
<file path=[Content_Types].xml><?xml version="1.0" encoding="utf-8"?>
<Types xmlns="http://schemas.openxmlformats.org/package/2006/content-types">
  <Default Extension="xml" ContentType="application/xml"/>
  <Default Extension="tif" ContentType="image/tiff"/>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514B52" w14:textId="7E03805A" w:rsidR="00C6198F" w:rsidRPr="000E2645" w:rsidRDefault="00BB4D0C" w:rsidP="00752315">
      <w:pPr>
        <w:spacing w:line="360" w:lineRule="auto"/>
        <w:rPr>
          <w:rFonts w:cs="Times New Roman"/>
          <w:b/>
          <w:bCs/>
          <w:color w:val="000000" w:themeColor="text1"/>
          <w:sz w:val="24"/>
          <w:lang w:val="en-GB"/>
        </w:rPr>
      </w:pPr>
      <w:bookmarkStart w:id="0" w:name="_GoBack"/>
      <w:bookmarkEnd w:id="0"/>
      <w:r w:rsidRPr="000E2645">
        <w:rPr>
          <w:rFonts w:cs="Times New Roman"/>
          <w:b/>
          <w:bCs/>
          <w:color w:val="000000" w:themeColor="text1"/>
          <w:sz w:val="24"/>
          <w:lang w:val="en-GB"/>
        </w:rPr>
        <w:t>M</w:t>
      </w:r>
      <w:r w:rsidR="00C6198F" w:rsidRPr="000E2645">
        <w:rPr>
          <w:rFonts w:cs="Times New Roman"/>
          <w:b/>
          <w:bCs/>
          <w:color w:val="000000" w:themeColor="text1"/>
          <w:sz w:val="24"/>
          <w:lang w:val="en-GB"/>
        </w:rPr>
        <w:t xml:space="preserve">icroplastic </w:t>
      </w:r>
      <w:r w:rsidR="00653E71" w:rsidRPr="000E2645">
        <w:rPr>
          <w:rFonts w:cs="Times New Roman"/>
          <w:b/>
          <w:bCs/>
          <w:color w:val="000000" w:themeColor="text1"/>
          <w:sz w:val="24"/>
          <w:lang w:val="en-GB"/>
        </w:rPr>
        <w:t>f</w:t>
      </w:r>
      <w:r w:rsidR="00C6198F" w:rsidRPr="000E2645">
        <w:rPr>
          <w:rFonts w:cs="Times New Roman"/>
          <w:b/>
          <w:bCs/>
          <w:color w:val="000000" w:themeColor="text1"/>
          <w:sz w:val="24"/>
          <w:lang w:val="en-GB"/>
        </w:rPr>
        <w:t>ibre release</w:t>
      </w:r>
      <w:r w:rsidR="00AF1FB6" w:rsidRPr="000E2645">
        <w:rPr>
          <w:rFonts w:cs="Times New Roman"/>
          <w:b/>
          <w:bCs/>
          <w:color w:val="000000" w:themeColor="text1"/>
          <w:sz w:val="24"/>
          <w:lang w:val="en-GB"/>
        </w:rPr>
        <w:t>s</w:t>
      </w:r>
      <w:r w:rsidR="00C6198F" w:rsidRPr="000E2645">
        <w:rPr>
          <w:rFonts w:cs="Times New Roman"/>
          <w:b/>
          <w:bCs/>
          <w:color w:val="000000" w:themeColor="text1"/>
          <w:sz w:val="24"/>
          <w:lang w:val="en-GB"/>
        </w:rPr>
        <w:t xml:space="preserve"> from </w:t>
      </w:r>
      <w:r w:rsidR="00D715D0" w:rsidRPr="000E2645">
        <w:rPr>
          <w:rFonts w:cs="Times New Roman"/>
          <w:b/>
          <w:bCs/>
          <w:color w:val="000000" w:themeColor="text1"/>
          <w:sz w:val="24"/>
          <w:lang w:val="en-GB"/>
        </w:rPr>
        <w:t>i</w:t>
      </w:r>
      <w:r w:rsidR="00C6198F" w:rsidRPr="000E2645">
        <w:rPr>
          <w:rFonts w:cs="Times New Roman"/>
          <w:b/>
          <w:bCs/>
          <w:color w:val="000000" w:themeColor="text1"/>
          <w:sz w:val="24"/>
          <w:lang w:val="en-GB"/>
        </w:rPr>
        <w:t xml:space="preserve">ndustrial </w:t>
      </w:r>
      <w:r w:rsidR="00D715D0" w:rsidRPr="000E2645">
        <w:rPr>
          <w:rFonts w:cs="Times New Roman"/>
          <w:b/>
          <w:bCs/>
          <w:color w:val="000000" w:themeColor="text1"/>
          <w:sz w:val="24"/>
          <w:lang w:val="en-GB"/>
        </w:rPr>
        <w:t>w</w:t>
      </w:r>
      <w:r w:rsidR="00C6198F" w:rsidRPr="000E2645">
        <w:rPr>
          <w:rFonts w:cs="Times New Roman"/>
          <w:b/>
          <w:bCs/>
          <w:color w:val="000000" w:themeColor="text1"/>
          <w:sz w:val="24"/>
          <w:lang w:val="en-GB"/>
        </w:rPr>
        <w:t xml:space="preserve">astewater </w:t>
      </w:r>
      <w:r w:rsidR="00434965" w:rsidRPr="000E2645">
        <w:rPr>
          <w:rFonts w:cs="Times New Roman"/>
          <w:b/>
          <w:bCs/>
          <w:color w:val="000000" w:themeColor="text1"/>
          <w:sz w:val="24"/>
          <w:lang w:val="en-GB"/>
        </w:rPr>
        <w:t>effluent</w:t>
      </w:r>
      <w:r w:rsidR="00C6198F" w:rsidRPr="000E2645">
        <w:rPr>
          <w:rFonts w:cs="Times New Roman"/>
          <w:b/>
          <w:bCs/>
          <w:color w:val="000000" w:themeColor="text1"/>
          <w:sz w:val="24"/>
          <w:lang w:val="en-GB"/>
        </w:rPr>
        <w:t xml:space="preserve">: </w:t>
      </w:r>
      <w:r w:rsidRPr="000E2645">
        <w:rPr>
          <w:rFonts w:cs="Times New Roman"/>
          <w:b/>
          <w:bCs/>
          <w:color w:val="000000" w:themeColor="text1"/>
          <w:sz w:val="24"/>
          <w:lang w:val="en-GB"/>
        </w:rPr>
        <w:t>a</w:t>
      </w:r>
      <w:r w:rsidR="00C6198F" w:rsidRPr="000E2645">
        <w:rPr>
          <w:rFonts w:cs="Times New Roman"/>
          <w:b/>
          <w:bCs/>
          <w:color w:val="000000" w:themeColor="text1"/>
          <w:sz w:val="24"/>
          <w:lang w:val="en-GB"/>
        </w:rPr>
        <w:t xml:space="preserve"> </w:t>
      </w:r>
      <w:r w:rsidR="00434965" w:rsidRPr="000E2645">
        <w:rPr>
          <w:rFonts w:cs="Times New Roman"/>
          <w:b/>
          <w:bCs/>
          <w:color w:val="000000" w:themeColor="text1"/>
          <w:sz w:val="24"/>
          <w:lang w:val="en-GB"/>
        </w:rPr>
        <w:t>t</w:t>
      </w:r>
      <w:r w:rsidR="00130892" w:rsidRPr="000E2645">
        <w:rPr>
          <w:rFonts w:cs="Times New Roman"/>
          <w:b/>
          <w:bCs/>
          <w:color w:val="000000" w:themeColor="text1"/>
          <w:sz w:val="24"/>
          <w:lang w:val="en-GB"/>
        </w:rPr>
        <w:t>ext</w:t>
      </w:r>
      <w:r w:rsidR="00C6198F" w:rsidRPr="000E2645">
        <w:rPr>
          <w:rFonts w:cs="Times New Roman"/>
          <w:b/>
          <w:bCs/>
          <w:color w:val="000000" w:themeColor="text1"/>
          <w:sz w:val="24"/>
          <w:lang w:val="en-GB"/>
        </w:rPr>
        <w:t>ile wet processing mill</w:t>
      </w:r>
      <w:r w:rsidR="003A6EE3" w:rsidRPr="000E2645">
        <w:rPr>
          <w:rFonts w:cs="Times New Roman"/>
          <w:b/>
          <w:bCs/>
          <w:color w:val="000000" w:themeColor="text1"/>
          <w:sz w:val="24"/>
          <w:lang w:val="en-GB"/>
        </w:rPr>
        <w:t xml:space="preserve"> in China</w:t>
      </w:r>
    </w:p>
    <w:p w14:paraId="36B2944A" w14:textId="7BEF9E77" w:rsidR="00C6198F" w:rsidRPr="000E2645" w:rsidRDefault="00C6198F" w:rsidP="00752315">
      <w:pPr>
        <w:spacing w:line="360" w:lineRule="auto"/>
        <w:jc w:val="both"/>
        <w:rPr>
          <w:rFonts w:cs="Times New Roman"/>
          <w:color w:val="000000" w:themeColor="text1"/>
          <w:sz w:val="24"/>
          <w:lang w:val="en-GB"/>
        </w:rPr>
      </w:pPr>
    </w:p>
    <w:p w14:paraId="567C7C72" w14:textId="631F3104" w:rsidR="00EA7DF0" w:rsidRPr="000E2645" w:rsidRDefault="00EE51DB" w:rsidP="00752315">
      <w:pPr>
        <w:spacing w:line="360" w:lineRule="auto"/>
        <w:rPr>
          <w:rFonts w:cs="Times New Roman"/>
          <w:bCs/>
          <w:color w:val="000000" w:themeColor="text1"/>
          <w:sz w:val="24"/>
          <w:lang w:val="en-GB"/>
        </w:rPr>
      </w:pPr>
      <w:r w:rsidRPr="000E2645">
        <w:rPr>
          <w:rFonts w:cs="Times New Roman"/>
          <w:bCs/>
          <w:color w:val="000000" w:themeColor="text1"/>
          <w:sz w:val="24"/>
          <w:lang w:val="en-GB"/>
        </w:rPr>
        <w:t>C</w:t>
      </w:r>
      <w:r w:rsidR="00763727" w:rsidRPr="000E2645">
        <w:rPr>
          <w:rFonts w:cs="Times New Roman"/>
          <w:bCs/>
          <w:color w:val="000000" w:themeColor="text1"/>
          <w:sz w:val="24"/>
          <w:lang w:val="en-GB"/>
        </w:rPr>
        <w:t xml:space="preserve">armen </w:t>
      </w:r>
      <w:r w:rsidR="00085E1C" w:rsidRPr="000E2645">
        <w:rPr>
          <w:rFonts w:cs="Times New Roman"/>
          <w:bCs/>
          <w:color w:val="000000" w:themeColor="text1"/>
          <w:sz w:val="24"/>
          <w:lang w:val="en-GB"/>
        </w:rPr>
        <w:t xml:space="preserve">KM </w:t>
      </w:r>
      <w:r w:rsidR="000F1B10" w:rsidRPr="000E2645">
        <w:rPr>
          <w:rFonts w:cs="Times New Roman"/>
          <w:bCs/>
          <w:color w:val="000000" w:themeColor="text1"/>
          <w:sz w:val="24"/>
          <w:lang w:val="en-GB"/>
        </w:rPr>
        <w:t>Chan</w:t>
      </w:r>
      <w:r w:rsidR="00EA7DF0" w:rsidRPr="000E2645">
        <w:rPr>
          <w:rFonts w:cs="Times New Roman"/>
          <w:bCs/>
          <w:color w:val="000000" w:themeColor="text1"/>
          <w:sz w:val="24"/>
          <w:vertAlign w:val="superscript"/>
          <w:lang w:val="en-GB"/>
        </w:rPr>
        <w:t>1</w:t>
      </w:r>
      <w:r w:rsidR="008D3A16" w:rsidRPr="000E2645">
        <w:rPr>
          <w:rFonts w:cs="Times New Roman"/>
          <w:bCs/>
          <w:color w:val="000000" w:themeColor="text1"/>
          <w:sz w:val="24"/>
          <w:lang w:val="en-GB"/>
        </w:rPr>
        <w:t>,</w:t>
      </w:r>
      <w:r w:rsidR="00EA7DF0" w:rsidRPr="000E2645">
        <w:rPr>
          <w:rFonts w:cs="Times New Roman"/>
          <w:color w:val="000000" w:themeColor="text1"/>
          <w:sz w:val="24"/>
          <w:lang w:val="en-GB"/>
        </w:rPr>
        <w:t xml:space="preserve"> </w:t>
      </w:r>
      <w:r w:rsidRPr="000E2645">
        <w:rPr>
          <w:rFonts w:cs="Times New Roman"/>
          <w:color w:val="000000" w:themeColor="text1"/>
          <w:sz w:val="24"/>
          <w:lang w:val="en-GB"/>
        </w:rPr>
        <w:t>C</w:t>
      </w:r>
      <w:r w:rsidR="00763727" w:rsidRPr="000E2645">
        <w:rPr>
          <w:rFonts w:cs="Times New Roman"/>
          <w:color w:val="000000" w:themeColor="text1"/>
          <w:sz w:val="24"/>
          <w:lang w:val="en-GB"/>
        </w:rPr>
        <w:t>urie</w:t>
      </w:r>
      <w:r w:rsidRPr="000E2645">
        <w:rPr>
          <w:rFonts w:cs="Times New Roman"/>
          <w:color w:val="000000" w:themeColor="text1"/>
          <w:sz w:val="24"/>
          <w:lang w:val="en-GB"/>
        </w:rPr>
        <w:t xml:space="preserve"> </w:t>
      </w:r>
      <w:r w:rsidR="00EA7DF0" w:rsidRPr="000E2645">
        <w:rPr>
          <w:rFonts w:cs="Times New Roman"/>
          <w:color w:val="000000" w:themeColor="text1"/>
          <w:sz w:val="24"/>
          <w:lang w:val="en-GB"/>
        </w:rPr>
        <w:t>Park</w:t>
      </w:r>
      <w:r w:rsidR="00EA7DF0" w:rsidRPr="000E2645">
        <w:rPr>
          <w:rFonts w:cs="Times New Roman"/>
          <w:color w:val="000000" w:themeColor="text1"/>
          <w:sz w:val="24"/>
          <w:vertAlign w:val="superscript"/>
          <w:lang w:val="en-GB"/>
        </w:rPr>
        <w:t>2</w:t>
      </w:r>
      <w:r w:rsidR="008D3A16" w:rsidRPr="000E2645">
        <w:rPr>
          <w:rFonts w:cs="Times New Roman"/>
          <w:color w:val="000000" w:themeColor="text1"/>
          <w:sz w:val="24"/>
          <w:lang w:val="en-GB"/>
        </w:rPr>
        <w:t>,</w:t>
      </w:r>
      <w:r w:rsidR="00EA7DF0" w:rsidRPr="000E2645">
        <w:rPr>
          <w:rFonts w:cs="Times New Roman"/>
          <w:color w:val="000000" w:themeColor="text1"/>
          <w:sz w:val="24"/>
          <w:lang w:val="en-GB"/>
        </w:rPr>
        <w:t xml:space="preserve"> </w:t>
      </w:r>
      <w:r w:rsidRPr="000E2645">
        <w:rPr>
          <w:rFonts w:cs="Times New Roman"/>
          <w:color w:val="000000" w:themeColor="text1"/>
          <w:sz w:val="24"/>
          <w:lang w:val="en-GB"/>
        </w:rPr>
        <w:t>K</w:t>
      </w:r>
      <w:r w:rsidR="00763727" w:rsidRPr="000E2645">
        <w:rPr>
          <w:rFonts w:cs="Times New Roman"/>
          <w:color w:val="000000" w:themeColor="text1"/>
          <w:sz w:val="24"/>
          <w:lang w:val="en-GB"/>
        </w:rPr>
        <w:t xml:space="preserve">ing </w:t>
      </w:r>
      <w:r w:rsidRPr="000E2645">
        <w:rPr>
          <w:rFonts w:cs="Times New Roman"/>
          <w:color w:val="000000" w:themeColor="text1"/>
          <w:sz w:val="24"/>
          <w:lang w:val="en-GB"/>
        </w:rPr>
        <w:t>M</w:t>
      </w:r>
      <w:r w:rsidR="00763727" w:rsidRPr="000E2645">
        <w:rPr>
          <w:rFonts w:cs="Times New Roman"/>
          <w:color w:val="000000" w:themeColor="text1"/>
          <w:sz w:val="24"/>
          <w:lang w:val="en-GB"/>
        </w:rPr>
        <w:t>ing</w:t>
      </w:r>
      <w:r w:rsidR="00EA7DF0" w:rsidRPr="000E2645">
        <w:rPr>
          <w:rFonts w:cs="Times New Roman"/>
          <w:color w:val="000000" w:themeColor="text1"/>
          <w:sz w:val="24"/>
          <w:lang w:val="en-GB"/>
        </w:rPr>
        <w:t xml:space="preserve"> Chan</w:t>
      </w:r>
      <w:r w:rsidR="00EA7DF0" w:rsidRPr="000E2645">
        <w:rPr>
          <w:rFonts w:cs="Times New Roman"/>
          <w:color w:val="000000" w:themeColor="text1"/>
          <w:sz w:val="24"/>
          <w:vertAlign w:val="superscript"/>
          <w:lang w:val="en-GB"/>
        </w:rPr>
        <w:t>3</w:t>
      </w:r>
      <w:r w:rsidR="008D3A16" w:rsidRPr="000E2645">
        <w:rPr>
          <w:rFonts w:cs="Times New Roman"/>
          <w:color w:val="000000" w:themeColor="text1"/>
          <w:sz w:val="24"/>
          <w:lang w:val="en-GB"/>
        </w:rPr>
        <w:t>,</w:t>
      </w:r>
      <w:r w:rsidR="00EA7DF0" w:rsidRPr="000E2645">
        <w:rPr>
          <w:rFonts w:cs="Times New Roman"/>
          <w:color w:val="000000" w:themeColor="text1"/>
          <w:sz w:val="24"/>
          <w:lang w:val="en-GB"/>
        </w:rPr>
        <w:t xml:space="preserve"> </w:t>
      </w:r>
      <w:r w:rsidR="00474C01" w:rsidRPr="000E2645">
        <w:rPr>
          <w:rFonts w:cs="Times New Roman"/>
          <w:color w:val="000000" w:themeColor="text1"/>
          <w:sz w:val="24"/>
          <w:lang w:val="en-GB"/>
        </w:rPr>
        <w:t xml:space="preserve">Daniel </w:t>
      </w:r>
      <w:r w:rsidRPr="000E2645">
        <w:rPr>
          <w:rFonts w:cs="Times New Roman"/>
          <w:color w:val="000000" w:themeColor="text1"/>
          <w:sz w:val="24"/>
          <w:lang w:val="en-GB"/>
        </w:rPr>
        <w:t>CW</w:t>
      </w:r>
      <w:r w:rsidR="00911EF4" w:rsidRPr="000E2645">
        <w:rPr>
          <w:rFonts w:cs="Times New Roman"/>
          <w:color w:val="000000" w:themeColor="text1"/>
          <w:sz w:val="24"/>
          <w:lang w:val="en-GB"/>
        </w:rPr>
        <w:t xml:space="preserve"> </w:t>
      </w:r>
      <w:r w:rsidR="00EA7DF0" w:rsidRPr="000E2645">
        <w:rPr>
          <w:rFonts w:cs="Times New Roman"/>
          <w:color w:val="000000" w:themeColor="text1"/>
          <w:sz w:val="24"/>
          <w:lang w:val="en-GB"/>
        </w:rPr>
        <w:t>Mak</w:t>
      </w:r>
      <w:r w:rsidR="008D3A16" w:rsidRPr="000E2645">
        <w:rPr>
          <w:rFonts w:cs="Times New Roman"/>
          <w:color w:val="000000" w:themeColor="text1"/>
          <w:sz w:val="24"/>
          <w:vertAlign w:val="superscript"/>
          <w:lang w:val="en-GB"/>
        </w:rPr>
        <w:t>3,</w:t>
      </w:r>
      <w:r w:rsidR="00EA7DF0" w:rsidRPr="000E2645">
        <w:rPr>
          <w:rFonts w:cs="Times New Roman"/>
          <w:color w:val="000000" w:themeColor="text1"/>
          <w:sz w:val="24"/>
          <w:vertAlign w:val="superscript"/>
          <w:lang w:val="en-GB"/>
        </w:rPr>
        <w:t>4</w:t>
      </w:r>
      <w:r w:rsidR="008D3A16" w:rsidRPr="000E2645">
        <w:rPr>
          <w:rFonts w:cs="Times New Roman"/>
          <w:color w:val="000000" w:themeColor="text1"/>
          <w:sz w:val="24"/>
          <w:lang w:val="en-GB"/>
        </w:rPr>
        <w:t>,</w:t>
      </w:r>
      <w:r w:rsidR="00EA7DF0" w:rsidRPr="000E2645">
        <w:rPr>
          <w:rFonts w:cs="Times New Roman"/>
          <w:color w:val="000000" w:themeColor="text1"/>
          <w:sz w:val="24"/>
          <w:lang w:val="en-GB"/>
        </w:rPr>
        <w:t xml:space="preserve"> J</w:t>
      </w:r>
      <w:r w:rsidR="00763727" w:rsidRPr="000E2645">
        <w:rPr>
          <w:rFonts w:cs="Times New Roman"/>
          <w:color w:val="000000" w:themeColor="text1"/>
          <w:sz w:val="24"/>
          <w:lang w:val="en-GB"/>
        </w:rPr>
        <w:t xml:space="preserve">ames </w:t>
      </w:r>
      <w:r w:rsidR="00EF47BE" w:rsidRPr="000E2645">
        <w:rPr>
          <w:rFonts w:cs="Times New Roman"/>
          <w:color w:val="000000" w:themeColor="text1"/>
          <w:sz w:val="24"/>
          <w:lang w:val="en-GB"/>
        </w:rPr>
        <w:t xml:space="preserve">KH </w:t>
      </w:r>
      <w:r w:rsidR="00EA7DF0" w:rsidRPr="000E2645">
        <w:rPr>
          <w:rFonts w:cs="Times New Roman"/>
          <w:color w:val="000000" w:themeColor="text1"/>
          <w:sz w:val="24"/>
          <w:lang w:val="en-GB"/>
        </w:rPr>
        <w:t>Fang</w:t>
      </w:r>
      <w:r w:rsidR="00EA7DF0" w:rsidRPr="000E2645">
        <w:rPr>
          <w:rFonts w:cs="Times New Roman"/>
          <w:color w:val="000000" w:themeColor="text1"/>
          <w:sz w:val="24"/>
          <w:vertAlign w:val="superscript"/>
          <w:lang w:val="en-GB"/>
        </w:rPr>
        <w:t>4</w:t>
      </w:r>
      <w:r w:rsidR="008D3A16" w:rsidRPr="000E2645">
        <w:rPr>
          <w:rFonts w:cs="Times New Roman"/>
          <w:color w:val="000000" w:themeColor="text1"/>
          <w:sz w:val="24"/>
          <w:lang w:val="en-GB"/>
        </w:rPr>
        <w:t>,</w:t>
      </w:r>
      <w:r w:rsidR="00EA7DF0" w:rsidRPr="000E2645">
        <w:rPr>
          <w:rFonts w:cs="Times New Roman"/>
          <w:color w:val="000000" w:themeColor="text1"/>
          <w:sz w:val="24"/>
          <w:lang w:val="en-GB"/>
        </w:rPr>
        <w:t xml:space="preserve"> </w:t>
      </w:r>
      <w:r w:rsidRPr="000E2645">
        <w:rPr>
          <w:rFonts w:cs="Times New Roman"/>
          <w:color w:val="000000" w:themeColor="text1"/>
          <w:sz w:val="24"/>
          <w:lang w:val="en-GB"/>
        </w:rPr>
        <w:t>D</w:t>
      </w:r>
      <w:r w:rsidR="00763727" w:rsidRPr="000E2645">
        <w:rPr>
          <w:rFonts w:cs="Times New Roman"/>
          <w:color w:val="000000" w:themeColor="text1"/>
          <w:sz w:val="24"/>
          <w:lang w:val="en-GB"/>
        </w:rPr>
        <w:t xml:space="preserve">enise </w:t>
      </w:r>
      <w:r w:rsidR="00EA7DF0" w:rsidRPr="000E2645">
        <w:rPr>
          <w:rFonts w:cs="Times New Roman"/>
          <w:color w:val="000000" w:themeColor="text1"/>
          <w:sz w:val="24"/>
          <w:lang w:val="en-GB"/>
        </w:rPr>
        <w:t>M</w:t>
      </w:r>
      <w:r w:rsidR="00852445" w:rsidRPr="000E2645">
        <w:rPr>
          <w:rFonts w:cs="Times New Roman"/>
          <w:color w:val="000000" w:themeColor="text1"/>
          <w:sz w:val="24"/>
          <w:lang w:val="en-GB"/>
        </w:rPr>
        <w:t>.</w:t>
      </w:r>
      <w:r w:rsidR="00EA7DF0" w:rsidRPr="000E2645">
        <w:rPr>
          <w:rFonts w:cs="Times New Roman"/>
          <w:color w:val="000000" w:themeColor="text1"/>
          <w:sz w:val="24"/>
          <w:lang w:val="en-GB"/>
        </w:rPr>
        <w:t xml:space="preserve"> Mitrano</w:t>
      </w:r>
      <w:r w:rsidR="00EA7DF0" w:rsidRPr="000E2645">
        <w:rPr>
          <w:rFonts w:cs="Times New Roman"/>
          <w:color w:val="000000" w:themeColor="text1"/>
          <w:sz w:val="24"/>
          <w:vertAlign w:val="superscript"/>
          <w:lang w:val="en-GB"/>
        </w:rPr>
        <w:t>5</w:t>
      </w:r>
    </w:p>
    <w:p w14:paraId="2287E9EA" w14:textId="7ABA21F1" w:rsidR="00D715D0" w:rsidRPr="000E2645" w:rsidRDefault="00EA7DF0" w:rsidP="00752315">
      <w:pPr>
        <w:spacing w:line="360" w:lineRule="auto"/>
        <w:rPr>
          <w:rFonts w:cs="Times New Roman"/>
          <w:color w:val="000000" w:themeColor="text1"/>
          <w:sz w:val="24"/>
          <w:lang w:val="en-GB"/>
        </w:rPr>
      </w:pPr>
      <w:r w:rsidRPr="000E2645">
        <w:rPr>
          <w:rFonts w:cs="Times New Roman"/>
          <w:bCs/>
          <w:color w:val="000000" w:themeColor="text1"/>
          <w:sz w:val="24"/>
          <w:lang w:val="en-GB"/>
        </w:rPr>
        <w:t xml:space="preserve">1. </w:t>
      </w:r>
      <w:r w:rsidR="008E6DB6">
        <w:rPr>
          <w:rFonts w:cs="Times New Roman"/>
          <w:bCs/>
          <w:color w:val="000000" w:themeColor="text1"/>
          <w:sz w:val="24"/>
          <w:lang w:val="en-GB"/>
        </w:rPr>
        <w:t xml:space="preserve">Cambridge </w:t>
      </w:r>
      <w:r w:rsidR="00085E1C" w:rsidRPr="000E2645">
        <w:rPr>
          <w:rFonts w:cs="Times New Roman"/>
          <w:bCs/>
          <w:color w:val="000000" w:themeColor="text1"/>
          <w:sz w:val="24"/>
          <w:lang w:val="en-GB"/>
        </w:rPr>
        <w:t xml:space="preserve">Institute </w:t>
      </w:r>
      <w:r w:rsidR="008E6DB6">
        <w:rPr>
          <w:rFonts w:cs="Times New Roman"/>
          <w:bCs/>
          <w:color w:val="000000" w:themeColor="text1"/>
          <w:sz w:val="24"/>
          <w:lang w:val="en-GB"/>
        </w:rPr>
        <w:t>for</w:t>
      </w:r>
      <w:r w:rsidR="00085E1C" w:rsidRPr="000E2645">
        <w:rPr>
          <w:rFonts w:cs="Times New Roman"/>
          <w:bCs/>
          <w:color w:val="000000" w:themeColor="text1"/>
          <w:sz w:val="24"/>
          <w:lang w:val="en-GB"/>
        </w:rPr>
        <w:t xml:space="preserve"> Sustainability </w:t>
      </w:r>
      <w:r w:rsidR="008E6DB6">
        <w:rPr>
          <w:rFonts w:cs="Times New Roman"/>
          <w:bCs/>
          <w:color w:val="000000" w:themeColor="text1"/>
          <w:sz w:val="24"/>
          <w:lang w:val="en-GB"/>
        </w:rPr>
        <w:t>Leadership</w:t>
      </w:r>
      <w:r w:rsidR="00085E1C" w:rsidRPr="000E2645">
        <w:rPr>
          <w:rFonts w:cs="Times New Roman"/>
          <w:bCs/>
          <w:color w:val="000000" w:themeColor="text1"/>
          <w:sz w:val="24"/>
          <w:lang w:val="en-GB"/>
        </w:rPr>
        <w:t xml:space="preserve">, </w:t>
      </w:r>
      <w:r w:rsidR="002A1E8D" w:rsidRPr="000E2645">
        <w:rPr>
          <w:rFonts w:cs="Times New Roman"/>
          <w:bCs/>
          <w:color w:val="000000" w:themeColor="text1"/>
          <w:sz w:val="24"/>
          <w:lang w:val="en-GB"/>
        </w:rPr>
        <w:t>University of Cambridge</w:t>
      </w:r>
      <w:r w:rsidR="00180ABC" w:rsidRPr="000E2645">
        <w:rPr>
          <w:rFonts w:cs="Times New Roman"/>
          <w:bCs/>
          <w:color w:val="000000" w:themeColor="text1"/>
          <w:sz w:val="24"/>
          <w:lang w:val="en-GB"/>
        </w:rPr>
        <w:t>, U</w:t>
      </w:r>
      <w:r w:rsidR="00752315" w:rsidRPr="000E2645">
        <w:rPr>
          <w:rFonts w:cs="Times New Roman"/>
          <w:bCs/>
          <w:color w:val="000000" w:themeColor="text1"/>
          <w:sz w:val="24"/>
          <w:lang w:val="en-GB"/>
        </w:rPr>
        <w:t xml:space="preserve">nited </w:t>
      </w:r>
      <w:r w:rsidR="00180ABC" w:rsidRPr="000E2645">
        <w:rPr>
          <w:rFonts w:cs="Times New Roman"/>
          <w:bCs/>
          <w:color w:val="000000" w:themeColor="text1"/>
          <w:sz w:val="24"/>
          <w:lang w:val="en-GB"/>
        </w:rPr>
        <w:t>K</w:t>
      </w:r>
      <w:r w:rsidR="00752315" w:rsidRPr="000E2645">
        <w:rPr>
          <w:rFonts w:cs="Times New Roman"/>
          <w:bCs/>
          <w:color w:val="000000" w:themeColor="text1"/>
          <w:sz w:val="24"/>
          <w:lang w:val="en-GB"/>
        </w:rPr>
        <w:t>ingdom</w:t>
      </w:r>
    </w:p>
    <w:p w14:paraId="4AB93C2A" w14:textId="45AB5E54" w:rsidR="00B93505" w:rsidRPr="000E2645" w:rsidRDefault="00EA7DF0" w:rsidP="00752315">
      <w:pPr>
        <w:spacing w:line="360" w:lineRule="auto"/>
        <w:jc w:val="both"/>
        <w:rPr>
          <w:rFonts w:cs="Times New Roman"/>
          <w:color w:val="000000" w:themeColor="text1"/>
          <w:sz w:val="24"/>
          <w:lang w:val="en-GB"/>
        </w:rPr>
      </w:pPr>
      <w:r w:rsidRPr="000E2645">
        <w:rPr>
          <w:rFonts w:cs="Times New Roman"/>
          <w:color w:val="000000" w:themeColor="text1"/>
          <w:sz w:val="24"/>
          <w:lang w:val="en-GB"/>
        </w:rPr>
        <w:t>2.</w:t>
      </w:r>
      <w:r w:rsidR="00B93505" w:rsidRPr="000E2645">
        <w:rPr>
          <w:rFonts w:cs="Times New Roman"/>
          <w:color w:val="000000" w:themeColor="text1"/>
          <w:sz w:val="24"/>
          <w:lang w:val="en-GB"/>
        </w:rPr>
        <w:t xml:space="preserve"> </w:t>
      </w:r>
      <w:r w:rsidR="003779C3" w:rsidRPr="000E2645">
        <w:rPr>
          <w:rFonts w:cs="Times New Roman"/>
          <w:color w:val="000000" w:themeColor="text1"/>
          <w:sz w:val="24"/>
          <w:lang w:val="en-GB"/>
        </w:rPr>
        <w:t xml:space="preserve">Institute for Manufacturing, </w:t>
      </w:r>
      <w:r w:rsidR="00B93505" w:rsidRPr="000E2645">
        <w:rPr>
          <w:rFonts w:cs="Times New Roman"/>
          <w:color w:val="000000" w:themeColor="text1"/>
          <w:sz w:val="24"/>
          <w:lang w:val="en-GB"/>
        </w:rPr>
        <w:t>University of Cambridge</w:t>
      </w:r>
      <w:r w:rsidR="00180ABC" w:rsidRPr="000E2645">
        <w:rPr>
          <w:rFonts w:cs="Times New Roman"/>
          <w:color w:val="000000" w:themeColor="text1"/>
          <w:sz w:val="24"/>
          <w:lang w:val="en-GB"/>
        </w:rPr>
        <w:t>, U</w:t>
      </w:r>
      <w:r w:rsidR="00752315" w:rsidRPr="000E2645">
        <w:rPr>
          <w:rFonts w:cs="Times New Roman"/>
          <w:color w:val="000000" w:themeColor="text1"/>
          <w:sz w:val="24"/>
          <w:lang w:val="en-GB"/>
        </w:rPr>
        <w:t xml:space="preserve">nited </w:t>
      </w:r>
      <w:r w:rsidR="00180ABC" w:rsidRPr="000E2645">
        <w:rPr>
          <w:rFonts w:cs="Times New Roman"/>
          <w:color w:val="000000" w:themeColor="text1"/>
          <w:sz w:val="24"/>
          <w:lang w:val="en-GB"/>
        </w:rPr>
        <w:t>K</w:t>
      </w:r>
      <w:r w:rsidR="00752315" w:rsidRPr="000E2645">
        <w:rPr>
          <w:rFonts w:cs="Times New Roman"/>
          <w:color w:val="000000" w:themeColor="text1"/>
          <w:sz w:val="24"/>
          <w:lang w:val="en-GB"/>
        </w:rPr>
        <w:t>ingdom</w:t>
      </w:r>
    </w:p>
    <w:p w14:paraId="620C0AA2" w14:textId="70A870DF" w:rsidR="00085E1C" w:rsidRPr="000E2645" w:rsidRDefault="00EA7DF0" w:rsidP="00752315">
      <w:pPr>
        <w:spacing w:line="360" w:lineRule="auto"/>
        <w:jc w:val="both"/>
        <w:rPr>
          <w:rFonts w:cs="Times New Roman"/>
          <w:color w:val="000000" w:themeColor="text1"/>
          <w:sz w:val="24"/>
          <w:lang w:val="en-GB"/>
        </w:rPr>
      </w:pPr>
      <w:r w:rsidRPr="000E2645">
        <w:rPr>
          <w:rFonts w:cs="Times New Roman"/>
          <w:color w:val="000000" w:themeColor="text1"/>
          <w:sz w:val="24"/>
          <w:lang w:val="en-GB"/>
        </w:rPr>
        <w:t xml:space="preserve">3. </w:t>
      </w:r>
      <w:r w:rsidR="00085E1C" w:rsidRPr="000E2645">
        <w:rPr>
          <w:rFonts w:cs="Times New Roman"/>
          <w:color w:val="000000" w:themeColor="text1"/>
          <w:sz w:val="24"/>
          <w:lang w:val="en-GB"/>
        </w:rPr>
        <w:t>School of Life Science</w:t>
      </w:r>
      <w:r w:rsidR="00EF47BE" w:rsidRPr="000E2645">
        <w:rPr>
          <w:rFonts w:cs="Times New Roman"/>
          <w:color w:val="000000" w:themeColor="text1"/>
          <w:sz w:val="24"/>
          <w:lang w:val="en-GB"/>
        </w:rPr>
        <w:t>s</w:t>
      </w:r>
      <w:r w:rsidR="00085E1C" w:rsidRPr="000E2645">
        <w:rPr>
          <w:rFonts w:cs="Times New Roman"/>
          <w:color w:val="000000" w:themeColor="text1"/>
          <w:sz w:val="24"/>
          <w:lang w:val="en-GB"/>
        </w:rPr>
        <w:t xml:space="preserve">, </w:t>
      </w:r>
      <w:r w:rsidR="00EF47BE" w:rsidRPr="000E2645">
        <w:rPr>
          <w:rFonts w:cs="Times New Roman"/>
          <w:color w:val="000000" w:themeColor="text1"/>
          <w:sz w:val="24"/>
          <w:lang w:val="en-GB"/>
        </w:rPr>
        <w:t xml:space="preserve">The </w:t>
      </w:r>
      <w:r w:rsidR="00085E1C" w:rsidRPr="000E2645">
        <w:rPr>
          <w:rFonts w:cs="Times New Roman"/>
          <w:color w:val="000000" w:themeColor="text1"/>
          <w:sz w:val="24"/>
          <w:lang w:val="en-GB"/>
        </w:rPr>
        <w:t>Chinese University of Hong Kong</w:t>
      </w:r>
      <w:r w:rsidR="00180ABC" w:rsidRPr="000E2645">
        <w:rPr>
          <w:rFonts w:cs="Times New Roman"/>
          <w:color w:val="000000" w:themeColor="text1"/>
          <w:sz w:val="24"/>
          <w:lang w:val="en-GB"/>
        </w:rPr>
        <w:t>, Hong Kong</w:t>
      </w:r>
      <w:r w:rsidR="00085E1C" w:rsidRPr="000E2645">
        <w:rPr>
          <w:rFonts w:cs="Times New Roman"/>
          <w:color w:val="000000" w:themeColor="text1"/>
          <w:sz w:val="24"/>
          <w:lang w:val="en-GB"/>
        </w:rPr>
        <w:t xml:space="preserve"> </w:t>
      </w:r>
    </w:p>
    <w:p w14:paraId="7174664B" w14:textId="0A4D3EE2" w:rsidR="00085E1C" w:rsidRPr="000E2645" w:rsidRDefault="00EA7DF0" w:rsidP="0075231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jc w:val="both"/>
        <w:rPr>
          <w:rFonts w:cs="Times New Roman"/>
          <w:color w:val="000000" w:themeColor="text1"/>
          <w:sz w:val="24"/>
          <w:lang w:val="en-GB"/>
        </w:rPr>
      </w:pPr>
      <w:r w:rsidRPr="000E2645">
        <w:rPr>
          <w:rFonts w:cs="Times New Roman"/>
          <w:color w:val="000000" w:themeColor="text1"/>
          <w:sz w:val="24"/>
          <w:lang w:val="en-GB"/>
        </w:rPr>
        <w:t xml:space="preserve">4. </w:t>
      </w:r>
      <w:r w:rsidR="00EF47BE" w:rsidRPr="000E2645">
        <w:rPr>
          <w:rFonts w:cs="Times New Roman"/>
          <w:color w:val="000000" w:themeColor="text1"/>
          <w:sz w:val="24"/>
          <w:lang w:val="en-GB"/>
        </w:rPr>
        <w:t xml:space="preserve">Department of Applied Biology and Chemical Technology, The </w:t>
      </w:r>
      <w:r w:rsidR="00085E1C" w:rsidRPr="000E2645">
        <w:rPr>
          <w:rFonts w:cs="Times New Roman"/>
          <w:color w:val="000000" w:themeColor="text1"/>
          <w:sz w:val="24"/>
          <w:lang w:val="en-GB"/>
        </w:rPr>
        <w:t>Hong Kong Polytechnic University</w:t>
      </w:r>
      <w:r w:rsidR="00180ABC" w:rsidRPr="000E2645">
        <w:rPr>
          <w:rFonts w:cs="Times New Roman"/>
          <w:color w:val="000000" w:themeColor="text1"/>
          <w:sz w:val="24"/>
          <w:lang w:val="en-GB"/>
        </w:rPr>
        <w:t>, Hong Kong</w:t>
      </w:r>
    </w:p>
    <w:p w14:paraId="3EFE1C1B" w14:textId="66C33848" w:rsidR="00714261" w:rsidRPr="000E2645" w:rsidRDefault="00EA7DF0" w:rsidP="00752315">
      <w:pPr>
        <w:spacing w:line="360" w:lineRule="auto"/>
        <w:jc w:val="both"/>
        <w:rPr>
          <w:rFonts w:cs="Times New Roman"/>
          <w:color w:val="000000" w:themeColor="text1"/>
          <w:sz w:val="24"/>
          <w:lang w:val="en-GB"/>
        </w:rPr>
      </w:pPr>
      <w:r w:rsidRPr="000E2645">
        <w:rPr>
          <w:rFonts w:cs="Times New Roman"/>
          <w:color w:val="000000" w:themeColor="text1"/>
          <w:sz w:val="24"/>
          <w:lang w:val="en-GB"/>
        </w:rPr>
        <w:t xml:space="preserve">5. </w:t>
      </w:r>
      <w:r w:rsidR="00852445" w:rsidRPr="000E2645">
        <w:rPr>
          <w:rFonts w:cs="Times New Roman"/>
          <w:color w:val="000000" w:themeColor="text1"/>
          <w:sz w:val="24"/>
          <w:lang w:val="en-GB"/>
        </w:rPr>
        <w:t>Department of Environmental Systems Science</w:t>
      </w:r>
      <w:r w:rsidR="00763727" w:rsidRPr="000E2645">
        <w:rPr>
          <w:rFonts w:cs="Times New Roman"/>
          <w:color w:val="000000" w:themeColor="text1"/>
          <w:sz w:val="24"/>
          <w:lang w:val="en-GB"/>
        </w:rPr>
        <w:t xml:space="preserve">, ETH Zurich, </w:t>
      </w:r>
      <w:r w:rsidR="00180ABC" w:rsidRPr="000E2645">
        <w:rPr>
          <w:rFonts w:cs="Times New Roman"/>
          <w:color w:val="000000" w:themeColor="text1"/>
          <w:sz w:val="24"/>
          <w:lang w:val="en-GB"/>
        </w:rPr>
        <w:t>Switzerland</w:t>
      </w:r>
      <w:r w:rsidR="00714261" w:rsidRPr="000E2645">
        <w:rPr>
          <w:rFonts w:cs="Times New Roman"/>
          <w:color w:val="000000" w:themeColor="text1"/>
          <w:sz w:val="24"/>
          <w:lang w:val="en-GB"/>
        </w:rPr>
        <w:t xml:space="preserve"> </w:t>
      </w:r>
    </w:p>
    <w:p w14:paraId="7F2C754C" w14:textId="553EF641" w:rsidR="00DC1467" w:rsidRPr="000E2645" w:rsidRDefault="00DC1467" w:rsidP="001D7706">
      <w:pPr>
        <w:spacing w:line="360" w:lineRule="auto"/>
        <w:jc w:val="both"/>
        <w:rPr>
          <w:rFonts w:cs="Times New Roman"/>
          <w:b/>
          <w:bCs/>
          <w:color w:val="000000" w:themeColor="text1"/>
          <w:sz w:val="24"/>
          <w:lang w:val="en-GB"/>
        </w:rPr>
      </w:pPr>
    </w:p>
    <w:p w14:paraId="42B1E8D6" w14:textId="72781993" w:rsidR="00840EBE" w:rsidRPr="000E2645" w:rsidRDefault="00840EBE" w:rsidP="001D7706">
      <w:pPr>
        <w:spacing w:line="360" w:lineRule="auto"/>
        <w:jc w:val="both"/>
        <w:rPr>
          <w:rFonts w:cs="Times New Roman"/>
          <w:b/>
          <w:bCs/>
          <w:color w:val="000000" w:themeColor="text1"/>
          <w:sz w:val="24"/>
          <w:lang w:val="en-GB"/>
        </w:rPr>
      </w:pPr>
      <w:r w:rsidRPr="000E2645">
        <w:rPr>
          <w:rFonts w:cs="Times New Roman"/>
          <w:b/>
          <w:bCs/>
          <w:color w:val="000000" w:themeColor="text1"/>
          <w:sz w:val="24"/>
          <w:lang w:val="en-GB"/>
        </w:rPr>
        <w:t>ABSTRACT</w:t>
      </w:r>
      <w:r w:rsidR="00613184" w:rsidRPr="000E2645">
        <w:rPr>
          <w:rFonts w:cs="Times New Roman"/>
          <w:b/>
          <w:bCs/>
          <w:color w:val="000000" w:themeColor="text1"/>
          <w:sz w:val="24"/>
          <w:lang w:val="en-GB"/>
        </w:rPr>
        <w:t xml:space="preserve"> </w:t>
      </w:r>
    </w:p>
    <w:p w14:paraId="697AE473" w14:textId="52A963CF" w:rsidR="00024FE4" w:rsidRPr="000E2645" w:rsidRDefault="00D06982" w:rsidP="001D7706">
      <w:pPr>
        <w:spacing w:line="360" w:lineRule="auto"/>
        <w:jc w:val="both"/>
        <w:rPr>
          <w:rFonts w:cs="Times New Roman"/>
          <w:color w:val="000000" w:themeColor="text1"/>
          <w:sz w:val="24"/>
          <w:highlight w:val="yellow"/>
          <w:lang w:val="en-US"/>
        </w:rPr>
      </w:pPr>
      <w:r w:rsidRPr="000E2645">
        <w:rPr>
          <w:rFonts w:cs="Times New Roman"/>
          <w:color w:val="000000" w:themeColor="text1"/>
          <w:sz w:val="24"/>
          <w:lang w:val="en-US"/>
        </w:rPr>
        <w:t>Microplastic fibr</w:t>
      </w:r>
      <w:r w:rsidR="00DF49DA" w:rsidRPr="000E2645">
        <w:rPr>
          <w:rFonts w:cs="Times New Roman"/>
          <w:color w:val="000000" w:themeColor="text1"/>
          <w:sz w:val="24"/>
          <w:lang w:val="en-US"/>
        </w:rPr>
        <w:t>e</w:t>
      </w:r>
      <w:r w:rsidRPr="000E2645">
        <w:rPr>
          <w:rFonts w:cs="Times New Roman"/>
          <w:color w:val="000000" w:themeColor="text1"/>
          <w:sz w:val="24"/>
          <w:lang w:val="en-US"/>
        </w:rPr>
        <w:t>s (M</w:t>
      </w:r>
      <w:r w:rsidR="006F796D" w:rsidRPr="000E2645">
        <w:rPr>
          <w:rFonts w:cs="Times New Roman"/>
          <w:color w:val="000000" w:themeColor="text1"/>
          <w:sz w:val="24"/>
          <w:lang w:val="en-US"/>
        </w:rPr>
        <w:t>P</w:t>
      </w:r>
      <w:r w:rsidRPr="000E2645">
        <w:rPr>
          <w:rFonts w:cs="Times New Roman"/>
          <w:color w:val="000000" w:themeColor="text1"/>
          <w:sz w:val="24"/>
          <w:lang w:val="en-US"/>
        </w:rPr>
        <w:t xml:space="preserve">Fs) released from textiles are routinely found throughout the environment </w:t>
      </w:r>
      <w:r w:rsidR="00893164">
        <w:rPr>
          <w:rFonts w:cs="Times New Roman"/>
          <w:color w:val="000000" w:themeColor="text1"/>
          <w:sz w:val="24"/>
          <w:lang w:val="en-US"/>
        </w:rPr>
        <w:t xml:space="preserve">indicating the </w:t>
      </w:r>
      <w:r w:rsidRPr="000E2645">
        <w:rPr>
          <w:rFonts w:cs="Times New Roman"/>
          <w:color w:val="000000" w:themeColor="text1"/>
          <w:sz w:val="24"/>
          <w:lang w:val="en-US"/>
        </w:rPr>
        <w:t>human impacts on natural systems. The most common release pathway</w:t>
      </w:r>
      <w:r w:rsidR="00C74275">
        <w:rPr>
          <w:rFonts w:cs="Times New Roman"/>
          <w:color w:val="000000" w:themeColor="text1"/>
          <w:sz w:val="24"/>
          <w:lang w:val="en-US"/>
        </w:rPr>
        <w:t>s for MPF</w:t>
      </w:r>
      <w:r w:rsidR="00AE0742">
        <w:rPr>
          <w:rFonts w:cs="Times New Roman"/>
          <w:color w:val="000000" w:themeColor="text1"/>
          <w:sz w:val="24"/>
          <w:lang w:val="en-US"/>
        </w:rPr>
        <w:t>s</w:t>
      </w:r>
      <w:r w:rsidR="00C74275" w:rsidRPr="000E2645">
        <w:rPr>
          <w:rFonts w:cs="Times New Roman"/>
          <w:color w:val="000000" w:themeColor="text1"/>
          <w:sz w:val="24"/>
          <w:lang w:val="en-US"/>
        </w:rPr>
        <w:t xml:space="preserve"> </w:t>
      </w:r>
      <w:r w:rsidR="00C74275">
        <w:rPr>
          <w:rFonts w:cs="Times New Roman"/>
          <w:color w:val="000000" w:themeColor="text1"/>
          <w:sz w:val="24"/>
          <w:lang w:val="en-US"/>
        </w:rPr>
        <w:t xml:space="preserve">to the environment </w:t>
      </w:r>
      <w:r w:rsidRPr="000E2645">
        <w:rPr>
          <w:rFonts w:cs="Times New Roman"/>
          <w:color w:val="000000" w:themeColor="text1"/>
          <w:sz w:val="24"/>
          <w:lang w:val="en-US"/>
        </w:rPr>
        <w:t xml:space="preserve">investigated </w:t>
      </w:r>
      <w:r w:rsidR="00C74275">
        <w:rPr>
          <w:rFonts w:cs="Times New Roman"/>
          <w:color w:val="000000" w:themeColor="text1"/>
          <w:sz w:val="24"/>
          <w:lang w:val="en-US"/>
        </w:rPr>
        <w:t>are</w:t>
      </w:r>
      <w:r w:rsidRPr="000E2645">
        <w:rPr>
          <w:rFonts w:cs="Times New Roman"/>
          <w:color w:val="000000" w:themeColor="text1"/>
          <w:sz w:val="24"/>
          <w:lang w:val="en-US"/>
        </w:rPr>
        <w:t xml:space="preserve"> laundering textiles in domestic setting</w:t>
      </w:r>
      <w:r w:rsidR="00893164">
        <w:rPr>
          <w:rFonts w:cs="Times New Roman"/>
          <w:color w:val="000000" w:themeColor="text1"/>
          <w:sz w:val="24"/>
          <w:lang w:val="en-US"/>
        </w:rPr>
        <w:t>s</w:t>
      </w:r>
      <w:r w:rsidRPr="000E2645">
        <w:rPr>
          <w:rFonts w:cs="Times New Roman"/>
          <w:color w:val="000000" w:themeColor="text1"/>
          <w:sz w:val="24"/>
          <w:lang w:val="en-US"/>
        </w:rPr>
        <w:t xml:space="preserve">, transport through/retention in </w:t>
      </w:r>
      <w:r w:rsidR="002E46A7">
        <w:rPr>
          <w:rFonts w:cs="Times New Roman"/>
          <w:color w:val="000000" w:themeColor="text1"/>
          <w:sz w:val="24"/>
          <w:lang w:val="en-US"/>
        </w:rPr>
        <w:t xml:space="preserve">municipal </w:t>
      </w:r>
      <w:r w:rsidRPr="000E2645">
        <w:rPr>
          <w:rFonts w:cs="Times New Roman"/>
          <w:color w:val="000000" w:themeColor="text1"/>
          <w:sz w:val="24"/>
          <w:lang w:val="en-US"/>
        </w:rPr>
        <w:t xml:space="preserve">wastewater treatment plants and subsequent application of processed sludge onto agricultural fields as a soil amendment. A less studied source, but potentially equally relevant, </w:t>
      </w:r>
      <w:r w:rsidR="00E64516" w:rsidRPr="000E2645">
        <w:rPr>
          <w:rFonts w:cs="Times New Roman"/>
          <w:color w:val="000000" w:themeColor="text1"/>
          <w:sz w:val="24"/>
          <w:lang w:val="en-US"/>
        </w:rPr>
        <w:t>are</w:t>
      </w:r>
      <w:r w:rsidRPr="000E2645">
        <w:rPr>
          <w:rFonts w:cs="Times New Roman"/>
          <w:color w:val="000000" w:themeColor="text1"/>
          <w:sz w:val="24"/>
          <w:lang w:val="en-US"/>
        </w:rPr>
        <w:t xml:space="preserve"> releases further upstream in the textile production chain such as </w:t>
      </w:r>
      <w:r w:rsidR="0034096B" w:rsidRPr="000E2645">
        <w:rPr>
          <w:rFonts w:cs="Times New Roman"/>
          <w:color w:val="000000" w:themeColor="text1"/>
          <w:sz w:val="24"/>
          <w:lang w:val="en-US"/>
        </w:rPr>
        <w:t>industrial wastewater effluents</w:t>
      </w:r>
      <w:r w:rsidR="004B2BAE">
        <w:rPr>
          <w:rFonts w:cs="Times New Roman"/>
          <w:color w:val="000000" w:themeColor="text1"/>
          <w:sz w:val="24"/>
          <w:lang w:val="en-US"/>
        </w:rPr>
        <w:t xml:space="preserve"> from</w:t>
      </w:r>
      <w:r w:rsidR="0034096B" w:rsidRPr="000E2645">
        <w:rPr>
          <w:rFonts w:cs="Times New Roman"/>
          <w:color w:val="000000" w:themeColor="text1"/>
          <w:sz w:val="24"/>
          <w:lang w:val="en-US"/>
        </w:rPr>
        <w:t xml:space="preserve"> </w:t>
      </w:r>
      <w:r w:rsidRPr="000E2645">
        <w:rPr>
          <w:rFonts w:cs="Times New Roman"/>
          <w:color w:val="000000" w:themeColor="text1"/>
          <w:sz w:val="24"/>
          <w:lang w:val="en-US"/>
        </w:rPr>
        <w:t xml:space="preserve">textile processing mills. In this context, the </w:t>
      </w:r>
      <w:r w:rsidR="001E30E6">
        <w:rPr>
          <w:rFonts w:cs="Times New Roman"/>
          <w:color w:val="000000" w:themeColor="text1"/>
          <w:sz w:val="24"/>
          <w:lang w:val="en-US"/>
        </w:rPr>
        <w:t xml:space="preserve">industrial </w:t>
      </w:r>
      <w:r w:rsidRPr="000E2645">
        <w:rPr>
          <w:rFonts w:cs="Times New Roman"/>
          <w:color w:val="000000" w:themeColor="text1"/>
          <w:sz w:val="24"/>
          <w:lang w:val="en-US"/>
        </w:rPr>
        <w:t xml:space="preserve">wastewater from a typical textile wet processing mill in China was sampled to estimate </w:t>
      </w:r>
      <w:r w:rsidR="00852445" w:rsidRPr="000E2645">
        <w:rPr>
          <w:rFonts w:cs="Times New Roman"/>
          <w:color w:val="000000" w:themeColor="text1"/>
          <w:sz w:val="24"/>
          <w:lang w:val="en-US"/>
        </w:rPr>
        <w:t>M</w:t>
      </w:r>
      <w:r w:rsidR="006F796D" w:rsidRPr="000E2645">
        <w:rPr>
          <w:rFonts w:cs="Times New Roman"/>
          <w:color w:val="000000" w:themeColor="text1"/>
          <w:sz w:val="24"/>
          <w:lang w:val="en-US"/>
        </w:rPr>
        <w:t>P</w:t>
      </w:r>
      <w:r w:rsidR="00852445" w:rsidRPr="000E2645">
        <w:rPr>
          <w:rFonts w:cs="Times New Roman"/>
          <w:color w:val="000000" w:themeColor="text1"/>
          <w:sz w:val="24"/>
          <w:lang w:val="en-US"/>
        </w:rPr>
        <w:t xml:space="preserve">F </w:t>
      </w:r>
      <w:r w:rsidRPr="000E2645">
        <w:rPr>
          <w:rFonts w:cs="Times New Roman"/>
          <w:color w:val="000000" w:themeColor="text1"/>
          <w:sz w:val="24"/>
          <w:lang w:val="en-US"/>
        </w:rPr>
        <w:t>release</w:t>
      </w:r>
      <w:r w:rsidRPr="00C74275">
        <w:rPr>
          <w:rFonts w:cs="Times New Roman"/>
          <w:color w:val="000000" w:themeColor="text1"/>
          <w:sz w:val="24"/>
          <w:lang w:val="en-US"/>
        </w:rPr>
        <w:t xml:space="preserve">. </w:t>
      </w:r>
      <w:r w:rsidR="001820D2">
        <w:rPr>
          <w:rFonts w:cs="Times New Roman"/>
          <w:color w:val="000000" w:themeColor="text1"/>
          <w:sz w:val="24"/>
          <w:lang w:val="en-US"/>
        </w:rPr>
        <w:t>E</w:t>
      </w:r>
      <w:r w:rsidR="002B7941" w:rsidRPr="00C74275">
        <w:rPr>
          <w:rFonts w:cs="Times New Roman"/>
          <w:color w:val="000000" w:themeColor="text1"/>
          <w:sz w:val="24"/>
        </w:rPr>
        <w:t>ffluent</w:t>
      </w:r>
      <w:r w:rsidR="00852445" w:rsidRPr="00C74275">
        <w:rPr>
          <w:rFonts w:cs="Times New Roman"/>
          <w:color w:val="000000" w:themeColor="text1"/>
          <w:sz w:val="24"/>
        </w:rPr>
        <w:t xml:space="preserve"> was sampled</w:t>
      </w:r>
      <w:r w:rsidR="00A16C3B" w:rsidRPr="00C74275">
        <w:rPr>
          <w:rFonts w:cs="Times New Roman"/>
          <w:color w:val="000000" w:themeColor="text1"/>
          <w:sz w:val="24"/>
        </w:rPr>
        <w:t xml:space="preserve"> w</w:t>
      </w:r>
      <w:r w:rsidR="00852445" w:rsidRPr="00C74275">
        <w:rPr>
          <w:rFonts w:cs="Times New Roman"/>
          <w:color w:val="000000" w:themeColor="text1"/>
          <w:sz w:val="24"/>
        </w:rPr>
        <w:t>here M</w:t>
      </w:r>
      <w:r w:rsidR="006F796D" w:rsidRPr="00C74275">
        <w:rPr>
          <w:rFonts w:cs="Times New Roman"/>
          <w:color w:val="000000" w:themeColor="text1"/>
          <w:sz w:val="24"/>
        </w:rPr>
        <w:t>P</w:t>
      </w:r>
      <w:r w:rsidR="00852445" w:rsidRPr="00C74275">
        <w:rPr>
          <w:rFonts w:cs="Times New Roman"/>
          <w:color w:val="000000" w:themeColor="text1"/>
          <w:sz w:val="24"/>
        </w:rPr>
        <w:t>F</w:t>
      </w:r>
      <w:r w:rsidR="00C44912" w:rsidRPr="00C74275">
        <w:rPr>
          <w:rFonts w:cs="Times New Roman"/>
          <w:color w:val="000000" w:themeColor="text1"/>
          <w:sz w:val="24"/>
        </w:rPr>
        <w:t>s</w:t>
      </w:r>
      <w:r w:rsidR="00852445" w:rsidRPr="00C74275">
        <w:rPr>
          <w:rFonts w:cs="Times New Roman"/>
          <w:color w:val="000000" w:themeColor="text1"/>
          <w:sz w:val="24"/>
        </w:rPr>
        <w:t xml:space="preserve"> were quantified by stereomicroscope in terms of fibr</w:t>
      </w:r>
      <w:r w:rsidR="000F79C1" w:rsidRPr="00C74275">
        <w:rPr>
          <w:rFonts w:cs="Times New Roman"/>
          <w:color w:val="000000" w:themeColor="text1"/>
          <w:sz w:val="24"/>
        </w:rPr>
        <w:t>e</w:t>
      </w:r>
      <w:r w:rsidR="00852445" w:rsidRPr="00C74275">
        <w:rPr>
          <w:rFonts w:cs="Times New Roman"/>
          <w:color w:val="000000" w:themeColor="text1"/>
          <w:sz w:val="24"/>
        </w:rPr>
        <w:t xml:space="preserve"> </w:t>
      </w:r>
      <w:r w:rsidR="00370AD9">
        <w:rPr>
          <w:rFonts w:cs="Times New Roman"/>
          <w:color w:val="000000" w:themeColor="text1"/>
          <w:sz w:val="24"/>
        </w:rPr>
        <w:t>number</w:t>
      </w:r>
      <w:r w:rsidR="00852445" w:rsidRPr="00C74275">
        <w:rPr>
          <w:rFonts w:cs="Times New Roman"/>
          <w:color w:val="000000" w:themeColor="text1"/>
          <w:sz w:val="24"/>
        </w:rPr>
        <w:t xml:space="preserve"> and length. </w:t>
      </w:r>
      <w:r w:rsidR="004A57DD" w:rsidRPr="00C74275">
        <w:rPr>
          <w:rFonts w:cs="Times New Roman"/>
          <w:color w:val="000000" w:themeColor="text1"/>
          <w:sz w:val="24"/>
          <w:lang w:val="en-US"/>
        </w:rPr>
        <w:t>A</w:t>
      </w:r>
      <w:r w:rsidR="009F3BBD" w:rsidRPr="00C74275">
        <w:rPr>
          <w:rFonts w:cs="Times New Roman"/>
          <w:color w:val="000000" w:themeColor="text1"/>
          <w:sz w:val="24"/>
          <w:lang w:val="en-US"/>
        </w:rPr>
        <w:t xml:space="preserve">n average of </w:t>
      </w:r>
      <w:r w:rsidR="00C82968" w:rsidRPr="00C74275">
        <w:rPr>
          <w:rFonts w:cs="Times New Roman"/>
          <w:color w:val="000000" w:themeColor="text1"/>
          <w:sz w:val="24"/>
          <w:lang w:val="en-US"/>
        </w:rPr>
        <w:t>361.6</w:t>
      </w:r>
      <w:r w:rsidR="0094527F" w:rsidRPr="00C74275">
        <w:rPr>
          <w:rFonts w:cs="Times New Roman"/>
          <w:color w:val="000000" w:themeColor="text1"/>
          <w:sz w:val="24"/>
          <w:lang w:val="en-US"/>
        </w:rPr>
        <w:t>±</w:t>
      </w:r>
      <w:r w:rsidR="00C82968" w:rsidRPr="00C74275">
        <w:rPr>
          <w:rFonts w:cs="Times New Roman"/>
          <w:color w:val="000000" w:themeColor="text1"/>
          <w:sz w:val="24"/>
          <w:lang w:val="en-US"/>
        </w:rPr>
        <w:t>24.5</w:t>
      </w:r>
      <w:r w:rsidR="00852445" w:rsidRPr="00C74275">
        <w:rPr>
          <w:rFonts w:cs="Times New Roman"/>
          <w:color w:val="000000" w:themeColor="text1"/>
          <w:sz w:val="24"/>
          <w:lang w:val="en-US"/>
        </w:rPr>
        <w:t>MPF</w:t>
      </w:r>
      <w:r w:rsidR="0094527F" w:rsidRPr="00C74275">
        <w:rPr>
          <w:rFonts w:cs="Times New Roman"/>
          <w:color w:val="000000" w:themeColor="text1"/>
          <w:sz w:val="24"/>
          <w:lang w:val="en-US"/>
        </w:rPr>
        <w:t xml:space="preserve">/L </w:t>
      </w:r>
      <w:r w:rsidR="004A57DD" w:rsidRPr="00C74275">
        <w:rPr>
          <w:rFonts w:cs="Times New Roman"/>
          <w:color w:val="000000" w:themeColor="text1"/>
          <w:sz w:val="24"/>
          <w:lang w:val="en-US"/>
        </w:rPr>
        <w:t xml:space="preserve">were identified </w:t>
      </w:r>
      <w:r w:rsidR="0094527F" w:rsidRPr="00C74275">
        <w:rPr>
          <w:rFonts w:cs="Times New Roman"/>
          <w:color w:val="000000" w:themeColor="text1"/>
          <w:sz w:val="24"/>
          <w:lang w:val="en-US"/>
        </w:rPr>
        <w:t>in the mill effluent</w:t>
      </w:r>
      <w:r w:rsidR="00852445" w:rsidRPr="00C74275">
        <w:rPr>
          <w:rFonts w:cs="Times New Roman"/>
          <w:color w:val="000000" w:themeColor="text1"/>
          <w:sz w:val="24"/>
        </w:rPr>
        <w:t xml:space="preserve">. </w:t>
      </w:r>
      <w:r w:rsidR="006F796D" w:rsidRPr="00C74275">
        <w:rPr>
          <w:rFonts w:cs="Times New Roman"/>
          <w:color w:val="000000" w:themeColor="text1"/>
          <w:sz w:val="24"/>
        </w:rPr>
        <w:t>MPF length was highly variable (451</w:t>
      </w:r>
      <w:r w:rsidR="00024120">
        <w:rPr>
          <w:rFonts w:cs="Times New Roman"/>
          <w:color w:val="000000" w:themeColor="text1"/>
          <w:sz w:val="24"/>
        </w:rPr>
        <w:t>.0</w:t>
      </w:r>
      <w:r w:rsidR="006F796D" w:rsidRPr="00C74275">
        <w:rPr>
          <w:rFonts w:cs="Times New Roman"/>
          <w:color w:val="000000" w:themeColor="text1"/>
          <w:sz w:val="24"/>
        </w:rPr>
        <w:t>+/-509</w:t>
      </w:r>
      <w:r w:rsidR="00024120">
        <w:rPr>
          <w:rFonts w:cs="Times New Roman"/>
          <w:color w:val="000000" w:themeColor="text1"/>
          <w:sz w:val="24"/>
        </w:rPr>
        <w:t>.1</w:t>
      </w:r>
      <w:r w:rsidR="007346C6">
        <w:rPr>
          <w:rFonts w:cs="Times New Roman"/>
          <w:color w:val="000000" w:themeColor="text1"/>
          <w:sz w:val="24"/>
        </w:rPr>
        <w:t>µm</w:t>
      </w:r>
      <w:r w:rsidR="006F796D" w:rsidRPr="00C74275">
        <w:rPr>
          <w:rFonts w:cs="Times New Roman"/>
          <w:color w:val="000000" w:themeColor="text1"/>
          <w:sz w:val="24"/>
        </w:rPr>
        <w:t>; n=</w:t>
      </w:r>
      <w:r w:rsidR="00062069" w:rsidRPr="00C74275">
        <w:rPr>
          <w:rFonts w:cs="Times New Roman"/>
          <w:color w:val="000000" w:themeColor="text1"/>
          <w:sz w:val="24"/>
        </w:rPr>
        <w:t>17,392</w:t>
      </w:r>
      <w:r w:rsidR="006F796D" w:rsidRPr="00C74275">
        <w:rPr>
          <w:rFonts w:cs="Times New Roman"/>
          <w:color w:val="000000" w:themeColor="text1"/>
          <w:sz w:val="24"/>
        </w:rPr>
        <w:t>), yet 92% of all fibr</w:t>
      </w:r>
      <w:r w:rsidR="000F79C1" w:rsidRPr="00C74275">
        <w:rPr>
          <w:rFonts w:cs="Times New Roman"/>
          <w:color w:val="000000" w:themeColor="text1"/>
          <w:sz w:val="24"/>
        </w:rPr>
        <w:t>e</w:t>
      </w:r>
      <w:r w:rsidR="006F796D" w:rsidRPr="00C74275">
        <w:rPr>
          <w:rFonts w:cs="Times New Roman"/>
          <w:color w:val="000000" w:themeColor="text1"/>
          <w:sz w:val="24"/>
        </w:rPr>
        <w:t>s were shorter than 1</w:t>
      </w:r>
      <w:r w:rsidR="00306D17" w:rsidRPr="00C74275">
        <w:rPr>
          <w:rFonts w:cs="Times New Roman"/>
          <w:color w:val="000000" w:themeColor="text1"/>
          <w:sz w:val="24"/>
        </w:rPr>
        <w:t>,</w:t>
      </w:r>
      <w:r w:rsidR="006F796D" w:rsidRPr="00C74275">
        <w:rPr>
          <w:rFonts w:cs="Times New Roman"/>
          <w:color w:val="000000" w:themeColor="text1"/>
          <w:sz w:val="24"/>
        </w:rPr>
        <w:t>0</w:t>
      </w:r>
      <w:r w:rsidR="000F79C1" w:rsidRPr="00C74275">
        <w:rPr>
          <w:rFonts w:cs="Times New Roman"/>
          <w:color w:val="000000" w:themeColor="text1"/>
          <w:sz w:val="24"/>
        </w:rPr>
        <w:t>0</w:t>
      </w:r>
      <w:r w:rsidR="006F796D" w:rsidRPr="00C74275">
        <w:rPr>
          <w:rFonts w:cs="Times New Roman"/>
          <w:color w:val="000000" w:themeColor="text1"/>
          <w:sz w:val="24"/>
        </w:rPr>
        <w:t>0</w:t>
      </w:r>
      <w:r w:rsidR="007C6A66" w:rsidRPr="00C74275">
        <w:rPr>
          <w:rFonts w:cs="Times New Roman"/>
          <w:color w:val="000000" w:themeColor="text1"/>
          <w:sz w:val="24"/>
        </w:rPr>
        <w:t>µ</w:t>
      </w:r>
      <w:r w:rsidR="006F796D" w:rsidRPr="00C74275">
        <w:rPr>
          <w:rFonts w:cs="Times New Roman"/>
          <w:color w:val="000000" w:themeColor="text1"/>
          <w:sz w:val="24"/>
        </w:rPr>
        <w:t xml:space="preserve">m. </w:t>
      </w:r>
      <w:r w:rsidR="006B2F26" w:rsidRPr="00C74275">
        <w:rPr>
          <w:rFonts w:cs="Times New Roman"/>
          <w:color w:val="000000" w:themeColor="text1"/>
          <w:sz w:val="24"/>
          <w:lang w:val="en-US"/>
        </w:rPr>
        <w:t xml:space="preserve">Additionally, the sampling strategy was </w:t>
      </w:r>
      <w:r w:rsidR="00741931">
        <w:rPr>
          <w:rFonts w:cs="Times New Roman"/>
          <w:color w:val="000000" w:themeColor="text1"/>
          <w:sz w:val="24"/>
          <w:lang w:val="en-US"/>
        </w:rPr>
        <w:t xml:space="preserve">used </w:t>
      </w:r>
      <w:r w:rsidR="006B2F26" w:rsidRPr="00C74275">
        <w:rPr>
          <w:rFonts w:cs="Times New Roman"/>
          <w:color w:val="000000" w:themeColor="text1"/>
          <w:sz w:val="24"/>
          <w:lang w:val="en-US"/>
        </w:rPr>
        <w:t xml:space="preserve">to </w:t>
      </w:r>
      <w:r w:rsidR="00167276">
        <w:rPr>
          <w:rFonts w:cs="Times New Roman"/>
          <w:color w:val="000000" w:themeColor="text1"/>
          <w:sz w:val="24"/>
          <w:lang w:val="en-US"/>
        </w:rPr>
        <w:t xml:space="preserve">identify optimal </w:t>
      </w:r>
      <w:r w:rsidR="006B2F26" w:rsidRPr="00C74275">
        <w:rPr>
          <w:rFonts w:cs="Times New Roman"/>
          <w:color w:val="000000" w:themeColor="text1"/>
          <w:sz w:val="24"/>
          <w:lang w:val="en-US"/>
        </w:rPr>
        <w:t xml:space="preserve">volume necessary to adequately sub-sample the effluent. We found that </w:t>
      </w:r>
      <w:r w:rsidR="00C323FE" w:rsidRPr="00C323FE">
        <w:rPr>
          <w:rFonts w:cs="Times New Roman"/>
          <w:color w:val="000000" w:themeColor="text1"/>
          <w:sz w:val="24"/>
          <w:lang w:val="en-US"/>
        </w:rPr>
        <w:t xml:space="preserve">total fibre counts were linearly correlated to sample </w:t>
      </w:r>
      <w:r w:rsidR="00C70A81">
        <w:rPr>
          <w:rFonts w:cs="Times New Roman"/>
          <w:color w:val="000000" w:themeColor="text1"/>
          <w:sz w:val="24"/>
          <w:lang w:val="en-US"/>
        </w:rPr>
        <w:t>volumes</w:t>
      </w:r>
      <w:r w:rsidR="0062144B">
        <w:rPr>
          <w:rFonts w:cs="Times New Roman"/>
          <w:color w:val="000000" w:themeColor="text1"/>
          <w:sz w:val="24"/>
          <w:lang w:val="en-US"/>
        </w:rPr>
        <w:t xml:space="preserve"> </w:t>
      </w:r>
      <w:r w:rsidR="00C323FE" w:rsidRPr="00C323FE">
        <w:rPr>
          <w:rFonts w:cs="Times New Roman"/>
          <w:color w:val="000000" w:themeColor="text1"/>
          <w:sz w:val="24"/>
          <w:lang w:val="en-US"/>
        </w:rPr>
        <w:t>between 1 and 10L</w:t>
      </w:r>
      <w:r w:rsidR="006B2F26" w:rsidRPr="00C74275">
        <w:rPr>
          <w:rFonts w:cs="Times New Roman"/>
          <w:color w:val="000000" w:themeColor="text1"/>
          <w:sz w:val="24"/>
          <w:lang w:val="en-US"/>
        </w:rPr>
        <w:t xml:space="preserve">, but a </w:t>
      </w:r>
      <w:r w:rsidR="006F796D" w:rsidRPr="00C74275">
        <w:rPr>
          <w:rFonts w:cs="Times New Roman"/>
          <w:color w:val="000000" w:themeColor="text1"/>
          <w:sz w:val="24"/>
          <w:lang w:val="en-US"/>
        </w:rPr>
        <w:t>sampling</w:t>
      </w:r>
      <w:r w:rsidR="006F796D" w:rsidRPr="000E2645">
        <w:rPr>
          <w:rFonts w:cs="Times New Roman"/>
          <w:color w:val="000000" w:themeColor="text1"/>
          <w:sz w:val="24"/>
          <w:lang w:val="en-US"/>
        </w:rPr>
        <w:t xml:space="preserve"> </w:t>
      </w:r>
      <w:r w:rsidR="006B2F26" w:rsidRPr="000E2645">
        <w:rPr>
          <w:rFonts w:cs="Times New Roman"/>
          <w:color w:val="000000" w:themeColor="text1"/>
          <w:sz w:val="24"/>
          <w:lang w:val="en-US"/>
        </w:rPr>
        <w:t xml:space="preserve">volume of </w:t>
      </w:r>
      <w:r w:rsidR="006E540A" w:rsidRPr="000E2645">
        <w:rPr>
          <w:rFonts w:cs="Times New Roman"/>
          <w:color w:val="000000" w:themeColor="text1"/>
          <w:sz w:val="24"/>
          <w:lang w:val="en-US"/>
        </w:rPr>
        <w:t>5</w:t>
      </w:r>
      <w:r w:rsidR="006B2F26" w:rsidRPr="000E2645">
        <w:rPr>
          <w:rFonts w:cs="Times New Roman"/>
          <w:color w:val="000000" w:themeColor="text1"/>
          <w:sz w:val="24"/>
          <w:lang w:val="en-US"/>
        </w:rPr>
        <w:t xml:space="preserve">L </w:t>
      </w:r>
      <w:r w:rsidR="006F0727" w:rsidRPr="000E2645">
        <w:rPr>
          <w:rFonts w:cs="Times New Roman"/>
          <w:color w:val="000000" w:themeColor="text1"/>
          <w:sz w:val="24"/>
          <w:lang w:val="en-US"/>
        </w:rPr>
        <w:t>is</w:t>
      </w:r>
      <w:r w:rsidR="006B2F26" w:rsidRPr="000E2645">
        <w:rPr>
          <w:rFonts w:cs="Times New Roman"/>
          <w:color w:val="000000" w:themeColor="text1"/>
          <w:sz w:val="24"/>
          <w:lang w:val="en-US"/>
        </w:rPr>
        <w:t xml:space="preserve"> suggested for adequate reproducibility</w:t>
      </w:r>
      <w:r w:rsidR="006F796D" w:rsidRPr="000E2645">
        <w:rPr>
          <w:rFonts w:cs="Times New Roman"/>
          <w:color w:val="000000" w:themeColor="text1"/>
          <w:sz w:val="24"/>
          <w:lang w:val="en-US"/>
        </w:rPr>
        <w:t>,</w:t>
      </w:r>
      <w:r w:rsidR="006B2F26" w:rsidRPr="000E2645">
        <w:rPr>
          <w:rFonts w:cs="Times New Roman"/>
          <w:color w:val="000000" w:themeColor="text1"/>
          <w:sz w:val="24"/>
          <w:lang w:val="en-US"/>
        </w:rPr>
        <w:t xml:space="preserve"> low standard deviation</w:t>
      </w:r>
      <w:r w:rsidR="006F796D" w:rsidRPr="000E2645">
        <w:rPr>
          <w:rFonts w:cs="Times New Roman"/>
          <w:color w:val="000000" w:themeColor="text1"/>
          <w:sz w:val="24"/>
          <w:lang w:val="en-US"/>
        </w:rPr>
        <w:t xml:space="preserve"> and ease of working volume</w:t>
      </w:r>
      <w:r w:rsidR="006B2F26" w:rsidRPr="000E2645">
        <w:rPr>
          <w:rFonts w:cs="Times New Roman"/>
          <w:color w:val="000000" w:themeColor="text1"/>
          <w:sz w:val="24"/>
          <w:lang w:val="en-US"/>
        </w:rPr>
        <w:t xml:space="preserve">. The </w:t>
      </w:r>
      <w:r w:rsidR="00D92E73">
        <w:rPr>
          <w:rFonts w:cs="Times New Roman"/>
          <w:color w:val="000000" w:themeColor="text1"/>
          <w:sz w:val="24"/>
          <w:lang w:val="en-US"/>
        </w:rPr>
        <w:t xml:space="preserve">significant abundance </w:t>
      </w:r>
      <w:r w:rsidR="006B2F26" w:rsidRPr="000E2645">
        <w:rPr>
          <w:rFonts w:cs="Times New Roman"/>
          <w:color w:val="000000" w:themeColor="text1"/>
          <w:sz w:val="24"/>
          <w:lang w:val="en-US"/>
        </w:rPr>
        <w:t xml:space="preserve">of </w:t>
      </w:r>
      <w:r w:rsidR="006F796D" w:rsidRPr="000E2645">
        <w:rPr>
          <w:rFonts w:cs="Times New Roman"/>
          <w:color w:val="000000" w:themeColor="text1"/>
          <w:sz w:val="24"/>
          <w:lang w:val="en-US"/>
        </w:rPr>
        <w:t>MPF</w:t>
      </w:r>
      <w:r w:rsidR="00164963" w:rsidRPr="000E2645">
        <w:rPr>
          <w:rFonts w:cs="Times New Roman"/>
          <w:color w:val="000000" w:themeColor="text1"/>
          <w:sz w:val="24"/>
          <w:lang w:val="en-US"/>
        </w:rPr>
        <w:t>s</w:t>
      </w:r>
      <w:r w:rsidR="006B2F26" w:rsidRPr="000E2645">
        <w:rPr>
          <w:rFonts w:cs="Times New Roman"/>
          <w:color w:val="000000" w:themeColor="text1"/>
          <w:sz w:val="24"/>
          <w:lang w:val="en-US"/>
        </w:rPr>
        <w:t xml:space="preserve"> in </w:t>
      </w:r>
      <w:r w:rsidR="00D92E73">
        <w:rPr>
          <w:rFonts w:cs="Times New Roman"/>
          <w:color w:val="000000" w:themeColor="text1"/>
          <w:sz w:val="24"/>
          <w:lang w:val="en-US"/>
        </w:rPr>
        <w:t xml:space="preserve">the </w:t>
      </w:r>
      <w:r w:rsidR="006B2F26" w:rsidRPr="000E2645">
        <w:rPr>
          <w:rFonts w:cs="Times New Roman"/>
          <w:color w:val="000000" w:themeColor="text1"/>
          <w:sz w:val="24"/>
          <w:lang w:val="en-US"/>
        </w:rPr>
        <w:t xml:space="preserve">industrial wastewater </w:t>
      </w:r>
      <w:r w:rsidR="00A54DEE">
        <w:rPr>
          <w:rFonts w:cs="Times New Roman"/>
          <w:color w:val="000000" w:themeColor="text1"/>
          <w:sz w:val="24"/>
          <w:lang w:val="en-US"/>
        </w:rPr>
        <w:t xml:space="preserve">effluent </w:t>
      </w:r>
      <w:r w:rsidR="006B2F26" w:rsidRPr="000E2645">
        <w:rPr>
          <w:rFonts w:cs="Times New Roman"/>
          <w:color w:val="000000" w:themeColor="text1"/>
          <w:sz w:val="24"/>
          <w:lang w:val="en-US"/>
        </w:rPr>
        <w:t xml:space="preserve">should </w:t>
      </w:r>
      <w:r w:rsidR="006F796D" w:rsidRPr="000E2645">
        <w:rPr>
          <w:rFonts w:cs="Times New Roman"/>
          <w:color w:val="000000" w:themeColor="text1"/>
          <w:sz w:val="24"/>
          <w:lang w:val="en-US"/>
        </w:rPr>
        <w:t>emph</w:t>
      </w:r>
      <w:r w:rsidR="00C04A04">
        <w:rPr>
          <w:rFonts w:cs="Times New Roman"/>
          <w:color w:val="000000" w:themeColor="text1"/>
          <w:sz w:val="24"/>
          <w:lang w:val="en-US"/>
        </w:rPr>
        <w:t>asize</w:t>
      </w:r>
      <w:r w:rsidR="006B2F26" w:rsidRPr="000E2645">
        <w:rPr>
          <w:rFonts w:cs="Times New Roman"/>
          <w:color w:val="000000" w:themeColor="text1"/>
          <w:sz w:val="24"/>
          <w:lang w:val="en-US"/>
        </w:rPr>
        <w:t xml:space="preserve"> that attention should not only be placed on domestic releases, but that the production stage of textiles can also be responsible for microplastic fibr</w:t>
      </w:r>
      <w:r w:rsidR="00DF49DA" w:rsidRPr="000E2645">
        <w:rPr>
          <w:rFonts w:cs="Times New Roman"/>
          <w:color w:val="000000" w:themeColor="text1"/>
          <w:sz w:val="24"/>
          <w:lang w:val="en-US"/>
        </w:rPr>
        <w:t>e</w:t>
      </w:r>
      <w:r w:rsidR="006B2F26" w:rsidRPr="000E2645">
        <w:rPr>
          <w:rFonts w:cs="Times New Roman"/>
          <w:color w:val="000000" w:themeColor="text1"/>
          <w:sz w:val="24"/>
          <w:lang w:val="en-US"/>
        </w:rPr>
        <w:t xml:space="preserve"> pollution</w:t>
      </w:r>
      <w:r w:rsidR="00893164">
        <w:rPr>
          <w:rFonts w:cs="Times New Roman"/>
          <w:color w:val="000000" w:themeColor="text1"/>
          <w:sz w:val="24"/>
          <w:lang w:val="en-US"/>
        </w:rPr>
        <w:t>.</w:t>
      </w:r>
      <w:r w:rsidR="00845F03">
        <w:rPr>
          <w:rFonts w:cs="Times New Roman"/>
          <w:color w:val="000000" w:themeColor="text1"/>
          <w:sz w:val="24"/>
          <w:lang w:val="en-US"/>
        </w:rPr>
        <w:t xml:space="preserve"> </w:t>
      </w:r>
      <w:r w:rsidR="00893164">
        <w:rPr>
          <w:rFonts w:cs="Times New Roman"/>
          <w:color w:val="000000" w:themeColor="text1"/>
          <w:sz w:val="24"/>
          <w:lang w:val="en-US"/>
        </w:rPr>
        <w:t>T</w:t>
      </w:r>
      <w:r w:rsidR="006B2F26" w:rsidRPr="000E2645">
        <w:rPr>
          <w:rFonts w:cs="Times New Roman"/>
          <w:color w:val="000000" w:themeColor="text1"/>
          <w:sz w:val="24"/>
          <w:lang w:val="en-US"/>
        </w:rPr>
        <w:t xml:space="preserve">he ability to target and treat industrial effluents may significantly reduce a </w:t>
      </w:r>
      <w:r w:rsidR="00C74275">
        <w:rPr>
          <w:rFonts w:cs="Times New Roman"/>
          <w:color w:val="000000" w:themeColor="text1"/>
          <w:sz w:val="24"/>
          <w:lang w:val="en-US"/>
        </w:rPr>
        <w:t xml:space="preserve">potentially </w:t>
      </w:r>
      <w:r w:rsidR="006B2F26" w:rsidRPr="000E2645">
        <w:rPr>
          <w:rFonts w:cs="Times New Roman"/>
          <w:color w:val="000000" w:themeColor="text1"/>
          <w:sz w:val="24"/>
          <w:lang w:val="en-US"/>
        </w:rPr>
        <w:t>major point source.</w:t>
      </w:r>
    </w:p>
    <w:p w14:paraId="1954717B" w14:textId="77777777" w:rsidR="001D7706" w:rsidRPr="000E2645" w:rsidRDefault="001D7706" w:rsidP="00752315">
      <w:pPr>
        <w:spacing w:line="360" w:lineRule="auto"/>
        <w:jc w:val="both"/>
        <w:rPr>
          <w:rFonts w:cs="Times New Roman"/>
          <w:bCs/>
          <w:color w:val="000000" w:themeColor="text1"/>
          <w:sz w:val="24"/>
          <w:lang w:val="en-GB"/>
        </w:rPr>
      </w:pPr>
    </w:p>
    <w:p w14:paraId="7CE4507B" w14:textId="47DB5FAA" w:rsidR="00EE51DB" w:rsidRPr="000E2645" w:rsidRDefault="001D7706" w:rsidP="001D7706">
      <w:pPr>
        <w:spacing w:line="360" w:lineRule="auto"/>
        <w:jc w:val="both"/>
        <w:rPr>
          <w:rFonts w:cs="Times New Roman"/>
          <w:b/>
          <w:color w:val="000000" w:themeColor="text1"/>
          <w:sz w:val="24"/>
          <w:lang w:val="en-GB"/>
        </w:rPr>
      </w:pPr>
      <w:r w:rsidRPr="000E2645">
        <w:rPr>
          <w:rFonts w:cs="Times New Roman"/>
          <w:b/>
          <w:color w:val="000000" w:themeColor="text1"/>
          <w:sz w:val="24"/>
          <w:lang w:val="en-GB"/>
        </w:rPr>
        <w:t xml:space="preserve">Keywords: </w:t>
      </w:r>
      <w:r w:rsidRPr="000E2645">
        <w:rPr>
          <w:rFonts w:cs="Times New Roman"/>
          <w:color w:val="000000" w:themeColor="text1"/>
          <w:sz w:val="24"/>
          <w:lang w:val="en-GB"/>
        </w:rPr>
        <w:t>microplastic, microplastic fibres, wastewater treatment, industrial wastewater, textile wet processing</w:t>
      </w:r>
    </w:p>
    <w:p w14:paraId="7080802D" w14:textId="77777777" w:rsidR="00CC0D26" w:rsidRPr="000E2645" w:rsidRDefault="00CC0D26" w:rsidP="00752315">
      <w:pPr>
        <w:spacing w:line="360" w:lineRule="auto"/>
        <w:jc w:val="both"/>
        <w:rPr>
          <w:rFonts w:cs="Times New Roman"/>
          <w:b/>
          <w:bCs/>
          <w:color w:val="000000" w:themeColor="text1"/>
          <w:sz w:val="24"/>
          <w:lang w:val="en-GB"/>
        </w:rPr>
      </w:pPr>
    </w:p>
    <w:p w14:paraId="2B33AD40" w14:textId="6F9BF394" w:rsidR="0095425E" w:rsidRPr="000E2645" w:rsidRDefault="004B459F" w:rsidP="00BC2FAB">
      <w:pPr>
        <w:pStyle w:val="Style2"/>
        <w:rPr>
          <w:rFonts w:cs="Times New Roman"/>
          <w:color w:val="000000" w:themeColor="text1"/>
        </w:rPr>
      </w:pPr>
      <w:bookmarkStart w:id="1" w:name="_Toc21518100"/>
      <w:bookmarkStart w:id="2" w:name="_Toc21518361"/>
      <w:bookmarkStart w:id="3" w:name="_Toc21997315"/>
      <w:bookmarkStart w:id="4" w:name="_Toc23253251"/>
      <w:bookmarkStart w:id="5" w:name="_Toc31910149"/>
      <w:bookmarkStart w:id="6" w:name="_Toc33534721"/>
      <w:bookmarkStart w:id="7" w:name="_Toc33534876"/>
      <w:bookmarkEnd w:id="1"/>
      <w:bookmarkEnd w:id="2"/>
      <w:bookmarkEnd w:id="3"/>
      <w:r w:rsidRPr="000E2645">
        <w:rPr>
          <w:rFonts w:cs="Times New Roman"/>
          <w:color w:val="000000" w:themeColor="text1"/>
        </w:rPr>
        <w:t>INTRODUCTION</w:t>
      </w:r>
      <w:bookmarkEnd w:id="4"/>
      <w:bookmarkEnd w:id="5"/>
      <w:bookmarkEnd w:id="6"/>
      <w:bookmarkEnd w:id="7"/>
      <w:r w:rsidRPr="000E2645">
        <w:rPr>
          <w:rFonts w:cs="Times New Roman"/>
          <w:color w:val="000000" w:themeColor="text1"/>
        </w:rPr>
        <w:t xml:space="preserve"> </w:t>
      </w:r>
      <w:r w:rsidR="006C0CD5" w:rsidRPr="000E2645">
        <w:rPr>
          <w:rFonts w:cs="Times New Roman"/>
          <w:color w:val="000000" w:themeColor="text1"/>
        </w:rPr>
        <w:t xml:space="preserve"> </w:t>
      </w:r>
    </w:p>
    <w:p w14:paraId="73B41E2E" w14:textId="24C8A300" w:rsidR="0034062F" w:rsidRPr="000369F1" w:rsidRDefault="001D7706" w:rsidP="0034062F">
      <w:pPr>
        <w:spacing w:line="480" w:lineRule="auto"/>
        <w:jc w:val="both"/>
        <w:rPr>
          <w:rFonts w:cs="Times New Roman"/>
          <w:bCs/>
          <w:color w:val="000000" w:themeColor="text1"/>
          <w:sz w:val="24"/>
          <w:lang w:val="en-GB"/>
        </w:rPr>
      </w:pPr>
      <w:bookmarkStart w:id="8" w:name="_Toc33534723"/>
      <w:bookmarkStart w:id="9" w:name="_Toc21515344"/>
      <w:bookmarkStart w:id="10" w:name="_Toc21516075"/>
      <w:bookmarkStart w:id="11" w:name="_Toc21516370"/>
      <w:bookmarkStart w:id="12" w:name="_Toc21516564"/>
      <w:bookmarkStart w:id="13" w:name="_Toc21518103"/>
      <w:bookmarkStart w:id="14" w:name="_Toc21518364"/>
      <w:bookmarkStart w:id="15" w:name="_Toc21997318"/>
      <w:bookmarkStart w:id="16" w:name="_Toc21515345"/>
      <w:bookmarkStart w:id="17" w:name="_Toc21516076"/>
      <w:bookmarkStart w:id="18" w:name="_Toc21516371"/>
      <w:bookmarkStart w:id="19" w:name="_Toc21516565"/>
      <w:bookmarkStart w:id="20" w:name="_Toc21518104"/>
      <w:bookmarkStart w:id="21" w:name="_Toc21518365"/>
      <w:bookmarkStart w:id="22" w:name="_Toc21997319"/>
      <w:bookmarkStart w:id="23" w:name="_Toc21515348"/>
      <w:bookmarkStart w:id="24" w:name="_Toc21516079"/>
      <w:bookmarkStart w:id="25" w:name="_Toc21516374"/>
      <w:bookmarkStart w:id="26" w:name="_Toc21516568"/>
      <w:bookmarkStart w:id="27" w:name="_Toc21518107"/>
      <w:bookmarkStart w:id="28" w:name="_Toc21518368"/>
      <w:bookmarkStart w:id="29" w:name="_Toc21997322"/>
      <w:bookmarkStart w:id="30" w:name="_Toc21515349"/>
      <w:bookmarkStart w:id="31" w:name="_Toc21516080"/>
      <w:bookmarkStart w:id="32" w:name="_Toc21516375"/>
      <w:bookmarkStart w:id="33" w:name="_Toc21516569"/>
      <w:bookmarkStart w:id="34" w:name="_Toc21518108"/>
      <w:bookmarkStart w:id="35" w:name="_Toc21518369"/>
      <w:bookmarkStart w:id="36" w:name="_Toc21997323"/>
      <w:bookmarkStart w:id="37" w:name="_Toc21515350"/>
      <w:bookmarkStart w:id="38" w:name="_Toc21516081"/>
      <w:bookmarkStart w:id="39" w:name="_Toc21516376"/>
      <w:bookmarkStart w:id="40" w:name="_Toc21516570"/>
      <w:bookmarkStart w:id="41" w:name="_Toc21518109"/>
      <w:bookmarkStart w:id="42" w:name="_Toc21518370"/>
      <w:bookmarkStart w:id="43" w:name="_Toc21997324"/>
      <w:bookmarkStart w:id="44" w:name="_Toc21515351"/>
      <w:bookmarkStart w:id="45" w:name="_Toc21516082"/>
      <w:bookmarkStart w:id="46" w:name="_Toc21516377"/>
      <w:bookmarkStart w:id="47" w:name="_Toc21516571"/>
      <w:bookmarkStart w:id="48" w:name="_Toc21518110"/>
      <w:bookmarkStart w:id="49" w:name="_Toc21518371"/>
      <w:bookmarkStart w:id="50" w:name="_Toc21997325"/>
      <w:bookmarkStart w:id="51" w:name="_Toc21515352"/>
      <w:bookmarkStart w:id="52" w:name="_Toc21516083"/>
      <w:bookmarkStart w:id="53" w:name="_Toc21516378"/>
      <w:bookmarkStart w:id="54" w:name="_Toc21516572"/>
      <w:bookmarkStart w:id="55" w:name="_Toc21518111"/>
      <w:bookmarkStart w:id="56" w:name="_Toc21518372"/>
      <w:bookmarkStart w:id="57" w:name="_Toc21997326"/>
      <w:bookmarkStart w:id="58" w:name="_Toc21515353"/>
      <w:bookmarkStart w:id="59" w:name="_Toc21516084"/>
      <w:bookmarkStart w:id="60" w:name="_Toc21516379"/>
      <w:bookmarkStart w:id="61" w:name="_Toc21516573"/>
      <w:bookmarkStart w:id="62" w:name="_Toc21518112"/>
      <w:bookmarkStart w:id="63" w:name="_Toc21518373"/>
      <w:bookmarkStart w:id="64" w:name="_Toc21997327"/>
      <w:bookmarkStart w:id="65" w:name="_Toc21515354"/>
      <w:bookmarkStart w:id="66" w:name="_Toc21516085"/>
      <w:bookmarkStart w:id="67" w:name="_Toc21516380"/>
      <w:bookmarkStart w:id="68" w:name="_Toc21516574"/>
      <w:bookmarkStart w:id="69" w:name="_Toc21518113"/>
      <w:bookmarkStart w:id="70" w:name="_Toc21518374"/>
      <w:bookmarkStart w:id="71" w:name="_Toc21997328"/>
      <w:bookmarkStart w:id="72" w:name="_Toc21515355"/>
      <w:bookmarkStart w:id="73" w:name="_Toc21516086"/>
      <w:bookmarkStart w:id="74" w:name="_Toc21516381"/>
      <w:bookmarkStart w:id="75" w:name="_Toc21516575"/>
      <w:bookmarkStart w:id="76" w:name="_Toc21518114"/>
      <w:bookmarkStart w:id="77" w:name="_Toc21518375"/>
      <w:bookmarkStart w:id="78" w:name="_Toc21997329"/>
      <w:bookmarkStart w:id="79" w:name="_Toc21515356"/>
      <w:bookmarkStart w:id="80" w:name="_Toc21516087"/>
      <w:bookmarkStart w:id="81" w:name="_Toc21516382"/>
      <w:bookmarkStart w:id="82" w:name="_Toc21516576"/>
      <w:bookmarkStart w:id="83" w:name="_Toc21518115"/>
      <w:bookmarkStart w:id="84" w:name="_Toc21518376"/>
      <w:bookmarkStart w:id="85" w:name="_Toc21997330"/>
      <w:bookmarkStart w:id="86" w:name="_Toc21515357"/>
      <w:bookmarkStart w:id="87" w:name="_Toc21516088"/>
      <w:bookmarkStart w:id="88" w:name="_Toc21516383"/>
      <w:bookmarkStart w:id="89" w:name="_Toc21516577"/>
      <w:bookmarkStart w:id="90" w:name="_Toc21518116"/>
      <w:bookmarkStart w:id="91" w:name="_Toc21518377"/>
      <w:bookmarkStart w:id="92" w:name="_Toc21997331"/>
      <w:bookmarkStart w:id="93" w:name="_Toc21515358"/>
      <w:bookmarkStart w:id="94" w:name="_Toc21516089"/>
      <w:bookmarkStart w:id="95" w:name="_Toc21516384"/>
      <w:bookmarkStart w:id="96" w:name="_Toc21516578"/>
      <w:bookmarkStart w:id="97" w:name="_Toc21518117"/>
      <w:bookmarkStart w:id="98" w:name="_Toc21518378"/>
      <w:bookmarkStart w:id="99" w:name="_Toc21997332"/>
      <w:bookmarkStart w:id="100" w:name="_Toc21515359"/>
      <w:bookmarkStart w:id="101" w:name="_Toc21516090"/>
      <w:bookmarkStart w:id="102" w:name="_Toc21516385"/>
      <w:bookmarkStart w:id="103" w:name="_Toc21516579"/>
      <w:bookmarkStart w:id="104" w:name="_Toc21518118"/>
      <w:bookmarkStart w:id="105" w:name="_Toc21518379"/>
      <w:bookmarkStart w:id="106" w:name="_Toc21997333"/>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0E2645">
        <w:rPr>
          <w:rFonts w:cs="Times New Roman"/>
          <w:bCs/>
          <w:color w:val="000000" w:themeColor="text1"/>
          <w:sz w:val="24"/>
          <w:lang w:val="en-GB"/>
        </w:rPr>
        <w:tab/>
      </w:r>
      <w:r w:rsidR="006F796D" w:rsidRPr="000E2645">
        <w:rPr>
          <w:rFonts w:cs="Times New Roman"/>
          <w:bCs/>
          <w:noProof/>
          <w:color w:val="000000" w:themeColor="text1"/>
          <w:sz w:val="24"/>
          <w:lang w:val="en-GB"/>
        </w:rPr>
        <w:t>S</w:t>
      </w:r>
      <w:r w:rsidR="006F796D" w:rsidRPr="000E2645">
        <w:rPr>
          <w:rFonts w:eastAsia="Times New Roman" w:cs="Times New Roman"/>
          <w:noProof/>
          <w:color w:val="000000" w:themeColor="text1"/>
          <w:sz w:val="24"/>
          <w:shd w:val="clear" w:color="auto" w:fill="FFFFFF"/>
          <w:lang w:val="en-GB" w:eastAsia="en-US"/>
        </w:rPr>
        <w:t xml:space="preserve">ynthetic textiles have the largest share of the </w:t>
      </w:r>
      <w:r w:rsidR="006F796D" w:rsidRPr="000E2645">
        <w:rPr>
          <w:rFonts w:cs="Times New Roman"/>
          <w:bCs/>
          <w:noProof/>
          <w:color w:val="000000" w:themeColor="text1"/>
          <w:sz w:val="24"/>
          <w:lang w:val="en-GB"/>
        </w:rPr>
        <w:t xml:space="preserve">global textile fibre production market, with 62% of the market share in 2018 </w:t>
      </w:r>
      <w:r w:rsidR="006F796D" w:rsidRPr="001D6A71">
        <w:rPr>
          <w:rFonts w:cs="Times New Roman"/>
          <w:bCs/>
          <w:noProof/>
          <w:color w:val="000000" w:themeColor="text1"/>
          <w:sz w:val="24"/>
          <w:lang w:val="en-GB"/>
        </w:rPr>
        <w:fldChar w:fldCharType="begin" w:fldLock="1"/>
      </w:r>
      <w:r w:rsidR="001207FA">
        <w:rPr>
          <w:rFonts w:cs="Times New Roman"/>
          <w:bCs/>
          <w:noProof/>
          <w:color w:val="000000" w:themeColor="text1"/>
          <w:sz w:val="24"/>
          <w:lang w:val="en-GB"/>
        </w:rPr>
        <w:instrText>ADDIN CSL_CITATION {"citationItems":[{"id":"ITEM-1","itemData":{"author":[{"dropping-particle":"","family":"Opperskalski","given":"Sophia","non-dropping-particle":"","parse-names":false,"suffix":""},{"dropping-particle":"","family":"Siew","given":"SuetYin","non-dropping-particle":"","parse-names":false,"suffix":""},{"dropping-particle":"","family":"Tan","given":"Evonne","non-dropping-particle":"","parse-names":false,"suffix":""},{"dropping-particle":"","family":"Truscott","given":"Liesl","non-dropping-particle":"","parse-names":false,"suffix":""}],"id":"ITEM-1","issued":{"date-parts":[["2019"]]},"number-of-pages":"1-87","title":"Preferred Fiber &amp; Materials Market Report 2019","type":"report"},"uris":["http://www.mendeley.com/documents/?uuid=d4903820-6c31-4faa-beef-a042e5e320c5"]}],"mendeley":{"formattedCitation":"(Opperskalski, Siew, Tan, &amp; Truscott, 2019)","manualFormatting":"(Opperskalski et al., 2019)","plainTextFormattedCitation":"(Opperskalski, Siew, Tan, &amp; Truscott, 2019)","previouslyFormattedCitation":"(Opperskalski, Siew, Tan, &amp; Truscott, 2019)"},"properties":{"noteIndex":0},"schema":"https://github.com/citation-style-language/schema/raw/master/csl-citation.json"}</w:instrText>
      </w:r>
      <w:r w:rsidR="006F796D" w:rsidRPr="001D6A71">
        <w:rPr>
          <w:rFonts w:cs="Times New Roman"/>
          <w:bCs/>
          <w:noProof/>
          <w:color w:val="000000" w:themeColor="text1"/>
          <w:sz w:val="24"/>
          <w:lang w:val="en-GB"/>
        </w:rPr>
        <w:fldChar w:fldCharType="separate"/>
      </w:r>
      <w:r w:rsidR="006F796D" w:rsidRPr="001D6A71">
        <w:rPr>
          <w:rFonts w:cs="Times New Roman"/>
          <w:bCs/>
          <w:noProof/>
          <w:color w:val="000000" w:themeColor="text1"/>
          <w:sz w:val="24"/>
          <w:lang w:val="en-GB"/>
        </w:rPr>
        <w:t xml:space="preserve">(Opperskalski et </w:t>
      </w:r>
      <w:r w:rsidR="00712CA9" w:rsidRPr="001D6A7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6F796D" w:rsidRPr="001D6A71">
        <w:rPr>
          <w:rFonts w:cs="Times New Roman"/>
          <w:bCs/>
          <w:noProof/>
          <w:color w:val="000000" w:themeColor="text1"/>
          <w:sz w:val="24"/>
          <w:lang w:val="en-GB"/>
        </w:rPr>
        <w:t>2019)</w:t>
      </w:r>
      <w:r w:rsidR="006F796D" w:rsidRPr="001D6A71">
        <w:rPr>
          <w:rFonts w:cs="Times New Roman"/>
          <w:bCs/>
          <w:noProof/>
          <w:color w:val="000000" w:themeColor="text1"/>
          <w:sz w:val="24"/>
          <w:lang w:val="en-GB"/>
        </w:rPr>
        <w:fldChar w:fldCharType="end"/>
      </w:r>
      <w:r w:rsidR="006F796D" w:rsidRPr="001D6A71">
        <w:rPr>
          <w:rFonts w:cs="Times New Roman"/>
          <w:bCs/>
          <w:noProof/>
          <w:color w:val="000000" w:themeColor="text1"/>
          <w:sz w:val="24"/>
          <w:lang w:val="en-GB"/>
        </w:rPr>
        <w:t xml:space="preserve">. </w:t>
      </w:r>
      <w:r w:rsidR="00E5624F" w:rsidRPr="00E5624F">
        <w:rPr>
          <w:rFonts w:cs="Times New Roman"/>
          <w:bCs/>
          <w:noProof/>
          <w:color w:val="000000" w:themeColor="text1"/>
          <w:sz w:val="24"/>
          <w:lang w:val="en-GB"/>
        </w:rPr>
        <w:t>Commonly released from petrochemicals–based synthetic-based textiles, microplastic fibres (MPFs) are one of the most ubiquitous form of microplastics in the marine environment (</w:t>
      </w:r>
      <w:r w:rsidR="00BF48A4">
        <w:rPr>
          <w:rFonts w:cs="Times New Roman"/>
          <w:bCs/>
          <w:noProof/>
          <w:color w:val="000000" w:themeColor="text1"/>
          <w:sz w:val="24"/>
          <w:lang w:val="en-GB"/>
        </w:rPr>
        <w:fldChar w:fldCharType="begin" w:fldLock="1"/>
      </w:r>
      <w:r w:rsidR="009F4367">
        <w:rPr>
          <w:rFonts w:cs="Times New Roman"/>
          <w:bCs/>
          <w:noProof/>
          <w:color w:val="000000" w:themeColor="text1"/>
          <w:sz w:val="24"/>
          <w:lang w:val="en-GB"/>
        </w:rPr>
        <w:instrText>ADDIN CSL_CITATION {"citationItems":[{"id":"ITEM-1","itemData":{"ISBN":"8270634697","abstract":"Microplastic particles, including the subset, microsynthetic fibres commonly referred to as microfibres, are now ubiquitous in aquatic and terrestrial ecosystems globally. Without active intervention, the abundance of these particles &lt;5mm in diameter is set to increase as consumption of plastics and use of man-made fibres in clothing expands to meet rising demand as world population and regional incomes grow. Microplastics can enter the environment through primary sources, which include tyre abrasion on road surfaces, fibres shed from synthetic apparel and textiles during washing and plastic microbeads from cosmetics and other personal cleaning products, or through secondary sources, predominantly degradation and fragmentation of larger pieces of plastic waste","author":[{"dropping-particle":"","family":"Henry","given":"Beverley","non-dropping-particle":"","parse-names":false,"suffix":""},{"dropping-particle":"","family":"Laitala","given":"Kirsi","non-dropping-particle":"","parse-names":false,"suffix":""},{"dropping-particle":"","family":"Klepp","given":"Ingun Grimstad","non-dropping-particle":"","parse-names":false,"suffix":""}],"id":"ITEM-1","issue":"1","issued":{"date-parts":[["2018"]]},"number-of-pages":"48","publisher":"Consumption Research Norway - SIFO, Oslo and Akershus University College of Applied Sciences","title":"Microplastic pollution from textiles : A literature review","type":"report"},"uris":["http://www.mendeley.com/documents/?uuid=6131a931-c242-4c9f-80f2-43c342a9ce8d"]}],"mendeley":{"formattedCitation":"(Henry, Laitala, &amp; Klepp, 2018)","manualFormatting":"Henry et al., 2018","plainTextFormattedCitation":"(Henry, Laitala, &amp; Klepp, 2018)","previouslyFormattedCitation":"(Henry, Laitala, &amp; Klepp, 2018)"},"properties":{"noteIndex":0},"schema":"https://github.com/citation-style-language/schema/raw/master/csl-citation.json"}</w:instrText>
      </w:r>
      <w:r w:rsidR="00BF48A4">
        <w:rPr>
          <w:rFonts w:cs="Times New Roman"/>
          <w:bCs/>
          <w:noProof/>
          <w:color w:val="000000" w:themeColor="text1"/>
          <w:sz w:val="24"/>
          <w:lang w:val="en-GB"/>
        </w:rPr>
        <w:fldChar w:fldCharType="separate"/>
      </w:r>
      <w:r w:rsidR="00BF48A4" w:rsidRPr="00BF48A4">
        <w:rPr>
          <w:rFonts w:cs="Times New Roman"/>
          <w:bCs/>
          <w:noProof/>
          <w:color w:val="000000" w:themeColor="text1"/>
          <w:sz w:val="24"/>
          <w:lang w:val="en-GB"/>
        </w:rPr>
        <w:t>Henry</w:t>
      </w:r>
      <w:r w:rsidR="00BF48A4">
        <w:rPr>
          <w:rFonts w:cs="Times New Roman"/>
          <w:bCs/>
          <w:noProof/>
          <w:color w:val="000000" w:themeColor="text1"/>
          <w:sz w:val="24"/>
          <w:lang w:val="en-GB"/>
        </w:rPr>
        <w:t xml:space="preserve"> et al., </w:t>
      </w:r>
      <w:r w:rsidR="00BF48A4" w:rsidRPr="00BF48A4">
        <w:rPr>
          <w:rFonts w:cs="Times New Roman"/>
          <w:bCs/>
          <w:noProof/>
          <w:color w:val="000000" w:themeColor="text1"/>
          <w:sz w:val="24"/>
          <w:lang w:val="en-GB"/>
        </w:rPr>
        <w:t>2018</w:t>
      </w:r>
      <w:r w:rsidR="00BF48A4">
        <w:rPr>
          <w:rFonts w:cs="Times New Roman"/>
          <w:bCs/>
          <w:noProof/>
          <w:color w:val="000000" w:themeColor="text1"/>
          <w:sz w:val="24"/>
          <w:lang w:val="en-GB"/>
        </w:rPr>
        <w:fldChar w:fldCharType="end"/>
      </w:r>
      <w:r w:rsidR="00BF48A4">
        <w:rPr>
          <w:rFonts w:cs="Times New Roman"/>
          <w:bCs/>
          <w:noProof/>
          <w:color w:val="000000" w:themeColor="text1"/>
          <w:sz w:val="24"/>
          <w:lang w:val="en-GB"/>
        </w:rPr>
        <w:t xml:space="preserve">; </w:t>
      </w:r>
      <w:r w:rsidR="009F4367">
        <w:rPr>
          <w:rFonts w:cs="Times New Roman"/>
          <w:bCs/>
          <w:noProof/>
          <w:color w:val="000000" w:themeColor="text1"/>
          <w:sz w:val="24"/>
          <w:lang w:val="en-GB"/>
        </w:rPr>
        <w:fldChar w:fldCharType="begin" w:fldLock="1"/>
      </w:r>
      <w:r w:rsidR="00C16D0C">
        <w:rPr>
          <w:rFonts w:cs="Times New Roman"/>
          <w:bCs/>
          <w:noProof/>
          <w:color w:val="000000" w:themeColor="text1"/>
          <w:sz w:val="24"/>
          <w:lang w:val="en-GB"/>
        </w:rPr>
        <w:instrText>ADDIN CSL_CITATION {"citationItems":[{"id":"ITEM-1","itemData":{"DOI":"10.2166/wst.2018.476","ISSN":"02731223","author":[{"dropping-particle":"","family":"Xu","given":"Xia","non-dropping-particle":"","parse-names":false,"suffix":""},{"dropping-particle":"","family":"Hou","given":"Qingtong","non-dropping-particle":"","parse-names":false,"suffix":""},{"dropping-particle":"","family":"Xue","given":"Yingang","non-dropping-particle":"","parse-names":false,"suffix":""},{"dropping-particle":"","family":"Jian","given":"Yun","non-dropping-particle":"","parse-names":false,"suffix":""},{"dropping-particle":"","family":"Wang","given":"LiPing Ping","non-dropping-particle":"","parse-names":false,"suffix":""}],"container-title":"Water Science and Technology","id":"ITEM-1","issue":"10","issued":{"date-parts":[["2018","12","21"]]},"page":"2046-2054","publisher":"IWA Publishing","title":"Pollution characteristics and fate of microfibers in the wastewater from textile dyeing wastewater treatment plant","type":"article-journal","volume":"78"},"uris":["http://www.mendeley.com/documents/?uuid=bc288c50-ae4a-47e9-8aef-d26984d72bb3"]}],"mendeley":{"formattedCitation":"(Xu, Hou, Xue, Jian, &amp; Wang, 2018)","manualFormatting":"Xu et al, 2018","plainTextFormattedCitation":"(Xu, Hou, Xue, Jian, &amp; Wang, 2018)","previouslyFormattedCitation":"(Xu, Hou, Xue, Jian, &amp; Wang, 2018)"},"properties":{"noteIndex":0},"schema":"https://github.com/citation-style-language/schema/raw/master/csl-citation.json"}</w:instrText>
      </w:r>
      <w:r w:rsidR="009F4367">
        <w:rPr>
          <w:rFonts w:cs="Times New Roman"/>
          <w:bCs/>
          <w:noProof/>
          <w:color w:val="000000" w:themeColor="text1"/>
          <w:sz w:val="24"/>
          <w:lang w:val="en-GB"/>
        </w:rPr>
        <w:fldChar w:fldCharType="separate"/>
      </w:r>
      <w:r w:rsidR="009F4367" w:rsidRPr="009F4367">
        <w:rPr>
          <w:rFonts w:cs="Times New Roman"/>
          <w:bCs/>
          <w:noProof/>
          <w:color w:val="000000" w:themeColor="text1"/>
          <w:sz w:val="24"/>
          <w:lang w:val="en-GB"/>
        </w:rPr>
        <w:t>Xu</w:t>
      </w:r>
      <w:r w:rsidR="00647200">
        <w:rPr>
          <w:rFonts w:cs="Times New Roman"/>
          <w:bCs/>
          <w:noProof/>
          <w:color w:val="000000" w:themeColor="text1"/>
          <w:sz w:val="24"/>
          <w:lang w:val="en-GB"/>
        </w:rPr>
        <w:t xml:space="preserve"> et al,</w:t>
      </w:r>
      <w:r w:rsidR="009F4367" w:rsidRPr="009F4367">
        <w:rPr>
          <w:rFonts w:cs="Times New Roman"/>
          <w:bCs/>
          <w:noProof/>
          <w:color w:val="000000" w:themeColor="text1"/>
          <w:sz w:val="24"/>
          <w:lang w:val="en-GB"/>
        </w:rPr>
        <w:t xml:space="preserve"> 2018</w:t>
      </w:r>
      <w:r w:rsidR="009F4367">
        <w:rPr>
          <w:rFonts w:cs="Times New Roman"/>
          <w:bCs/>
          <w:noProof/>
          <w:color w:val="000000" w:themeColor="text1"/>
          <w:sz w:val="24"/>
          <w:lang w:val="en-GB"/>
        </w:rPr>
        <w:fldChar w:fldCharType="end"/>
      </w:r>
      <w:r w:rsidR="00C16D0C">
        <w:rPr>
          <w:rFonts w:cs="Times New Roman"/>
          <w:bCs/>
          <w:noProof/>
          <w:color w:val="000000" w:themeColor="text1"/>
          <w:sz w:val="24"/>
          <w:lang w:val="en-GB"/>
        </w:rPr>
        <w:t>)</w:t>
      </w:r>
      <w:r w:rsidR="00647200">
        <w:rPr>
          <w:rFonts w:cs="Times New Roman"/>
          <w:bCs/>
          <w:noProof/>
          <w:color w:val="000000" w:themeColor="text1"/>
          <w:sz w:val="24"/>
          <w:lang w:val="en-GB"/>
        </w:rPr>
        <w:t xml:space="preserve">, </w:t>
      </w:r>
      <w:r w:rsidR="00E5624F" w:rsidRPr="00E5624F">
        <w:rPr>
          <w:rFonts w:cs="Times New Roman"/>
          <w:bCs/>
          <w:noProof/>
          <w:color w:val="000000" w:themeColor="text1"/>
          <w:sz w:val="24"/>
          <w:lang w:val="en-GB"/>
        </w:rPr>
        <w:t xml:space="preserve"> with up to 85% of all microplastic particles being  MPFs (</w:t>
      </w:r>
      <w:r w:rsidR="00C16D0C">
        <w:rPr>
          <w:rFonts w:cs="Times New Roman"/>
          <w:bCs/>
          <w:noProof/>
          <w:color w:val="000000" w:themeColor="text1"/>
          <w:sz w:val="24"/>
          <w:lang w:val="en-GB"/>
        </w:rPr>
        <w:fldChar w:fldCharType="begin" w:fldLock="1"/>
      </w:r>
      <w:r w:rsidR="00C16D0C">
        <w:rPr>
          <w:rFonts w:cs="Times New Roman"/>
          <w:bCs/>
          <w:noProof/>
          <w:color w:val="000000" w:themeColor="text1"/>
          <w:sz w:val="24"/>
          <w:lang w:val="en-GB"/>
        </w:rPr>
        <w:instrText>ADDIN CSL_CITATION {"citationItems":[{"id":"ITEM-1","itemData":{"DOI":"10.1021/es201811s","ISSN":"0013936X","abstract":"Plastic debris &lt;1 mm (defined here as microplastic) is accumulating in marine habitats. Ingestion of microplastic provides a potential pathway for the transfer of pollutants, monomers, and plastic-additives to organisms with uncertain consequences for their health. Here, we show that microplastic contaminates the shorelines at 18 sites worldwide representing six continents from the poles to the equator, with more material in densely populated areas, but no clear relationship between the abundance of miocroplastics and the mean size-distribution of natural particulates. An important source of microplastic appears to be through sewage contaminated by fibers from washing clothes. Forensic evaluation of microplastic from sediments showed that the proportions of polyester and acrylic fibers used in clothing resembled those found in habitats that receive sewage-discharges and sewage-effluent itself. Experiments sampling wastewater from domestic washing machines demonstrated that a single garment can produce &gt;1900 fibers per wash. This suggests that a large proportion of microplastic fibers found in the marine environment may be derived from sewage as a consequence of washing of clothes. As the human population grows and people use more synthetic textiles, contamination of habitats and animals by microplastic is likely to increase.","author":[{"dropping-particle":"","family":"Browne","given":"Mark Anthony","non-dropping-particle":"","parse-names":false,"suffix":""},{"dropping-particle":"","family":"Crump","given":"Phillip","non-dropping-particle":"","parse-names":false,"suffix":""},{"dropping-particle":"","family":"Niven","given":"Stewart J.","non-dropping-particle":"","parse-names":false,"suffix":""},{"dropping-particle":"","family":"Teuten","given":"Emma","non-dropping-particle":"","parse-names":false,"suffix":""},{"dropping-particle":"","family":"Tonkin","given":"Andrew","non-dropping-particle":"","parse-names":false,"suffix":""},{"dropping-particle":"","family":"Galloway","given":"Tamara","non-dropping-particle":"","parse-names":false,"suffix":""},{"dropping-particle":"","family":"Thompson","given":"Richard","non-dropping-particle":"","parse-names":false,"suffix":""}],"container-title":"Environmental Science and Technology","id":"ITEM-1","issue":"21","issued":{"date-parts":[["2011","11"]]},"page":"9175-9179","title":"Accumulation of microplastic on shorelines woldwide: Sources and sinks","type":"article-journal","volume":"45"},"uris":["http://www.mendeley.com/documents/?uuid=db7a6819-b797-439d-9989-21f9766838dd"]}],"mendeley":{"formattedCitation":"(Browne et al., 2011)","manualFormatting":"Browne et al., 2011","plainTextFormattedCitation":"(Browne et al., 2011)","previouslyFormattedCitation":"(Browne et al., 2011)"},"properties":{"noteIndex":0},"schema":"https://github.com/citation-style-language/schema/raw/master/csl-citation.json"}</w:instrText>
      </w:r>
      <w:r w:rsidR="00C16D0C">
        <w:rPr>
          <w:rFonts w:cs="Times New Roman"/>
          <w:bCs/>
          <w:noProof/>
          <w:color w:val="000000" w:themeColor="text1"/>
          <w:sz w:val="24"/>
          <w:lang w:val="en-GB"/>
        </w:rPr>
        <w:fldChar w:fldCharType="separate"/>
      </w:r>
      <w:r w:rsidR="00C16D0C" w:rsidRPr="00C16D0C">
        <w:rPr>
          <w:rFonts w:cs="Times New Roman"/>
          <w:bCs/>
          <w:noProof/>
          <w:color w:val="000000" w:themeColor="text1"/>
          <w:sz w:val="24"/>
          <w:lang w:val="en-GB"/>
        </w:rPr>
        <w:t>Browne et al., 2011</w:t>
      </w:r>
      <w:r w:rsidR="00C16D0C">
        <w:rPr>
          <w:rFonts w:cs="Times New Roman"/>
          <w:bCs/>
          <w:noProof/>
          <w:color w:val="000000" w:themeColor="text1"/>
          <w:sz w:val="24"/>
          <w:lang w:val="en-GB"/>
        </w:rPr>
        <w:fldChar w:fldCharType="end"/>
      </w:r>
      <w:r w:rsidR="00E5624F" w:rsidRPr="00E5624F">
        <w:rPr>
          <w:rFonts w:cs="Times New Roman"/>
          <w:bCs/>
          <w:noProof/>
          <w:color w:val="000000" w:themeColor="text1"/>
          <w:sz w:val="24"/>
          <w:lang w:val="en-GB"/>
        </w:rPr>
        <w:t xml:space="preserve">). MPFs are extensively distributed across various environments, including freshwater, rivers, oceans, landfill and air, and once they are in the environment they will likely be impossible to remove. It was estimated that over 22 million tonnes of MPFs were released to the ocean between 2015 and 2050 based on domestic laundry studies </w:t>
      </w:r>
      <w:r w:rsidR="00C16D0C">
        <w:rPr>
          <w:rFonts w:cs="Times New Roman"/>
          <w:bCs/>
          <w:noProof/>
          <w:color w:val="000000" w:themeColor="text1"/>
          <w:sz w:val="24"/>
          <w:lang w:val="en-GB"/>
        </w:rPr>
        <w:fldChar w:fldCharType="begin" w:fldLock="1"/>
      </w:r>
      <w:r w:rsidR="00C16D0C">
        <w:rPr>
          <w:rFonts w:cs="Times New Roman"/>
          <w:bCs/>
          <w:noProof/>
          <w:color w:val="000000" w:themeColor="text1"/>
          <w:sz w:val="24"/>
          <w:lang w:val="en-GB"/>
        </w:rPr>
        <w:instrText>ADDIN CSL_CITATION {"citationItems":[{"id":"ITEM-1","itemData":{"URL":"https://www.ellenmacarthurfoundation.org/assets/downloads/publications/A-New-Textiles-Economy_Full-Report_Updated_1-12-17.pdf","abstract":"It is hard to imagine living in a world without textiles. Nearly everyone, everywhere comes into contact with them nearly all the time. This is especially true of clothing, the focus of this report. Clothes provide comfort and protection, and for many represent an important expression of individuality. The textiles industry is also a significant sector in the global economy, providing employment for hundreds of millions around the world. These benefits notwithstanding, the way we design, produce, and use clothes has drawbacks that are becoming increasingly clear. The textiles system operates in an almost completely linear way: large amounts of non-renewable resources are extracted to produce clothes that are often used for only a short time, after which the materials are mostly sent to landfill or incinerated. More than USD 500 billion of value is lost every year due to clothing underutilisation and the lack of recycling. Furthermore, this take-make-dispose model has numerous negative environmental and societal impacts. For instance, total greenhouse gas emissions from textiles production, at 1.2 billion tonnes annually, are more than those of all international flights and maritime shipping combined. Hazardous substances affect the health of both textile workers and wearers of clothes, and they escape into the environment. When washed, some garments release plastic microfibres, of which around half a million tonnes every year contribute to ocean pollution – 16 times more than plastic microbeads from cosmetics. Trends point to these negative impacts rising inexorably, with the potential for catastrophic outcomes in future. This linear system is ripe for disruption. This report outlines a vision for a system that works, delivering long-term benefits – a new textiles economy based on the principles of a circular economy. It offers a direction of travel on which the industry can agree and focus its efforts. In a new textiles economy, clothes, textiles, and fibres are kept at their highest value during use and re-enter the economy afterwards, never ending up as waste. This vision is distinct from, and complements, ongoing efforts to make the textiles system more sustainable by minimising its negative impacts. With specific emphasis on innovation towards a different system, a new textiles economy presents an opportunity to deliver substantially better economic, societal, and environmental outcomes.","accessed":{"date-parts":[["2019","8","16"]]},"author":[{"dropping-particle":"","family":"Ellen MacArthur Foundation","given":"","non-dropping-particle":"","parse-names":false,"suffix":""}],"container-title":"Ellen MacArthur Foundation","id":"ITEM-1","issued":{"date-parts":[["2017"]]},"page":"150","title":"A new textiles economy: redesigning fashion’s future","type":"webpage"},"uris":["http://www.mendeley.com/documents/?uuid=d1f89209-0f49-4112-9ff9-a65e6034141c"]}],"mendeley":{"formattedCitation":"(Ellen MacArthur Foundation, 2017)","plainTextFormattedCitation":"(Ellen MacArthur Foundation, 2017)","previouslyFormattedCitation":"(Ellen MacArthur Foundation, 2017)"},"properties":{"noteIndex":0},"schema":"https://github.com/citation-style-language/schema/raw/master/csl-citation.json"}</w:instrText>
      </w:r>
      <w:r w:rsidR="00C16D0C">
        <w:rPr>
          <w:rFonts w:cs="Times New Roman"/>
          <w:bCs/>
          <w:noProof/>
          <w:color w:val="000000" w:themeColor="text1"/>
          <w:sz w:val="24"/>
          <w:lang w:val="en-GB"/>
        </w:rPr>
        <w:fldChar w:fldCharType="separate"/>
      </w:r>
      <w:r w:rsidR="00C16D0C" w:rsidRPr="00C16D0C">
        <w:rPr>
          <w:rFonts w:cs="Times New Roman"/>
          <w:bCs/>
          <w:noProof/>
          <w:color w:val="000000" w:themeColor="text1"/>
          <w:sz w:val="24"/>
          <w:lang w:val="en-GB"/>
        </w:rPr>
        <w:t>(Ellen MacArthur Foundation, 2017)</w:t>
      </w:r>
      <w:r w:rsidR="00C16D0C">
        <w:rPr>
          <w:rFonts w:cs="Times New Roman"/>
          <w:bCs/>
          <w:noProof/>
          <w:color w:val="000000" w:themeColor="text1"/>
          <w:sz w:val="24"/>
          <w:lang w:val="en-GB"/>
        </w:rPr>
        <w:fldChar w:fldCharType="end"/>
      </w:r>
      <w:r w:rsidR="00E5624F" w:rsidRPr="00E5624F">
        <w:rPr>
          <w:rFonts w:cs="Times New Roman"/>
          <w:bCs/>
          <w:noProof/>
          <w:color w:val="000000" w:themeColor="text1"/>
          <w:sz w:val="24"/>
          <w:lang w:val="en-GB"/>
        </w:rPr>
        <w:t xml:space="preserve">.  Consequently, </w:t>
      </w:r>
      <w:r w:rsidR="00C16D0C">
        <w:rPr>
          <w:rFonts w:cs="Times New Roman"/>
          <w:bCs/>
          <w:noProof/>
          <w:color w:val="000000" w:themeColor="text1"/>
          <w:sz w:val="24"/>
          <w:lang w:val="en-GB"/>
        </w:rPr>
        <w:fldChar w:fldCharType="begin" w:fldLock="1"/>
      </w:r>
      <w:r w:rsidR="00C16D0C">
        <w:rPr>
          <w:rFonts w:cs="Times New Roman"/>
          <w:bCs/>
          <w:noProof/>
          <w:color w:val="000000" w:themeColor="text1"/>
          <w:sz w:val="24"/>
          <w:lang w:val="en-GB"/>
        </w:rPr>
        <w:instrText>ADDIN CSL_CITATION {"citationItems":[{"id":"ITEM-1","itemData":{"DOI":"10.2305/iucn.ch.2017.01.en","ISBN":"0231137079","abstract":"Plastic has penetrated everyday life: from clothing to coatings and from transport vehicles to cleaning products Plastic is cheap, durable, lightweight and malleable, resulting in a practically unlimited number of possible applications The disadvantages of plastics however are becoming more and more visible Large quantities of plastics leak into rivers and oceans, with adverse effects to marine ecosystems and related economic activities Plastic wastes include all size residues, from large visible and easily removable items, to small invisible particles This report investigates the sources of primary microplastics i e microplastics that are directly released into the environment as small plastic particles (&lt; 5 mm size) This contrasts with secondary microplastics that originate mostly from the degradation of large plastic waste into smaller plastic fragments once exposed to the marine environment Primary microplastics can be a voluntary addition to products such as scrubbing agents in personal care products (shower gels, creams, etc ) They can also originate from the abrasion of large plastic objects during manufacturing use or maintenance such as the erosion of tyres when driving or the abrasion of synthetic textiles during washing This report is one of the first of its kind to quantify primary microplastics leakage and to demonstrate that these primary microplastics are globally responsible for a major source of plastics in the oceans The model developed for this analysis enables us to conclude that between 15 and 31% of all of the plastic in the oceans could originate from primary sources This is a significant but as-of-yet unrecognised proportion In some countries benefitting from advanced waste treatment facilities, primary microplastics releases even outweigh that of secondary microplastics The The global release of primary microplastics into the ocean was estimated at 1 5 million tons per year (Mtons/year) The estimate ranges between 0 8 and 2 5 Mtons/year according to an optimistic or pessimistic scenario The global figure corresponds to a world equivalent per capita release of 212 grams or the equivalent of one empty conventional plastic grocery bag thrown into the ocean per person/per week worldwide The overwhelming majority of the losses of primary microplastics (98%) are generated from land- based activities Only 2% is generated from activities at sea The largest proportion of these particles stem from the laundering of synthetic textiles and …","author":[{"dropping-particle":"","family":"Boucher","given":"J.","non-dropping-particle":"","parse-names":false,"suffix":""},{"dropping-particle":"","family":"Friot","given":"D.","non-dropping-particle":"","parse-names":false,"suffix":""}],"container-title":"Primary microplastics in the oceans: A global evaluation of sources","id":"ITEM-1","issued":{"date-parts":[["2017"]]},"page":"43","title":"Primary microplastics in the oceans: A global evaluation of sources","type":"article-journal"},"uris":["http://www.mendeley.com/documents/?uuid=53048067-960a-4f59-ba95-9aa838021a37"]}],"mendeley":{"formattedCitation":"(J. Boucher &amp; Friot, 2017)","manualFormatting":"Boucher &amp; Friot (2017)","plainTextFormattedCitation":"(J. Boucher &amp; Friot, 2017)","previouslyFormattedCitation":"(J. Boucher &amp; Friot, 2017)"},"properties":{"noteIndex":0},"schema":"https://github.com/citation-style-language/schema/raw/master/csl-citation.json"}</w:instrText>
      </w:r>
      <w:r w:rsidR="00C16D0C">
        <w:rPr>
          <w:rFonts w:cs="Times New Roman"/>
          <w:bCs/>
          <w:noProof/>
          <w:color w:val="000000" w:themeColor="text1"/>
          <w:sz w:val="24"/>
          <w:lang w:val="en-GB"/>
        </w:rPr>
        <w:fldChar w:fldCharType="separate"/>
      </w:r>
      <w:r w:rsidR="00C16D0C" w:rsidRPr="00C16D0C">
        <w:rPr>
          <w:rFonts w:cs="Times New Roman"/>
          <w:bCs/>
          <w:noProof/>
          <w:color w:val="000000" w:themeColor="text1"/>
          <w:sz w:val="24"/>
          <w:lang w:val="en-GB"/>
        </w:rPr>
        <w:t>Boucher &amp; Friot</w:t>
      </w:r>
      <w:r w:rsidR="00C16D0C">
        <w:rPr>
          <w:rFonts w:cs="Times New Roman"/>
          <w:bCs/>
          <w:noProof/>
          <w:color w:val="000000" w:themeColor="text1"/>
          <w:sz w:val="24"/>
          <w:lang w:val="en-GB"/>
        </w:rPr>
        <w:t xml:space="preserve"> (</w:t>
      </w:r>
      <w:r w:rsidR="00C16D0C" w:rsidRPr="00C16D0C">
        <w:rPr>
          <w:rFonts w:cs="Times New Roman"/>
          <w:bCs/>
          <w:noProof/>
          <w:color w:val="000000" w:themeColor="text1"/>
          <w:sz w:val="24"/>
          <w:lang w:val="en-GB"/>
        </w:rPr>
        <w:t>2017)</w:t>
      </w:r>
      <w:r w:rsidR="00C16D0C">
        <w:rPr>
          <w:rFonts w:cs="Times New Roman"/>
          <w:bCs/>
          <w:noProof/>
          <w:color w:val="000000" w:themeColor="text1"/>
          <w:sz w:val="24"/>
          <w:lang w:val="en-GB"/>
        </w:rPr>
        <w:fldChar w:fldCharType="end"/>
      </w:r>
      <w:r w:rsidR="00C16D0C">
        <w:rPr>
          <w:rFonts w:cs="Times New Roman"/>
          <w:bCs/>
          <w:noProof/>
          <w:color w:val="000000" w:themeColor="text1"/>
          <w:sz w:val="24"/>
          <w:lang w:val="en-GB"/>
        </w:rPr>
        <w:t xml:space="preserve"> </w:t>
      </w:r>
      <w:r w:rsidR="00E5624F" w:rsidRPr="00E5624F">
        <w:rPr>
          <w:rFonts w:cs="Times New Roman"/>
          <w:bCs/>
          <w:noProof/>
          <w:color w:val="000000" w:themeColor="text1"/>
          <w:sz w:val="24"/>
          <w:lang w:val="en-GB"/>
        </w:rPr>
        <w:t xml:space="preserve">suggested that household activities cause about 75% of the shedding of MPFs, which ultimately shifts the responsibility of reducing MPF releases to the consumer, domestic laundry, and municipal wastewater treatment: all of which are end-of-pipe solutions </w:t>
      </w:r>
      <w:r w:rsidR="00C16D0C">
        <w:rPr>
          <w:rFonts w:cs="Times New Roman"/>
          <w:bCs/>
          <w:noProof/>
          <w:color w:val="000000" w:themeColor="text1"/>
          <w:sz w:val="24"/>
          <w:lang w:val="en-GB"/>
        </w:rPr>
        <w:fldChar w:fldCharType="begin" w:fldLock="1"/>
      </w:r>
      <w:r w:rsidR="00C16D0C">
        <w:rPr>
          <w:rFonts w:cs="Times New Roman"/>
          <w:bCs/>
          <w:noProof/>
          <w:color w:val="000000" w:themeColor="text1"/>
          <w:sz w:val="24"/>
          <w:lang w:val="en-GB"/>
        </w:rPr>
        <w:instrText>ADDIN CSL_CITATION {"citationItems":[{"id":"ITEM-1","itemData":{"author":[{"dropping-particle":"","family":"Sancroft","given":"","non-dropping-particle":"","parse-names":false,"suffix":""}],"id":"ITEM-1","issued":{"date-parts":[["2018"]]},"title":"Microfibres Pollution: Current State Assessment Report","type":"report"},"uris":["http://www.mendeley.com/documents/?uuid=3613364f-75b2-4586-959a-b6aed693d4f1"]}],"mendeley":{"formattedCitation":"(Sancroft, 2018)","plainTextFormattedCitation":"(Sancroft, 2018)","previouslyFormattedCitation":"(Sancroft, 2018)"},"properties":{"noteIndex":0},"schema":"https://github.com/citation-style-language/schema/raw/master/csl-citation.json"}</w:instrText>
      </w:r>
      <w:r w:rsidR="00C16D0C">
        <w:rPr>
          <w:rFonts w:cs="Times New Roman"/>
          <w:bCs/>
          <w:noProof/>
          <w:color w:val="000000" w:themeColor="text1"/>
          <w:sz w:val="24"/>
          <w:lang w:val="en-GB"/>
        </w:rPr>
        <w:fldChar w:fldCharType="separate"/>
      </w:r>
      <w:r w:rsidR="00C16D0C" w:rsidRPr="00C16D0C">
        <w:rPr>
          <w:rFonts w:cs="Times New Roman"/>
          <w:bCs/>
          <w:noProof/>
          <w:color w:val="000000" w:themeColor="text1"/>
          <w:sz w:val="24"/>
          <w:lang w:val="en-GB"/>
        </w:rPr>
        <w:t>(Sancroft, 2018)</w:t>
      </w:r>
      <w:r w:rsidR="00C16D0C">
        <w:rPr>
          <w:rFonts w:cs="Times New Roman"/>
          <w:bCs/>
          <w:noProof/>
          <w:color w:val="000000" w:themeColor="text1"/>
          <w:sz w:val="24"/>
          <w:lang w:val="en-GB"/>
        </w:rPr>
        <w:fldChar w:fldCharType="end"/>
      </w:r>
      <w:r w:rsidR="00E5624F" w:rsidRPr="00E5624F">
        <w:rPr>
          <w:rFonts w:cs="Times New Roman"/>
          <w:bCs/>
          <w:noProof/>
          <w:color w:val="000000" w:themeColor="text1"/>
          <w:sz w:val="24"/>
          <w:lang w:val="en-GB"/>
        </w:rPr>
        <w:t xml:space="preserve">. </w:t>
      </w:r>
      <w:r w:rsidR="00094721" w:rsidRPr="00E5624F">
        <w:rPr>
          <w:rFonts w:cs="Times New Roman"/>
          <w:bCs/>
          <w:noProof/>
          <w:color w:val="000000" w:themeColor="text1"/>
          <w:sz w:val="24"/>
          <w:lang w:val="en-GB"/>
        </w:rPr>
        <w:t>At the textile production stage, gar</w:t>
      </w:r>
      <w:r w:rsidR="00094721" w:rsidRPr="001D6A71">
        <w:rPr>
          <w:rFonts w:cs="Times New Roman"/>
          <w:bCs/>
          <w:color w:val="000000" w:themeColor="text1"/>
          <w:sz w:val="24"/>
          <w:lang w:val="en-GB"/>
        </w:rPr>
        <w:t xml:space="preserve">ment shedding can be reduced if MPFs are removed from fabric production stage </w:t>
      </w:r>
      <w:r w:rsidR="00094721" w:rsidRPr="001D6A71">
        <w:rPr>
          <w:rFonts w:cs="Times New Roman"/>
          <w:bCs/>
          <w:color w:val="000000" w:themeColor="text1"/>
          <w:sz w:val="24"/>
          <w:lang w:val="en-GB"/>
        </w:rPr>
        <w:fldChar w:fldCharType="begin" w:fldLock="1"/>
      </w:r>
      <w:r w:rsidR="00094721" w:rsidRPr="001D6A71">
        <w:rPr>
          <w:rFonts w:cs="Times New Roman"/>
          <w:bCs/>
          <w:color w:val="000000" w:themeColor="text1"/>
          <w:sz w:val="24"/>
          <w:lang w:val="en-GB"/>
        </w:rPr>
        <w:instrText>ADDIN CSL_CITATION {"citationItems":[{"id":"ITEM-1","itemData":{"ISBN":"9789188695000","author":[{"dropping-particle":"","family":"Roos","given":"Sandra","non-dropping-particle":"","parse-names":false,"suffix":""},{"dropping-particle":"","family":"Arturin","given":"Oscar Levenstam","non-dropping-particle":"","parse-names":false,"suffix":""},{"dropping-particle":"","family":"Hanning","given":"Anne-Charlotte","non-dropping-particle":"","parse-names":false,"suffix":""}],"id":"ITEM-1","issued":{"date-parts":[["2017"]]},"page":"15","title":"Microplastics shedding from polyester fabrics","type":"article-journal"},"uris":["http://www.mendeley.com/documents/?uuid=e16c3039-6c25-4c69-9a10-14473ec12b9f"]}],"mendeley":{"formattedCitation":"(Roos, Arturin, &amp; Hanning, 2017)","manualFormatting":"(Roos et al.,2017)","plainTextFormattedCitation":"(Roos, Arturin, &amp; Hanning, 2017)","previouslyFormattedCitation":"(Roos, Arturin, &amp; Hanning, 2017)"},"properties":{"noteIndex":0},"schema":"https://github.com/citation-style-language/schema/raw/master/csl-citation.json"}</w:instrText>
      </w:r>
      <w:r w:rsidR="00094721" w:rsidRPr="001D6A71">
        <w:rPr>
          <w:rFonts w:cs="Times New Roman"/>
          <w:bCs/>
          <w:color w:val="000000" w:themeColor="text1"/>
          <w:sz w:val="24"/>
          <w:lang w:val="en-GB"/>
        </w:rPr>
        <w:fldChar w:fldCharType="separate"/>
      </w:r>
      <w:r w:rsidR="00094721" w:rsidRPr="001D6A71">
        <w:rPr>
          <w:rFonts w:cs="Times New Roman"/>
          <w:bCs/>
          <w:noProof/>
          <w:color w:val="000000" w:themeColor="text1"/>
          <w:sz w:val="24"/>
          <w:lang w:val="en-GB"/>
        </w:rPr>
        <w:t>(Roos et al.,2017)</w:t>
      </w:r>
      <w:r w:rsidR="00094721" w:rsidRPr="001D6A71">
        <w:rPr>
          <w:rFonts w:cs="Times New Roman"/>
          <w:bCs/>
          <w:color w:val="000000" w:themeColor="text1"/>
          <w:sz w:val="24"/>
          <w:lang w:val="en-GB"/>
        </w:rPr>
        <w:fldChar w:fldCharType="end"/>
      </w:r>
      <w:r w:rsidR="00094721" w:rsidRPr="001D6A71">
        <w:rPr>
          <w:rFonts w:cs="Times New Roman"/>
          <w:bCs/>
          <w:color w:val="000000" w:themeColor="text1"/>
          <w:sz w:val="24"/>
          <w:lang w:val="en-GB"/>
        </w:rPr>
        <w:t xml:space="preserve">. Understanding which textile manufacturing process leads to increased MPF release </w:t>
      </w:r>
      <w:r w:rsidR="00094721" w:rsidRPr="001D6A71">
        <w:rPr>
          <w:rFonts w:cs="Times New Roman"/>
          <w:bCs/>
          <w:color w:val="000000" w:themeColor="text1"/>
          <w:sz w:val="24"/>
          <w:lang w:val="en-GB"/>
        </w:rPr>
        <w:fldChar w:fldCharType="begin" w:fldLock="1"/>
      </w:r>
      <w:r w:rsidR="00094721" w:rsidRPr="001D6A71">
        <w:rPr>
          <w:rFonts w:cs="Times New Roman"/>
          <w:bCs/>
          <w:color w:val="000000" w:themeColor="text1"/>
          <w:sz w:val="24"/>
          <w:lang w:val="en-GB"/>
        </w:rPr>
        <w:instrText>ADDIN CSL_CITATION {"citationItems":[{"id":"ITEM-1","itemData":{"DOI":"10.1021/acs.est.9b07395","ISSN":"15205851","PMID":"32250104","abstract":"Microplastic fibers (MPFs) have been found to be a major form of microplastics in freshwaters, and washing of synthetic textiles has been identified as one of their main sources. The aim of this work was to use a panel of 12 different textiles of representative fibers and textile types to investigate the source(s) of the MPF during washing. Using standardized washing tests, textile swatches tailored using five different cutting/sewing methods were washed up to 10 times. The MPF quantity and fiber length were determined using image analysis. The 12 textiles demonstrated great variability in MPF release, ranging from 210 to 72,000 MPF/g textile per wash. The median MPF length ranged from 165 to 841 μm. The number of released MPF was influenced by the cutting method, where scissor-cut samples released 3-21 times higher numbers of MPF than the laser-cut samples. The textiles with mechanically processed surfaces (i.e., fleece) released significantly more (p-value &lt; 0.001) than the textiles with unprocessed surfaces. For all textiles, the MPF release decreased with repeated wash cycles, and a small continuous fiber release was observed after 5-6 washings, accompanied by a slight increase in the fiber length. The decrease in the number of MPF released is likely caused by depletion of the production-inherited MPFs trapped within the threads or the textile structure. The comparison of MPF release from laser-cut samples, which had sealed edges, and the other cutting methods allowed us to separate the contributions of the edge- and surface-sourced fibers from the textiles to the total release. On an average, 84% (range 49-95%) of the MPF release originated from the edges, highlighting the importance of the edge-to-surface ratio when comparing different release studies. The large contribution of the edges to the total release offers options for technical solutions which have the possibility to control MPF formation throughout the textile manufacturing chain by using cutting methods which minimize MPF formation.","author":[{"dropping-particle":"","family":"Cai","given":"Yaping","non-dropping-particle":"","parse-names":false,"suffix":""},{"dropping-particle":"","family":"Yang","given":"Tong","non-dropping-particle":"","parse-names":false,"suffix":""},{"dropping-particle":"","family":"Mitrano","given":"Denise M.","non-dropping-particle":"","parse-names":false,"suffix":""},{"dropping-particle":"","family":"Heuberger","given":"Manfred","non-dropping-particle":"","parse-names":false,"suffix":""},{"dropping-particle":"","family":"Hufenus","given":"Rudolf","non-dropping-particle":"","parse-names":false,"suffix":""},{"dropping-particle":"","family":"Nowack","given":"Bernd","non-dropping-particle":"","parse-names":false,"suffix":""}],"container-title":"Environmental Science and Technology","id":"ITEM-1","issued":{"date-parts":[["2020"]]},"publisher":"American Chemical Society","title":"Systematic Study of Microplastic Fiber Release from 12 Different Polyester Textiles during Washing","type":"article-journal"},"uris":["http://www.mendeley.com/documents/?uuid=ea02b1da-b4a2-3172-ae98-871ef510aee7"]}],"mendeley":{"formattedCitation":"(Cai et al., 2020)","plainTextFormattedCitation":"(Cai et al., 2020)","previouslyFormattedCitation":"(Cai et al., 2020)"},"properties":{"noteIndex":0},"schema":"https://github.com/citation-style-language/schema/raw/master/csl-citation.json"}</w:instrText>
      </w:r>
      <w:r w:rsidR="00094721" w:rsidRPr="001D6A71">
        <w:rPr>
          <w:rFonts w:cs="Times New Roman"/>
          <w:bCs/>
          <w:color w:val="000000" w:themeColor="text1"/>
          <w:sz w:val="24"/>
          <w:lang w:val="en-GB"/>
        </w:rPr>
        <w:fldChar w:fldCharType="separate"/>
      </w:r>
      <w:r w:rsidR="00094721" w:rsidRPr="001D6A71">
        <w:rPr>
          <w:rFonts w:cs="Times New Roman"/>
          <w:bCs/>
          <w:noProof/>
          <w:color w:val="000000" w:themeColor="text1"/>
          <w:sz w:val="24"/>
          <w:lang w:val="en-GB"/>
        </w:rPr>
        <w:t>(Cai et al., 2020)</w:t>
      </w:r>
      <w:r w:rsidR="00094721" w:rsidRPr="001D6A71">
        <w:rPr>
          <w:rFonts w:cs="Times New Roman"/>
          <w:bCs/>
          <w:color w:val="000000" w:themeColor="text1"/>
          <w:sz w:val="24"/>
          <w:lang w:val="en-GB"/>
        </w:rPr>
        <w:fldChar w:fldCharType="end"/>
      </w:r>
      <w:r w:rsidR="00094721" w:rsidRPr="001D6A71">
        <w:rPr>
          <w:rFonts w:cs="Times New Roman"/>
          <w:bCs/>
          <w:color w:val="000000" w:themeColor="text1"/>
          <w:sz w:val="24"/>
          <w:lang w:val="en-GB"/>
        </w:rPr>
        <w:t xml:space="preserve"> could help produce garments less likely to shed MPF and subsequently could reduce the number of MPF releases in domestic washing </w:t>
      </w:r>
      <w:r w:rsidR="00094721" w:rsidRPr="001D6A71">
        <w:rPr>
          <w:rFonts w:cs="Times New Roman"/>
          <w:bCs/>
          <w:color w:val="000000" w:themeColor="text1"/>
          <w:sz w:val="24"/>
          <w:lang w:val="en-GB"/>
        </w:rPr>
        <w:fldChar w:fldCharType="begin" w:fldLock="1"/>
      </w:r>
      <w:r w:rsidR="00490A57">
        <w:rPr>
          <w:rFonts w:cs="Times New Roman"/>
          <w:bCs/>
          <w:color w:val="000000" w:themeColor="text1"/>
          <w:sz w:val="24"/>
          <w:lang w:val="en-GB"/>
        </w:rPr>
        <w:instrText>ADDIN CSL_CITATION {"citationItems":[{"id":"ITEM-1","itemData":{"DOI":"10.1021/acs.est.7b01750","ISBN":"9780735410916","ISSN":"15205851","PMID":"28537711","abstract":"Microplastic fibers make up a large proportion of microplastics found in the environment, especially in urban areas. There is good reason to consider synthetic textiles a major source of microplastic fibers, and it will not diminish since the use of synthetic fabrics, especially polyester, continues to increase. In this study we provide quantitative data regarding the size and mass of microplastic fibers released from synthetic (polyester) textiles during simulated home washing under controlled laboratory conditions. Consideration of fabric structure and washing conditions (use of detergents, temperature, wash duration, and sequential washings) allowed us to study the propensity of fiber shedding in a mechanistic way. Thousands of individual fibers were measured (number, length) from each wash solution to provide a robust data set on which to draw conclusions. Among all the variables tested, the use of detergent appeared to affect the total mass of fibers released the most, yet the detergent composition (liquid or powder) or overdosing of detergent did not significantly influence microplastic release. Despite different release quantities due to the addition of a surfactant (approximately 0.025 and 0.1 mg fibers/g textile washed, without and with detergent, respectively), the overall microplastic fiber length profile remained similar regardless of wash condition or fabric structure, with the vast majority of fibers ranging between 100 and 800 μm in length irrespective of wash cycle number. This indicates that the fiber staple length and/or debris encapsulated inside the fabric from the yarn spinning could be directly responsible for releasing stray fibers. This study serves as a first look toward understanding the physical properties of the textile itself to better understand the mechanisms of fiber shedding in the context of microplastic fiber release into laundry wash water.","author":[{"dropping-particle":"","family":"Hernandez","given":"Edgar","non-dropping-particle":"","parse-names":false,"suffix":""},{"dropping-particle":"","family":"Nowack","given":"Bernd","non-dropping-particle":"","parse-names":false,"suffix":""},{"dropping-particle":"","family":"Mitrano","given":"Denise M.","non-dropping-particle":"","parse-names":false,"suffix":""},{"dropping-particle":"","family":"Empa","given":"†","non-dropping-particle":"","parse-names":false,"suffix":""}],"container-title":"Environmental Science and Technology","id":"ITEM-1","issue":"12","issued":{"date-parts":[["2017","6","20"]]},"page":"7036-7046","publisher":"American Chemical Society","title":"Polyester Textiles as a Source of Microplastics from Households: A Mechanistic Study to Understand Microfiber Release during Washing","type":"article-journal","volume":"51"},"uris":["http://www.mendeley.com/documents/?uuid=0a16ccbb-584f-48a6-a22c-dc2aa7734050"]}],"mendeley":{"formattedCitation":"(Hernandez, Nowack, Mitrano, &amp; Empa, 2017)","manualFormatting":"(Hernandez et al., 2017)","plainTextFormattedCitation":"(Hernandez, Nowack, Mitrano, &amp; Empa, 2017)","previouslyFormattedCitation":"(Hernandez, Nowack, Mitrano, &amp; Empa, 2017)"},"properties":{"noteIndex":0},"schema":"https://github.com/citation-style-language/schema/raw/master/csl-citation.json"}</w:instrText>
      </w:r>
      <w:r w:rsidR="00094721" w:rsidRPr="001D6A71">
        <w:rPr>
          <w:rFonts w:cs="Times New Roman"/>
          <w:bCs/>
          <w:color w:val="000000" w:themeColor="text1"/>
          <w:sz w:val="24"/>
          <w:lang w:val="en-GB"/>
        </w:rPr>
        <w:fldChar w:fldCharType="separate"/>
      </w:r>
      <w:r w:rsidR="00094721" w:rsidRPr="001D6A71">
        <w:rPr>
          <w:rFonts w:cs="Times New Roman"/>
          <w:bCs/>
          <w:noProof/>
          <w:color w:val="000000" w:themeColor="text1"/>
          <w:sz w:val="24"/>
          <w:lang w:val="en-GB"/>
        </w:rPr>
        <w:t>(Hernandez et al., 2017)</w:t>
      </w:r>
      <w:r w:rsidR="00094721" w:rsidRPr="001D6A71">
        <w:rPr>
          <w:rFonts w:cs="Times New Roman"/>
          <w:bCs/>
          <w:color w:val="000000" w:themeColor="text1"/>
          <w:sz w:val="24"/>
          <w:lang w:val="en-GB"/>
        </w:rPr>
        <w:fldChar w:fldCharType="end"/>
      </w:r>
      <w:r w:rsidR="00094721" w:rsidRPr="001D6A71">
        <w:rPr>
          <w:rFonts w:cs="Times New Roman"/>
          <w:bCs/>
          <w:color w:val="000000" w:themeColor="text1"/>
          <w:sz w:val="24"/>
          <w:lang w:val="en-GB"/>
        </w:rPr>
        <w:t xml:space="preserve">. </w:t>
      </w:r>
      <w:r w:rsidR="00E5624F" w:rsidRPr="00E5624F">
        <w:rPr>
          <w:rFonts w:cs="Times New Roman"/>
          <w:bCs/>
          <w:noProof/>
          <w:color w:val="000000" w:themeColor="text1"/>
          <w:sz w:val="24"/>
          <w:lang w:val="en-GB"/>
        </w:rPr>
        <w:t xml:space="preserve">Therefore, understanding how to reduce their emissions to the envionment through earlier phases of the textile life cycle is essential </w:t>
      </w:r>
      <w:r w:rsidR="00C16D0C">
        <w:rPr>
          <w:rFonts w:cs="Times New Roman"/>
          <w:bCs/>
          <w:noProof/>
          <w:color w:val="000000" w:themeColor="text1"/>
          <w:sz w:val="24"/>
          <w:lang w:val="en-GB"/>
        </w:rPr>
        <w:fldChar w:fldCharType="begin" w:fldLock="1"/>
      </w:r>
      <w:r w:rsidR="001207FA">
        <w:rPr>
          <w:rFonts w:cs="Times New Roman"/>
          <w:bCs/>
          <w:noProof/>
          <w:color w:val="000000" w:themeColor="text1"/>
          <w:sz w:val="24"/>
          <w:lang w:val="en-GB"/>
        </w:rPr>
        <w:instrText>ADDIN CSL_CITATION {"citationItems":[{"id":"ITEM-1","itemData":{"ISBN":"8270634697","abstract":"Microplastic particles, including the subset, microsynthetic fibres commonly referred to as microfibres, are now ubiquitous in aquatic and terrestrial ecosystems globally. Without active intervention, the abundance of these particles &lt;5mm in diameter is set to increase as consumption of plastics and use of man-made fibres in clothing expands to meet rising demand as world population and regional incomes grow. Microplastics can enter the environment through primary sources, which include tyre abrasion on road surfaces, fibres shed from synthetic apparel and textiles during washing and plastic microbeads from cosmetics and other personal cleaning products, or through secondary sources, predominantly degradation and fragmentation of larger pieces of plastic waste","author":[{"dropping-particle":"","family":"Henry","given":"Beverley","non-dropping-particle":"","parse-names":false,"suffix":""},{"dropping-particle":"","family":"Laitala","given":"Kirsi","non-dropping-particle":"","parse-names":false,"suffix":""},{"dropping-particle":"","family":"Klepp","given":"Ingun Grimstad","non-dropping-particle":"","parse-names":false,"suffix":""}],"id":"ITEM-1","issue":"1","issued":{"date-parts":[["2018"]]},"number-of-pages":"48","publisher":"Consumption Research Norway - SIFO, Oslo and Akershus University College of Applied Sciences","title":"Microplastic pollution from textiles : A literature review","type":"report"},"uris":["http://www.mendeley.com/documents/?uuid=6131a931-c242-4c9f-80f2-43c342a9ce8d"]}],"mendeley":{"formattedCitation":"(Henry et al., 2018)","plainTextFormattedCitation":"(Henry et al., 2018)","previouslyFormattedCitation":"(Henry et al., 2018)"},"properties":{"noteIndex":0},"schema":"https://github.com/citation-style-language/schema/raw/master/csl-citation.json"}</w:instrText>
      </w:r>
      <w:r w:rsidR="00C16D0C">
        <w:rPr>
          <w:rFonts w:cs="Times New Roman"/>
          <w:bCs/>
          <w:noProof/>
          <w:color w:val="000000" w:themeColor="text1"/>
          <w:sz w:val="24"/>
          <w:lang w:val="en-GB"/>
        </w:rPr>
        <w:fldChar w:fldCharType="separate"/>
      </w:r>
      <w:r w:rsidR="00C16D0C" w:rsidRPr="00C16D0C">
        <w:rPr>
          <w:rFonts w:cs="Times New Roman"/>
          <w:bCs/>
          <w:noProof/>
          <w:color w:val="000000" w:themeColor="text1"/>
          <w:sz w:val="24"/>
          <w:lang w:val="en-GB"/>
        </w:rPr>
        <w:t>(Henry et al., 2018)</w:t>
      </w:r>
      <w:r w:rsidR="00C16D0C">
        <w:rPr>
          <w:rFonts w:cs="Times New Roman"/>
          <w:bCs/>
          <w:noProof/>
          <w:color w:val="000000" w:themeColor="text1"/>
          <w:sz w:val="24"/>
          <w:lang w:val="en-GB"/>
        </w:rPr>
        <w:fldChar w:fldCharType="end"/>
      </w:r>
      <w:r w:rsidR="00C16D0C">
        <w:rPr>
          <w:rFonts w:cs="Times New Roman"/>
          <w:bCs/>
          <w:noProof/>
          <w:color w:val="000000" w:themeColor="text1"/>
          <w:sz w:val="24"/>
          <w:lang w:val="en-GB"/>
        </w:rPr>
        <w:t>.</w:t>
      </w:r>
      <w:r w:rsidR="00E5624F" w:rsidRPr="00E5624F">
        <w:rPr>
          <w:rFonts w:cs="Times New Roman"/>
          <w:bCs/>
          <w:noProof/>
          <w:color w:val="000000" w:themeColor="text1"/>
          <w:sz w:val="24"/>
          <w:lang w:val="en-GB"/>
        </w:rPr>
        <w:t xml:space="preserve"> </w:t>
      </w:r>
      <w:r w:rsidR="00500EC0" w:rsidRPr="001D6A71">
        <w:rPr>
          <w:rFonts w:cs="Times New Roman"/>
          <w:bCs/>
          <w:color w:val="000000" w:themeColor="text1"/>
          <w:sz w:val="24"/>
          <w:lang w:val="en-GB"/>
        </w:rPr>
        <w:t>M</w:t>
      </w:r>
      <w:r w:rsidR="00E8121A" w:rsidRPr="001D6A71">
        <w:rPr>
          <w:rFonts w:cs="Times New Roman"/>
          <w:bCs/>
          <w:color w:val="000000" w:themeColor="text1"/>
          <w:sz w:val="24"/>
          <w:lang w:val="en-GB"/>
        </w:rPr>
        <w:t xml:space="preserve">ost studies focused on aspects of the MPF later in the life cycle such as domestic laundering of MPF </w:t>
      </w:r>
      <w:r w:rsidR="00B4528E">
        <w:rPr>
          <w:rFonts w:cs="Times New Roman"/>
          <w:bCs/>
          <w:color w:val="000000" w:themeColor="text1"/>
          <w:sz w:val="24"/>
          <w:lang w:val="en-GB"/>
        </w:rPr>
        <w:t xml:space="preserve">and subsequent </w:t>
      </w:r>
      <w:r w:rsidR="00E8121A" w:rsidRPr="001D6A71">
        <w:rPr>
          <w:rFonts w:cs="Times New Roman"/>
          <w:bCs/>
          <w:color w:val="000000" w:themeColor="text1"/>
          <w:sz w:val="24"/>
          <w:lang w:val="en-GB"/>
        </w:rPr>
        <w:t xml:space="preserve">release from </w:t>
      </w:r>
      <w:r w:rsidR="00330BE5" w:rsidRPr="001D6A71">
        <w:rPr>
          <w:rFonts w:cs="Times New Roman"/>
          <w:bCs/>
          <w:color w:val="000000" w:themeColor="text1"/>
          <w:sz w:val="24"/>
          <w:lang w:val="en-GB"/>
        </w:rPr>
        <w:t>wastewater treatment plant</w:t>
      </w:r>
      <w:r w:rsidR="00B4528E">
        <w:rPr>
          <w:rFonts w:cs="Times New Roman"/>
          <w:bCs/>
          <w:color w:val="000000" w:themeColor="text1"/>
          <w:sz w:val="24"/>
          <w:lang w:val="en-GB"/>
        </w:rPr>
        <w:t>s</w:t>
      </w:r>
      <w:r w:rsidR="00330BE5" w:rsidRPr="001D6A71">
        <w:rPr>
          <w:rFonts w:cs="Times New Roman"/>
          <w:bCs/>
          <w:color w:val="000000" w:themeColor="text1"/>
          <w:sz w:val="24"/>
          <w:lang w:val="en-GB"/>
        </w:rPr>
        <w:t xml:space="preserve"> (WWTP)</w:t>
      </w:r>
      <w:r w:rsidR="003F6692" w:rsidRPr="001D6A71">
        <w:rPr>
          <w:rFonts w:cs="Times New Roman"/>
          <w:bCs/>
          <w:color w:val="000000" w:themeColor="text1"/>
          <w:sz w:val="24"/>
          <w:lang w:val="en-GB"/>
        </w:rPr>
        <w:t xml:space="preserve"> </w:t>
      </w:r>
      <w:r w:rsidR="003F6692" w:rsidRPr="000369F1">
        <w:rPr>
          <w:rFonts w:cs="Times New Roman"/>
          <w:bCs/>
          <w:color w:val="000000" w:themeColor="text1"/>
          <w:sz w:val="24"/>
          <w:lang w:val="en-GB"/>
        </w:rPr>
        <w:fldChar w:fldCharType="begin" w:fldLock="1"/>
      </w:r>
      <w:r w:rsidR="00DF76A9" w:rsidRPr="001D6A71">
        <w:rPr>
          <w:rFonts w:cs="Times New Roman"/>
          <w:bCs/>
          <w:color w:val="000000" w:themeColor="text1"/>
          <w:sz w:val="24"/>
          <w:lang w:val="en-GB"/>
        </w:rPr>
        <w:instrText>ADDIN CSL_CITATION {"citationItems":[{"id":"ITEM-1","itemData":{"DOI":"naturvardsverket-2226","ISBN":"Report C 55, IVL Swedish Environmental Research Institute","abstract":"The role of waste water treatment plants (WWTPs) as entrance routes for microplastic particles to the sea was evaluated. Sampling was done at a small WWTP (14 000 population equivalents) with effluent water being discharged into the sea. Microplastic particles ≥300 μm were analysed in influent and effluent water, sewage sludge and in recipient water outside the effluent tube. Background levels were from a location not directly affected by the WWTP effluents. All sampling was done during the course of one day. WWTP concentration in incoming water was 15 000 microplastic particles per m3, resulting in an inflow of 3 200 000 particles per hour. Retention in sewage sludge was &gt; 99 %, and 1 770 microplastic particles per hour left the WWTP with the effluent water. The microplastic concentration in the recipient of the effluent tube was elevated compared to background levels; 1.1 - 1.8 plastic particles m-3 were found in the effluent plume compared to 0.45 m-3 in the reference area. Higher particle concentrations were found close to the mouth of the tube compared to 200 m downstream. The study demonstrates that the supply of microplastics from WWTP effluents to the marine environment may be substantial, but their relative importance in relation to other source is difficult to estimate due to the general lack of quantitative studies.","author":[{"dropping-particle":"","family":"Magnusson","given":"Kerstin","non-dropping-particle":"","parse-names":false,"suffix":""},{"dropping-particle":"","family":"Norén","given":"Fredrik","non-dropping-particle":"","parse-names":false,"suffix":""}],"container-title":"IVL Swedish Environmental Research Institute","id":"ITEM-1","issued":{"date-parts":[["2014"]]},"number-of-pages":"22","title":"Screening of microplastic particles in and down-stream a wastewater treatment plant","type":"report","volume":"C 55"},"uris":["http://www.mendeley.com/documents/?uuid=cee5052e-2e87-394e-96c9-afd32589aa93"]}],"mendeley":{"formattedCitation":"(Magnusson &amp; Norén, 2014)","manualFormatting":"(e.g. Magnusson and  Norén 2014; ","plainTextFormattedCitation":"(Magnusson &amp; Norén, 2014)","previouslyFormattedCitation":"(Magnusson &amp; Norén, 2014)"},"properties":{"noteIndex":0},"schema":"https://github.com/citation-style-language/schema/raw/master/csl-citation.json"}</w:instrText>
      </w:r>
      <w:r w:rsidR="003F6692" w:rsidRPr="000369F1">
        <w:rPr>
          <w:rFonts w:cs="Times New Roman"/>
          <w:bCs/>
          <w:color w:val="000000" w:themeColor="text1"/>
          <w:sz w:val="24"/>
          <w:lang w:val="en-GB"/>
        </w:rPr>
        <w:fldChar w:fldCharType="separate"/>
      </w:r>
      <w:r w:rsidR="003F6692" w:rsidRPr="001D6A71">
        <w:rPr>
          <w:rFonts w:cs="Times New Roman"/>
          <w:bCs/>
          <w:noProof/>
          <w:color w:val="000000" w:themeColor="text1"/>
          <w:sz w:val="24"/>
          <w:lang w:val="en-GB"/>
        </w:rPr>
        <w:t>(</w:t>
      </w:r>
      <w:r w:rsidR="00500EC0" w:rsidRPr="001D6A71">
        <w:rPr>
          <w:rFonts w:cs="Times New Roman"/>
          <w:bCs/>
          <w:noProof/>
          <w:color w:val="000000" w:themeColor="text1"/>
          <w:sz w:val="24"/>
          <w:lang w:val="en-GB"/>
        </w:rPr>
        <w:t xml:space="preserve">e.g. </w:t>
      </w:r>
      <w:r w:rsidR="003F6692" w:rsidRPr="001D6A71">
        <w:rPr>
          <w:rFonts w:cs="Times New Roman"/>
          <w:bCs/>
          <w:noProof/>
          <w:color w:val="000000" w:themeColor="text1"/>
          <w:sz w:val="24"/>
          <w:lang w:val="en-GB"/>
        </w:rPr>
        <w:t xml:space="preserve">Magnusson and  Norén 2014; </w:t>
      </w:r>
      <w:r w:rsidR="003F6692" w:rsidRPr="000369F1">
        <w:rPr>
          <w:rFonts w:cs="Times New Roman"/>
          <w:bCs/>
          <w:color w:val="000000" w:themeColor="text1"/>
          <w:sz w:val="24"/>
          <w:lang w:val="en-GB"/>
        </w:rPr>
        <w:fldChar w:fldCharType="end"/>
      </w:r>
      <w:r w:rsidR="003F6692" w:rsidRPr="000369F1">
        <w:rPr>
          <w:rFonts w:cs="Times New Roman"/>
          <w:bCs/>
          <w:color w:val="000000" w:themeColor="text1"/>
          <w:sz w:val="24"/>
          <w:lang w:val="en-GB"/>
        </w:rPr>
        <w:fldChar w:fldCharType="begin" w:fldLock="1"/>
      </w:r>
      <w:r w:rsidR="00DF76A9" w:rsidRPr="000369F1">
        <w:rPr>
          <w:rFonts w:cs="Times New Roman"/>
          <w:bCs/>
          <w:color w:val="000000" w:themeColor="text1"/>
          <w:sz w:val="24"/>
          <w:lang w:val="en-GB"/>
        </w:rPr>
        <w:instrText>ADDIN CSL_CITATION {"citationItems":[{"id":"ITEM-1","itemData":{"DOI":"10.1002/ieam.1916","ISBN":"1551-3793","ISSN":"15513793","PMID":"28440926","abstract":"Understanding the sources and distribution of microfibers (MFs) in the environment is critical if control and remediation measures are to be effective. Microfibers comprise an overwhelming fraction (&gt;85%) of microplastic debris found on shorelines around the world. Although primary sources have not been fully vetted, until recently it was widely believed that domestic laundry discharges were the major source. It was also thought that synthetic fibers and particles having dimensions &lt;5 mm easily bypassed filtration and other solid separation processes at wastewater treatment plants (WWTPs) and entered oceans and surface waters. A more thorough assessment of WWTP effluent discharges indicates, however, that fiber and particulate counts do not support the belief that plants are the primary vectors for fibers entering the environment. This finding may bolster concerns that active and pervasive shedding of fibers from common fabrics and textiles could be contributing significantly, via direct pathways, to burgeoning environmental loads. Integr Environ Assess Manag 2017;13:466–469. C 2017 SETAC Keywords: Microfibers Fiber shedding Textile disintegration Polyester fibers Laundry discharge","author":[{"dropping-particle":"","family":"Carr","given":"Steve A.","non-dropping-particle":"","parse-names":false,"suffix":""}],"container-title":"Integrated Environmental Assessment and Management","id":"ITEM-1","issue":"3","issued":{"date-parts":[["2017","5"]]},"page":"466-469","title":"Sources and dispersive modes of micro-fibers in the environment","type":"article-journal","volume":"13"},"uris":["http://www.mendeley.com/documents/?uuid=f754f1a5-2086-4567-94d2-8ce8ed78d8dc"]}],"mendeley":{"formattedCitation":"(Carr, 2017)","manualFormatting":"Carr, 2017","plainTextFormattedCitation":"(Carr, 2017)","previouslyFormattedCitation":"(Carr, 2017)"},"properties":{"noteIndex":0},"schema":"https://github.com/citation-style-language/schema/raw/master/csl-citation.json"}</w:instrText>
      </w:r>
      <w:r w:rsidR="003F6692" w:rsidRPr="000369F1">
        <w:rPr>
          <w:rFonts w:cs="Times New Roman"/>
          <w:bCs/>
          <w:color w:val="000000" w:themeColor="text1"/>
          <w:sz w:val="24"/>
          <w:lang w:val="en-GB"/>
        </w:rPr>
        <w:fldChar w:fldCharType="separate"/>
      </w:r>
      <w:r w:rsidR="00403999" w:rsidRPr="000369F1">
        <w:rPr>
          <w:rFonts w:cs="Times New Roman"/>
          <w:bCs/>
          <w:noProof/>
          <w:color w:val="000000" w:themeColor="text1"/>
          <w:sz w:val="24"/>
          <w:lang w:val="en-GB"/>
        </w:rPr>
        <w:t>Carr, 2017</w:t>
      </w:r>
      <w:r w:rsidR="003F6692" w:rsidRPr="000369F1">
        <w:rPr>
          <w:rFonts w:cs="Times New Roman"/>
          <w:bCs/>
          <w:color w:val="000000" w:themeColor="text1"/>
          <w:sz w:val="24"/>
          <w:lang w:val="en-GB"/>
        </w:rPr>
        <w:fldChar w:fldCharType="end"/>
      </w:r>
      <w:r w:rsidR="00E8121A" w:rsidRPr="000369F1">
        <w:rPr>
          <w:rFonts w:cs="Times New Roman"/>
          <w:bCs/>
          <w:noProof/>
          <w:color w:val="000000" w:themeColor="text1"/>
          <w:sz w:val="24"/>
          <w:lang w:val="en-GB"/>
        </w:rPr>
        <w:t>;</w:t>
      </w:r>
      <w:r w:rsidR="002025CC" w:rsidRPr="000369F1">
        <w:rPr>
          <w:rFonts w:cs="Times New Roman"/>
          <w:bCs/>
          <w:noProof/>
          <w:color w:val="000000" w:themeColor="text1"/>
          <w:sz w:val="24"/>
          <w:lang w:val="en-GB"/>
        </w:rPr>
        <w:t xml:space="preserve"> </w:t>
      </w:r>
      <w:r w:rsidR="0045035E" w:rsidRPr="000369F1">
        <w:rPr>
          <w:rFonts w:cs="Times New Roman"/>
          <w:bCs/>
          <w:noProof/>
          <w:color w:val="000000" w:themeColor="text1"/>
          <w:sz w:val="24"/>
          <w:lang w:val="en-GB"/>
        </w:rPr>
        <w:fldChar w:fldCharType="begin" w:fldLock="1"/>
      </w:r>
      <w:r w:rsidR="00E96CBE">
        <w:rPr>
          <w:rFonts w:cs="Times New Roman"/>
          <w:bCs/>
          <w:noProof/>
          <w:color w:val="000000" w:themeColor="text1"/>
          <w:sz w:val="24"/>
          <w:lang w:val="en-GB"/>
        </w:rPr>
        <w:instrText>ADDIN CSL_CITATION {"citationItems":[{"id":"ITEM-1","itemData":{"DOI":"10.1021/acs.est.7b01750","ISBN":"9780735410916","ISSN":"15205851","PMID":"28537711","abstract":"Microplastic fibers make up a large proportion of microplastics found in the environment, especially in urban areas. There is good reason to consider synthetic textiles a major source of microplastic fibers, and it will not diminish since the use of synthetic fabrics, especially polyester, continues to increase. In this study we provide quantitative data regarding the size and mass of microplastic fibers released from synthetic (polyester) textiles during simulated home washing under controlled laboratory conditions. Consideration of fabric structure and washing conditions (use of detergents, temperature, wash duration, and sequential washings) allowed us to study the propensity of fiber shedding in a mechanistic way. Thousands of individual fibers were measured (number, length) from each wash solution to provide a robust data set on which to draw conclusions. Among all the variables tested, the use of detergent appeared to affect the total mass of fibers released the most, yet the detergent composition (liquid or powder) or overdosing of detergent did not significantly influence microplastic release. Despite different release quantities due to the addition of a surfactant (approximately 0.025 and 0.1 mg fibers/g textile washed, without and with detergent, respectively), the overall microplastic fiber length profile remained similar regardless of wash condition or fabric structure, with the vast majority of fibers ranging between 100 and 800 μm in length irrespective of wash cycle number. This indicates that the fiber staple length and/or debris encapsulated inside the fabric from the yarn spinning could be directly responsible for releasing stray fibers. This study serves as a first look toward understanding the physical properties of the textile itself to better understand the mechanisms of fiber shedding in the context of microplastic fiber release into laundry wash water.","author":[{"dropping-particle":"","family":"Hernandez","given":"Edgar","non-dropping-particle":"","parse-names":false,"suffix":""},{"dropping-particle":"","family":"Nowack","given":"Bernd","non-dropping-particle":"","parse-names":false,"suffix":""},{"dropping-particle":"","family":"Mitrano","given":"Denise M.","non-dropping-particle":"","parse-names":false,"suffix":""},{"dropping-particle":"","family":"Empa","given":"†","non-dropping-particle":"","parse-names":false,"suffix":""}],"container-title":"Environmental Science and Technology","id":"ITEM-1","issue":"12","issued":{"date-parts":[["2017","6","20"]]},"page":"7036-7046","publisher":"American Chemical Society","title":"Polyester Textiles as a Source of Microplastics from Households: A Mechanistic Study to Understand Microfiber Release during Washing","type":"article-journal","volume":"51"},"uris":["http://www.mendeley.com/documents/?uuid=0a16ccbb-584f-48a6-a22c-dc2aa7734050"]}],"mendeley":{"formattedCitation":"(Hernandez et al., 2017)","manualFormatting":"Hernandez et al., 2017; ","plainTextFormattedCitation":"(Hernandez et al., 2017)","previouslyFormattedCitation":"(Hernandez et al., 2017)"},"properties":{"noteIndex":0},"schema":"https://github.com/citation-style-language/schema/raw/master/csl-citation.json"}</w:instrText>
      </w:r>
      <w:r w:rsidR="0045035E" w:rsidRPr="000369F1">
        <w:rPr>
          <w:rFonts w:cs="Times New Roman"/>
          <w:bCs/>
          <w:noProof/>
          <w:color w:val="000000" w:themeColor="text1"/>
          <w:sz w:val="24"/>
          <w:lang w:val="en-GB"/>
        </w:rPr>
        <w:fldChar w:fldCharType="separate"/>
      </w:r>
      <w:r w:rsidR="0045035E" w:rsidRPr="000369F1">
        <w:rPr>
          <w:rFonts w:cs="Times New Roman"/>
          <w:bCs/>
          <w:noProof/>
          <w:color w:val="000000" w:themeColor="text1"/>
          <w:sz w:val="24"/>
          <w:lang w:val="en-GB"/>
        </w:rPr>
        <w:t xml:space="preserve">Hernandez et </w:t>
      </w:r>
      <w:r w:rsidR="00712CA9" w:rsidRPr="000369F1">
        <w:rPr>
          <w:rFonts w:cs="Times New Roman"/>
          <w:bCs/>
          <w:noProof/>
          <w:color w:val="000000" w:themeColor="text1"/>
          <w:sz w:val="24"/>
          <w:lang w:val="en-GB"/>
        </w:rPr>
        <w:t>al.,</w:t>
      </w:r>
      <w:r w:rsidR="0063726D">
        <w:rPr>
          <w:rFonts w:cs="Times New Roman"/>
          <w:bCs/>
          <w:noProof/>
          <w:color w:val="000000" w:themeColor="text1"/>
          <w:sz w:val="24"/>
          <w:lang w:val="en-GB"/>
        </w:rPr>
        <w:t xml:space="preserve"> </w:t>
      </w:r>
      <w:r w:rsidR="0045035E" w:rsidRPr="000369F1">
        <w:rPr>
          <w:rFonts w:cs="Times New Roman"/>
          <w:bCs/>
          <w:noProof/>
          <w:color w:val="000000" w:themeColor="text1"/>
          <w:sz w:val="24"/>
          <w:lang w:val="en-GB"/>
        </w:rPr>
        <w:t>2017</w:t>
      </w:r>
      <w:r w:rsidR="00E32410" w:rsidRPr="000369F1">
        <w:rPr>
          <w:rFonts w:cs="Times New Roman"/>
          <w:bCs/>
          <w:noProof/>
          <w:color w:val="000000" w:themeColor="text1"/>
          <w:sz w:val="24"/>
          <w:lang w:val="en-GB"/>
        </w:rPr>
        <w:t>;</w:t>
      </w:r>
      <w:r w:rsidR="003F6692" w:rsidRPr="000369F1">
        <w:rPr>
          <w:rFonts w:cs="Times New Roman"/>
          <w:bCs/>
          <w:noProof/>
          <w:color w:val="000000" w:themeColor="text1"/>
          <w:sz w:val="24"/>
          <w:lang w:val="en-GB"/>
        </w:rPr>
        <w:t xml:space="preserve"> </w:t>
      </w:r>
      <w:r w:rsidR="0045035E" w:rsidRPr="000369F1">
        <w:rPr>
          <w:rFonts w:cs="Times New Roman"/>
          <w:bCs/>
          <w:noProof/>
          <w:color w:val="000000" w:themeColor="text1"/>
          <w:sz w:val="24"/>
          <w:lang w:val="en-GB"/>
        </w:rPr>
        <w:lastRenderedPageBreak/>
        <w:fldChar w:fldCharType="end"/>
      </w:r>
      <w:r w:rsidR="003F6692" w:rsidRPr="000369F1">
        <w:rPr>
          <w:rFonts w:cs="Times New Roman"/>
          <w:noProof/>
          <w:color w:val="000000" w:themeColor="text1"/>
          <w:sz w:val="24"/>
        </w:rPr>
        <w:fldChar w:fldCharType="begin" w:fldLock="1"/>
      </w:r>
      <w:r w:rsidR="00490A57">
        <w:rPr>
          <w:rFonts w:cs="Times New Roman"/>
          <w:noProof/>
          <w:color w:val="000000" w:themeColor="text1"/>
          <w:sz w:val="24"/>
        </w:rPr>
        <w:instrText>ADDIN CSL_CITATION {"citationItems":[{"id":"ITEM-1","itemData":{"DOI":"10.1016/j.watres.2020.115860","ISSN":"18792448","PMID":"32526480","abstract":"In recent years, several studies have investigated the flux of particulate plastic through municipal waste water treatment plants (WWTP). Challenges related to time consuming analytical methods have limited the number of sampling points and detection limits have hampered quantification of nanoplastic and microplastic fiber fluxes through WWTPs. By synthesizing nanoplastic particles and microplastic fibers labeled with a rare metal (Pd and In, respectively) which can be measured as a proxy for the plastic itself, we have circumvented major analytical pitfalls associated with (micro)plastic measurements. In this study, we spiked the labeled materials to a pilot WWTP mimicking the activated sludge process (nitrification, de-nitrification and secondary clarification). Using a mass flow model for WWTP sludge, we assessed the behavior of particulate plastic in relation to the removal of organic matter. Triplicate samples were collected from the mixed liquor and from the effluent at least twice weekly over the entire experimental run time of 40 d. Our findings show that in discrete grab samples during steady state conditions, at least 98% of particulate plastics were associated with the biosolids. A positive correlation between total suspended solids (TSS) and plastic concentrations was observed in the sludge as well as in the effluent. Because of the strong association between particulate plastic and TSS, TSS removal is likely a good indicator of plastic removal in a full scale WWTP. Therefore, additional process steps in a full-scale WWTP which further reduce the TSS load will likely retain nanoplastic particles and microplastic fibers effectively and consequently increase the removal rates.","author":[{"dropping-particle":"","family":"Frehland","given":"Stefan","non-dropping-particle":"","parse-names":false,"suffix":""},{"dropping-particle":"","family":"Kaegi","given":"Ralf","non-dropping-particle":"","parse-names":false,"suffix":""},{"dropping-particle":"","family":"Hufenus","given":"Rudolf","non-dropping-particle":"","parse-names":false,"suffix":""},{"dropping-particle":"","family":"Mitrano","given":"Denise M.","non-dropping-particle":"","parse-names":false,"suffix":""}],"container-title":"Water Research","id":"ITEM-1","issued":{"date-parts":[["2020","9","1"]]},"publisher":"Elsevier Ltd","title":"Long-term assessment of nanoplastic particle and microplastic fiber flux through a pilot wastewater treatment plant using metal-doped plastics","type":"article-journal","volume":"182"},"uris":["http://www.mendeley.com/documents/?uuid=f0b390f6-fb3d-4c6c-b790-18d3f10e6661"]}],"mendeley":{"formattedCitation":"(Frehland, Kaegi, Hufenus, &amp; Mitrano, 2020)","manualFormatting":"Frehland et al., 2020)","plainTextFormattedCitation":"(Frehland, Kaegi, Hufenus, &amp; Mitrano, 2020)","previouslyFormattedCitation":"(Frehland, Kaegi, Hufenus, &amp; Mitrano, 2020)"},"properties":{"noteIndex":0},"schema":"https://github.com/citation-style-language/schema/raw/master/csl-citation.json"}</w:instrText>
      </w:r>
      <w:r w:rsidR="003F6692" w:rsidRPr="000369F1">
        <w:rPr>
          <w:rFonts w:cs="Times New Roman"/>
          <w:noProof/>
          <w:color w:val="000000" w:themeColor="text1"/>
          <w:sz w:val="24"/>
        </w:rPr>
        <w:fldChar w:fldCharType="separate"/>
      </w:r>
      <w:r w:rsidR="003F6692" w:rsidRPr="000369F1">
        <w:rPr>
          <w:rFonts w:cs="Times New Roman"/>
          <w:noProof/>
          <w:color w:val="000000" w:themeColor="text1"/>
          <w:sz w:val="24"/>
        </w:rPr>
        <w:t xml:space="preserve">Frehland et </w:t>
      </w:r>
      <w:r w:rsidR="00712CA9" w:rsidRPr="000369F1">
        <w:rPr>
          <w:rFonts w:cs="Times New Roman"/>
          <w:noProof/>
          <w:color w:val="000000" w:themeColor="text1"/>
          <w:sz w:val="24"/>
        </w:rPr>
        <w:t>al.,</w:t>
      </w:r>
      <w:r w:rsidR="003F6692" w:rsidRPr="000369F1">
        <w:rPr>
          <w:rFonts w:cs="Times New Roman"/>
          <w:noProof/>
          <w:color w:val="000000" w:themeColor="text1"/>
          <w:sz w:val="24"/>
        </w:rPr>
        <w:t xml:space="preserve"> 2020)</w:t>
      </w:r>
      <w:r w:rsidR="003F6692" w:rsidRPr="000369F1">
        <w:rPr>
          <w:rFonts w:cs="Times New Roman"/>
          <w:noProof/>
          <w:color w:val="000000" w:themeColor="text1"/>
          <w:sz w:val="24"/>
        </w:rPr>
        <w:fldChar w:fldCharType="end"/>
      </w:r>
      <w:r w:rsidR="00500EC0" w:rsidRPr="000369F1">
        <w:rPr>
          <w:rFonts w:cs="Times New Roman"/>
          <w:noProof/>
          <w:color w:val="000000" w:themeColor="text1"/>
          <w:sz w:val="24"/>
        </w:rPr>
        <w:t xml:space="preserve">, yet </w:t>
      </w:r>
      <w:r w:rsidR="00500EC0" w:rsidRPr="000369F1">
        <w:rPr>
          <w:rFonts w:eastAsia="Batang" w:cs="Times New Roman"/>
          <w:bCs/>
          <w:color w:val="000000" w:themeColor="text1"/>
          <w:sz w:val="24"/>
          <w:lang w:val="en-US" w:eastAsia="ko-KR"/>
        </w:rPr>
        <w:t>t</w:t>
      </w:r>
      <w:r w:rsidR="008939E6" w:rsidRPr="000369F1">
        <w:rPr>
          <w:rFonts w:cs="Times New Roman"/>
          <w:bCs/>
          <w:color w:val="000000" w:themeColor="text1"/>
          <w:sz w:val="24"/>
          <w:lang w:val="en-GB"/>
        </w:rPr>
        <w:t xml:space="preserve">he importance of </w:t>
      </w:r>
      <w:r w:rsidR="00E8121A" w:rsidRPr="000369F1">
        <w:rPr>
          <w:rFonts w:cs="Times New Roman"/>
          <w:bCs/>
          <w:color w:val="000000" w:themeColor="text1"/>
          <w:sz w:val="24"/>
          <w:lang w:val="en-GB"/>
        </w:rPr>
        <w:t>industrial stage releases</w:t>
      </w:r>
      <w:r w:rsidR="0034062F" w:rsidRPr="000369F1">
        <w:rPr>
          <w:rFonts w:cs="Times New Roman"/>
          <w:bCs/>
          <w:color w:val="000000" w:themeColor="text1"/>
          <w:sz w:val="24"/>
          <w:lang w:val="en-GB"/>
        </w:rPr>
        <w:t xml:space="preserve"> at industrial </w:t>
      </w:r>
      <w:r w:rsidR="00C508CF">
        <w:rPr>
          <w:rFonts w:cs="Times New Roman"/>
          <w:bCs/>
          <w:color w:val="000000" w:themeColor="text1"/>
          <w:sz w:val="24"/>
          <w:lang w:val="en-GB"/>
        </w:rPr>
        <w:t>WWTP</w:t>
      </w:r>
      <w:r w:rsidR="0034062F" w:rsidRPr="000369F1">
        <w:rPr>
          <w:rFonts w:cs="Times New Roman"/>
          <w:bCs/>
          <w:color w:val="000000" w:themeColor="text1"/>
          <w:sz w:val="24"/>
          <w:lang w:val="en-GB"/>
        </w:rPr>
        <w:t xml:space="preserve">s from </w:t>
      </w:r>
      <w:r w:rsidR="005D2FCC">
        <w:rPr>
          <w:rFonts w:cs="Times New Roman"/>
          <w:bCs/>
          <w:color w:val="000000" w:themeColor="text1"/>
          <w:sz w:val="24"/>
          <w:lang w:val="en-GB"/>
        </w:rPr>
        <w:t xml:space="preserve">textile </w:t>
      </w:r>
      <w:r w:rsidR="0034062F" w:rsidRPr="000369F1">
        <w:rPr>
          <w:rFonts w:cs="Times New Roman"/>
          <w:bCs/>
          <w:color w:val="000000" w:themeColor="text1"/>
          <w:sz w:val="24"/>
          <w:lang w:val="en-GB"/>
        </w:rPr>
        <w:t>mills</w:t>
      </w:r>
      <w:r w:rsidR="008939E6" w:rsidRPr="000369F1">
        <w:rPr>
          <w:rFonts w:cs="Times New Roman"/>
          <w:bCs/>
          <w:color w:val="000000" w:themeColor="text1"/>
          <w:sz w:val="24"/>
          <w:lang w:val="en-GB"/>
        </w:rPr>
        <w:t xml:space="preserve"> is less </w:t>
      </w:r>
      <w:r w:rsidR="00E8121A" w:rsidRPr="000369F1">
        <w:rPr>
          <w:rFonts w:cs="Times New Roman"/>
          <w:bCs/>
          <w:color w:val="000000" w:themeColor="text1"/>
          <w:sz w:val="24"/>
          <w:lang w:val="en-GB"/>
        </w:rPr>
        <w:t>understood.</w:t>
      </w:r>
      <w:r w:rsidR="008939E6" w:rsidRPr="000369F1">
        <w:rPr>
          <w:rFonts w:cs="Times New Roman"/>
          <w:bCs/>
          <w:color w:val="000000" w:themeColor="text1"/>
          <w:sz w:val="24"/>
          <w:lang w:val="en-GB"/>
        </w:rPr>
        <w:t xml:space="preserve"> </w:t>
      </w:r>
    </w:p>
    <w:p w14:paraId="1673F320" w14:textId="74042FC3" w:rsidR="00AC1B53" w:rsidRPr="000369F1" w:rsidRDefault="0034062F" w:rsidP="00A02935">
      <w:pPr>
        <w:spacing w:line="480" w:lineRule="auto"/>
        <w:ind w:firstLine="720"/>
        <w:jc w:val="both"/>
        <w:rPr>
          <w:rFonts w:cs="Times New Roman"/>
          <w:bCs/>
          <w:color w:val="000000" w:themeColor="text1"/>
          <w:sz w:val="24"/>
          <w:lang w:val="en-GB"/>
        </w:rPr>
      </w:pPr>
      <w:bookmarkStart w:id="107" w:name="_Toc33534726"/>
      <w:bookmarkStart w:id="108" w:name="_Toc21515362"/>
      <w:bookmarkStart w:id="109" w:name="_Toc21516093"/>
      <w:bookmarkStart w:id="110" w:name="_Toc21516388"/>
      <w:bookmarkStart w:id="111" w:name="_Toc21516582"/>
      <w:bookmarkStart w:id="112" w:name="_Toc21518121"/>
      <w:bookmarkStart w:id="113" w:name="_Toc21518382"/>
      <w:bookmarkStart w:id="114" w:name="_Toc21997336"/>
      <w:bookmarkEnd w:id="107"/>
      <w:bookmarkEnd w:id="108"/>
      <w:bookmarkEnd w:id="109"/>
      <w:bookmarkEnd w:id="110"/>
      <w:bookmarkEnd w:id="111"/>
      <w:bookmarkEnd w:id="112"/>
      <w:bookmarkEnd w:id="113"/>
      <w:bookmarkEnd w:id="114"/>
      <w:r w:rsidRPr="000369F1">
        <w:rPr>
          <w:rFonts w:cs="Times New Roman"/>
          <w:bCs/>
          <w:color w:val="000000" w:themeColor="text1"/>
          <w:sz w:val="24"/>
          <w:lang w:val="en-GB"/>
        </w:rPr>
        <w:t>A</w:t>
      </w:r>
      <w:r w:rsidR="000D4D96" w:rsidRPr="000369F1">
        <w:rPr>
          <w:rFonts w:cs="Times New Roman"/>
          <w:bCs/>
          <w:color w:val="000000" w:themeColor="text1"/>
          <w:sz w:val="24"/>
          <w:lang w:val="en-GB"/>
        </w:rPr>
        <w:t xml:space="preserve"> comparison </w:t>
      </w:r>
      <w:r w:rsidRPr="000369F1">
        <w:rPr>
          <w:rFonts w:cs="Times New Roman"/>
          <w:bCs/>
          <w:color w:val="000000" w:themeColor="text1"/>
          <w:sz w:val="24"/>
          <w:lang w:val="en-GB"/>
        </w:rPr>
        <w:t>between</w:t>
      </w:r>
      <w:r w:rsidR="000D4D96" w:rsidRPr="000369F1">
        <w:rPr>
          <w:rFonts w:cs="Times New Roman"/>
          <w:bCs/>
          <w:color w:val="000000" w:themeColor="text1"/>
          <w:sz w:val="24"/>
          <w:lang w:val="en-GB"/>
        </w:rPr>
        <w:t xml:space="preserve"> industrial textile effluents (</w:t>
      </w:r>
      <w:r w:rsidR="000D4D96" w:rsidRPr="000369F1">
        <w:rPr>
          <w:rFonts w:cs="Times New Roman"/>
          <w:bCs/>
          <w:color w:val="000000" w:themeColor="text1"/>
          <w:sz w:val="24"/>
        </w:rPr>
        <w:fldChar w:fldCharType="begin" w:fldLock="1"/>
      </w:r>
      <w:r w:rsidR="00835C35" w:rsidRPr="000369F1">
        <w:rPr>
          <w:rFonts w:cs="Times New Roman"/>
          <w:bCs/>
          <w:color w:val="000000" w:themeColor="text1"/>
          <w:sz w:val="24"/>
          <w:lang w:val="en-GB"/>
        </w:rPr>
        <w:instrText>ADDIN CSL_CITATION {"citationItems":[{"id":"ITEM-1","itemData":{"DOI":"10.2166/wst.2018.476","ISSN":"02731223","author":[{"dropping-particle":"","family":"Xu","given":"Xia","non-dropping-particle":"","parse-names":false,"suffix":""},{"dropping-particle":"","family":"Hou","given":"Qingtong","non-dropping-particle":"","parse-names":false,"suffix":""},{"dropping-particle":"","family":"Xue","given":"Yingang","non-dropping-particle":"","parse-names":false,"suffix":""},{"dropping-particle":"","family":"Jian","given":"Yun","non-dropping-particle":"","parse-names":false,"suffix":""},{"dropping-particle":"","family":"Wang","given":"LiPing Ping","non-dropping-particle":"","parse-names":false,"suffix":""}],"container-title":"Water Science and Technology","id":"ITEM-1","issue":"10","issued":{"date-parts":[["2018","12","21"]]},"page":"2046-2054","publisher":"IWA Publishing","title":"Pollution characteristics and fate of microfibers in the wastewater from textile dyeing wastewater treatment plant","type":"article-journal","volume":"78"},"uris":["http://www.mendeley.com/documents/?uuid=bc288c50-ae4a-47e9-8aef-d26984d72bb3"]}],"mendeley":{"formattedCitation":"(Xu et al., 2018)","manualFormatting":"Xu et al., 2018)","plainTextFormattedCitation":"(Xu et al., 2018)","previouslyFormattedCitation":"(Xu et al., 2018)"},"properties":{"noteIndex":0},"schema":"https://github.com/citation-style-language/schema/raw/master/csl-citation.json"}</w:instrText>
      </w:r>
      <w:r w:rsidR="000D4D96" w:rsidRPr="000369F1">
        <w:rPr>
          <w:rFonts w:cs="Times New Roman"/>
          <w:bCs/>
          <w:color w:val="000000" w:themeColor="text1"/>
          <w:sz w:val="24"/>
          <w:lang w:val="en-GB"/>
        </w:rPr>
        <w:fldChar w:fldCharType="separate"/>
      </w:r>
      <w:r w:rsidR="000D4D96" w:rsidRPr="000369F1">
        <w:rPr>
          <w:rFonts w:cs="Times New Roman"/>
          <w:bCs/>
          <w:noProof/>
          <w:color w:val="000000" w:themeColor="text1"/>
          <w:sz w:val="24"/>
          <w:lang w:val="en-GB"/>
        </w:rPr>
        <w:t>Xu et al., 2018)</w:t>
      </w:r>
      <w:r w:rsidR="000D4D96" w:rsidRPr="000369F1">
        <w:rPr>
          <w:rFonts w:cs="Times New Roman"/>
          <w:bCs/>
          <w:color w:val="000000" w:themeColor="text1"/>
          <w:sz w:val="24"/>
        </w:rPr>
        <w:fldChar w:fldCharType="end"/>
      </w:r>
      <w:r w:rsidR="000D4D96" w:rsidRPr="000369F1">
        <w:rPr>
          <w:rFonts w:cs="Times New Roman"/>
          <w:bCs/>
          <w:color w:val="000000" w:themeColor="text1"/>
          <w:sz w:val="24"/>
          <w:lang w:val="en-GB"/>
        </w:rPr>
        <w:t xml:space="preserve"> and municipal </w:t>
      </w:r>
      <w:r w:rsidRPr="000369F1">
        <w:rPr>
          <w:rFonts w:cs="Times New Roman"/>
          <w:bCs/>
          <w:color w:val="000000" w:themeColor="text1"/>
          <w:sz w:val="24"/>
          <w:lang w:val="en-GB"/>
        </w:rPr>
        <w:t xml:space="preserve">wastewater treatment </w:t>
      </w:r>
      <w:r w:rsidR="000D4D96" w:rsidRPr="000369F1">
        <w:rPr>
          <w:rFonts w:cs="Times New Roman"/>
          <w:bCs/>
          <w:color w:val="000000" w:themeColor="text1"/>
          <w:sz w:val="24"/>
          <w:lang w:val="en-GB"/>
        </w:rPr>
        <w:t>effluents (</w:t>
      </w:r>
      <w:r w:rsidR="000D4D96" w:rsidRPr="000369F1">
        <w:rPr>
          <w:rFonts w:cs="Times New Roman"/>
          <w:bCs/>
          <w:color w:val="000000" w:themeColor="text1"/>
          <w:sz w:val="24"/>
        </w:rPr>
        <w:fldChar w:fldCharType="begin" w:fldLock="1"/>
      </w:r>
      <w:r w:rsidR="001207FA">
        <w:rPr>
          <w:rFonts w:cs="Times New Roman"/>
          <w:bCs/>
          <w:color w:val="000000" w:themeColor="text1"/>
          <w:sz w:val="24"/>
          <w:lang w:val="en-GB"/>
        </w:rPr>
        <w:instrText>ADDIN CSL_CITATION {"citationItems":[{"id":"ITEM-1","itemData":{"DOI":"10.1016/j.watres.2019.02.046","ISSN":"18792448","abstract":"Municipal sewage treatment plants (STPs) are an important point source of microplastics in domestic waterways. In the present study, effluents from the largest water reclamation plant in China were sampled throughout the treatment process and microplastics were extracted and identified to evaluate their removal. As expected, microplastics were detected in the influent (12.03 ± 1.29 items/L). Following treatment, concentrations of microplastics were reduced by greater than 95% and 0.59 ± 0.22 items/L of microplastics were detected in reclaimed waters. Among detected microplastics, 18 types of polymers of ten colors were identified. Polyethylene terephthalate (PET), polystyrene (PS) and polypropylene (PP) accounted for greater than 70% of detected microplastics. Furthermore, microfibers were the dominant shape detected with an average size of 1110.72 ± 862.95 μm. However, microparticles accounted for only 14.08% of total microplastics with an average size of 681.46 ± 528.73 μm. Results of the present study suggest that current treatment technologies employed at the chosen STP are efficient to remove the majority of microplastics, however consideration of STPs as a point source of microplastics is important due to the large volumes of effluents being released into the aquatic environment on a consistent basis.","author":[{"dropping-particle":"","family":"Yang","given":"Libiao","non-dropping-particle":"","parse-names":false,"suffix":""},{"dropping-particle":"","family":"Li","given":"Kuixiao","non-dropping-particle":"","parse-names":false,"suffix":""},{"dropping-particle":"","family":"Cui","given":"Song","non-dropping-particle":"","parse-names":false,"suffix":""},{"dropping-particle":"","family":"Kang","given":"Yu","non-dropping-particle":"","parse-names":false,"suffix":""},{"dropping-particle":"","family":"An","given":"Lihui","non-dropping-particle":"","parse-names":false,"suffix":""},{"dropping-particle":"","family":"Lei","given":"Kun","non-dropping-particle":"","parse-names":false,"suffix":""}],"container-title":"Water Research","id":"ITEM-1","issued":{"date-parts":[["2019","5"]]},"page":"175-181","title":"Removal of microplastics in municipal sewage from China's largest water reclamation plant","type":"article-journal","volume":"155"},"uris":["http://www.mendeley.com/documents/?uuid=3949b4ea-af5d-32db-82ae-d7ec077873bc"]}],"mendeley":{"formattedCitation":"(Yang et al., 2019)","manualFormatting":"Yang et al., 2019;","plainTextFormattedCitation":"(Yang et al., 2019)","previouslyFormattedCitation":"(Yang et al., 2019)"},"properties":{"noteIndex":0},"schema":"https://github.com/citation-style-language/schema/raw/master/csl-citation.json"}</w:instrText>
      </w:r>
      <w:r w:rsidR="000D4D96" w:rsidRPr="000369F1">
        <w:rPr>
          <w:rFonts w:cs="Times New Roman"/>
          <w:bCs/>
          <w:color w:val="000000" w:themeColor="text1"/>
          <w:sz w:val="24"/>
          <w:lang w:val="en-GB"/>
        </w:rPr>
        <w:fldChar w:fldCharType="separate"/>
      </w:r>
      <w:r w:rsidR="000D4D96" w:rsidRPr="000369F1">
        <w:rPr>
          <w:rFonts w:cs="Times New Roman"/>
          <w:bCs/>
          <w:noProof/>
          <w:color w:val="000000" w:themeColor="text1"/>
          <w:sz w:val="24"/>
          <w:lang w:val="en-GB"/>
        </w:rPr>
        <w:t xml:space="preserve">Yang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0D4D96" w:rsidRPr="000369F1">
        <w:rPr>
          <w:rFonts w:cs="Times New Roman"/>
          <w:bCs/>
          <w:noProof/>
          <w:color w:val="000000" w:themeColor="text1"/>
          <w:sz w:val="24"/>
          <w:lang w:val="en-GB"/>
        </w:rPr>
        <w:t>2019;</w:t>
      </w:r>
      <w:r w:rsidR="000D4D96" w:rsidRPr="000369F1">
        <w:rPr>
          <w:rFonts w:cs="Times New Roman"/>
          <w:bCs/>
          <w:color w:val="000000" w:themeColor="text1"/>
          <w:sz w:val="24"/>
        </w:rPr>
        <w:fldChar w:fldCharType="end"/>
      </w:r>
      <w:r w:rsidR="000D4D96" w:rsidRPr="000369F1">
        <w:rPr>
          <w:rFonts w:cs="Times New Roman"/>
          <w:bCs/>
          <w:color w:val="000000" w:themeColor="text1"/>
          <w:sz w:val="24"/>
          <w:lang w:val="en-GB"/>
        </w:rPr>
        <w:t xml:space="preserve"> </w:t>
      </w:r>
      <w:r w:rsidR="000D4D96" w:rsidRPr="000369F1">
        <w:rPr>
          <w:rFonts w:cs="Times New Roman"/>
          <w:bCs/>
          <w:color w:val="000000" w:themeColor="text1"/>
          <w:sz w:val="24"/>
        </w:rPr>
        <w:fldChar w:fldCharType="begin" w:fldLock="1"/>
      </w:r>
      <w:r w:rsidR="001207FA">
        <w:rPr>
          <w:rFonts w:cs="Times New Roman"/>
          <w:bCs/>
          <w:color w:val="000000" w:themeColor="text1"/>
          <w:sz w:val="24"/>
          <w:lang w:val="en-GB"/>
        </w:rPr>
        <w:instrText>ADDIN CSL_CITATION {"citationItems":[{"id":"ITEM-1","itemData":{"DOI":"10.1016/j.jclepro.2019.03.321","ISSN":"09596526","abstract":"Microplastic pollution has become emerging environmental concern around world. The wastewater treatment plants (WWTPs) are attributed to a major pathway for microplastics (MPs) to enter into aquatic environment. To understand the fate and control strategies of MPs in WWTPs, we investigated MPs at a full-scale WWTP, Eastern China, with two parallel wastewater treatment systems, i.e. oxidation ditch (OD) and membrane bioreactor (MBR) for case study. The influent MPs consisted of polyethylene terephthalate (PET, 47%), polystyrene (PS, 20%), polyethylene (PE, 18%) and polypropylene (PP, 15%). MP morphotypes dominated in fragments (65%) and fibers (21%), which mainly were PET, with limited films (12%) and foams (2%). Typical plastic microbeads were not observed. The dominant size of MPs was &gt;500 μm (40%) and 62.5–125 μm (29%). MP concentrations increased across the treatment systems depends on facility of treatment process. Influent MPs were removed by 99.5% in MBR system versus 97% in OD system on the basis of plastic mass while 82.1% versus 53.6% on MP number. The removed MPs accumulated in sludge phase. MBR system has much higher MP removal efficiency than OD system, likely due to membrane filtration. The results suggest that the source control of MPs by eliminating MP fibers from laundry facilities, banning use of plastic microbeads, Styrofoam products and plastic bags and properly selecting WWTP treatment unit could significantly reduce the mass and number of MPs from WWTPs.","author":[{"dropping-particle":"","family":"Lv","given":"Xuemin","non-dropping-particle":"","parse-names":false,"suffix":""},{"dropping-particle":"","family":"Dong","given":"Qian","non-dropping-particle":"","parse-names":false,"suffix":""},{"dropping-particle":"","family":"Zuo","given":"Zhiqiang","non-dropping-particle":"","parse-names":false,"suffix":""},{"dropping-particle":"","family":"Liu","given":"Yanchen","non-dropping-particle":"","parse-names":false,"suffix":""},{"dropping-particle":"","family":"Huang","given":"Xia","non-dropping-particle":"","parse-names":false,"suffix":""},{"dropping-particle":"","family":"Wu","given":"Wei Min","non-dropping-particle":"","parse-names":false,"suffix":""}],"container-title":"Journal of Cleaner Production","id":"ITEM-1","issued":{"date-parts":[["2019","7","10"]]},"page":"579-586","publisher":"Elsevier","title":"Microplastics in a municipal wastewater treatment plant: Fate, dynamic distribution, removal efficiencies, and control strategies","type":"article-journal","volume":"225"},"uris":["http://www.mendeley.com/documents/?uuid=72ced72b-5793-4e37-8c84-9063a0fa9a43"]}],"mendeley":{"formattedCitation":"(Lv et al., 2019)","manualFormatting":"Lv et al., 2019)","plainTextFormattedCitation":"(Lv et al., 2019)","previouslyFormattedCitation":"(Lv et al., 2019)"},"properties":{"noteIndex":0},"schema":"https://github.com/citation-style-language/schema/raw/master/csl-citation.json"}</w:instrText>
      </w:r>
      <w:r w:rsidR="000D4D96" w:rsidRPr="000369F1">
        <w:rPr>
          <w:rFonts w:cs="Times New Roman"/>
          <w:bCs/>
          <w:color w:val="000000" w:themeColor="text1"/>
          <w:sz w:val="24"/>
          <w:lang w:val="en-GB"/>
        </w:rPr>
        <w:fldChar w:fldCharType="separate"/>
      </w:r>
      <w:r w:rsidR="000D4D96" w:rsidRPr="000369F1">
        <w:rPr>
          <w:rFonts w:cs="Times New Roman"/>
          <w:bCs/>
          <w:noProof/>
          <w:color w:val="000000" w:themeColor="text1"/>
          <w:sz w:val="24"/>
          <w:lang w:val="en-GB"/>
        </w:rPr>
        <w:t xml:space="preserve">Lv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0D4D96" w:rsidRPr="000369F1">
        <w:rPr>
          <w:rFonts w:cs="Times New Roman"/>
          <w:bCs/>
          <w:noProof/>
          <w:color w:val="000000" w:themeColor="text1"/>
          <w:sz w:val="24"/>
          <w:lang w:val="en-GB"/>
        </w:rPr>
        <w:t>2019)</w:t>
      </w:r>
      <w:r w:rsidR="000D4D96" w:rsidRPr="000369F1">
        <w:rPr>
          <w:rFonts w:cs="Times New Roman"/>
          <w:bCs/>
          <w:color w:val="000000" w:themeColor="text1"/>
          <w:sz w:val="24"/>
        </w:rPr>
        <w:fldChar w:fldCharType="end"/>
      </w:r>
      <w:r w:rsidR="000D4D96" w:rsidRPr="000369F1">
        <w:rPr>
          <w:rFonts w:cs="Times New Roman"/>
          <w:bCs/>
          <w:color w:val="000000" w:themeColor="text1"/>
          <w:sz w:val="24"/>
          <w:lang w:val="en-GB"/>
        </w:rPr>
        <w:t xml:space="preserve"> in China</w:t>
      </w:r>
      <w:r w:rsidR="000D4D96" w:rsidRPr="000369F1">
        <w:rPr>
          <w:rFonts w:eastAsia="Times New Roman" w:cs="Times New Roman"/>
          <w:bCs/>
          <w:color w:val="000000" w:themeColor="text1"/>
          <w:sz w:val="24"/>
          <w:lang w:val="en-GB"/>
        </w:rPr>
        <w:t xml:space="preserve"> </w:t>
      </w:r>
      <w:r w:rsidRPr="000369F1">
        <w:rPr>
          <w:rFonts w:eastAsia="Times New Roman" w:cs="Times New Roman"/>
          <w:bCs/>
          <w:color w:val="000000" w:themeColor="text1"/>
          <w:sz w:val="24"/>
          <w:lang w:val="en-GB"/>
        </w:rPr>
        <w:t xml:space="preserve">suggests </w:t>
      </w:r>
      <w:r w:rsidR="000D4D96" w:rsidRPr="000369F1">
        <w:rPr>
          <w:rFonts w:eastAsia="Times New Roman" w:cs="Times New Roman"/>
          <w:bCs/>
          <w:color w:val="000000" w:themeColor="text1"/>
          <w:sz w:val="24"/>
          <w:lang w:val="en-GB"/>
        </w:rPr>
        <w:t xml:space="preserve">that 28–1,310 times </w:t>
      </w:r>
      <w:r w:rsidRPr="000369F1">
        <w:rPr>
          <w:rFonts w:eastAsia="Times New Roman" w:cs="Times New Roman"/>
          <w:bCs/>
          <w:color w:val="000000" w:themeColor="text1"/>
          <w:sz w:val="24"/>
          <w:lang w:val="en-GB"/>
        </w:rPr>
        <w:t xml:space="preserve">higher </w:t>
      </w:r>
      <w:r w:rsidR="000D4D96" w:rsidRPr="000369F1">
        <w:rPr>
          <w:rFonts w:eastAsia="Times New Roman" w:cs="Times New Roman"/>
          <w:bCs/>
          <w:color w:val="000000" w:themeColor="text1"/>
          <w:sz w:val="24"/>
          <w:lang w:val="en-GB"/>
        </w:rPr>
        <w:t>concentration</w:t>
      </w:r>
      <w:r w:rsidRPr="000369F1">
        <w:rPr>
          <w:rFonts w:eastAsia="Times New Roman" w:cs="Times New Roman"/>
          <w:bCs/>
          <w:color w:val="000000" w:themeColor="text1"/>
          <w:sz w:val="24"/>
          <w:lang w:val="en-GB"/>
        </w:rPr>
        <w:t>s</w:t>
      </w:r>
      <w:r w:rsidR="000D4D96" w:rsidRPr="000369F1">
        <w:rPr>
          <w:rFonts w:eastAsia="Times New Roman" w:cs="Times New Roman"/>
          <w:bCs/>
          <w:color w:val="000000" w:themeColor="text1"/>
          <w:sz w:val="24"/>
          <w:lang w:val="en-GB"/>
        </w:rPr>
        <w:t xml:space="preserve"> of M</w:t>
      </w:r>
      <w:r w:rsidRPr="000369F1">
        <w:rPr>
          <w:rFonts w:eastAsia="Times New Roman" w:cs="Times New Roman"/>
          <w:bCs/>
          <w:color w:val="000000" w:themeColor="text1"/>
          <w:sz w:val="24"/>
          <w:lang w:val="en-GB"/>
        </w:rPr>
        <w:t>P</w:t>
      </w:r>
      <w:r w:rsidR="000D4D96" w:rsidRPr="000369F1">
        <w:rPr>
          <w:rFonts w:eastAsia="Times New Roman" w:cs="Times New Roman"/>
          <w:bCs/>
          <w:color w:val="000000" w:themeColor="text1"/>
          <w:sz w:val="24"/>
          <w:lang w:val="en-GB"/>
        </w:rPr>
        <w:t xml:space="preserve">Fs </w:t>
      </w:r>
      <w:r w:rsidRPr="000369F1">
        <w:rPr>
          <w:rFonts w:eastAsia="Times New Roman" w:cs="Times New Roman"/>
          <w:bCs/>
          <w:color w:val="000000" w:themeColor="text1"/>
          <w:sz w:val="24"/>
          <w:lang w:val="en-GB"/>
        </w:rPr>
        <w:t xml:space="preserve">are </w:t>
      </w:r>
      <w:r w:rsidR="000D4D96" w:rsidRPr="000369F1">
        <w:rPr>
          <w:rFonts w:eastAsia="Times New Roman" w:cs="Times New Roman"/>
          <w:bCs/>
          <w:color w:val="000000" w:themeColor="text1"/>
          <w:sz w:val="24"/>
          <w:lang w:val="en-GB"/>
        </w:rPr>
        <w:t>in the industrial effluent</w:t>
      </w:r>
      <w:r w:rsidRPr="000369F1">
        <w:rPr>
          <w:rFonts w:eastAsia="Times New Roman" w:cs="Times New Roman"/>
          <w:bCs/>
          <w:color w:val="000000" w:themeColor="text1"/>
          <w:sz w:val="24"/>
          <w:lang w:val="en-GB"/>
        </w:rPr>
        <w:t>, which are</w:t>
      </w:r>
      <w:r w:rsidR="000D4D96" w:rsidRPr="000369F1">
        <w:rPr>
          <w:rFonts w:eastAsia="Times New Roman" w:cs="Times New Roman"/>
          <w:bCs/>
          <w:color w:val="000000" w:themeColor="text1"/>
          <w:sz w:val="24"/>
          <w:lang w:val="en-GB"/>
        </w:rPr>
        <w:t xml:space="preserve"> directly discharged to aquatic environments.</w:t>
      </w:r>
      <w:r w:rsidR="008939E6" w:rsidRPr="000369F1">
        <w:rPr>
          <w:rFonts w:cs="Times New Roman"/>
          <w:bCs/>
          <w:color w:val="000000" w:themeColor="text1"/>
          <w:sz w:val="24"/>
          <w:lang w:val="en-GB"/>
        </w:rPr>
        <w:t xml:space="preserve"> </w:t>
      </w:r>
      <w:r w:rsidR="00500EC0" w:rsidRPr="000369F1">
        <w:rPr>
          <w:rFonts w:cs="Times New Roman"/>
          <w:bCs/>
          <w:color w:val="000000" w:themeColor="text1"/>
          <w:sz w:val="24"/>
          <w:lang w:val="en-GB"/>
        </w:rPr>
        <w:t>Although t</w:t>
      </w:r>
      <w:r w:rsidR="008939E6" w:rsidRPr="000369F1">
        <w:rPr>
          <w:rFonts w:cs="Times New Roman"/>
          <w:bCs/>
          <w:color w:val="000000" w:themeColor="text1"/>
          <w:sz w:val="24"/>
          <w:lang w:val="en-GB"/>
        </w:rPr>
        <w:t>he reported M</w:t>
      </w:r>
      <w:r w:rsidRPr="000369F1">
        <w:rPr>
          <w:rFonts w:cs="Times New Roman"/>
          <w:bCs/>
          <w:color w:val="000000" w:themeColor="text1"/>
          <w:sz w:val="24"/>
          <w:lang w:val="en-GB"/>
        </w:rPr>
        <w:t>P</w:t>
      </w:r>
      <w:r w:rsidR="008939E6" w:rsidRPr="000369F1">
        <w:rPr>
          <w:rFonts w:cs="Times New Roman"/>
          <w:bCs/>
          <w:color w:val="000000" w:themeColor="text1"/>
          <w:sz w:val="24"/>
          <w:lang w:val="en-GB"/>
        </w:rPr>
        <w:t xml:space="preserve">Fs removal efficiency of 80.2–97.2% </w:t>
      </w:r>
      <w:r w:rsidR="00500EC0" w:rsidRPr="000369F1">
        <w:rPr>
          <w:rFonts w:cs="Times New Roman"/>
          <w:bCs/>
          <w:color w:val="000000" w:themeColor="text1"/>
          <w:sz w:val="24"/>
          <w:lang w:val="en-GB"/>
        </w:rPr>
        <w:t xml:space="preserve">at </w:t>
      </w:r>
      <w:r w:rsidR="00E64516" w:rsidRPr="000369F1">
        <w:rPr>
          <w:rFonts w:cs="Times New Roman"/>
          <w:bCs/>
          <w:color w:val="000000" w:themeColor="text1"/>
          <w:sz w:val="24"/>
          <w:lang w:val="en-GB"/>
        </w:rPr>
        <w:t xml:space="preserve">municipal </w:t>
      </w:r>
      <w:r w:rsidR="00500EC0" w:rsidRPr="000369F1">
        <w:rPr>
          <w:rFonts w:cs="Times New Roman"/>
          <w:bCs/>
          <w:color w:val="000000" w:themeColor="text1"/>
          <w:sz w:val="24"/>
          <w:lang w:val="en-GB"/>
        </w:rPr>
        <w:t>WWTP</w:t>
      </w:r>
      <w:r w:rsidR="00E64516" w:rsidRPr="000369F1">
        <w:rPr>
          <w:rFonts w:cs="Times New Roman"/>
          <w:bCs/>
          <w:color w:val="000000" w:themeColor="text1"/>
          <w:sz w:val="24"/>
          <w:lang w:val="en-GB"/>
        </w:rPr>
        <w:t xml:space="preserve">s are relatively high, </w:t>
      </w:r>
      <w:r w:rsidR="008939E6" w:rsidRPr="000369F1">
        <w:rPr>
          <w:rFonts w:cs="Times New Roman"/>
          <w:bCs/>
          <w:color w:val="000000" w:themeColor="text1"/>
          <w:sz w:val="24"/>
          <w:lang w:val="en-GB"/>
        </w:rPr>
        <w:t>(</w:t>
      </w:r>
      <w:r w:rsidR="008939E6" w:rsidRPr="000369F1">
        <w:rPr>
          <w:rFonts w:cs="Times New Roman"/>
          <w:bCs/>
          <w:color w:val="000000" w:themeColor="text1"/>
          <w:sz w:val="24"/>
          <w:lang w:val="en-GB"/>
        </w:rPr>
        <w:fldChar w:fldCharType="begin" w:fldLock="1"/>
      </w:r>
      <w:r w:rsidR="00234CCF">
        <w:rPr>
          <w:rFonts w:cs="Times New Roman"/>
          <w:bCs/>
          <w:color w:val="000000" w:themeColor="text1"/>
          <w:sz w:val="24"/>
          <w:lang w:val="en-GB"/>
        </w:rPr>
        <w:instrText>ADDIN CSL_CITATION {"citationItems":[{"id":"ITEM-1","itemData":{"DOI":"10.1016/j.wroa.2019.100030","ISSN":"25899147","abstract":"Wastewater treatment plants serve to collect and treat wastes that are known to include microplastic (MP; synthetic polymer materials &lt;5 mm in size) and other small anthropogenic litter as particles, fibers and microbeads. Here, we determined the microplastic loads and removal efficiencies of three wastewater treatment plants (WWTPs) with different treatment sizes, operations and service compositions discharging to Charleston Harbor, South Carolina, USA over the course of a year. Overall, we found that MP concentrations (counts per L) varied within a factor of 2.5 in influent and 4.8 in effluent at each WWTP, and that neither concentrations nor removal efficiencies demonstrated a seasonal trend. The largest wastewater treatment plant in the study, which also employed primary clarification, had the highest MP removal efficiency of 97.6 ± 1.2%. The other two smaller facilities had average removal efficiencies of 85.2 ± 6.0% and 85.5 ± 9.1%. We demonstrate through source modeling that microplastic fiber loads in influent were consistent with service area populations laundering textiles given previously published rates of microplastic generation in washing machines. Using measured WWTP flow rates and MP counts, we find a combined load of MPs leaving all three WWTPs with discharged effluent totaling 500–1000 million MPs per day. We estimate from this the emission of 0.34–0.68 g MP per capita per year in treated wastewater, which may only account for &lt;0.1% of plastic debris input to this metropolitan area's surface waters on an annual mass basis when land-based (mis)managed plastic waste sources are also considered. However, the potential for sorption of chemicals present in wastewater to microplastics and their small size, which confers immediate bioaccessibility, may present unique toxicological risks for microplastics discharged from WWTPs.","author":[{"dropping-particle":"","family":"Conley","given":"Kenda","non-dropping-particle":"","parse-names":false,"suffix":""},{"dropping-particle":"","family":"Clum","given":"Allan","non-dropping-particle":"","parse-names":false,"suffix":""},{"dropping-particle":"","family":"Deepe","given":"Jestine","non-dropping-particle":"","parse-names":false,"suffix":""},{"dropping-particle":"","family":"Lane","given":"Haven","non-dropping-particle":"","parse-names":false,"suffix":""},{"dropping-particle":"","family":"Beckingham","given":"Barbara","non-dropping-particle":"","parse-names":false,"suffix":""}],"container-title":"Water Research X","id":"ITEM-1","issued":{"date-parts":[["2019","4"]]},"page":"100030","title":"Wastewater treatment plants as a source of microplastics to an urban estuary: Removal efficiencies and loading per capita over one year","type":"article-journal","volume":"3"},"uris":["http://www.mendeley.com/documents/?uuid=4e421d47-e9c4-3a68-8c68-93c3b9ac7251"]}],"mendeley":{"formattedCitation":"(Conley, Clum, Deepe, Lane, &amp; Beckingham, 2019)","manualFormatting":"Conley et al., 2019)","plainTextFormattedCitation":"(Conley, Clum, Deepe, Lane, &amp; Beckingham, 2019)","previouslyFormattedCitation":"(Conley, Clum, Deepe, Lane, &amp; Beckingham, 2019)"},"properties":{"noteIndex":0},"schema":"https://github.com/citation-style-language/schema/raw/master/csl-citation.json"}</w:instrText>
      </w:r>
      <w:r w:rsidR="008939E6" w:rsidRPr="000369F1">
        <w:rPr>
          <w:rFonts w:cs="Times New Roman"/>
          <w:bCs/>
          <w:color w:val="000000" w:themeColor="text1"/>
          <w:sz w:val="24"/>
          <w:lang w:val="en-GB"/>
        </w:rPr>
        <w:fldChar w:fldCharType="separate"/>
      </w:r>
      <w:r w:rsidR="008939E6" w:rsidRPr="000369F1">
        <w:rPr>
          <w:rFonts w:cs="Times New Roman"/>
          <w:bCs/>
          <w:noProof/>
          <w:color w:val="000000" w:themeColor="text1"/>
          <w:sz w:val="24"/>
          <w:lang w:val="en-GB"/>
        </w:rPr>
        <w:t xml:space="preserve">Conley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8939E6" w:rsidRPr="000369F1">
        <w:rPr>
          <w:rFonts w:cs="Times New Roman"/>
          <w:bCs/>
          <w:noProof/>
          <w:color w:val="000000" w:themeColor="text1"/>
          <w:sz w:val="24"/>
          <w:lang w:val="en-GB"/>
        </w:rPr>
        <w:t>2019)</w:t>
      </w:r>
      <w:r w:rsidR="008939E6" w:rsidRPr="000369F1">
        <w:rPr>
          <w:rFonts w:cs="Times New Roman"/>
          <w:bCs/>
          <w:color w:val="000000" w:themeColor="text1"/>
          <w:sz w:val="24"/>
          <w:lang w:val="en-GB"/>
        </w:rPr>
        <w:fldChar w:fldCharType="end"/>
      </w:r>
      <w:r w:rsidR="008939E6" w:rsidRPr="000369F1">
        <w:rPr>
          <w:rFonts w:cs="Times New Roman"/>
          <w:bCs/>
          <w:color w:val="000000" w:themeColor="text1"/>
          <w:sz w:val="24"/>
          <w:lang w:val="en-GB"/>
        </w:rPr>
        <w:t xml:space="preserve"> </w:t>
      </w:r>
      <w:r w:rsidR="00500EC0" w:rsidRPr="000369F1">
        <w:rPr>
          <w:rFonts w:cs="Times New Roman"/>
          <w:bCs/>
          <w:color w:val="000000" w:themeColor="text1"/>
          <w:sz w:val="24"/>
          <w:lang w:val="en-GB"/>
        </w:rPr>
        <w:t xml:space="preserve">the volume of daily discharge from WWTPs </w:t>
      </w:r>
      <w:r w:rsidR="00E64516" w:rsidRPr="000369F1">
        <w:rPr>
          <w:rFonts w:cs="Times New Roman"/>
          <w:bCs/>
          <w:color w:val="000000" w:themeColor="text1"/>
          <w:sz w:val="24"/>
          <w:lang w:val="en-GB"/>
        </w:rPr>
        <w:t xml:space="preserve">may </w:t>
      </w:r>
      <w:r w:rsidR="00500EC0" w:rsidRPr="000369F1">
        <w:rPr>
          <w:rFonts w:cs="Times New Roman"/>
          <w:bCs/>
          <w:color w:val="000000" w:themeColor="text1"/>
          <w:sz w:val="24"/>
          <w:lang w:val="en-GB"/>
        </w:rPr>
        <w:t xml:space="preserve">result in </w:t>
      </w:r>
      <w:r w:rsidR="00E64516" w:rsidRPr="000369F1">
        <w:rPr>
          <w:rFonts w:cs="Times New Roman"/>
          <w:bCs/>
          <w:color w:val="000000" w:themeColor="text1"/>
          <w:sz w:val="24"/>
          <w:lang w:val="en-GB"/>
        </w:rPr>
        <w:t xml:space="preserve">large </w:t>
      </w:r>
      <w:r w:rsidR="00500EC0" w:rsidRPr="000369F1">
        <w:rPr>
          <w:rFonts w:cs="Times New Roman"/>
          <w:bCs/>
          <w:color w:val="000000" w:themeColor="text1"/>
          <w:sz w:val="24"/>
          <w:lang w:val="en-GB"/>
        </w:rPr>
        <w:t>release</w:t>
      </w:r>
      <w:r w:rsidR="00E64516" w:rsidRPr="000369F1">
        <w:rPr>
          <w:rFonts w:cs="Times New Roman"/>
          <w:bCs/>
          <w:color w:val="000000" w:themeColor="text1"/>
          <w:sz w:val="24"/>
          <w:lang w:val="en-GB"/>
        </w:rPr>
        <w:t>s</w:t>
      </w:r>
      <w:r w:rsidR="00500EC0" w:rsidRPr="000369F1">
        <w:rPr>
          <w:rFonts w:cs="Times New Roman"/>
          <w:bCs/>
          <w:color w:val="000000" w:themeColor="text1"/>
          <w:sz w:val="24"/>
          <w:lang w:val="en-GB"/>
        </w:rPr>
        <w:t xml:space="preserve"> of M</w:t>
      </w:r>
      <w:r w:rsidR="00E64516" w:rsidRPr="000369F1">
        <w:rPr>
          <w:rFonts w:cs="Times New Roman"/>
          <w:bCs/>
          <w:color w:val="000000" w:themeColor="text1"/>
          <w:sz w:val="24"/>
          <w:lang w:val="en-GB"/>
        </w:rPr>
        <w:t>P</w:t>
      </w:r>
      <w:r w:rsidR="00500EC0" w:rsidRPr="000369F1">
        <w:rPr>
          <w:rFonts w:cs="Times New Roman"/>
          <w:bCs/>
          <w:color w:val="000000" w:themeColor="text1"/>
          <w:sz w:val="24"/>
          <w:lang w:val="en-GB"/>
        </w:rPr>
        <w:t xml:space="preserve">Fs to the aquatic environment. </w:t>
      </w:r>
      <w:r w:rsidRPr="000369F1">
        <w:rPr>
          <w:rFonts w:cs="Times New Roman"/>
          <w:bCs/>
          <w:color w:val="000000" w:themeColor="text1"/>
          <w:sz w:val="24"/>
          <w:lang w:val="en-GB"/>
        </w:rPr>
        <w:t>A</w:t>
      </w:r>
      <w:r w:rsidR="008939E6" w:rsidRPr="000369F1">
        <w:rPr>
          <w:rFonts w:cs="Times New Roman"/>
          <w:bCs/>
          <w:color w:val="000000" w:themeColor="text1"/>
          <w:sz w:val="24"/>
          <w:lang w:val="en-GB"/>
        </w:rPr>
        <w:t xml:space="preserve">dvanced treatment processes </w:t>
      </w:r>
      <w:r w:rsidRPr="000369F1">
        <w:rPr>
          <w:rFonts w:cs="Times New Roman"/>
          <w:bCs/>
          <w:color w:val="000000" w:themeColor="text1"/>
          <w:sz w:val="24"/>
          <w:lang w:val="en-GB"/>
        </w:rPr>
        <w:t xml:space="preserve">have the potential to </w:t>
      </w:r>
      <w:r w:rsidR="008939E6" w:rsidRPr="000369F1">
        <w:rPr>
          <w:rFonts w:cs="Times New Roman"/>
          <w:bCs/>
          <w:color w:val="000000" w:themeColor="text1"/>
          <w:sz w:val="24"/>
          <w:lang w:val="en-GB"/>
        </w:rPr>
        <w:t xml:space="preserve">improved removal efficiency </w:t>
      </w:r>
      <w:r w:rsidRPr="000369F1">
        <w:rPr>
          <w:rFonts w:cs="Times New Roman"/>
          <w:bCs/>
          <w:color w:val="000000" w:themeColor="text1"/>
          <w:sz w:val="24"/>
          <w:lang w:val="en-GB"/>
        </w:rPr>
        <w:t xml:space="preserve">even </w:t>
      </w:r>
      <w:r w:rsidR="008939E6" w:rsidRPr="000369F1">
        <w:rPr>
          <w:rFonts w:cs="Times New Roman"/>
          <w:bCs/>
          <w:color w:val="000000" w:themeColor="text1"/>
          <w:sz w:val="24"/>
          <w:lang w:val="en-GB"/>
        </w:rPr>
        <w:t>of small-sized MPs &lt;100</w:t>
      </w:r>
      <w:r w:rsidR="007C6A66">
        <w:rPr>
          <w:rFonts w:cs="Times New Roman"/>
          <w:bCs/>
          <w:color w:val="000000" w:themeColor="text1"/>
          <w:sz w:val="24"/>
          <w:lang w:val="en-GB"/>
        </w:rPr>
        <w:t>µ</w:t>
      </w:r>
      <w:r w:rsidR="008939E6" w:rsidRPr="000369F1">
        <w:rPr>
          <w:rFonts w:cs="Times New Roman"/>
          <w:bCs/>
          <w:color w:val="000000" w:themeColor="text1"/>
          <w:sz w:val="24"/>
          <w:lang w:val="en-GB"/>
        </w:rPr>
        <w:t>m</w:t>
      </w:r>
      <w:r w:rsidR="00491867" w:rsidRPr="000369F1">
        <w:rPr>
          <w:rFonts w:cs="Times New Roman"/>
          <w:bCs/>
          <w:color w:val="000000" w:themeColor="text1"/>
          <w:sz w:val="24"/>
          <w:lang w:val="en-GB"/>
        </w:rPr>
        <w:t xml:space="preserve"> </w:t>
      </w:r>
      <w:r w:rsidR="00C10A88" w:rsidRPr="000369F1">
        <w:rPr>
          <w:rFonts w:cs="Times New Roman"/>
          <w:bCs/>
          <w:color w:val="000000" w:themeColor="text1"/>
          <w:sz w:val="24"/>
          <w:lang w:val="en-GB"/>
        </w:rPr>
        <w:fldChar w:fldCharType="begin" w:fldLock="1"/>
      </w:r>
      <w:r w:rsidR="00234CCF">
        <w:rPr>
          <w:rFonts w:cs="Times New Roman"/>
          <w:bCs/>
          <w:color w:val="000000" w:themeColor="text1"/>
          <w:sz w:val="24"/>
          <w:lang w:val="en-GB"/>
        </w:rPr>
        <w:instrText>ADDIN CSL_CITATION {"citationItems":[{"id":"ITEM-1","itemData":{"DOI":"10.1016/j.watres.2016.11.046","ISBN":"0043-1354","ISSN":"18792448","PMID":"27883921","abstract":"Wastewater treatment plants (WWTPs) can offer a solution to reduce the point source input of microlitter and microplastics into the environment. To evaluate the contributing processes for microlitter removal, the removal of microlitter from wastewater during different treatment steps of mechanical, chemical and biological treatment (activated sludge) and biologically active filter (BAF) in a large (population equivalent 800 000) advanced WWTP was examined. Most of the microlitter was removed already during the pre-treatment and activated sludge treatment further decreased the microlitter concentration. The overall retention capacity of studied WWTP was over 99% and was achieved after secondary treatment. However, despite of the high removal performance, even an advanced WWTP may constitute a considerable source of microlitter and microplastics into the aquatic environment given the large volumes of effluent discharged constantly. The microlitter content of excess sludge, dried sludge and reject water were also examined. According to the balance analyses, approximately 20% of the microlitter removed from the process is recycled back with the reject water, whereas 80% of the microlitter is contained in the dried sludge. The study also looked at easy microlitter sampling protocol with automated composite samplers for possible future monitoring purposes.","author":[{"dropping-particle":"","family":"Talvitie","given":"Julia","non-dropping-particle":"","parse-names":false,"suffix":""},{"dropping-particle":"","family":"Mikola","given":"Anna","non-dropping-particle":"","parse-names":false,"suffix":""},{"dropping-particle":"","family":"Setälä","given":"Outi","non-dropping-particle":"","parse-names":false,"suffix":""},{"dropping-particle":"","family":"Heinonen","given":"Mari","non-dropping-particle":"","parse-names":false,"suffix":""},{"dropping-particle":"","family":"Koistinen","given":"Arto","non-dropping-particle":"","parse-names":false,"suffix":""}],"container-title":"Water Research","id":"ITEM-1","issued":{"date-parts":[["2017","2"]]},"page":"164-172","title":"How well is microlitter purified from wastewater? – A detailed study on the stepwise removal of microlitter in a tertiary level wastewater treatment plant","type":"article-journal","volume":"109"},"uris":["http://www.mendeley.com/documents/?uuid=e58a90d3-4751-41ae-a476-350901a49f74"]}],"mendeley":{"formattedCitation":"(Talvitie, Mikola, Setälä, Heinonen, &amp; Koistinen, 2017)","manualFormatting":"(Talvitie et al., 2017)","plainTextFormattedCitation":"(Talvitie, Mikola, Setälä, Heinonen, &amp; Koistinen, 2017)","previouslyFormattedCitation":"(Talvitie, Mikola, Setälä, Heinonen, &amp; Koistinen, 2017)"},"properties":{"noteIndex":0},"schema":"https://github.com/citation-style-language/schema/raw/master/csl-citation.json"}</w:instrText>
      </w:r>
      <w:r w:rsidR="00C10A88" w:rsidRPr="000369F1">
        <w:rPr>
          <w:rFonts w:cs="Times New Roman"/>
          <w:bCs/>
          <w:color w:val="000000" w:themeColor="text1"/>
          <w:sz w:val="24"/>
          <w:lang w:val="en-GB"/>
        </w:rPr>
        <w:fldChar w:fldCharType="separate"/>
      </w:r>
      <w:r w:rsidR="00C10A88" w:rsidRPr="000369F1">
        <w:rPr>
          <w:rFonts w:cs="Times New Roman"/>
          <w:bCs/>
          <w:noProof/>
          <w:color w:val="000000" w:themeColor="text1"/>
          <w:sz w:val="24"/>
          <w:lang w:val="en-GB"/>
        </w:rPr>
        <w:t>(Talvitie</w:t>
      </w:r>
      <w:r w:rsidR="00927E19" w:rsidRPr="000369F1">
        <w:rPr>
          <w:rFonts w:cs="Times New Roman"/>
          <w:bCs/>
          <w:noProof/>
          <w:color w:val="000000" w:themeColor="text1"/>
          <w:sz w:val="24"/>
          <w:lang w:val="en-GB"/>
        </w:rPr>
        <w:t xml:space="preserve">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C10A88" w:rsidRPr="000369F1">
        <w:rPr>
          <w:rFonts w:cs="Times New Roman"/>
          <w:bCs/>
          <w:noProof/>
          <w:color w:val="000000" w:themeColor="text1"/>
          <w:sz w:val="24"/>
          <w:lang w:val="en-GB"/>
        </w:rPr>
        <w:t>2017)</w:t>
      </w:r>
      <w:r w:rsidR="00C10A88" w:rsidRPr="000369F1">
        <w:rPr>
          <w:rFonts w:cs="Times New Roman"/>
          <w:bCs/>
          <w:color w:val="000000" w:themeColor="text1"/>
          <w:sz w:val="24"/>
          <w:lang w:val="en-GB"/>
        </w:rPr>
        <w:fldChar w:fldCharType="end"/>
      </w:r>
      <w:r w:rsidRPr="000369F1">
        <w:rPr>
          <w:rFonts w:cs="Times New Roman"/>
          <w:bCs/>
          <w:color w:val="000000" w:themeColor="text1"/>
          <w:sz w:val="24"/>
          <w:lang w:val="en-GB"/>
        </w:rPr>
        <w:t xml:space="preserve">, but these solutions are expensive, and may only be realistic for (some) </w:t>
      </w:r>
      <w:r w:rsidR="001D43FC">
        <w:rPr>
          <w:rFonts w:cs="Times New Roman"/>
          <w:bCs/>
          <w:color w:val="000000" w:themeColor="text1"/>
          <w:sz w:val="24"/>
          <w:lang w:val="en-GB"/>
        </w:rPr>
        <w:t xml:space="preserve">municipal </w:t>
      </w:r>
      <w:r w:rsidRPr="000369F1">
        <w:rPr>
          <w:rFonts w:cs="Times New Roman"/>
          <w:bCs/>
          <w:color w:val="000000" w:themeColor="text1"/>
          <w:sz w:val="24"/>
          <w:lang w:val="en-GB"/>
        </w:rPr>
        <w:t>WWTP</w:t>
      </w:r>
      <w:r w:rsidR="00C47173">
        <w:rPr>
          <w:rFonts w:cs="Times New Roman"/>
          <w:bCs/>
          <w:color w:val="000000" w:themeColor="text1"/>
          <w:sz w:val="24"/>
          <w:lang w:val="en-GB"/>
        </w:rPr>
        <w:t>s</w:t>
      </w:r>
      <w:r w:rsidR="00500EC0" w:rsidRPr="000369F1">
        <w:rPr>
          <w:rFonts w:cs="Times New Roman"/>
          <w:bCs/>
          <w:color w:val="000000" w:themeColor="text1"/>
          <w:sz w:val="24"/>
          <w:lang w:val="en-GB"/>
        </w:rPr>
        <w:t>,</w:t>
      </w:r>
      <w:r w:rsidRPr="000369F1">
        <w:rPr>
          <w:rFonts w:cs="Times New Roman"/>
          <w:bCs/>
          <w:color w:val="000000" w:themeColor="text1"/>
          <w:sz w:val="24"/>
          <w:lang w:val="en-GB"/>
        </w:rPr>
        <w:t xml:space="preserve"> not </w:t>
      </w:r>
      <w:r w:rsidR="001D1575">
        <w:rPr>
          <w:rFonts w:cs="Times New Roman"/>
          <w:bCs/>
          <w:color w:val="000000" w:themeColor="text1"/>
          <w:sz w:val="24"/>
          <w:lang w:val="en-GB"/>
        </w:rPr>
        <w:t xml:space="preserve">all </w:t>
      </w:r>
      <w:r w:rsidRPr="000369F1">
        <w:rPr>
          <w:rFonts w:cs="Times New Roman"/>
          <w:bCs/>
          <w:color w:val="000000" w:themeColor="text1"/>
          <w:sz w:val="24"/>
          <w:lang w:val="en-GB"/>
        </w:rPr>
        <w:t>industrial facilities</w:t>
      </w:r>
      <w:r w:rsidR="008939E6" w:rsidRPr="000369F1">
        <w:rPr>
          <w:rFonts w:cs="Times New Roman"/>
          <w:bCs/>
          <w:color w:val="000000" w:themeColor="text1"/>
          <w:sz w:val="24"/>
          <w:lang w:val="en-GB"/>
        </w:rPr>
        <w:t xml:space="preserve">. </w:t>
      </w:r>
      <w:r w:rsidR="00AC1B53" w:rsidRPr="000369F1">
        <w:rPr>
          <w:rFonts w:cs="Times New Roman"/>
          <w:bCs/>
          <w:color w:val="000000" w:themeColor="text1"/>
          <w:sz w:val="24"/>
          <w:lang w:val="en-GB"/>
        </w:rPr>
        <w:t>The higher retention efficiency of WWTPs implies a higher concentration of M</w:t>
      </w:r>
      <w:r w:rsidR="00645345" w:rsidRPr="000369F1">
        <w:rPr>
          <w:rFonts w:cs="Times New Roman"/>
          <w:bCs/>
          <w:color w:val="000000" w:themeColor="text1"/>
          <w:sz w:val="24"/>
          <w:lang w:val="en-GB"/>
        </w:rPr>
        <w:t>P</w:t>
      </w:r>
      <w:r w:rsidR="00AC1B53" w:rsidRPr="000369F1">
        <w:rPr>
          <w:rFonts w:cs="Times New Roman"/>
          <w:bCs/>
          <w:color w:val="000000" w:themeColor="text1"/>
          <w:sz w:val="24"/>
          <w:lang w:val="en-GB"/>
        </w:rPr>
        <w:t xml:space="preserve">Fs in the sludge. </w:t>
      </w:r>
      <w:r w:rsidR="00645345" w:rsidRPr="000369F1">
        <w:rPr>
          <w:rFonts w:cs="Times New Roman"/>
          <w:bCs/>
          <w:color w:val="000000" w:themeColor="text1"/>
          <w:sz w:val="24"/>
          <w:lang w:val="en-GB"/>
        </w:rPr>
        <w:t>Notably,</w:t>
      </w:r>
      <w:r w:rsidR="00AC1B53" w:rsidRPr="000369F1">
        <w:rPr>
          <w:rFonts w:cs="Times New Roman"/>
          <w:bCs/>
          <w:color w:val="000000" w:themeColor="text1"/>
          <w:sz w:val="24"/>
          <w:lang w:val="en-GB"/>
        </w:rPr>
        <w:t xml:space="preserve"> the majority of sludge from industrial WWTPs </w:t>
      </w:r>
      <w:r w:rsidR="00645345" w:rsidRPr="000369F1">
        <w:rPr>
          <w:rFonts w:cs="Times New Roman"/>
          <w:bCs/>
          <w:color w:val="000000" w:themeColor="text1"/>
          <w:sz w:val="24"/>
          <w:lang w:val="en-GB"/>
        </w:rPr>
        <w:t>is</w:t>
      </w:r>
      <w:r w:rsidR="00AC1B53" w:rsidRPr="000369F1">
        <w:rPr>
          <w:rFonts w:cs="Times New Roman"/>
          <w:bCs/>
          <w:color w:val="000000" w:themeColor="text1"/>
          <w:sz w:val="24"/>
          <w:lang w:val="en-GB"/>
        </w:rPr>
        <w:t xml:space="preserve"> incinerated or processed as solids for other uses such as bricks, </w:t>
      </w:r>
      <w:r w:rsidR="00645345" w:rsidRPr="000369F1">
        <w:rPr>
          <w:rFonts w:cs="Times New Roman"/>
          <w:bCs/>
          <w:color w:val="000000" w:themeColor="text1"/>
          <w:sz w:val="24"/>
          <w:lang w:val="en-GB"/>
        </w:rPr>
        <w:t xml:space="preserve">opposed to municipal WWTP where sludge is </w:t>
      </w:r>
      <w:r w:rsidR="00B4528E">
        <w:rPr>
          <w:rFonts w:cs="Times New Roman"/>
          <w:bCs/>
          <w:color w:val="000000" w:themeColor="text1"/>
          <w:sz w:val="24"/>
          <w:lang w:val="en-GB"/>
        </w:rPr>
        <w:t>often</w:t>
      </w:r>
      <w:r w:rsidR="00645345" w:rsidRPr="000369F1">
        <w:rPr>
          <w:rFonts w:cs="Times New Roman"/>
          <w:bCs/>
          <w:color w:val="000000" w:themeColor="text1"/>
          <w:sz w:val="24"/>
          <w:lang w:val="en-GB"/>
        </w:rPr>
        <w:t xml:space="preserve"> applied to agricultural soil as a nutrient amendment and thus may inadvertently pollute the environment with MPF</w:t>
      </w:r>
      <w:r w:rsidR="00A22F34" w:rsidRPr="000369F1">
        <w:rPr>
          <w:rFonts w:cs="Times New Roman"/>
          <w:bCs/>
          <w:color w:val="000000" w:themeColor="text1"/>
          <w:sz w:val="24"/>
          <w:lang w:val="en-GB"/>
        </w:rPr>
        <w:t>s</w:t>
      </w:r>
      <w:r w:rsidR="005B3C6D" w:rsidRPr="000369F1">
        <w:rPr>
          <w:rFonts w:cs="Times New Roman"/>
          <w:bCs/>
          <w:color w:val="000000" w:themeColor="text1"/>
          <w:sz w:val="24"/>
          <w:lang w:val="en-GB"/>
        </w:rPr>
        <w:t xml:space="preserve"> </w:t>
      </w:r>
      <w:r w:rsidR="005B3C6D" w:rsidRPr="000369F1">
        <w:rPr>
          <w:rFonts w:cs="Times New Roman"/>
          <w:bCs/>
          <w:color w:val="000000" w:themeColor="text1"/>
          <w:sz w:val="24"/>
          <w:lang w:val="en-GB"/>
        </w:rPr>
        <w:fldChar w:fldCharType="begin" w:fldLock="1"/>
      </w:r>
      <w:r w:rsidR="00DF76A9" w:rsidRPr="000369F1">
        <w:rPr>
          <w:rFonts w:cs="Times New Roman"/>
          <w:bCs/>
          <w:color w:val="000000" w:themeColor="text1"/>
          <w:sz w:val="24"/>
          <w:lang w:val="en-GB"/>
        </w:rPr>
        <w:instrText>ADDIN CSL_CITATION {"citationItems":[{"id":"ITEM-1","itemData":{"DOI":"10.1021/acs.est.6b04140","ISSN":"15205851","author":[{"dropping-particle":"","family":"Nizzetto","given":"Luca","non-dropping-particle":"","parse-names":false,"suffix":""},{"dropping-particle":"","family":"Futter","given":"Martyn","non-dropping-particle":"","parse-names":false,"suffix":""},{"dropping-particle":"","family":"Langaas","given":"Sindre","non-dropping-particle":"","parse-names":false,"suffix":""}],"container-title":"Environmental Science and Technology","id":"ITEM-1","issue":"20","issued":{"date-parts":[["2016","10","18"]]},"page":"10777-10779","publisher":"American Chemical Society","title":"Are Agricultural Soils Dumps for Microplastics of Urban Origin?","type":"article","volume":"50"},"uris":["http://www.mendeley.com/documents/?uuid=731ce14c-c839-3036-890d-9fb551b7810f"]}],"mendeley":{"formattedCitation":"(Nizzetto, Futter, &amp; Langaas, 2016)","manualFormatting":"(Nizzetto et al.,2016)","plainTextFormattedCitation":"(Nizzetto, Futter, &amp; Langaas, 2016)","previouslyFormattedCitation":"(Nizzetto, Futter, &amp; Langaas, 2016)"},"properties":{"noteIndex":0},"schema":"https://github.com/citation-style-language/schema/raw/master/csl-citation.json"}</w:instrText>
      </w:r>
      <w:r w:rsidR="005B3C6D" w:rsidRPr="000369F1">
        <w:rPr>
          <w:rFonts w:cs="Times New Roman"/>
          <w:bCs/>
          <w:color w:val="000000" w:themeColor="text1"/>
          <w:sz w:val="24"/>
          <w:lang w:val="en-GB"/>
        </w:rPr>
        <w:fldChar w:fldCharType="separate"/>
      </w:r>
      <w:r w:rsidR="005B3C6D" w:rsidRPr="000369F1">
        <w:rPr>
          <w:rFonts w:cs="Times New Roman"/>
          <w:bCs/>
          <w:noProof/>
          <w:color w:val="000000" w:themeColor="text1"/>
          <w:sz w:val="24"/>
          <w:lang w:val="en-GB"/>
        </w:rPr>
        <w:t xml:space="preserve">(Nizzetto et </w:t>
      </w:r>
      <w:r w:rsidR="00712CA9" w:rsidRPr="000369F1">
        <w:rPr>
          <w:rFonts w:cs="Times New Roman"/>
          <w:bCs/>
          <w:noProof/>
          <w:color w:val="000000" w:themeColor="text1"/>
          <w:sz w:val="24"/>
          <w:lang w:val="en-GB"/>
        </w:rPr>
        <w:t>al.,</w:t>
      </w:r>
      <w:r w:rsidR="005B3C6D" w:rsidRPr="000369F1">
        <w:rPr>
          <w:rFonts w:cs="Times New Roman"/>
          <w:bCs/>
          <w:noProof/>
          <w:color w:val="000000" w:themeColor="text1"/>
          <w:sz w:val="24"/>
          <w:lang w:val="en-GB"/>
        </w:rPr>
        <w:t>2016)</w:t>
      </w:r>
      <w:r w:rsidR="005B3C6D" w:rsidRPr="000369F1">
        <w:rPr>
          <w:rFonts w:cs="Times New Roman"/>
          <w:bCs/>
          <w:color w:val="000000" w:themeColor="text1"/>
          <w:sz w:val="24"/>
          <w:lang w:val="en-GB"/>
        </w:rPr>
        <w:fldChar w:fldCharType="end"/>
      </w:r>
      <w:r w:rsidR="00645345" w:rsidRPr="000369F1">
        <w:rPr>
          <w:rFonts w:cs="Times New Roman"/>
          <w:bCs/>
          <w:color w:val="000000" w:themeColor="text1"/>
          <w:sz w:val="24"/>
          <w:lang w:val="en-GB"/>
        </w:rPr>
        <w:t>. These divergent sludge pathway</w:t>
      </w:r>
      <w:r w:rsidR="009F46DA" w:rsidRPr="000369F1">
        <w:rPr>
          <w:rFonts w:eastAsia="Batang" w:cs="Times New Roman"/>
          <w:bCs/>
          <w:color w:val="000000" w:themeColor="text1"/>
          <w:sz w:val="24"/>
          <w:lang w:val="en-GB" w:eastAsia="ko-KR"/>
        </w:rPr>
        <w:t>s</w:t>
      </w:r>
      <w:r w:rsidR="00645345" w:rsidRPr="000369F1">
        <w:rPr>
          <w:rFonts w:cs="Times New Roman"/>
          <w:bCs/>
          <w:color w:val="000000" w:themeColor="text1"/>
          <w:sz w:val="24"/>
          <w:lang w:val="en-GB"/>
        </w:rPr>
        <w:t xml:space="preserve"> suggest that if the textile </w:t>
      </w:r>
      <w:r w:rsidR="00AC1B53" w:rsidRPr="000369F1">
        <w:rPr>
          <w:rFonts w:cs="Times New Roman"/>
          <w:bCs/>
          <w:color w:val="000000" w:themeColor="text1"/>
          <w:sz w:val="24"/>
          <w:lang w:val="en-GB"/>
        </w:rPr>
        <w:t xml:space="preserve">industry </w:t>
      </w:r>
      <w:r w:rsidR="00645345" w:rsidRPr="000369F1">
        <w:rPr>
          <w:rFonts w:cs="Times New Roman"/>
          <w:bCs/>
          <w:color w:val="000000" w:themeColor="text1"/>
          <w:sz w:val="24"/>
          <w:lang w:val="en-GB"/>
        </w:rPr>
        <w:t>could</w:t>
      </w:r>
      <w:r w:rsidR="00AC1B53" w:rsidRPr="000369F1">
        <w:rPr>
          <w:rFonts w:cs="Times New Roman"/>
          <w:bCs/>
          <w:color w:val="000000" w:themeColor="text1"/>
          <w:sz w:val="24"/>
          <w:lang w:val="en-GB"/>
        </w:rPr>
        <w:t xml:space="preserve"> exercise better control</w:t>
      </w:r>
      <w:r w:rsidR="00645345" w:rsidRPr="000369F1">
        <w:rPr>
          <w:rFonts w:cs="Times New Roman"/>
          <w:bCs/>
          <w:color w:val="000000" w:themeColor="text1"/>
          <w:sz w:val="24"/>
          <w:lang w:val="en-GB"/>
        </w:rPr>
        <w:t xml:space="preserve"> in capturing MPF in their WWTPs, the number of MPFs released into the environment at the production stage of the textile </w:t>
      </w:r>
      <w:r w:rsidR="00990E1A" w:rsidRPr="000369F1">
        <w:rPr>
          <w:rFonts w:cs="Times New Roman"/>
          <w:bCs/>
          <w:color w:val="000000" w:themeColor="text1"/>
          <w:sz w:val="24"/>
          <w:lang w:val="en-GB"/>
        </w:rPr>
        <w:t>life cycle</w:t>
      </w:r>
      <w:r w:rsidR="00645345" w:rsidRPr="000369F1">
        <w:rPr>
          <w:rFonts w:cs="Times New Roman"/>
          <w:bCs/>
          <w:color w:val="000000" w:themeColor="text1"/>
          <w:sz w:val="24"/>
          <w:lang w:val="en-GB"/>
        </w:rPr>
        <w:t xml:space="preserve"> could be drastically reduced</w:t>
      </w:r>
      <w:r w:rsidR="00AC1B53" w:rsidRPr="000369F1">
        <w:rPr>
          <w:rFonts w:cs="Times New Roman"/>
          <w:bCs/>
          <w:color w:val="000000" w:themeColor="text1"/>
          <w:sz w:val="24"/>
          <w:lang w:val="en-GB"/>
        </w:rPr>
        <w:t xml:space="preserve">.    </w:t>
      </w:r>
    </w:p>
    <w:p w14:paraId="348B8C7A" w14:textId="0A6E405D" w:rsidR="00D850F0" w:rsidRPr="000369F1" w:rsidRDefault="004C5B80" w:rsidP="00102F0B">
      <w:pPr>
        <w:spacing w:line="480" w:lineRule="auto"/>
        <w:jc w:val="both"/>
        <w:rPr>
          <w:rFonts w:cs="Times New Roman"/>
          <w:bCs/>
          <w:color w:val="000000" w:themeColor="text1"/>
          <w:sz w:val="24"/>
          <w:lang w:val="en-GB"/>
        </w:rPr>
      </w:pPr>
      <w:r w:rsidRPr="000369F1">
        <w:rPr>
          <w:rFonts w:cs="Times New Roman"/>
          <w:bCs/>
          <w:color w:val="000000" w:themeColor="text1"/>
          <w:sz w:val="24"/>
          <w:lang w:val="en-GB"/>
        </w:rPr>
        <w:tab/>
      </w:r>
      <w:r w:rsidR="00645345" w:rsidRPr="000369F1">
        <w:rPr>
          <w:rFonts w:cs="Times New Roman"/>
          <w:bCs/>
          <w:color w:val="000000" w:themeColor="text1"/>
          <w:sz w:val="24"/>
          <w:lang w:val="en-GB"/>
        </w:rPr>
        <w:t>To date, however, it has been difficult to put precise numbers on how many MPF</w:t>
      </w:r>
      <w:r w:rsidR="009D7C04" w:rsidRPr="000369F1">
        <w:rPr>
          <w:rFonts w:cs="Times New Roman"/>
          <w:bCs/>
          <w:color w:val="000000" w:themeColor="text1"/>
          <w:sz w:val="24"/>
          <w:lang w:val="en-GB"/>
        </w:rPr>
        <w:t>s</w:t>
      </w:r>
      <w:r w:rsidR="00645345" w:rsidRPr="000369F1">
        <w:rPr>
          <w:rFonts w:cs="Times New Roman"/>
          <w:bCs/>
          <w:color w:val="000000" w:themeColor="text1"/>
          <w:sz w:val="24"/>
          <w:lang w:val="en-GB"/>
        </w:rPr>
        <w:t xml:space="preserve"> follow each release pathway. Most </w:t>
      </w:r>
      <w:r w:rsidR="00405202" w:rsidRPr="000369F1">
        <w:rPr>
          <w:rFonts w:cs="Times New Roman"/>
          <w:bCs/>
          <w:color w:val="000000" w:themeColor="text1"/>
          <w:sz w:val="24"/>
          <w:lang w:val="en-GB"/>
        </w:rPr>
        <w:t>M</w:t>
      </w:r>
      <w:r w:rsidR="00645345" w:rsidRPr="000369F1">
        <w:rPr>
          <w:rFonts w:cs="Times New Roman"/>
          <w:bCs/>
          <w:color w:val="000000" w:themeColor="text1"/>
          <w:sz w:val="24"/>
          <w:lang w:val="en-GB"/>
        </w:rPr>
        <w:t>P</w:t>
      </w:r>
      <w:r w:rsidR="00405202" w:rsidRPr="000369F1">
        <w:rPr>
          <w:rFonts w:cs="Times New Roman"/>
          <w:bCs/>
          <w:color w:val="000000" w:themeColor="text1"/>
          <w:sz w:val="24"/>
          <w:lang w:val="en-GB"/>
        </w:rPr>
        <w:t xml:space="preserve">F </w:t>
      </w:r>
      <w:r w:rsidR="00645345" w:rsidRPr="000369F1">
        <w:rPr>
          <w:rFonts w:cs="Times New Roman"/>
          <w:bCs/>
          <w:color w:val="000000" w:themeColor="text1"/>
          <w:sz w:val="24"/>
          <w:lang w:val="en-GB"/>
        </w:rPr>
        <w:t xml:space="preserve">monitoring </w:t>
      </w:r>
      <w:r w:rsidR="00405202" w:rsidRPr="000369F1">
        <w:rPr>
          <w:rFonts w:cs="Times New Roman"/>
          <w:bCs/>
          <w:color w:val="000000" w:themeColor="text1"/>
          <w:sz w:val="24"/>
          <w:lang w:val="en-GB"/>
        </w:rPr>
        <w:t>studies suffer from inconsisten</w:t>
      </w:r>
      <w:r w:rsidR="00645345" w:rsidRPr="000369F1">
        <w:rPr>
          <w:rFonts w:cs="Times New Roman"/>
          <w:bCs/>
          <w:color w:val="000000" w:themeColor="text1"/>
          <w:sz w:val="24"/>
          <w:lang w:val="en-GB"/>
        </w:rPr>
        <w:t>cies and comparability</w:t>
      </w:r>
      <w:r w:rsidR="00405202" w:rsidRPr="000369F1">
        <w:rPr>
          <w:rFonts w:cs="Times New Roman"/>
          <w:bCs/>
          <w:color w:val="000000" w:themeColor="text1"/>
          <w:sz w:val="24"/>
          <w:lang w:val="en-GB"/>
        </w:rPr>
        <w:t xml:space="preserve"> </w:t>
      </w:r>
      <w:r w:rsidR="009F46DA" w:rsidRPr="000369F1">
        <w:rPr>
          <w:rFonts w:cs="Times New Roman"/>
          <w:bCs/>
          <w:color w:val="000000" w:themeColor="text1"/>
          <w:sz w:val="24"/>
          <w:lang w:val="en-GB"/>
        </w:rPr>
        <w:t xml:space="preserve">issues </w:t>
      </w:r>
      <w:r w:rsidR="00405202" w:rsidRPr="000369F1">
        <w:rPr>
          <w:rFonts w:cs="Times New Roman"/>
          <w:bCs/>
          <w:color w:val="000000" w:themeColor="text1"/>
          <w:sz w:val="24"/>
          <w:lang w:val="en-GB"/>
        </w:rPr>
        <w:t xml:space="preserve">in </w:t>
      </w:r>
      <w:r w:rsidR="00645345" w:rsidRPr="000369F1">
        <w:rPr>
          <w:rFonts w:cs="Times New Roman"/>
          <w:bCs/>
          <w:color w:val="000000" w:themeColor="text1"/>
          <w:sz w:val="24"/>
          <w:lang w:val="en-GB"/>
        </w:rPr>
        <w:t xml:space="preserve">their </w:t>
      </w:r>
      <w:r w:rsidR="00405202" w:rsidRPr="000369F1">
        <w:rPr>
          <w:rFonts w:cs="Times New Roman"/>
          <w:bCs/>
          <w:color w:val="000000" w:themeColor="text1"/>
          <w:sz w:val="24"/>
          <w:lang w:val="en-GB"/>
        </w:rPr>
        <w:t>sampling</w:t>
      </w:r>
      <w:r w:rsidR="00B4528E">
        <w:rPr>
          <w:rFonts w:cs="Times New Roman"/>
          <w:bCs/>
          <w:color w:val="000000" w:themeColor="text1"/>
          <w:sz w:val="24"/>
          <w:lang w:val="en-GB"/>
        </w:rPr>
        <w:t xml:space="preserve"> and </w:t>
      </w:r>
      <w:r w:rsidR="00405202" w:rsidRPr="000369F1">
        <w:rPr>
          <w:rFonts w:cs="Times New Roman"/>
          <w:bCs/>
          <w:color w:val="000000" w:themeColor="text1"/>
          <w:sz w:val="24"/>
          <w:lang w:val="en-GB"/>
        </w:rPr>
        <w:t>extraction techniques, a lack of standardised analysis method</w:t>
      </w:r>
      <w:r w:rsidR="00B4528E">
        <w:rPr>
          <w:rFonts w:cs="Times New Roman"/>
          <w:bCs/>
          <w:color w:val="000000" w:themeColor="text1"/>
          <w:sz w:val="24"/>
          <w:lang w:val="en-GB"/>
        </w:rPr>
        <w:t>s</w:t>
      </w:r>
      <w:r w:rsidR="00405202" w:rsidRPr="000369F1">
        <w:rPr>
          <w:rFonts w:cs="Times New Roman"/>
          <w:bCs/>
          <w:color w:val="000000" w:themeColor="text1"/>
          <w:sz w:val="24"/>
          <w:lang w:val="en-GB"/>
        </w:rPr>
        <w:t xml:space="preserve"> and standard reporting unit</w:t>
      </w:r>
      <w:r w:rsidR="00645345" w:rsidRPr="000369F1">
        <w:rPr>
          <w:rFonts w:cs="Times New Roman"/>
          <w:bCs/>
          <w:color w:val="000000" w:themeColor="text1"/>
          <w:sz w:val="24"/>
          <w:lang w:val="en-GB"/>
        </w:rPr>
        <w:t>s</w:t>
      </w:r>
      <w:r w:rsidR="00405202" w:rsidRPr="000369F1">
        <w:rPr>
          <w:rFonts w:cs="Times New Roman"/>
          <w:bCs/>
          <w:color w:val="000000" w:themeColor="text1"/>
          <w:sz w:val="24"/>
          <w:lang w:val="en-GB"/>
        </w:rPr>
        <w:t>.</w:t>
      </w:r>
      <w:r w:rsidR="00013E44" w:rsidRPr="000369F1">
        <w:rPr>
          <w:rFonts w:cs="Times New Roman"/>
          <w:bCs/>
          <w:color w:val="000000" w:themeColor="text1"/>
          <w:sz w:val="24"/>
          <w:lang w:val="en-GB"/>
        </w:rPr>
        <w:t xml:space="preserve"> </w:t>
      </w:r>
      <w:r w:rsidR="00405202" w:rsidRPr="000369F1">
        <w:rPr>
          <w:rFonts w:cs="Times New Roman"/>
          <w:bCs/>
          <w:color w:val="000000" w:themeColor="text1"/>
          <w:sz w:val="24"/>
          <w:lang w:val="en-GB"/>
        </w:rPr>
        <w:t>Due to t</w:t>
      </w:r>
      <w:r w:rsidR="007A11FE" w:rsidRPr="000369F1">
        <w:rPr>
          <w:rFonts w:cs="Times New Roman"/>
          <w:bCs/>
          <w:color w:val="000000" w:themeColor="text1"/>
          <w:sz w:val="24"/>
          <w:lang w:val="en-GB"/>
        </w:rPr>
        <w:t>he</w:t>
      </w:r>
      <w:r w:rsidR="00283910" w:rsidRPr="000369F1">
        <w:rPr>
          <w:rFonts w:cs="Times New Roman"/>
          <w:bCs/>
          <w:color w:val="000000" w:themeColor="text1"/>
          <w:sz w:val="24"/>
          <w:lang w:val="en-GB"/>
        </w:rPr>
        <w:t xml:space="preserve"> </w:t>
      </w:r>
      <w:r w:rsidR="00013E44" w:rsidRPr="000369F1">
        <w:rPr>
          <w:rFonts w:cs="Times New Roman"/>
          <w:bCs/>
          <w:color w:val="000000" w:themeColor="text1"/>
          <w:sz w:val="24"/>
          <w:lang w:val="en-GB"/>
        </w:rPr>
        <w:t>wide</w:t>
      </w:r>
      <w:r w:rsidR="00405202" w:rsidRPr="000369F1">
        <w:rPr>
          <w:rFonts w:cs="Times New Roman"/>
          <w:bCs/>
          <w:color w:val="000000" w:themeColor="text1"/>
          <w:sz w:val="24"/>
          <w:lang w:val="en-GB"/>
        </w:rPr>
        <w:t xml:space="preserve"> variations </w:t>
      </w:r>
      <w:r w:rsidR="00283910" w:rsidRPr="000369F1">
        <w:rPr>
          <w:rFonts w:cs="Times New Roman"/>
          <w:bCs/>
          <w:color w:val="000000" w:themeColor="text1"/>
          <w:sz w:val="24"/>
          <w:lang w:val="en-GB"/>
        </w:rPr>
        <w:t xml:space="preserve">employed </w:t>
      </w:r>
      <w:r w:rsidR="00013E44" w:rsidRPr="000369F1">
        <w:rPr>
          <w:rFonts w:cs="Times New Roman"/>
          <w:bCs/>
          <w:color w:val="000000" w:themeColor="text1"/>
          <w:sz w:val="24"/>
          <w:lang w:val="en-GB"/>
        </w:rPr>
        <w:t>by</w:t>
      </w:r>
      <w:r w:rsidR="00405202" w:rsidRPr="000369F1">
        <w:rPr>
          <w:rFonts w:cs="Times New Roman"/>
          <w:bCs/>
          <w:color w:val="000000" w:themeColor="text1"/>
          <w:sz w:val="24"/>
          <w:lang w:val="en-GB"/>
        </w:rPr>
        <w:t xml:space="preserve"> </w:t>
      </w:r>
      <w:r w:rsidR="00645345" w:rsidRPr="000369F1">
        <w:rPr>
          <w:rFonts w:cs="Times New Roman"/>
          <w:bCs/>
          <w:color w:val="000000" w:themeColor="text1"/>
          <w:sz w:val="24"/>
          <w:lang w:val="en-GB"/>
        </w:rPr>
        <w:t>different researchers</w:t>
      </w:r>
      <w:r w:rsidR="00405202" w:rsidRPr="000369F1">
        <w:rPr>
          <w:rFonts w:cs="Times New Roman"/>
          <w:bCs/>
          <w:color w:val="000000" w:themeColor="text1"/>
          <w:sz w:val="24"/>
          <w:lang w:val="en-GB"/>
        </w:rPr>
        <w:t>, the comparison of reported M</w:t>
      </w:r>
      <w:r w:rsidR="00645345" w:rsidRPr="000369F1">
        <w:rPr>
          <w:rFonts w:cs="Times New Roman"/>
          <w:bCs/>
          <w:color w:val="000000" w:themeColor="text1"/>
          <w:sz w:val="24"/>
          <w:lang w:val="en-GB"/>
        </w:rPr>
        <w:t>P</w:t>
      </w:r>
      <w:r w:rsidR="00405202" w:rsidRPr="000369F1">
        <w:rPr>
          <w:rFonts w:cs="Times New Roman"/>
          <w:bCs/>
          <w:color w:val="000000" w:themeColor="text1"/>
          <w:sz w:val="24"/>
          <w:lang w:val="en-GB"/>
        </w:rPr>
        <w:t xml:space="preserve">F concentrations between studies often greatly varies and is highly inconsistent </w:t>
      </w:r>
      <w:r w:rsidR="00283910" w:rsidRPr="000369F1">
        <w:rPr>
          <w:rFonts w:cs="Times New Roman"/>
          <w:bCs/>
          <w:color w:val="000000" w:themeColor="text1"/>
          <w:sz w:val="24"/>
          <w:lang w:val="en-GB"/>
        </w:rPr>
        <w:fldChar w:fldCharType="begin" w:fldLock="1"/>
      </w:r>
      <w:r w:rsidR="001207FA">
        <w:rPr>
          <w:rFonts w:cs="Times New Roman"/>
          <w:bCs/>
          <w:color w:val="000000" w:themeColor="text1"/>
          <w:sz w:val="24"/>
          <w:lang w:val="en-GB"/>
        </w:rPr>
        <w:instrText>ADDIN CSL_CITATION {"citationItems":[{"id":"ITEM-1","itemData":{"DOI":"10.1016/j.marpolbul.2019.01.039","ISSN":"18793363","abstract":"Microfibers are emerging pollutants with widespread distribution in the environment and have adverse ecological impacts. Approximately 2 million tonnes of microfibers are released into the ocean every year from various sources, of which 700,000 micro fleeces are released from each garment through domestic laundry. Microfibers are the major marine pollutant throughout the world estimating 13 million tonnes of coastal synthetic fabric waste entering the ocean each year, out of which 2.5 million tonnes enter through adjoining rivers. It is anticipated that, to date, 1.5 million trillion of microfibers are present in the ocean. Microfibers are mistakenly ingested by marine animals and cause hazardous effects to aquatic species. Microfiber treatment techniques are under progress for efficient control of this pollutant. This article focuses on global microfiber generation and its sources, pathway of its entry into the environment and food chain, potential threat to aquatic animals and humans, present treatment technologies, and future challenges.","author":[{"dropping-particle":"","family":"Mishra","given":"Sunanda","non-dropping-particle":"","parse-names":false,"suffix":""},{"dropping-particle":"","family":"Rath","given":"Chandi charan","non-dropping-particle":"","parse-names":false,"suffix":""},{"dropping-particle":"","family":"Das","given":"Alok Prasad","non-dropping-particle":"","parse-names":false,"suffix":""}],"container-title":"Marine Pollution Bulletin","id":"ITEM-1","issued":{"date-parts":[["2019","3"]]},"page":"188-197","title":"Marine microfiber pollution: A review on present status and future challenges","type":"article","volume":"140"},"uris":["http://www.mendeley.com/documents/?uuid=71d52820-a1b7-3f31-9771-755667db845a"]}],"mendeley":{"formattedCitation":"(Mishra, Rath, &amp; Das, 2019)","manualFormatting":"(Mishra et al., 2019)","plainTextFormattedCitation":"(Mishra, Rath, &amp; Das, 2019)","previouslyFormattedCitation":"(Mishra, Rath, &amp; Das, 2019)"},"properties":{"noteIndex":0},"schema":"https://github.com/citation-style-language/schema/raw/master/csl-citation.json"}</w:instrText>
      </w:r>
      <w:r w:rsidR="00283910" w:rsidRPr="000369F1">
        <w:rPr>
          <w:rFonts w:cs="Times New Roman"/>
          <w:bCs/>
          <w:color w:val="000000" w:themeColor="text1"/>
          <w:sz w:val="24"/>
          <w:lang w:val="en-GB"/>
        </w:rPr>
        <w:fldChar w:fldCharType="separate"/>
      </w:r>
      <w:r w:rsidR="00283910" w:rsidRPr="000369F1">
        <w:rPr>
          <w:rFonts w:cs="Times New Roman"/>
          <w:bCs/>
          <w:noProof/>
          <w:color w:val="000000" w:themeColor="text1"/>
          <w:sz w:val="24"/>
          <w:lang w:val="en-GB"/>
        </w:rPr>
        <w:t xml:space="preserve">(Mishra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283910" w:rsidRPr="000369F1">
        <w:rPr>
          <w:rFonts w:cs="Times New Roman"/>
          <w:bCs/>
          <w:noProof/>
          <w:color w:val="000000" w:themeColor="text1"/>
          <w:sz w:val="24"/>
          <w:lang w:val="en-GB"/>
        </w:rPr>
        <w:t>2019)</w:t>
      </w:r>
      <w:r w:rsidR="00283910" w:rsidRPr="000369F1">
        <w:rPr>
          <w:rFonts w:cs="Times New Roman"/>
          <w:bCs/>
          <w:color w:val="000000" w:themeColor="text1"/>
          <w:sz w:val="24"/>
          <w:lang w:val="en-GB"/>
        </w:rPr>
        <w:fldChar w:fldCharType="end"/>
      </w:r>
      <w:r w:rsidR="00283910" w:rsidRPr="000369F1">
        <w:rPr>
          <w:rFonts w:cs="Times New Roman"/>
          <w:bCs/>
          <w:color w:val="000000" w:themeColor="text1"/>
          <w:sz w:val="24"/>
          <w:lang w:val="en-GB"/>
        </w:rPr>
        <w:t xml:space="preserve">. </w:t>
      </w:r>
      <w:r w:rsidR="00141C6C" w:rsidRPr="000369F1">
        <w:rPr>
          <w:rFonts w:cs="Times New Roman"/>
          <w:bCs/>
          <w:color w:val="000000" w:themeColor="text1"/>
          <w:sz w:val="24"/>
          <w:lang w:val="en-GB"/>
        </w:rPr>
        <w:t xml:space="preserve">For example, </w:t>
      </w:r>
      <w:r w:rsidR="00283910" w:rsidRPr="000369F1">
        <w:rPr>
          <w:rFonts w:cs="Times New Roman"/>
          <w:bCs/>
          <w:color w:val="000000" w:themeColor="text1"/>
          <w:sz w:val="24"/>
          <w:lang w:val="en-GB"/>
        </w:rPr>
        <w:t xml:space="preserve">mesh filters </w:t>
      </w:r>
      <w:r w:rsidR="00B7337C" w:rsidRPr="000369F1">
        <w:rPr>
          <w:rFonts w:cs="Times New Roman"/>
          <w:bCs/>
          <w:color w:val="000000" w:themeColor="text1"/>
          <w:sz w:val="24"/>
          <w:lang w:val="en-GB"/>
        </w:rPr>
        <w:t>of</w:t>
      </w:r>
      <w:r w:rsidR="00283910" w:rsidRPr="000369F1">
        <w:rPr>
          <w:rFonts w:cs="Times New Roman"/>
          <w:bCs/>
          <w:color w:val="000000" w:themeColor="text1"/>
          <w:sz w:val="24"/>
          <w:lang w:val="en-GB"/>
        </w:rPr>
        <w:t xml:space="preserve"> </w:t>
      </w:r>
      <w:r w:rsidR="00283910" w:rsidRPr="000369F1">
        <w:rPr>
          <w:rFonts w:cs="Times New Roman"/>
          <w:bCs/>
          <w:color w:val="000000" w:themeColor="text1"/>
          <w:sz w:val="24"/>
          <w:lang w:val="en-GB"/>
        </w:rPr>
        <w:lastRenderedPageBreak/>
        <w:t xml:space="preserve">100µm </w:t>
      </w:r>
      <w:r w:rsidR="00B7337C" w:rsidRPr="000369F1">
        <w:rPr>
          <w:rFonts w:cs="Times New Roman"/>
          <w:bCs/>
          <w:color w:val="000000" w:themeColor="text1"/>
          <w:sz w:val="24"/>
          <w:lang w:val="en-GB"/>
        </w:rPr>
        <w:t xml:space="preserve">sieve size </w:t>
      </w:r>
      <w:r w:rsidR="00283910" w:rsidRPr="000369F1">
        <w:rPr>
          <w:rFonts w:cs="Times New Roman"/>
          <w:bCs/>
          <w:color w:val="000000" w:themeColor="text1"/>
          <w:sz w:val="24"/>
          <w:lang w:val="en-GB"/>
        </w:rPr>
        <w:t xml:space="preserve">or </w:t>
      </w:r>
      <w:r w:rsidR="00E64516" w:rsidRPr="000369F1">
        <w:rPr>
          <w:rFonts w:cs="Times New Roman"/>
          <w:bCs/>
          <w:color w:val="000000" w:themeColor="text1"/>
          <w:sz w:val="24"/>
          <w:lang w:val="en-GB"/>
        </w:rPr>
        <w:t xml:space="preserve">larger </w:t>
      </w:r>
      <w:r w:rsidR="00283910" w:rsidRPr="000369F1">
        <w:rPr>
          <w:rFonts w:cs="Times New Roman"/>
          <w:bCs/>
          <w:color w:val="000000" w:themeColor="text1"/>
          <w:sz w:val="24"/>
          <w:lang w:val="en-GB"/>
        </w:rPr>
        <w:t>result</w:t>
      </w:r>
      <w:r w:rsidR="00B7337C" w:rsidRPr="000369F1">
        <w:rPr>
          <w:rFonts w:cs="Times New Roman"/>
          <w:bCs/>
          <w:color w:val="000000" w:themeColor="text1"/>
          <w:sz w:val="24"/>
          <w:lang w:val="en-GB"/>
        </w:rPr>
        <w:t>s</w:t>
      </w:r>
      <w:r w:rsidR="00283910" w:rsidRPr="000369F1">
        <w:rPr>
          <w:rFonts w:cs="Times New Roman"/>
          <w:bCs/>
          <w:color w:val="000000" w:themeColor="text1"/>
          <w:sz w:val="24"/>
          <w:lang w:val="en-GB"/>
        </w:rPr>
        <w:t xml:space="preserve"> in fewer M</w:t>
      </w:r>
      <w:r w:rsidR="00B7337C" w:rsidRPr="000369F1">
        <w:rPr>
          <w:rFonts w:cs="Times New Roman"/>
          <w:bCs/>
          <w:color w:val="000000" w:themeColor="text1"/>
          <w:sz w:val="24"/>
          <w:lang w:val="en-GB"/>
        </w:rPr>
        <w:t>P</w:t>
      </w:r>
      <w:r w:rsidR="00283910" w:rsidRPr="000369F1">
        <w:rPr>
          <w:rFonts w:cs="Times New Roman"/>
          <w:bCs/>
          <w:color w:val="000000" w:themeColor="text1"/>
          <w:sz w:val="24"/>
          <w:lang w:val="en-GB"/>
        </w:rPr>
        <w:t>Fs being identified</w:t>
      </w:r>
      <w:r w:rsidR="00141C6C" w:rsidRPr="000369F1">
        <w:rPr>
          <w:rFonts w:cs="Times New Roman"/>
          <w:bCs/>
          <w:color w:val="000000" w:themeColor="text1"/>
          <w:sz w:val="24"/>
          <w:lang w:val="en-GB"/>
        </w:rPr>
        <w:t xml:space="preserve">, irrespective of </w:t>
      </w:r>
      <w:r w:rsidR="00B7337C" w:rsidRPr="000369F1">
        <w:rPr>
          <w:rFonts w:cs="Times New Roman"/>
          <w:bCs/>
          <w:color w:val="000000" w:themeColor="text1"/>
          <w:sz w:val="24"/>
          <w:lang w:val="en-GB"/>
        </w:rPr>
        <w:t xml:space="preserve">the analytical </w:t>
      </w:r>
      <w:r w:rsidR="00141C6C" w:rsidRPr="000369F1">
        <w:rPr>
          <w:rFonts w:cs="Times New Roman"/>
          <w:bCs/>
          <w:color w:val="000000" w:themeColor="text1"/>
          <w:sz w:val="24"/>
          <w:lang w:val="en-GB"/>
        </w:rPr>
        <w:t>methodology</w:t>
      </w:r>
      <w:r w:rsidR="00B7337C" w:rsidRPr="000369F1">
        <w:rPr>
          <w:rFonts w:cs="Times New Roman"/>
          <w:bCs/>
          <w:color w:val="000000" w:themeColor="text1"/>
          <w:sz w:val="24"/>
          <w:lang w:val="en-GB"/>
        </w:rPr>
        <w:t xml:space="preserve"> which follows the sampling protocol</w:t>
      </w:r>
      <w:r w:rsidR="00283910" w:rsidRPr="000369F1">
        <w:rPr>
          <w:rFonts w:cs="Times New Roman"/>
          <w:bCs/>
          <w:color w:val="000000" w:themeColor="text1"/>
          <w:sz w:val="24"/>
          <w:lang w:val="en-GB"/>
        </w:rPr>
        <w:t xml:space="preserve"> (</w:t>
      </w:r>
      <w:r w:rsidR="00283910" w:rsidRPr="000369F1">
        <w:rPr>
          <w:rFonts w:cs="Times New Roman"/>
          <w:bCs/>
          <w:color w:val="000000" w:themeColor="text1"/>
          <w:sz w:val="24"/>
          <w:lang w:val="en-GB"/>
        </w:rPr>
        <w:fldChar w:fldCharType="begin" w:fldLock="1"/>
      </w:r>
      <w:r w:rsidR="001207FA">
        <w:rPr>
          <w:rFonts w:cs="Times New Roman"/>
          <w:bCs/>
          <w:color w:val="000000" w:themeColor="text1"/>
          <w:sz w:val="24"/>
          <w:lang w:val="en-GB"/>
        </w:rPr>
        <w:instrText>ADDIN CSL_CITATION {"citationItems":[{"id":"ITEM-1","itemData":{"DOI":"10.1007/s11356-016-7703-0","ISBN":"0944-1344","ISSN":"16147499","PMID":"27658400","abstract":"Microplastics are found in marine and freshwater environments; however, their specific sources are not yet well understood. Understanding sources will be of key importance in efforts to reduce emissions into the environment. We examined the emissions of microfibers from domestic washing of a new microfiber polyester fleece textile. Analyzing released fibers collected with a 200 μm filter during 10 mild, successive washing cycles showed that emission initially decreased and then stabilized at approx. 0.0012 wt%. This value is our estimation for the long-term release of fibers during each washing. Use of detergent and softener did not significantly influence emission. Release of fibers during tumble drying was approx. 3.5 times higher than during washing.","author":[{"dropping-particle":"","family":"Pirc","given":"U.","non-dropping-particle":"","parse-names":false,"suffix":""},{"dropping-particle":"","family":"Vidmar","given":"M.","non-dropping-particle":"","parse-names":false,"suffix":""},{"dropping-particle":"","family":"Mozer","given":"A.","non-dropping-particle":"","parse-names":false,"suffix":""},{"dropping-particle":"","family":"Kržan","given":"A.","non-dropping-particle":"","parse-names":false,"suffix":""}],"container-title":"Environmental Science and Pollution Research","id":"ITEM-1","issue":"21","issued":{"date-parts":[["2016"]]},"page":"22206-22211","title":"Emissions of microplastic fibers from microfiber fleece during domestic washing","type":"article-journal","volume":"23"},"uris":["http://www.mendeley.com/documents/?uuid=af4552dd-d33c-413d-ae1d-58f73f0e4fe9"]}],"mendeley":{"formattedCitation":"(Pirc, Vidmar, Mozer, &amp; Kržan, 2016)","manualFormatting":"Pirc et al., 2016; ","plainTextFormattedCitation":"(Pirc, Vidmar, Mozer, &amp; Kržan, 2016)","previouslyFormattedCitation":"(Pirc, Vidmar, Mozer, &amp; Kržan, 2016)"},"properties":{"noteIndex":0},"schema":"https://github.com/citation-style-language/schema/raw/master/csl-citation.json"}</w:instrText>
      </w:r>
      <w:r w:rsidR="00283910" w:rsidRPr="000369F1">
        <w:rPr>
          <w:rFonts w:cs="Times New Roman"/>
          <w:bCs/>
          <w:color w:val="000000" w:themeColor="text1"/>
          <w:sz w:val="24"/>
          <w:lang w:val="en-GB"/>
        </w:rPr>
        <w:fldChar w:fldCharType="separate"/>
      </w:r>
      <w:r w:rsidR="00283910" w:rsidRPr="000369F1">
        <w:rPr>
          <w:rFonts w:cs="Times New Roman"/>
          <w:bCs/>
          <w:noProof/>
          <w:color w:val="000000" w:themeColor="text1"/>
          <w:sz w:val="24"/>
          <w:lang w:val="en-GB"/>
        </w:rPr>
        <w:t xml:space="preserve">Pirc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283910" w:rsidRPr="000369F1">
        <w:rPr>
          <w:rFonts w:cs="Times New Roman"/>
          <w:bCs/>
          <w:noProof/>
          <w:color w:val="000000" w:themeColor="text1"/>
          <w:sz w:val="24"/>
          <w:lang w:val="en-GB"/>
        </w:rPr>
        <w:t xml:space="preserve">2016; </w:t>
      </w:r>
      <w:r w:rsidR="00283910" w:rsidRPr="000369F1">
        <w:rPr>
          <w:rFonts w:cs="Times New Roman"/>
          <w:bCs/>
          <w:color w:val="000000" w:themeColor="text1"/>
          <w:sz w:val="24"/>
          <w:lang w:val="en-GB"/>
        </w:rPr>
        <w:fldChar w:fldCharType="end"/>
      </w:r>
      <w:r w:rsidR="00283910" w:rsidRPr="000369F1">
        <w:rPr>
          <w:rFonts w:cs="Times New Roman"/>
          <w:bCs/>
          <w:color w:val="000000" w:themeColor="text1"/>
          <w:sz w:val="24"/>
          <w:lang w:val="en-GB"/>
        </w:rPr>
        <w:fldChar w:fldCharType="begin" w:fldLock="1"/>
      </w:r>
      <w:r w:rsidR="001207FA">
        <w:rPr>
          <w:rFonts w:cs="Times New Roman"/>
          <w:bCs/>
          <w:color w:val="000000" w:themeColor="text1"/>
          <w:sz w:val="24"/>
          <w:lang w:val="en-GB"/>
        </w:rPr>
        <w:instrText>ADDIN CSL_CITATION {"citationItems":[{"id":"ITEM-1","itemData":{"ISBN":"9789188695000","author":[{"dropping-particle":"","family":"Roos","given":"Sandra","non-dropping-particle":"","parse-names":false,"suffix":""},{"dropping-particle":"","family":"Arturin","given":"Oscar Levenstam","non-dropping-particle":"","parse-names":false,"suffix":""},{"dropping-particle":"","family":"Hanning","given":"Anne-Charlotte","non-dropping-particle":"","parse-names":false,"suffix":""}],"id":"ITEM-1","issued":{"date-parts":[["2017"]]},"page":"15","title":"Microplastics shedding from polyester fabrics","type":"article-journal"},"uris":["http://www.mendeley.com/documents/?uuid=e16c3039-6c25-4c69-9a10-14473ec12b9f"]}],"mendeley":{"formattedCitation":"(Roos et al., 2017)","manualFormatting":"Roos et al., 2017)","plainTextFormattedCitation":"(Roos et al., 2017)","previouslyFormattedCitation":"(Roos et al., 2017)"},"properties":{"noteIndex":0},"schema":"https://github.com/citation-style-language/schema/raw/master/csl-citation.json"}</w:instrText>
      </w:r>
      <w:r w:rsidR="00283910" w:rsidRPr="000369F1">
        <w:rPr>
          <w:rFonts w:cs="Times New Roman"/>
          <w:bCs/>
          <w:color w:val="000000" w:themeColor="text1"/>
          <w:sz w:val="24"/>
          <w:lang w:val="en-GB"/>
        </w:rPr>
        <w:fldChar w:fldCharType="separate"/>
      </w:r>
      <w:r w:rsidR="00283910" w:rsidRPr="000369F1">
        <w:rPr>
          <w:rFonts w:cs="Times New Roman"/>
          <w:bCs/>
          <w:noProof/>
          <w:color w:val="000000" w:themeColor="text1"/>
          <w:sz w:val="24"/>
          <w:lang w:val="en-GB"/>
        </w:rPr>
        <w:t xml:space="preserve">Roos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283910" w:rsidRPr="000369F1">
        <w:rPr>
          <w:rFonts w:cs="Times New Roman"/>
          <w:bCs/>
          <w:noProof/>
          <w:color w:val="000000" w:themeColor="text1"/>
          <w:sz w:val="24"/>
          <w:lang w:val="en-GB"/>
        </w:rPr>
        <w:t>2017)</w:t>
      </w:r>
      <w:r w:rsidR="00283910" w:rsidRPr="000369F1">
        <w:rPr>
          <w:rFonts w:cs="Times New Roman"/>
          <w:bCs/>
          <w:color w:val="000000" w:themeColor="text1"/>
          <w:sz w:val="24"/>
          <w:lang w:val="en-GB"/>
        </w:rPr>
        <w:fldChar w:fldCharType="end"/>
      </w:r>
      <w:r w:rsidR="00141C6C" w:rsidRPr="000369F1">
        <w:rPr>
          <w:rFonts w:cs="Times New Roman"/>
          <w:bCs/>
          <w:color w:val="000000" w:themeColor="text1"/>
          <w:sz w:val="24"/>
          <w:lang w:val="en-GB"/>
        </w:rPr>
        <w:t xml:space="preserve">. </w:t>
      </w:r>
      <w:r w:rsidR="00B7337C" w:rsidRPr="000369F1">
        <w:rPr>
          <w:rFonts w:cs="Times New Roman"/>
          <w:bCs/>
          <w:color w:val="000000" w:themeColor="text1"/>
          <w:sz w:val="24"/>
          <w:lang w:val="en-GB"/>
        </w:rPr>
        <w:t>Even seemingly small changes can be relevant: s</w:t>
      </w:r>
      <w:r w:rsidR="00283910" w:rsidRPr="000369F1">
        <w:rPr>
          <w:rFonts w:cs="Times New Roman"/>
          <w:bCs/>
          <w:color w:val="000000" w:themeColor="text1"/>
          <w:sz w:val="24"/>
          <w:lang w:val="en-GB"/>
        </w:rPr>
        <w:t xml:space="preserve">ampling with an 80µm mesh size </w:t>
      </w:r>
      <w:r w:rsidR="00B7337C" w:rsidRPr="000369F1">
        <w:rPr>
          <w:rFonts w:cs="Times New Roman"/>
          <w:bCs/>
          <w:color w:val="000000" w:themeColor="text1"/>
          <w:sz w:val="24"/>
          <w:lang w:val="en-GB"/>
        </w:rPr>
        <w:t>increased the</w:t>
      </w:r>
      <w:r w:rsidR="00283910" w:rsidRPr="000369F1">
        <w:rPr>
          <w:rFonts w:cs="Times New Roman"/>
          <w:bCs/>
          <w:color w:val="000000" w:themeColor="text1"/>
          <w:sz w:val="24"/>
          <w:lang w:val="en-GB"/>
        </w:rPr>
        <w:t xml:space="preserve"> probability</w:t>
      </w:r>
      <w:r w:rsidR="009F46DA" w:rsidRPr="000369F1">
        <w:rPr>
          <w:rFonts w:cs="Times New Roman"/>
          <w:bCs/>
          <w:color w:val="000000" w:themeColor="text1"/>
          <w:sz w:val="24"/>
          <w:lang w:val="en-GB"/>
        </w:rPr>
        <w:t xml:space="preserve"> of</w:t>
      </w:r>
      <w:r w:rsidR="00283910" w:rsidRPr="000369F1">
        <w:rPr>
          <w:rFonts w:cs="Times New Roman"/>
          <w:bCs/>
          <w:color w:val="000000" w:themeColor="text1"/>
          <w:sz w:val="24"/>
          <w:lang w:val="en-GB"/>
        </w:rPr>
        <w:t xml:space="preserve"> captur</w:t>
      </w:r>
      <w:r w:rsidR="00B7337C" w:rsidRPr="000369F1">
        <w:rPr>
          <w:rFonts w:cs="Times New Roman"/>
          <w:bCs/>
          <w:color w:val="000000" w:themeColor="text1"/>
          <w:sz w:val="24"/>
          <w:lang w:val="en-GB"/>
        </w:rPr>
        <w:t>ing</w:t>
      </w:r>
      <w:r w:rsidR="00283910" w:rsidRPr="000369F1">
        <w:rPr>
          <w:rFonts w:cs="Times New Roman"/>
          <w:bCs/>
          <w:color w:val="000000" w:themeColor="text1"/>
          <w:sz w:val="24"/>
          <w:lang w:val="en-GB"/>
        </w:rPr>
        <w:t xml:space="preserve"> fibres by 250 times compared </w:t>
      </w:r>
      <w:r w:rsidR="00141C6C" w:rsidRPr="000369F1">
        <w:rPr>
          <w:rFonts w:cs="Times New Roman"/>
          <w:bCs/>
          <w:color w:val="000000" w:themeColor="text1"/>
          <w:sz w:val="24"/>
          <w:lang w:val="en-GB"/>
        </w:rPr>
        <w:t xml:space="preserve">to </w:t>
      </w:r>
      <w:r w:rsidR="00283910" w:rsidRPr="000369F1">
        <w:rPr>
          <w:rFonts w:cs="Times New Roman"/>
          <w:bCs/>
          <w:color w:val="000000" w:themeColor="text1"/>
          <w:sz w:val="24"/>
          <w:lang w:val="en-GB"/>
        </w:rPr>
        <w:t xml:space="preserve">a mesh size of 300µm </w:t>
      </w:r>
      <w:r w:rsidR="00283910" w:rsidRPr="00795AA2">
        <w:rPr>
          <w:rFonts w:cs="Times New Roman"/>
          <w:bCs/>
          <w:color w:val="000000" w:themeColor="text1"/>
          <w:sz w:val="24"/>
          <w:lang w:val="en-GB"/>
        </w:rPr>
        <w:fldChar w:fldCharType="begin" w:fldLock="1"/>
      </w:r>
      <w:r w:rsidR="001207FA">
        <w:rPr>
          <w:rFonts w:cs="Times New Roman"/>
          <w:bCs/>
          <w:color w:val="000000" w:themeColor="text1"/>
          <w:sz w:val="24"/>
          <w:lang w:val="en-GB"/>
        </w:rPr>
        <w:instrText>ADDIN CSL_CITATION {"citationItems":[{"id":"ITEM-1","itemData":{"DOI":"10.1007/978-3-319-61615-5_4","ISSN":"1867979X","abstract":"© The Author(s) 2018. Since the beginning of the 2010s, the number of investigations on microplastics in freshwater increased dramatically. However, almost no study aims at investigating the various sources and fate of microplastics in a catchment. This chapter aims at analyzing the various sources and fate of microplastics for an urban catchment and its hydrosystem (sewage, runoff, etc.). It presents the results obtained during a 3-year study of the Paris Megacity. Such a study required the development of appropriate sampling strategies for each compartment. It was highlighted that fibers are highly concentrated in the studied area, and therefore a focus in this category of microplastics was carried out. The atmospheric fallout exhibited important levels of fibers. However, at the scale of the Parisian agglomeration, wastewater treatment plant disposals and combined sewer overflows represent the major sources (number of fibers introduced per year) among the studied ones.","author":[{"dropping-particle":"","family":"Dris","given":"Rachid","non-dropping-particle":"","parse-names":false,"suffix":""},{"dropping-particle":"","family":"Gasperi","given":"Johnny","non-dropping-particle":"","parse-names":false,"suffix":""},{"dropping-particle":"","family":"Tassin","given":"Bruno","non-dropping-particle":"","parse-names":false,"suffix":""}],"container-title":"Handbook of Environmental Chemistry","id":"ITEM-1","issued":{"date-parts":[["2018"]]},"page":"69-83","publisher":"Springer, Cham","title":"Sources and fate of microplastics in urban areas: A focus on Paris megacity","type":"chapter","volume":"58"},"uris":["http://www.mendeley.com/documents/?uuid=5334ed15-3bc0-3d28-b7c7-2ee57b864a17"]}],"mendeley":{"formattedCitation":"(Dris, Gasperi, &amp; Tassin, 2018)","manualFormatting":"(Dris et al., 2018)","plainTextFormattedCitation":"(Dris, Gasperi, &amp; Tassin, 2018)","previouslyFormattedCitation":"(Dris, Gasperi, &amp; Tassin, 2018)"},"properties":{"noteIndex":0},"schema":"https://github.com/citation-style-language/schema/raw/master/csl-citation.json"}</w:instrText>
      </w:r>
      <w:r w:rsidR="00283910" w:rsidRPr="00795AA2">
        <w:rPr>
          <w:rFonts w:cs="Times New Roman"/>
          <w:bCs/>
          <w:color w:val="000000" w:themeColor="text1"/>
          <w:sz w:val="24"/>
          <w:lang w:val="en-GB"/>
        </w:rPr>
        <w:fldChar w:fldCharType="separate"/>
      </w:r>
      <w:r w:rsidR="00283910" w:rsidRPr="000369F1">
        <w:rPr>
          <w:rFonts w:cs="Times New Roman"/>
          <w:bCs/>
          <w:noProof/>
          <w:color w:val="000000" w:themeColor="text1"/>
          <w:sz w:val="24"/>
          <w:lang w:val="en-GB"/>
        </w:rPr>
        <w:t>(Dris</w:t>
      </w:r>
      <w:r w:rsidRPr="000369F1">
        <w:rPr>
          <w:rFonts w:cs="Times New Roman"/>
          <w:bCs/>
          <w:noProof/>
          <w:color w:val="000000" w:themeColor="text1"/>
          <w:sz w:val="24"/>
          <w:lang w:val="en-GB"/>
        </w:rPr>
        <w:t xml:space="preserve">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00283910" w:rsidRPr="000369F1">
        <w:rPr>
          <w:rFonts w:cs="Times New Roman"/>
          <w:bCs/>
          <w:noProof/>
          <w:color w:val="000000" w:themeColor="text1"/>
          <w:sz w:val="24"/>
          <w:lang w:val="en-GB"/>
        </w:rPr>
        <w:t>2018)</w:t>
      </w:r>
      <w:r w:rsidR="00283910" w:rsidRPr="00795AA2">
        <w:rPr>
          <w:rFonts w:cs="Times New Roman"/>
          <w:bCs/>
          <w:color w:val="000000" w:themeColor="text1"/>
          <w:sz w:val="24"/>
          <w:lang w:val="en-GB"/>
        </w:rPr>
        <w:fldChar w:fldCharType="end"/>
      </w:r>
      <w:r w:rsidR="00141C6C" w:rsidRPr="000369F1">
        <w:rPr>
          <w:rFonts w:cs="Times New Roman"/>
          <w:bCs/>
          <w:color w:val="000000" w:themeColor="text1"/>
          <w:sz w:val="24"/>
          <w:lang w:val="en-GB"/>
        </w:rPr>
        <w:t xml:space="preserve">. </w:t>
      </w:r>
      <w:r w:rsidR="00283910" w:rsidRPr="000369F1">
        <w:rPr>
          <w:rFonts w:cs="Times New Roman"/>
          <w:bCs/>
          <w:color w:val="000000" w:themeColor="text1"/>
          <w:sz w:val="24"/>
          <w:lang w:val="en-GB"/>
        </w:rPr>
        <w:t>M</w:t>
      </w:r>
      <w:r w:rsidR="00B7337C" w:rsidRPr="000369F1">
        <w:rPr>
          <w:rFonts w:cs="Times New Roman"/>
          <w:bCs/>
          <w:color w:val="000000" w:themeColor="text1"/>
          <w:sz w:val="24"/>
          <w:lang w:val="en-GB"/>
        </w:rPr>
        <w:t>P</w:t>
      </w:r>
      <w:r w:rsidR="00283910" w:rsidRPr="000369F1">
        <w:rPr>
          <w:rFonts w:cs="Times New Roman"/>
          <w:bCs/>
          <w:color w:val="000000" w:themeColor="text1"/>
          <w:sz w:val="24"/>
          <w:lang w:val="en-GB"/>
        </w:rPr>
        <w:t>Fs are</w:t>
      </w:r>
      <w:r w:rsidR="00141C6C" w:rsidRPr="000369F1">
        <w:rPr>
          <w:rFonts w:cs="Times New Roman"/>
          <w:bCs/>
          <w:color w:val="000000" w:themeColor="text1"/>
          <w:sz w:val="24"/>
          <w:lang w:val="en-GB"/>
        </w:rPr>
        <w:t xml:space="preserve"> often </w:t>
      </w:r>
      <w:r w:rsidR="00283910" w:rsidRPr="000369F1">
        <w:rPr>
          <w:rFonts w:cs="Times New Roman"/>
          <w:bCs/>
          <w:color w:val="000000" w:themeColor="text1"/>
          <w:sz w:val="24"/>
          <w:lang w:val="en-GB"/>
        </w:rPr>
        <w:t>being underestimated in most studies (</w:t>
      </w:r>
      <w:bookmarkStart w:id="115" w:name="_Toc33534728"/>
      <w:bookmarkStart w:id="116" w:name="_Toc21515364"/>
      <w:bookmarkStart w:id="117" w:name="_Toc21516095"/>
      <w:bookmarkStart w:id="118" w:name="_Toc21516390"/>
      <w:bookmarkStart w:id="119" w:name="_Toc21516584"/>
      <w:bookmarkStart w:id="120" w:name="_Toc21518123"/>
      <w:bookmarkStart w:id="121" w:name="_Toc21518384"/>
      <w:bookmarkStart w:id="122" w:name="_Toc21997338"/>
      <w:bookmarkEnd w:id="115"/>
      <w:bookmarkEnd w:id="116"/>
      <w:bookmarkEnd w:id="117"/>
      <w:bookmarkEnd w:id="118"/>
      <w:bookmarkEnd w:id="119"/>
      <w:bookmarkEnd w:id="120"/>
      <w:bookmarkEnd w:id="121"/>
      <w:bookmarkEnd w:id="122"/>
      <w:r w:rsidRPr="00795AA2">
        <w:rPr>
          <w:rFonts w:cs="Times New Roman"/>
          <w:bCs/>
          <w:color w:val="000000" w:themeColor="text1"/>
          <w:sz w:val="24"/>
          <w:lang w:val="en-GB"/>
        </w:rPr>
        <w:fldChar w:fldCharType="begin" w:fldLock="1"/>
      </w:r>
      <w:r w:rsidR="001207FA">
        <w:rPr>
          <w:rFonts w:cs="Times New Roman"/>
          <w:bCs/>
          <w:color w:val="000000" w:themeColor="text1"/>
          <w:sz w:val="24"/>
          <w:lang w:val="en-GB"/>
        </w:rPr>
        <w:instrText xml:space="preserve">ADDIN CSL_CITATION {"citationItems":[{"id":"ITEM-1","itemData":{"DOI":"10.1016/j.envpol.2018.02.062","ISSN":"18736424","PMID":"29494921","abstract":"Microplastic and microfiber pollution has been documented in all major ocean basins. Microfibers are one of the most common microparticle pollutants along shorelines. Over 9 million tons of fibers are produced annually; 60% are synthetic and </w:instrText>
      </w:r>
      <w:r w:rsidR="001207FA">
        <w:rPr>
          <w:rFonts w:ascii="Cambria Math" w:hAnsi="Cambria Math" w:cs="Cambria Math"/>
          <w:bCs/>
          <w:color w:val="000000" w:themeColor="text1"/>
          <w:sz w:val="24"/>
          <w:lang w:val="en-GB"/>
        </w:rPr>
        <w:instrText>∼</w:instrText>
      </w:r>
      <w:r w:rsidR="001207FA">
        <w:rPr>
          <w:rFonts w:cs="Times New Roman"/>
          <w:bCs/>
          <w:color w:val="000000" w:themeColor="text1"/>
          <w:sz w:val="24"/>
          <w:lang w:val="en-GB"/>
        </w:rPr>
        <w:instrText>25% are non-synthetic. Non-synthetic and semi-synthetic microfibers are infrequently documented and not typically included in marine environment impact analyses, resulting in underestimation of a potentially pervasive and harmful pollutant. We present the most extensive worldwide microparticle distribution dataset using 1-liter grab samples (n = 1393). Our citizen scientist driven study shows a global microparticle average of 11.8 ± 24.0 particles L−1(mean ± SD), approximately three orders of magnitude higher than global model predictions. Open ocean samples showed consistently higher densities than coastal samples, with the highest concentrations found in the polar oceans (n = 51), confirming previous empirical and theoretical studies. Particles were predominantly microfibers (91%) and 0.1–1.5 mm in length (77%), a smaller size than those captured in the majority of surface studies. Using μFT-IR we determined the material types of 113 pieces; 57% were classified as synthetic, 12% as semi-synthetic, and 31% as non-synthetic. Samples were taken globally, including from coastal environments and understudied ocean regions. Some of these sites are emerging as areas of concentrated floating plastic and anthropogenic debris, influenced by distant waste mismanagement and/or deposition of airborne particles. Incorporation of smaller-sized microfibers in oceanographic models, which has been lacking, will help us to better understand the movement and transformation of synthetic, semi-synthetic and non-synthetic microparticles in regional seas and ocean basins. This study increases understanding of global microplastic distribution in understudied regions and highlights the prevalence of synthetic and non-synthetic microfiber pollution.","author":[{"dropping-particle":"","family":"Barrows","given":"A.P.W. P.W.","non-dropping-particle":"","parse-names":false,"suffix":""},{"dropping-particle":"","family":"Cathey","given":"S.E. E.","non-dropping-particle":"","parse-names":false,"suffix":""},{"dropping-particle":"","family":"Petersen","given":"C.W. W.","non-dropping-particle":"","parse-names":false,"suffix":""}],"container-title":"Environmental Pollution","id":"ITEM-1","issued":{"date-parts":[["2018","6"]]},"page":"275-284","publisher":"Elsevier Ltd","title":"Marine environment microfiber contamination: Global patterns and the diversity of microparticle origins","type":"article-journal","volume":"237"},"uris":["http://www.mendeley.com/documents/?uuid=563de398-a0d3-42ac-80f8-451a9250f367"]}],"mendeley":{"formattedCitation":"(A. P. W. P. W. Barrows, Cathey, &amp; Petersen, 2018)","manualFormatting":"Barrows et al., 2018)","plainTextFormattedCitation":"(A. P. W. P. W. Barrows, Cathey, &amp; Petersen, 2018)","previouslyFormattedCitation":"(A. P. W. P. W. Barrows, Cathey, &amp; Petersen, 2018)"},"properties":{"noteIndex":0},"schema":"https://github.com/citation-style-language/schema/raw/master/csl-citation.json"}</w:instrText>
      </w:r>
      <w:r w:rsidRPr="00795AA2">
        <w:rPr>
          <w:rFonts w:cs="Times New Roman"/>
          <w:bCs/>
          <w:color w:val="000000" w:themeColor="text1"/>
          <w:sz w:val="24"/>
          <w:lang w:val="en-GB"/>
        </w:rPr>
        <w:fldChar w:fldCharType="separate"/>
      </w:r>
      <w:r w:rsidRPr="000369F1">
        <w:rPr>
          <w:rFonts w:cs="Times New Roman"/>
          <w:bCs/>
          <w:noProof/>
          <w:color w:val="000000" w:themeColor="text1"/>
          <w:sz w:val="24"/>
          <w:lang w:val="en-GB"/>
        </w:rPr>
        <w:t xml:space="preserve">Barrows et </w:t>
      </w:r>
      <w:r w:rsidR="00712CA9" w:rsidRPr="000369F1">
        <w:rPr>
          <w:rFonts w:cs="Times New Roman"/>
          <w:bCs/>
          <w:noProof/>
          <w:color w:val="000000" w:themeColor="text1"/>
          <w:sz w:val="24"/>
          <w:lang w:val="en-GB"/>
        </w:rPr>
        <w:t>al.,</w:t>
      </w:r>
      <w:r w:rsidR="00234CCF">
        <w:rPr>
          <w:rFonts w:cs="Times New Roman"/>
          <w:bCs/>
          <w:noProof/>
          <w:color w:val="000000" w:themeColor="text1"/>
          <w:sz w:val="24"/>
          <w:lang w:val="en-GB"/>
        </w:rPr>
        <w:t xml:space="preserve"> </w:t>
      </w:r>
      <w:r w:rsidRPr="000369F1">
        <w:rPr>
          <w:rFonts w:cs="Times New Roman"/>
          <w:bCs/>
          <w:noProof/>
          <w:color w:val="000000" w:themeColor="text1"/>
          <w:sz w:val="24"/>
          <w:lang w:val="en-GB"/>
        </w:rPr>
        <w:t>2018)</w:t>
      </w:r>
      <w:r w:rsidRPr="00795AA2">
        <w:rPr>
          <w:rFonts w:cs="Times New Roman"/>
          <w:bCs/>
          <w:color w:val="000000" w:themeColor="text1"/>
          <w:sz w:val="24"/>
          <w:lang w:val="en-GB"/>
        </w:rPr>
        <w:fldChar w:fldCharType="end"/>
      </w:r>
      <w:r w:rsidRPr="000369F1">
        <w:rPr>
          <w:rFonts w:cs="Times New Roman"/>
          <w:bCs/>
          <w:color w:val="000000" w:themeColor="text1"/>
          <w:sz w:val="24"/>
          <w:lang w:val="en-GB"/>
        </w:rPr>
        <w:t xml:space="preserve">, </w:t>
      </w:r>
      <w:r w:rsidR="00B7337C" w:rsidRPr="000369F1">
        <w:rPr>
          <w:rFonts w:cs="Times New Roman"/>
          <w:bCs/>
          <w:color w:val="000000" w:themeColor="text1"/>
          <w:sz w:val="24"/>
          <w:lang w:val="en-GB"/>
        </w:rPr>
        <w:t xml:space="preserve">which leads to inconsistencies </w:t>
      </w:r>
      <w:r w:rsidR="00D850F0" w:rsidRPr="000369F1">
        <w:rPr>
          <w:rFonts w:cs="Times New Roman"/>
          <w:bCs/>
          <w:color w:val="000000" w:themeColor="text1"/>
          <w:sz w:val="24"/>
          <w:lang w:val="en-GB"/>
        </w:rPr>
        <w:t>when comparing current modelling and ﬁeld approaches</w:t>
      </w:r>
      <w:r w:rsidR="00D850F0" w:rsidRPr="000369F1">
        <w:rPr>
          <w:rFonts w:eastAsia="STXinwei" w:cs="Times New Roman"/>
          <w:bCs/>
          <w:color w:val="000000" w:themeColor="text1"/>
          <w:sz w:val="24"/>
          <w:lang w:val="en-GB"/>
        </w:rPr>
        <w:t xml:space="preserve"> </w:t>
      </w:r>
      <w:r w:rsidR="00D850F0" w:rsidRPr="00795AA2">
        <w:rPr>
          <w:rFonts w:eastAsia="STXinwei" w:cs="Times New Roman"/>
          <w:bCs/>
          <w:color w:val="000000" w:themeColor="text1"/>
          <w:sz w:val="24"/>
          <w:lang w:val="en-GB"/>
        </w:rPr>
        <w:fldChar w:fldCharType="begin" w:fldLock="1"/>
      </w:r>
      <w:r w:rsidR="00DF76A9" w:rsidRPr="000369F1">
        <w:rPr>
          <w:rFonts w:eastAsia="STXinwei" w:cs="Times New Roman"/>
          <w:bCs/>
          <w:color w:val="000000" w:themeColor="text1"/>
          <w:sz w:val="24"/>
          <w:lang w:val="en-GB"/>
        </w:rPr>
        <w:instrText>ADDIN CSL_CITATION {"citationItems":[{"id":"ITEM-1","itemData":{"ISSN":"1867-8521","abstract":"Plastic is a single word for a multifaceted reality, encompassing a wide variety of polymers and additives with different chemical and physical properties. The end products range from single-use plastic bags, food wraps and plastic bottles, to fishing lines, buoys, and synthetic fibres used in the clothing or fishing industries.As the use of plastic is pervasive, so is plastic pollution. An estimated 10 million tonnes of plastic leaks into the ocean each year, causing an unprecedented environmental crisis. Measuring or forecasting this issue is a complex and challenging task, due to technical limitations and uncoordinated assessment campaigns. Acting to tackle this issue requires adequate metrics to guide and prioritise action at different levels, ranging from sound product design and efficient regional infrastructure, to adequate policies and enforcement.","author":[{"dropping-particle":"","family":"Boucher","given":"Julien","non-dropping-particle":"","parse-names":false,"suffix":""},{"dropping-particle":"","family":"Billard","given":"Guillaume","non-dropping-particle":"","parse-names":false,"suffix":""}],"container-title":"Field Actions Science Reports. The journal of field actions","id":"ITEM-1","issue":"19","issued":{"date-parts":[["2019","3","1"]]},"page":"68-75","publisher":"Institut Veolia Environnement","title":"the Challenges of Measuring","type":"article-journal"},"uris":["http://www.mendeley.com/documents/?uuid=ecbe5b18-913f-46c2-bc11-8bf466741c88"]}],"mendeley":{"formattedCitation":"(Julien Boucher &amp; Billard, 2019)","manualFormatting":"(Boucher and Billard, 2019)","plainTextFormattedCitation":"(Julien Boucher &amp; Billard, 2019)","previouslyFormattedCitation":"(Julien Boucher &amp; Billard, 2019)"},"properties":{"noteIndex":0},"schema":"https://github.com/citation-style-language/schema/raw/master/csl-citation.json"}</w:instrText>
      </w:r>
      <w:r w:rsidR="00D850F0" w:rsidRPr="00795AA2">
        <w:rPr>
          <w:rFonts w:eastAsia="STXinwei" w:cs="Times New Roman"/>
          <w:bCs/>
          <w:color w:val="000000" w:themeColor="text1"/>
          <w:sz w:val="24"/>
          <w:lang w:val="en-GB"/>
        </w:rPr>
        <w:fldChar w:fldCharType="separate"/>
      </w:r>
      <w:r w:rsidR="00D850F0" w:rsidRPr="000369F1">
        <w:rPr>
          <w:rFonts w:eastAsia="STXinwei" w:cs="Times New Roman"/>
          <w:bCs/>
          <w:noProof/>
          <w:color w:val="000000" w:themeColor="text1"/>
          <w:sz w:val="24"/>
          <w:lang w:val="en-GB"/>
        </w:rPr>
        <w:t xml:space="preserve">(Boucher </w:t>
      </w:r>
      <w:r w:rsidR="00143321" w:rsidRPr="000369F1">
        <w:rPr>
          <w:rFonts w:eastAsia="STXinwei" w:cs="Times New Roman"/>
          <w:bCs/>
          <w:noProof/>
          <w:color w:val="000000" w:themeColor="text1"/>
          <w:sz w:val="24"/>
          <w:lang w:val="en-GB"/>
        </w:rPr>
        <w:t>and</w:t>
      </w:r>
      <w:r w:rsidR="00D850F0" w:rsidRPr="000369F1">
        <w:rPr>
          <w:rFonts w:eastAsia="STXinwei" w:cs="Times New Roman"/>
          <w:bCs/>
          <w:noProof/>
          <w:color w:val="000000" w:themeColor="text1"/>
          <w:sz w:val="24"/>
          <w:lang w:val="en-GB"/>
        </w:rPr>
        <w:t xml:space="preserve"> Billard</w:t>
      </w:r>
      <w:r w:rsidR="00B13669" w:rsidRPr="000369F1">
        <w:rPr>
          <w:rFonts w:eastAsia="STXinwei" w:cs="Times New Roman"/>
          <w:bCs/>
          <w:noProof/>
          <w:color w:val="000000" w:themeColor="text1"/>
          <w:sz w:val="24"/>
          <w:lang w:val="en-GB"/>
        </w:rPr>
        <w:t>,</w:t>
      </w:r>
      <w:r w:rsidR="00D850F0" w:rsidRPr="000369F1">
        <w:rPr>
          <w:rFonts w:eastAsia="STXinwei" w:cs="Times New Roman"/>
          <w:bCs/>
          <w:noProof/>
          <w:color w:val="000000" w:themeColor="text1"/>
          <w:sz w:val="24"/>
          <w:lang w:val="en-GB"/>
        </w:rPr>
        <w:t xml:space="preserve"> 2019)</w:t>
      </w:r>
      <w:r w:rsidR="00D850F0" w:rsidRPr="00795AA2">
        <w:rPr>
          <w:rFonts w:eastAsia="STXinwei" w:cs="Times New Roman"/>
          <w:bCs/>
          <w:color w:val="000000" w:themeColor="text1"/>
          <w:sz w:val="24"/>
          <w:lang w:val="en-GB"/>
        </w:rPr>
        <w:fldChar w:fldCharType="end"/>
      </w:r>
      <w:r w:rsidR="00D850F0" w:rsidRPr="000369F1">
        <w:rPr>
          <w:rFonts w:eastAsia="STXinwei" w:cs="Times New Roman"/>
          <w:bCs/>
          <w:color w:val="000000" w:themeColor="text1"/>
          <w:sz w:val="24"/>
          <w:lang w:val="en-GB"/>
        </w:rPr>
        <w:t xml:space="preserve">. </w:t>
      </w:r>
    </w:p>
    <w:p w14:paraId="42A5B312" w14:textId="63B21802" w:rsidR="007551E1" w:rsidRPr="00795AA2" w:rsidRDefault="001D7706" w:rsidP="00102F0B">
      <w:pPr>
        <w:spacing w:line="480" w:lineRule="auto"/>
        <w:jc w:val="both"/>
        <w:rPr>
          <w:rFonts w:cs="Times New Roman"/>
          <w:bCs/>
          <w:color w:val="000000" w:themeColor="text1"/>
          <w:sz w:val="24"/>
          <w:lang w:val="en-GB"/>
        </w:rPr>
      </w:pPr>
      <w:r w:rsidRPr="000369F1">
        <w:rPr>
          <w:rFonts w:cs="Times New Roman"/>
          <w:color w:val="000000" w:themeColor="text1"/>
          <w:sz w:val="24"/>
        </w:rPr>
        <w:tab/>
      </w:r>
      <w:bookmarkStart w:id="123" w:name="_Toc33534731"/>
      <w:r w:rsidR="007551E1" w:rsidRPr="000369F1">
        <w:rPr>
          <w:rFonts w:cs="Times New Roman"/>
          <w:bCs/>
          <w:color w:val="000000" w:themeColor="text1"/>
          <w:sz w:val="24"/>
          <w:lang w:val="en-GB"/>
        </w:rPr>
        <w:t>Data available for estimating the abundance of M</w:t>
      </w:r>
      <w:r w:rsidR="00B7337C" w:rsidRPr="000369F1">
        <w:rPr>
          <w:rFonts w:cs="Times New Roman"/>
          <w:bCs/>
          <w:color w:val="000000" w:themeColor="text1"/>
          <w:sz w:val="24"/>
          <w:lang w:val="en-GB"/>
        </w:rPr>
        <w:t>P</w:t>
      </w:r>
      <w:r w:rsidR="007551E1" w:rsidRPr="000369F1">
        <w:rPr>
          <w:rFonts w:cs="Times New Roman"/>
          <w:bCs/>
          <w:color w:val="000000" w:themeColor="text1"/>
          <w:sz w:val="24"/>
          <w:lang w:val="en-GB"/>
        </w:rPr>
        <w:t>Fs directly released from industrial WWTPs is sparse</w:t>
      </w:r>
      <w:r w:rsidR="00B7337C" w:rsidRPr="000369F1">
        <w:rPr>
          <w:rFonts w:cs="Times New Roman"/>
          <w:bCs/>
          <w:color w:val="000000" w:themeColor="text1"/>
          <w:sz w:val="24"/>
          <w:lang w:val="en-GB"/>
        </w:rPr>
        <w:t xml:space="preserve">, and this figure is needed in order to put relative MPF sources in context so that we can tackle </w:t>
      </w:r>
      <w:r w:rsidR="00E64516" w:rsidRPr="000369F1">
        <w:rPr>
          <w:rFonts w:cs="Times New Roman"/>
          <w:bCs/>
          <w:color w:val="000000" w:themeColor="text1"/>
          <w:sz w:val="24"/>
          <w:lang w:val="en-GB"/>
        </w:rPr>
        <w:t xml:space="preserve">those </w:t>
      </w:r>
      <w:r w:rsidR="00B7337C" w:rsidRPr="000369F1">
        <w:rPr>
          <w:rFonts w:cs="Times New Roman"/>
          <w:bCs/>
          <w:color w:val="000000" w:themeColor="text1"/>
          <w:sz w:val="24"/>
          <w:lang w:val="en-GB"/>
        </w:rPr>
        <w:t>sources which are releasing the highest number of MPF</w:t>
      </w:r>
      <w:r w:rsidR="009E73FF">
        <w:rPr>
          <w:rFonts w:cs="Times New Roman"/>
          <w:bCs/>
          <w:color w:val="000000" w:themeColor="text1"/>
          <w:sz w:val="24"/>
          <w:lang w:val="en-GB"/>
        </w:rPr>
        <w:t>s</w:t>
      </w:r>
      <w:r w:rsidR="00B7337C" w:rsidRPr="000369F1">
        <w:rPr>
          <w:rFonts w:cs="Times New Roman"/>
          <w:bCs/>
          <w:color w:val="000000" w:themeColor="text1"/>
          <w:sz w:val="24"/>
          <w:lang w:val="en-GB"/>
        </w:rPr>
        <w:t xml:space="preserve"> into the environment</w:t>
      </w:r>
      <w:r w:rsidR="00E64516" w:rsidRPr="000369F1">
        <w:rPr>
          <w:rFonts w:cs="Times New Roman"/>
          <w:bCs/>
          <w:color w:val="000000" w:themeColor="text1"/>
          <w:sz w:val="24"/>
          <w:lang w:val="en-GB"/>
        </w:rPr>
        <w:t xml:space="preserve"> </w:t>
      </w:r>
      <w:r w:rsidR="00B4528E">
        <w:rPr>
          <w:rFonts w:cs="Times New Roman"/>
          <w:bCs/>
          <w:color w:val="000000" w:themeColor="text1"/>
          <w:sz w:val="24"/>
          <w:lang w:val="en-GB"/>
        </w:rPr>
        <w:t>first</w:t>
      </w:r>
      <w:r w:rsidR="00B7337C" w:rsidRPr="000369F1">
        <w:rPr>
          <w:rFonts w:cs="Times New Roman"/>
          <w:bCs/>
          <w:color w:val="000000" w:themeColor="text1"/>
          <w:sz w:val="24"/>
          <w:lang w:val="en-GB"/>
        </w:rPr>
        <w:t>.</w:t>
      </w:r>
      <w:r w:rsidR="007551E1" w:rsidRPr="000369F1">
        <w:rPr>
          <w:rFonts w:cs="Times New Roman"/>
          <w:bCs/>
          <w:color w:val="000000" w:themeColor="text1"/>
          <w:sz w:val="24"/>
          <w:lang w:val="en-GB"/>
        </w:rPr>
        <w:t xml:space="preserve"> </w:t>
      </w:r>
      <w:r w:rsidR="00A310C4" w:rsidRPr="001D6A71">
        <w:rPr>
          <w:rFonts w:eastAsiaTheme="majorEastAsia" w:cs="Times New Roman"/>
          <w:bCs/>
          <w:color w:val="000000" w:themeColor="text1"/>
          <w:sz w:val="24"/>
          <w:lang w:val="en-US"/>
        </w:rPr>
        <w:t>T</w:t>
      </w:r>
      <w:bookmarkEnd w:id="123"/>
      <w:r w:rsidR="00ED5918" w:rsidRPr="00795AA2">
        <w:rPr>
          <w:rFonts w:cs="Times New Roman"/>
          <w:bCs/>
          <w:color w:val="000000" w:themeColor="text1"/>
          <w:sz w:val="24"/>
          <w:lang w:val="en-GB"/>
        </w:rPr>
        <w:t>h</w:t>
      </w:r>
      <w:r w:rsidR="00510977" w:rsidRPr="00795AA2">
        <w:rPr>
          <w:rFonts w:cs="Times New Roman"/>
          <w:bCs/>
          <w:color w:val="000000" w:themeColor="text1"/>
          <w:sz w:val="24"/>
          <w:lang w:val="en-GB"/>
        </w:rPr>
        <w:t>is research aim</w:t>
      </w:r>
      <w:r w:rsidR="00ED5918" w:rsidRPr="00795AA2">
        <w:rPr>
          <w:rFonts w:cs="Times New Roman"/>
          <w:bCs/>
          <w:color w:val="000000" w:themeColor="text1"/>
          <w:sz w:val="24"/>
          <w:lang w:val="en-GB"/>
        </w:rPr>
        <w:t xml:space="preserve">s to </w:t>
      </w:r>
      <w:r w:rsidR="005E2C61" w:rsidRPr="00795AA2">
        <w:rPr>
          <w:rFonts w:cs="Times New Roman"/>
          <w:bCs/>
          <w:color w:val="000000" w:themeColor="text1"/>
          <w:sz w:val="24"/>
          <w:lang w:val="en-GB"/>
        </w:rPr>
        <w:t>measure</w:t>
      </w:r>
      <w:r w:rsidR="00ED5918" w:rsidRPr="00795AA2">
        <w:rPr>
          <w:rFonts w:cs="Times New Roman"/>
          <w:bCs/>
          <w:color w:val="000000" w:themeColor="text1"/>
          <w:sz w:val="24"/>
          <w:lang w:val="en-GB"/>
        </w:rPr>
        <w:t xml:space="preserve"> the </w:t>
      </w:r>
      <w:r w:rsidR="005A58AA" w:rsidRPr="00795AA2">
        <w:rPr>
          <w:rFonts w:cs="Times New Roman"/>
          <w:bCs/>
          <w:color w:val="000000" w:themeColor="text1"/>
          <w:sz w:val="24"/>
          <w:lang w:val="en-GB"/>
        </w:rPr>
        <w:t xml:space="preserve">releases of </w:t>
      </w:r>
      <w:r w:rsidR="00ED5918" w:rsidRPr="00795AA2">
        <w:rPr>
          <w:rFonts w:cs="Times New Roman"/>
          <w:bCs/>
          <w:color w:val="000000" w:themeColor="text1"/>
          <w:sz w:val="24"/>
          <w:lang w:val="en-GB"/>
        </w:rPr>
        <w:t>M</w:t>
      </w:r>
      <w:r w:rsidR="00B7337C" w:rsidRPr="00795AA2">
        <w:rPr>
          <w:rFonts w:cs="Times New Roman"/>
          <w:bCs/>
          <w:color w:val="000000" w:themeColor="text1"/>
          <w:sz w:val="24"/>
          <w:lang w:val="en-GB"/>
        </w:rPr>
        <w:t>P</w:t>
      </w:r>
      <w:r w:rsidR="00ED5918" w:rsidRPr="00795AA2">
        <w:rPr>
          <w:rFonts w:cs="Times New Roman"/>
          <w:bCs/>
          <w:color w:val="000000" w:themeColor="text1"/>
          <w:sz w:val="24"/>
          <w:lang w:val="en-GB"/>
        </w:rPr>
        <w:t xml:space="preserve">Fs </w:t>
      </w:r>
      <w:r w:rsidR="00B7337C" w:rsidRPr="00795AA2">
        <w:rPr>
          <w:rFonts w:cs="Times New Roman"/>
          <w:bCs/>
          <w:color w:val="000000" w:themeColor="text1"/>
          <w:sz w:val="24"/>
          <w:lang w:val="en-GB"/>
        </w:rPr>
        <w:t xml:space="preserve">originating </w:t>
      </w:r>
      <w:r w:rsidR="00ED5918" w:rsidRPr="00795AA2">
        <w:rPr>
          <w:rFonts w:cs="Times New Roman"/>
          <w:bCs/>
          <w:color w:val="000000" w:themeColor="text1"/>
          <w:sz w:val="24"/>
          <w:lang w:val="en-GB"/>
        </w:rPr>
        <w:t>from industrial</w:t>
      </w:r>
      <w:r w:rsidR="00B7337C" w:rsidRPr="00795AA2">
        <w:rPr>
          <w:rFonts w:cs="Times New Roman"/>
          <w:bCs/>
          <w:color w:val="000000" w:themeColor="text1"/>
          <w:sz w:val="24"/>
          <w:lang w:val="en-GB"/>
        </w:rPr>
        <w:t>-scale</w:t>
      </w:r>
      <w:r w:rsidR="00ED5918" w:rsidRPr="00795AA2">
        <w:rPr>
          <w:rFonts w:cs="Times New Roman"/>
          <w:bCs/>
          <w:color w:val="000000" w:themeColor="text1"/>
          <w:sz w:val="24"/>
          <w:lang w:val="en-GB"/>
        </w:rPr>
        <w:t xml:space="preserve"> </w:t>
      </w:r>
      <w:r w:rsidR="000E0F14" w:rsidRPr="00795AA2">
        <w:rPr>
          <w:rFonts w:cs="Times New Roman"/>
          <w:bCs/>
          <w:color w:val="000000" w:themeColor="text1"/>
          <w:sz w:val="24"/>
          <w:lang w:val="en-GB"/>
        </w:rPr>
        <w:t>textile production</w:t>
      </w:r>
      <w:r w:rsidR="00B7337C" w:rsidRPr="00795AA2">
        <w:rPr>
          <w:rFonts w:cs="Times New Roman"/>
          <w:bCs/>
          <w:color w:val="000000" w:themeColor="text1"/>
          <w:sz w:val="24"/>
          <w:lang w:val="en-GB"/>
        </w:rPr>
        <w:t xml:space="preserve"> by developing</w:t>
      </w:r>
      <w:r w:rsidR="007551E1" w:rsidRPr="00795AA2">
        <w:rPr>
          <w:rFonts w:cs="Times New Roman"/>
          <w:bCs/>
          <w:color w:val="000000" w:themeColor="text1"/>
          <w:sz w:val="24"/>
          <w:lang w:val="en-GB"/>
        </w:rPr>
        <w:t xml:space="preserve"> test protocol</w:t>
      </w:r>
      <w:r w:rsidR="00B7337C" w:rsidRPr="00795AA2">
        <w:rPr>
          <w:rFonts w:cs="Times New Roman"/>
          <w:bCs/>
          <w:color w:val="000000" w:themeColor="text1"/>
          <w:sz w:val="24"/>
          <w:lang w:val="en-GB"/>
        </w:rPr>
        <w:t xml:space="preserve"> to accurately measure the </w:t>
      </w:r>
      <w:r w:rsidR="00FD1BD3">
        <w:rPr>
          <w:rFonts w:cs="Times New Roman"/>
          <w:bCs/>
          <w:color w:val="000000" w:themeColor="text1"/>
          <w:sz w:val="24"/>
          <w:lang w:val="en-GB"/>
        </w:rPr>
        <w:t>quantity</w:t>
      </w:r>
      <w:r w:rsidR="00FD1BD3" w:rsidRPr="00795AA2">
        <w:rPr>
          <w:rFonts w:cs="Times New Roman"/>
          <w:bCs/>
          <w:color w:val="000000" w:themeColor="text1"/>
          <w:sz w:val="24"/>
          <w:lang w:val="en-GB"/>
        </w:rPr>
        <w:t xml:space="preserve"> </w:t>
      </w:r>
      <w:r w:rsidR="00B7337C" w:rsidRPr="00795AA2">
        <w:rPr>
          <w:rFonts w:cs="Times New Roman"/>
          <w:bCs/>
          <w:color w:val="000000" w:themeColor="text1"/>
          <w:sz w:val="24"/>
          <w:lang w:val="en-GB"/>
        </w:rPr>
        <w:t>and size of MPF</w:t>
      </w:r>
      <w:r w:rsidR="008B2364" w:rsidRPr="00795AA2">
        <w:rPr>
          <w:rFonts w:cs="Times New Roman"/>
          <w:bCs/>
          <w:color w:val="000000" w:themeColor="text1"/>
          <w:sz w:val="24"/>
          <w:lang w:val="en-GB"/>
        </w:rPr>
        <w:t>s</w:t>
      </w:r>
      <w:r w:rsidR="00B7337C" w:rsidRPr="00795AA2">
        <w:rPr>
          <w:rFonts w:cs="Times New Roman"/>
          <w:bCs/>
          <w:color w:val="000000" w:themeColor="text1"/>
          <w:sz w:val="24"/>
          <w:lang w:val="en-GB"/>
        </w:rPr>
        <w:t xml:space="preserve"> in industrial WWTP effluent</w:t>
      </w:r>
      <w:r w:rsidR="007551E1" w:rsidRPr="00795AA2">
        <w:rPr>
          <w:rFonts w:cs="Times New Roman"/>
          <w:bCs/>
          <w:color w:val="000000" w:themeColor="text1"/>
          <w:sz w:val="24"/>
          <w:lang w:val="en-GB"/>
        </w:rPr>
        <w:t xml:space="preserve">. </w:t>
      </w:r>
      <w:r w:rsidR="00B7337C" w:rsidRPr="00795AA2">
        <w:rPr>
          <w:rFonts w:cs="Times New Roman"/>
          <w:bCs/>
          <w:color w:val="000000" w:themeColor="text1"/>
          <w:sz w:val="24"/>
          <w:lang w:val="en-GB"/>
        </w:rPr>
        <w:t>In particular, we aim to 1) assess sampling protocols and procedures, particularly sample size, 2) innumerate MPF</w:t>
      </w:r>
      <w:r w:rsidR="00653F6E">
        <w:rPr>
          <w:rFonts w:cs="Times New Roman"/>
          <w:bCs/>
          <w:color w:val="000000" w:themeColor="text1"/>
          <w:sz w:val="24"/>
          <w:lang w:val="en-GB"/>
        </w:rPr>
        <w:t xml:space="preserve"> </w:t>
      </w:r>
      <w:r w:rsidR="00B7337C" w:rsidRPr="00795AA2">
        <w:rPr>
          <w:rFonts w:cs="Times New Roman"/>
          <w:bCs/>
          <w:color w:val="000000" w:themeColor="text1"/>
          <w:sz w:val="24"/>
          <w:lang w:val="en-GB"/>
        </w:rPr>
        <w:t xml:space="preserve"> </w:t>
      </w:r>
      <w:r w:rsidR="00FD1BD3">
        <w:rPr>
          <w:rFonts w:cs="Times New Roman"/>
          <w:bCs/>
          <w:color w:val="000000" w:themeColor="text1"/>
          <w:sz w:val="24"/>
          <w:lang w:val="en-GB"/>
        </w:rPr>
        <w:t>quantity</w:t>
      </w:r>
      <w:r w:rsidR="00653F6E">
        <w:rPr>
          <w:rFonts w:cs="Times New Roman"/>
          <w:bCs/>
          <w:color w:val="000000" w:themeColor="text1"/>
          <w:sz w:val="24"/>
          <w:lang w:val="en-GB"/>
        </w:rPr>
        <w:t xml:space="preserve"> </w:t>
      </w:r>
      <w:r w:rsidR="00B7337C" w:rsidRPr="00795AA2">
        <w:rPr>
          <w:rFonts w:cs="Times New Roman"/>
          <w:bCs/>
          <w:color w:val="000000" w:themeColor="text1"/>
          <w:sz w:val="24"/>
          <w:lang w:val="en-GB"/>
        </w:rPr>
        <w:t xml:space="preserve">and length distribution in industrial WWTP samples, and 3) </w:t>
      </w:r>
      <w:r w:rsidR="007D08BA" w:rsidRPr="00795AA2">
        <w:rPr>
          <w:rFonts w:cs="Times New Roman"/>
          <w:bCs/>
          <w:color w:val="000000" w:themeColor="text1"/>
          <w:sz w:val="24"/>
          <w:lang w:val="en-GB"/>
        </w:rPr>
        <w:t>relate these findings to the magnitude of MPF releases which have been reported from other types of WWTP.</w:t>
      </w:r>
      <w:r w:rsidR="007D08BA" w:rsidRPr="00795AA2" w:rsidDel="00B7337C">
        <w:rPr>
          <w:rFonts w:cs="Times New Roman"/>
          <w:bCs/>
          <w:color w:val="000000" w:themeColor="text1"/>
          <w:sz w:val="24"/>
          <w:lang w:val="en-GB"/>
        </w:rPr>
        <w:t xml:space="preserve"> </w:t>
      </w:r>
      <w:r w:rsidR="00ED5918" w:rsidRPr="00795AA2">
        <w:rPr>
          <w:rFonts w:cs="Times New Roman"/>
          <w:bCs/>
          <w:color w:val="000000" w:themeColor="text1"/>
          <w:sz w:val="24"/>
          <w:lang w:val="en-GB"/>
        </w:rPr>
        <w:t>The scope of this study is focus</w:t>
      </w:r>
      <w:r w:rsidR="00510977" w:rsidRPr="00795AA2">
        <w:rPr>
          <w:rFonts w:cs="Times New Roman"/>
          <w:bCs/>
          <w:color w:val="000000" w:themeColor="text1"/>
          <w:sz w:val="24"/>
          <w:lang w:val="en-GB"/>
        </w:rPr>
        <w:t>ed</w:t>
      </w:r>
      <w:r w:rsidR="00ED5918" w:rsidRPr="00795AA2">
        <w:rPr>
          <w:rFonts w:cs="Times New Roman"/>
          <w:bCs/>
          <w:color w:val="000000" w:themeColor="text1"/>
          <w:sz w:val="24"/>
          <w:lang w:val="en-GB"/>
        </w:rPr>
        <w:t xml:space="preserve"> </w:t>
      </w:r>
      <w:r w:rsidR="00C007E9" w:rsidRPr="00795AA2">
        <w:rPr>
          <w:rFonts w:cs="Times New Roman"/>
          <w:bCs/>
          <w:color w:val="000000" w:themeColor="text1"/>
          <w:sz w:val="24"/>
          <w:lang w:val="en-GB"/>
        </w:rPr>
        <w:t>on</w:t>
      </w:r>
      <w:r w:rsidR="00ED5918" w:rsidRPr="00795AA2">
        <w:rPr>
          <w:rFonts w:cs="Times New Roman"/>
          <w:bCs/>
          <w:color w:val="000000" w:themeColor="text1"/>
          <w:sz w:val="24"/>
          <w:lang w:val="en-GB"/>
        </w:rPr>
        <w:t xml:space="preserve"> </w:t>
      </w:r>
      <w:r w:rsidR="0078447D" w:rsidRPr="00795AA2">
        <w:rPr>
          <w:rFonts w:cs="Times New Roman"/>
          <w:bCs/>
          <w:color w:val="000000" w:themeColor="text1"/>
          <w:sz w:val="24"/>
          <w:lang w:val="en-GB"/>
        </w:rPr>
        <w:t xml:space="preserve">the </w:t>
      </w:r>
      <w:r w:rsidR="00ED5918" w:rsidRPr="00795AA2">
        <w:rPr>
          <w:rFonts w:cs="Times New Roman"/>
          <w:bCs/>
          <w:color w:val="000000" w:themeColor="text1"/>
          <w:sz w:val="24"/>
          <w:lang w:val="en-GB"/>
        </w:rPr>
        <w:t xml:space="preserve">industrial effluent pathway from </w:t>
      </w:r>
      <w:r w:rsidR="00812A3C" w:rsidRPr="00795AA2">
        <w:rPr>
          <w:rFonts w:cs="Times New Roman"/>
          <w:bCs/>
          <w:color w:val="000000" w:themeColor="text1"/>
          <w:sz w:val="24"/>
          <w:lang w:val="en-GB"/>
        </w:rPr>
        <w:t xml:space="preserve">a </w:t>
      </w:r>
      <w:r w:rsidR="0068428A" w:rsidRPr="00795AA2">
        <w:rPr>
          <w:rFonts w:cs="Times New Roman"/>
          <w:bCs/>
          <w:color w:val="000000" w:themeColor="text1"/>
          <w:sz w:val="24"/>
          <w:lang w:val="en-GB"/>
        </w:rPr>
        <w:t xml:space="preserve">typical </w:t>
      </w:r>
      <w:r w:rsidR="00ED5918" w:rsidRPr="00795AA2">
        <w:rPr>
          <w:rFonts w:cs="Times New Roman"/>
          <w:bCs/>
          <w:color w:val="000000" w:themeColor="text1"/>
          <w:sz w:val="24"/>
          <w:lang w:val="en-GB"/>
        </w:rPr>
        <w:t xml:space="preserve">textile </w:t>
      </w:r>
      <w:r w:rsidR="30B8556F" w:rsidRPr="00795AA2">
        <w:rPr>
          <w:rFonts w:cs="Times New Roman"/>
          <w:bCs/>
          <w:color w:val="000000" w:themeColor="text1"/>
          <w:sz w:val="24"/>
          <w:lang w:val="en-GB"/>
        </w:rPr>
        <w:t>wet processing mill in China</w:t>
      </w:r>
    </w:p>
    <w:p w14:paraId="4D5BCCC9" w14:textId="4FC152FB" w:rsidR="00627D6F" w:rsidRPr="00795AA2" w:rsidRDefault="00B61AA5" w:rsidP="00BC2FAB">
      <w:pPr>
        <w:pStyle w:val="Style2"/>
        <w:rPr>
          <w:rFonts w:cs="Times New Roman"/>
          <w:color w:val="000000" w:themeColor="text1"/>
        </w:rPr>
      </w:pPr>
      <w:bookmarkStart w:id="124" w:name="_Toc21515373"/>
      <w:bookmarkStart w:id="125" w:name="_Toc21516102"/>
      <w:bookmarkStart w:id="126" w:name="_Toc21516397"/>
      <w:bookmarkStart w:id="127" w:name="_Toc21516592"/>
      <w:bookmarkStart w:id="128" w:name="_Toc21518131"/>
      <w:bookmarkStart w:id="129" w:name="_Toc21518392"/>
      <w:bookmarkStart w:id="130" w:name="_Toc21997346"/>
      <w:bookmarkStart w:id="131" w:name="_Toc21515374"/>
      <w:bookmarkStart w:id="132" w:name="_Toc21516103"/>
      <w:bookmarkStart w:id="133" w:name="_Toc21516398"/>
      <w:bookmarkStart w:id="134" w:name="_Toc21516593"/>
      <w:bookmarkStart w:id="135" w:name="_Toc21518132"/>
      <w:bookmarkStart w:id="136" w:name="_Toc21518393"/>
      <w:bookmarkStart w:id="137" w:name="_Toc21997347"/>
      <w:bookmarkStart w:id="138" w:name="_Toc21515375"/>
      <w:bookmarkStart w:id="139" w:name="_Toc21516104"/>
      <w:bookmarkStart w:id="140" w:name="_Toc21516399"/>
      <w:bookmarkStart w:id="141" w:name="_Toc21516594"/>
      <w:bookmarkStart w:id="142" w:name="_Toc21518133"/>
      <w:bookmarkStart w:id="143" w:name="_Toc21518394"/>
      <w:bookmarkStart w:id="144" w:name="_Toc21997348"/>
      <w:bookmarkStart w:id="145" w:name="_Toc21515376"/>
      <w:bookmarkStart w:id="146" w:name="_Toc21516105"/>
      <w:bookmarkStart w:id="147" w:name="_Toc21516400"/>
      <w:bookmarkStart w:id="148" w:name="_Toc21516595"/>
      <w:bookmarkStart w:id="149" w:name="_Toc21518134"/>
      <w:bookmarkStart w:id="150" w:name="_Toc21518395"/>
      <w:bookmarkStart w:id="151" w:name="_Toc21997349"/>
      <w:bookmarkStart w:id="152" w:name="_Toc21515389"/>
      <w:bookmarkStart w:id="153" w:name="_Toc21516118"/>
      <w:bookmarkStart w:id="154" w:name="_Toc21516413"/>
      <w:bookmarkStart w:id="155" w:name="_Toc21516608"/>
      <w:bookmarkStart w:id="156" w:name="_Toc21518147"/>
      <w:bookmarkStart w:id="157" w:name="_Toc21518408"/>
      <w:bookmarkStart w:id="158" w:name="_Toc21997362"/>
      <w:bookmarkStart w:id="159" w:name="_Toc33534732"/>
      <w:bookmarkStart w:id="160" w:name="_Toc33534877"/>
      <w:bookmarkStart w:id="161" w:name="_Toc33534733"/>
      <w:bookmarkStart w:id="162" w:name="_Toc33534878"/>
      <w:bookmarkStart w:id="163" w:name="_Toc33534734"/>
      <w:bookmarkStart w:id="164" w:name="_Toc33534879"/>
      <w:bookmarkStart w:id="165" w:name="_Toc33534735"/>
      <w:bookmarkStart w:id="166" w:name="_Toc33534880"/>
      <w:bookmarkStart w:id="167" w:name="_Toc33534736"/>
      <w:bookmarkStart w:id="168" w:name="_Toc33534881"/>
      <w:bookmarkStart w:id="169" w:name="_Toc33534737"/>
      <w:bookmarkStart w:id="170" w:name="_Toc33534882"/>
      <w:bookmarkStart w:id="171" w:name="_Toc33534738"/>
      <w:bookmarkStart w:id="172" w:name="_Toc33534883"/>
      <w:bookmarkStart w:id="173" w:name="_Toc33534739"/>
      <w:bookmarkStart w:id="174" w:name="_Toc33534884"/>
      <w:bookmarkStart w:id="175" w:name="_Toc33534740"/>
      <w:bookmarkStart w:id="176" w:name="_Toc33534885"/>
      <w:bookmarkStart w:id="177" w:name="_Toc33534741"/>
      <w:bookmarkStart w:id="178" w:name="_Toc33534886"/>
      <w:bookmarkStart w:id="179" w:name="_Toc33534742"/>
      <w:bookmarkStart w:id="180" w:name="_Toc33534887"/>
      <w:bookmarkStart w:id="181" w:name="_Toc33534743"/>
      <w:bookmarkStart w:id="182" w:name="_Toc33534888"/>
      <w:bookmarkStart w:id="183" w:name="_Toc33534744"/>
      <w:bookmarkStart w:id="184" w:name="_Toc33534889"/>
      <w:bookmarkStart w:id="185" w:name="_Toc33534745"/>
      <w:bookmarkStart w:id="186" w:name="_Toc33534890"/>
      <w:bookmarkStart w:id="187" w:name="_Toc33534746"/>
      <w:bookmarkStart w:id="188" w:name="_Toc33534891"/>
      <w:bookmarkStart w:id="189" w:name="_Toc33534747"/>
      <w:bookmarkStart w:id="190" w:name="_Toc33534892"/>
      <w:bookmarkStart w:id="191" w:name="_Toc33534748"/>
      <w:bookmarkStart w:id="192" w:name="_Toc33534893"/>
      <w:bookmarkStart w:id="193" w:name="_Toc33534749"/>
      <w:bookmarkStart w:id="194" w:name="_Toc33534894"/>
      <w:bookmarkStart w:id="195" w:name="_Toc33534750"/>
      <w:bookmarkStart w:id="196" w:name="_Toc33534895"/>
      <w:bookmarkStart w:id="197" w:name="_Toc33534751"/>
      <w:bookmarkStart w:id="198" w:name="_Toc33534896"/>
      <w:bookmarkStart w:id="199" w:name="_Toc33534752"/>
      <w:bookmarkStart w:id="200" w:name="_Toc33534897"/>
      <w:bookmarkStart w:id="201" w:name="_Toc33534753"/>
      <w:bookmarkStart w:id="202" w:name="_Toc33534898"/>
      <w:bookmarkStart w:id="203" w:name="_Toc33534754"/>
      <w:bookmarkStart w:id="204" w:name="_Toc33534899"/>
      <w:bookmarkStart w:id="205" w:name="_Toc33534755"/>
      <w:bookmarkStart w:id="206" w:name="_Toc33534900"/>
      <w:bookmarkStart w:id="207" w:name="_Toc33534756"/>
      <w:bookmarkStart w:id="208" w:name="_Toc33534901"/>
      <w:bookmarkStart w:id="209" w:name="_Toc33534757"/>
      <w:bookmarkStart w:id="210" w:name="_Toc33534902"/>
      <w:bookmarkStart w:id="211" w:name="_Toc33534758"/>
      <w:bookmarkStart w:id="212" w:name="_Toc33534903"/>
      <w:bookmarkStart w:id="213" w:name="_Toc33534759"/>
      <w:bookmarkStart w:id="214" w:name="_Toc33534904"/>
      <w:bookmarkStart w:id="215" w:name="_Toc33534760"/>
      <w:bookmarkStart w:id="216" w:name="_Toc33534905"/>
      <w:bookmarkStart w:id="217" w:name="_Toc33534761"/>
      <w:bookmarkStart w:id="218" w:name="_Toc33534906"/>
      <w:bookmarkStart w:id="219" w:name="_Toc33534762"/>
      <w:bookmarkStart w:id="220" w:name="_Toc33534907"/>
      <w:bookmarkStart w:id="221" w:name="_Toc33534763"/>
      <w:bookmarkStart w:id="222" w:name="_Toc33534908"/>
      <w:bookmarkStart w:id="223" w:name="_Toc33534764"/>
      <w:bookmarkStart w:id="224" w:name="_Toc33534909"/>
      <w:bookmarkStart w:id="225" w:name="_Toc33534765"/>
      <w:bookmarkStart w:id="226" w:name="_Toc33534910"/>
      <w:bookmarkStart w:id="227" w:name="_Toc33534766"/>
      <w:bookmarkStart w:id="228" w:name="_Toc33534911"/>
      <w:bookmarkStart w:id="229" w:name="_Toc33534767"/>
      <w:bookmarkStart w:id="230" w:name="_Toc33534912"/>
      <w:bookmarkStart w:id="231" w:name="_Toc33534768"/>
      <w:bookmarkStart w:id="232" w:name="_Toc33534913"/>
      <w:bookmarkStart w:id="233" w:name="_Toc33534769"/>
      <w:bookmarkStart w:id="234" w:name="_Toc33534914"/>
      <w:bookmarkStart w:id="235" w:name="_Toc33534770"/>
      <w:bookmarkStart w:id="236" w:name="_Toc33534915"/>
      <w:bookmarkStart w:id="237" w:name="_Toc33534771"/>
      <w:bookmarkStart w:id="238" w:name="_Toc33534916"/>
      <w:bookmarkStart w:id="239" w:name="_Toc33534772"/>
      <w:bookmarkStart w:id="240" w:name="_Toc33534917"/>
      <w:bookmarkStart w:id="241" w:name="_Toc33534773"/>
      <w:bookmarkStart w:id="242" w:name="_Toc33534918"/>
      <w:bookmarkStart w:id="243" w:name="_Toc33534774"/>
      <w:bookmarkStart w:id="244" w:name="_Toc33534919"/>
      <w:bookmarkStart w:id="245" w:name="_Toc21515466"/>
      <w:bookmarkStart w:id="246" w:name="_Toc21516195"/>
      <w:bookmarkStart w:id="247" w:name="_Toc21516490"/>
      <w:bookmarkStart w:id="248" w:name="_Toc21516685"/>
      <w:bookmarkStart w:id="249" w:name="_Toc21518224"/>
      <w:bookmarkStart w:id="250" w:name="_Toc21518485"/>
      <w:bookmarkStart w:id="251" w:name="_Toc21997439"/>
      <w:bookmarkStart w:id="252" w:name="_Toc33534775"/>
      <w:bookmarkStart w:id="253" w:name="_Toc33534920"/>
      <w:bookmarkStart w:id="254" w:name="_Toc33534776"/>
      <w:bookmarkStart w:id="255" w:name="_Toc33534921"/>
      <w:bookmarkStart w:id="256" w:name="_Toc33534777"/>
      <w:bookmarkStart w:id="257" w:name="_Toc33534922"/>
      <w:bookmarkStart w:id="258" w:name="_Toc33534778"/>
      <w:bookmarkStart w:id="259" w:name="_Toc33534923"/>
      <w:bookmarkStart w:id="260" w:name="_Toc33534779"/>
      <w:bookmarkStart w:id="261" w:name="_Toc33534924"/>
      <w:bookmarkStart w:id="262" w:name="_Toc33534780"/>
      <w:bookmarkStart w:id="263" w:name="_Toc33534925"/>
      <w:bookmarkStart w:id="264" w:name="_Toc33534781"/>
      <w:bookmarkStart w:id="265" w:name="_Toc33534926"/>
      <w:bookmarkStart w:id="266" w:name="_Toc33534782"/>
      <w:bookmarkStart w:id="267" w:name="_Toc33534927"/>
      <w:bookmarkStart w:id="268" w:name="_Toc33534783"/>
      <w:bookmarkStart w:id="269" w:name="_Toc33534928"/>
      <w:bookmarkStart w:id="270" w:name="_Toc33534784"/>
      <w:bookmarkStart w:id="271" w:name="_Toc33534929"/>
      <w:bookmarkStart w:id="272" w:name="_Toc33534785"/>
      <w:bookmarkStart w:id="273" w:name="_Toc33534930"/>
      <w:bookmarkStart w:id="274" w:name="_Toc33534786"/>
      <w:bookmarkStart w:id="275" w:name="_Toc33534931"/>
      <w:bookmarkStart w:id="276" w:name="_Toc33534787"/>
      <w:bookmarkStart w:id="277" w:name="_Toc33534932"/>
      <w:bookmarkStart w:id="278" w:name="_Toc33534788"/>
      <w:bookmarkStart w:id="279" w:name="_Toc33534933"/>
      <w:bookmarkStart w:id="280" w:name="_Toc33534789"/>
      <w:bookmarkStart w:id="281" w:name="_Toc33534934"/>
      <w:bookmarkStart w:id="282" w:name="_Toc33534790"/>
      <w:bookmarkStart w:id="283" w:name="_Toc33534935"/>
      <w:bookmarkStart w:id="284" w:name="_Toc33534791"/>
      <w:bookmarkStart w:id="285" w:name="_Toc33534936"/>
      <w:bookmarkStart w:id="286" w:name="_Toc33534792"/>
      <w:bookmarkStart w:id="287" w:name="_Toc33534937"/>
      <w:bookmarkStart w:id="288" w:name="_Toc33534793"/>
      <w:bookmarkStart w:id="289" w:name="_Toc33534938"/>
      <w:bookmarkStart w:id="290" w:name="_Toc33534794"/>
      <w:bookmarkStart w:id="291" w:name="_Toc33534939"/>
      <w:bookmarkStart w:id="292" w:name="_Toc33534795"/>
      <w:bookmarkStart w:id="293" w:name="_Toc33534940"/>
      <w:bookmarkStart w:id="294" w:name="_Toc33534796"/>
      <w:bookmarkStart w:id="295" w:name="_Toc33534941"/>
      <w:bookmarkStart w:id="296" w:name="_Toc33534797"/>
      <w:bookmarkStart w:id="297" w:name="_Toc33534942"/>
      <w:bookmarkStart w:id="298" w:name="_Toc21515381"/>
      <w:bookmarkStart w:id="299" w:name="_Toc21516110"/>
      <w:bookmarkStart w:id="300" w:name="_Toc21516405"/>
      <w:bookmarkStart w:id="301" w:name="_Toc21516600"/>
      <w:bookmarkStart w:id="302" w:name="_Toc21518139"/>
      <w:bookmarkStart w:id="303" w:name="_Toc21518400"/>
      <w:bookmarkStart w:id="304" w:name="_Toc21997354"/>
      <w:bookmarkStart w:id="305" w:name="_Toc33534798"/>
      <w:bookmarkStart w:id="306" w:name="_Toc33534943"/>
      <w:bookmarkStart w:id="307" w:name="_Toc33534799"/>
      <w:bookmarkStart w:id="308" w:name="_Toc33534944"/>
      <w:bookmarkStart w:id="309" w:name="_Toc33534800"/>
      <w:bookmarkStart w:id="310" w:name="_Toc33534945"/>
      <w:bookmarkStart w:id="311" w:name="_Toc33534801"/>
      <w:bookmarkStart w:id="312" w:name="_Toc33534946"/>
      <w:bookmarkStart w:id="313" w:name="_Toc33534802"/>
      <w:bookmarkStart w:id="314" w:name="_Toc33534947"/>
      <w:bookmarkStart w:id="315" w:name="_Toc33534803"/>
      <w:bookmarkStart w:id="316" w:name="_Toc33534948"/>
      <w:bookmarkStart w:id="317" w:name="_Toc33534804"/>
      <w:bookmarkStart w:id="318" w:name="_Toc33534949"/>
      <w:bookmarkStart w:id="319" w:name="_Toc33534805"/>
      <w:bookmarkStart w:id="320" w:name="_Toc33534950"/>
      <w:bookmarkStart w:id="321" w:name="_Toc33534806"/>
      <w:bookmarkStart w:id="322" w:name="_Toc33534951"/>
      <w:bookmarkStart w:id="323" w:name="_Toc33534807"/>
      <w:bookmarkStart w:id="324" w:name="_Toc33534952"/>
      <w:bookmarkStart w:id="325" w:name="_Toc33534808"/>
      <w:bookmarkStart w:id="326" w:name="_Toc33534953"/>
      <w:bookmarkStart w:id="327" w:name="_Toc33534809"/>
      <w:bookmarkStart w:id="328" w:name="_Toc33534954"/>
      <w:bookmarkStart w:id="329" w:name="_Toc33534810"/>
      <w:bookmarkStart w:id="330" w:name="_Toc33534955"/>
      <w:bookmarkStart w:id="331" w:name="_Toc33534811"/>
      <w:bookmarkStart w:id="332" w:name="_Toc33534956"/>
      <w:bookmarkStart w:id="333" w:name="_Toc33534812"/>
      <w:bookmarkStart w:id="334" w:name="_Toc33534957"/>
      <w:bookmarkStart w:id="335" w:name="_Toc33534813"/>
      <w:bookmarkStart w:id="336" w:name="_Toc33534958"/>
      <w:bookmarkStart w:id="337" w:name="_Toc33534814"/>
      <w:bookmarkStart w:id="338" w:name="_Toc33534959"/>
      <w:bookmarkStart w:id="339" w:name="_Toc33534815"/>
      <w:bookmarkStart w:id="340" w:name="_Toc33534960"/>
      <w:bookmarkStart w:id="341" w:name="_Toc21515384"/>
      <w:bookmarkStart w:id="342" w:name="_Toc21516113"/>
      <w:bookmarkStart w:id="343" w:name="_Toc21516408"/>
      <w:bookmarkStart w:id="344" w:name="_Toc21516603"/>
      <w:bookmarkStart w:id="345" w:name="_Toc21518142"/>
      <w:bookmarkStart w:id="346" w:name="_Toc21518403"/>
      <w:bookmarkStart w:id="347" w:name="_Toc21997357"/>
      <w:bookmarkStart w:id="348" w:name="_Toc33534816"/>
      <w:bookmarkStart w:id="349" w:name="_Toc33534961"/>
      <w:bookmarkStart w:id="350" w:name="_Toc33534817"/>
      <w:bookmarkStart w:id="351" w:name="_Toc33534962"/>
      <w:bookmarkStart w:id="352" w:name="_Toc33534818"/>
      <w:bookmarkStart w:id="353" w:name="_Toc33534963"/>
      <w:bookmarkStart w:id="354" w:name="_Toc33534819"/>
      <w:bookmarkStart w:id="355" w:name="_Toc33534964"/>
      <w:bookmarkStart w:id="356" w:name="_Toc33534820"/>
      <w:bookmarkStart w:id="357" w:name="_Toc33534965"/>
      <w:bookmarkStart w:id="358" w:name="_Toc33534821"/>
      <w:bookmarkStart w:id="359" w:name="_Toc33534966"/>
      <w:bookmarkStart w:id="360" w:name="_Toc33534822"/>
      <w:bookmarkStart w:id="361" w:name="_Toc33534967"/>
      <w:bookmarkStart w:id="362" w:name="_Toc33534823"/>
      <w:bookmarkStart w:id="363" w:name="_Toc33534968"/>
      <w:bookmarkStart w:id="364" w:name="_Toc33534824"/>
      <w:bookmarkStart w:id="365" w:name="_Toc33534969"/>
      <w:bookmarkStart w:id="366" w:name="_Toc33534825"/>
      <w:bookmarkStart w:id="367" w:name="_Toc33534970"/>
      <w:bookmarkStart w:id="368" w:name="_Toc21515386"/>
      <w:bookmarkStart w:id="369" w:name="_Toc21516115"/>
      <w:bookmarkStart w:id="370" w:name="_Toc21516410"/>
      <w:bookmarkStart w:id="371" w:name="_Toc21516605"/>
      <w:bookmarkStart w:id="372" w:name="_Toc21518144"/>
      <w:bookmarkStart w:id="373" w:name="_Toc21518405"/>
      <w:bookmarkStart w:id="374" w:name="_Toc21997359"/>
      <w:bookmarkStart w:id="375" w:name="_Toc31910152"/>
      <w:bookmarkStart w:id="376" w:name="_Toc33534826"/>
      <w:bookmarkStart w:id="377" w:name="_Toc33534971"/>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795AA2">
        <w:rPr>
          <w:rFonts w:cs="Times New Roman"/>
          <w:color w:val="000000" w:themeColor="text1"/>
        </w:rPr>
        <w:t xml:space="preserve"> </w:t>
      </w:r>
      <w:r w:rsidR="00627D6F" w:rsidRPr="00795AA2">
        <w:rPr>
          <w:rFonts w:cs="Times New Roman"/>
          <w:color w:val="000000" w:themeColor="text1"/>
        </w:rPr>
        <w:t>MATERIALS AND METHODS</w:t>
      </w:r>
      <w:bookmarkEnd w:id="375"/>
      <w:bookmarkEnd w:id="376"/>
      <w:bookmarkEnd w:id="377"/>
      <w:r w:rsidR="00627D6F" w:rsidRPr="00795AA2">
        <w:rPr>
          <w:rFonts w:cs="Times New Roman"/>
          <w:color w:val="000000" w:themeColor="text1"/>
        </w:rPr>
        <w:t xml:space="preserve"> </w:t>
      </w:r>
      <w:r w:rsidR="009B15EB" w:rsidRPr="00795AA2">
        <w:rPr>
          <w:rFonts w:cs="Times New Roman"/>
          <w:color w:val="000000" w:themeColor="text1"/>
        </w:rPr>
        <w:t xml:space="preserve"> </w:t>
      </w:r>
    </w:p>
    <w:p w14:paraId="7EC311EA" w14:textId="7E387509" w:rsidR="0074791F" w:rsidRPr="001D6A71" w:rsidRDefault="0074791F" w:rsidP="00A438E6">
      <w:pPr>
        <w:pStyle w:val="Style3"/>
        <w:rPr>
          <w:rFonts w:cs="Times New Roman"/>
        </w:rPr>
      </w:pPr>
      <w:bookmarkStart w:id="378" w:name="_Toc33534828"/>
      <w:r w:rsidRPr="001D6A71">
        <w:rPr>
          <w:rFonts w:cs="Times New Roman"/>
        </w:rPr>
        <w:t xml:space="preserve">Study site </w:t>
      </w:r>
    </w:p>
    <w:p w14:paraId="56EEE57C" w14:textId="78874567" w:rsidR="0074791F" w:rsidRPr="00795AA2" w:rsidRDefault="0074791F" w:rsidP="00D23840">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China is the global hub for polyester</w:t>
      </w:r>
      <w:r w:rsidR="00C1496B">
        <w:rPr>
          <w:rFonts w:cs="Times New Roman"/>
          <w:bCs/>
          <w:color w:val="000000" w:themeColor="text1"/>
          <w:sz w:val="24"/>
          <w:lang w:val="en-GB"/>
        </w:rPr>
        <w:t xml:space="preserve"> (PET)</w:t>
      </w:r>
      <w:r w:rsidRPr="00795AA2">
        <w:rPr>
          <w:rFonts w:cs="Times New Roman"/>
          <w:bCs/>
          <w:color w:val="000000" w:themeColor="text1"/>
          <w:sz w:val="24"/>
          <w:lang w:val="en-GB"/>
        </w:rPr>
        <w:t xml:space="preserve"> production, accounting for approximately 69% of total polyester fibre production </w:t>
      </w:r>
      <w:r w:rsidRPr="00795AA2">
        <w:rPr>
          <w:rFonts w:cs="Times New Roman"/>
          <w:bCs/>
          <w:color w:val="000000" w:themeColor="text1"/>
          <w:sz w:val="24"/>
        </w:rPr>
        <w:fldChar w:fldCharType="begin" w:fldLock="1"/>
      </w:r>
      <w:r w:rsidR="001207FA">
        <w:rPr>
          <w:rFonts w:cs="Times New Roman"/>
          <w:bCs/>
          <w:color w:val="000000" w:themeColor="text1"/>
          <w:sz w:val="24"/>
          <w:lang w:val="en-GB"/>
        </w:rPr>
        <w:instrText>ADDIN CSL_CITATION {"citationItems":[{"id":"ITEM-1","itemData":{"ISBN":"8270634697","abstract":"Microplastic particles, including the subset, microsynthetic fibres commonly referred to as microfibres, are now ubiquitous in aquatic and terrestrial ecosystems globally. Without active intervention, the abundance of these particles &lt;5mm in diameter is set to increase as consumption of plastics and use of man-made fibres in clothing expands to meet rising demand as world population and regional incomes grow. Microplastics can enter the environment through primary sources, which include tyre abrasion on road surfaces, fibres shed from synthetic apparel and textiles during washing and plastic microbeads from cosmetics and other personal cleaning products, or through secondary sources, predominantly degradation and fragmentation of larger pieces of plastic waste","author":[{"dropping-particle":"","family":"Henry","given":"Beverley","non-dropping-particle":"","parse-names":false,"suffix":""},{"dropping-particle":"","family":"Laitala","given":"Kirsi","non-dropping-particle":"","parse-names":false,"suffix":""},{"dropping-particle":"","family":"Klepp","given":"Ingun Grimstad","non-dropping-particle":"","parse-names":false,"suffix":""}],"id":"ITEM-1","issue":"1","issued":{"date-parts":[["2018"]]},"number-of-pages":"48","publisher":"Consumption Research Norway - SIFO, Oslo and Akershus University College of Applied Sciences","title":"Microplastic pollution from textiles : A literature review","type":"report"},"uris":["http://www.mendeley.com/documents/?uuid=6131a931-c242-4c9f-80f2-43c342a9ce8d"]}],"mendeley":{"formattedCitation":"(Henry et al., 2018)","manualFormatting":"(Henry et al., 2018)","plainTextFormattedCitation":"(Henry et al., 2018)","previouslyFormattedCitation":"(Henry et al., 2018)"},"properties":{"noteIndex":0},"schema":"https://github.com/citation-style-language/schema/raw/master/csl-citation.json"}</w:instrText>
      </w:r>
      <w:r w:rsidRPr="00795AA2">
        <w:rPr>
          <w:rFonts w:cs="Times New Roman"/>
          <w:bCs/>
          <w:color w:val="000000" w:themeColor="text1"/>
          <w:sz w:val="24"/>
          <w:lang w:val="en-GB"/>
        </w:rPr>
        <w:fldChar w:fldCharType="separate"/>
      </w:r>
      <w:r w:rsidRPr="00795AA2">
        <w:rPr>
          <w:rFonts w:cs="Times New Roman"/>
          <w:bCs/>
          <w:noProof/>
          <w:color w:val="000000" w:themeColor="text1"/>
          <w:sz w:val="24"/>
          <w:lang w:val="en-GB"/>
        </w:rPr>
        <w:t xml:space="preserve">(Henry et </w:t>
      </w:r>
      <w:r w:rsidR="00712CA9" w:rsidRPr="00795AA2">
        <w:rPr>
          <w:rFonts w:cs="Times New Roman"/>
          <w:bCs/>
          <w:noProof/>
          <w:color w:val="000000" w:themeColor="text1"/>
          <w:sz w:val="24"/>
          <w:lang w:val="en-GB"/>
        </w:rPr>
        <w:t>al.,</w:t>
      </w:r>
      <w:r w:rsidR="000F58E1">
        <w:rPr>
          <w:rFonts w:cs="Times New Roman"/>
          <w:bCs/>
          <w:noProof/>
          <w:color w:val="000000" w:themeColor="text1"/>
          <w:sz w:val="24"/>
          <w:lang w:val="en-GB"/>
        </w:rPr>
        <w:t xml:space="preserve"> </w:t>
      </w:r>
      <w:r w:rsidRPr="00795AA2">
        <w:rPr>
          <w:rFonts w:cs="Times New Roman"/>
          <w:bCs/>
          <w:noProof/>
          <w:color w:val="000000" w:themeColor="text1"/>
          <w:sz w:val="24"/>
          <w:lang w:val="en-GB"/>
        </w:rPr>
        <w:t>2018)</w:t>
      </w:r>
      <w:r w:rsidRPr="00795AA2">
        <w:rPr>
          <w:rFonts w:cs="Times New Roman"/>
          <w:bCs/>
          <w:color w:val="000000" w:themeColor="text1"/>
          <w:sz w:val="24"/>
        </w:rPr>
        <w:fldChar w:fldCharType="end"/>
      </w:r>
      <w:r w:rsidRPr="00795AA2">
        <w:rPr>
          <w:rFonts w:cs="Times New Roman"/>
          <w:bCs/>
          <w:color w:val="000000" w:themeColor="text1"/>
          <w:sz w:val="24"/>
          <w:lang w:val="en-GB"/>
        </w:rPr>
        <w:t xml:space="preserve"> and with one-third of its fibre processing concentrated in the Jiangsu region </w:t>
      </w:r>
      <w:r w:rsidRPr="00795AA2">
        <w:rPr>
          <w:rFonts w:cs="Times New Roman"/>
          <w:bCs/>
          <w:color w:val="000000" w:themeColor="text1"/>
          <w:sz w:val="24"/>
        </w:rPr>
        <w:fldChar w:fldCharType="begin" w:fldLock="1"/>
      </w:r>
      <w:r w:rsidR="00DF76A9" w:rsidRPr="00795AA2">
        <w:rPr>
          <w:rFonts w:cs="Times New Roman"/>
          <w:bCs/>
          <w:color w:val="000000" w:themeColor="text1"/>
          <w:sz w:val="24"/>
          <w:lang w:val="en-GB"/>
        </w:rPr>
        <w:instrText>ADDIN CSL_CITATION {"citationItems":[{"id":"ITEM-1","itemData":{"URL":"https://www.fibre2fashion.com/industry-article/7406/surplus-polyester-production-in-china?page=2","accessed":{"date-parts":[["2018","11","18"]]},"author":[{"dropping-particle":"","family":"Fibre2fashion.com","given":"","non-dropping-particle":"","parse-names":false,"suffix":""}],"id":"ITEM-1","issued":{"date-parts":[["2018"]]},"title":"Surplus Polyester Production in China","type":"webpage"},"uris":["http://www.mendeley.com/documents/?uuid=8309b1fc-995c-3502-b2cd-6a77b742f327"]}],"mendeley":{"formattedCitation":"(Fibre2fashion.com, 2018)","manualFormatting":"(Fibre2fashion.com, 2018)","plainTextFormattedCitation":"(Fibre2fashion.com, 2018)","previouslyFormattedCitation":"(Fibre2fashion.com, 2018)"},"properties":{"noteIndex":0},"schema":"https://github.com/citation-style-language/schema/raw/master/csl-citation.json"}</w:instrText>
      </w:r>
      <w:r w:rsidRPr="00795AA2">
        <w:rPr>
          <w:rFonts w:cs="Times New Roman"/>
          <w:bCs/>
          <w:color w:val="000000" w:themeColor="text1"/>
          <w:sz w:val="24"/>
          <w:lang w:val="en-GB"/>
        </w:rPr>
        <w:fldChar w:fldCharType="separate"/>
      </w:r>
      <w:r w:rsidRPr="00795AA2">
        <w:rPr>
          <w:rFonts w:cs="Times New Roman"/>
          <w:bCs/>
          <w:noProof/>
          <w:color w:val="000000" w:themeColor="text1"/>
          <w:sz w:val="24"/>
          <w:lang w:val="en-GB"/>
        </w:rPr>
        <w:t>(Fibre2fashion.com</w:t>
      </w:r>
      <w:r w:rsidR="00B13669" w:rsidRPr="00795AA2">
        <w:rPr>
          <w:rFonts w:cs="Times New Roman"/>
          <w:bCs/>
          <w:noProof/>
          <w:color w:val="000000" w:themeColor="text1"/>
          <w:sz w:val="24"/>
          <w:lang w:val="en-GB"/>
        </w:rPr>
        <w:t>,</w:t>
      </w:r>
      <w:r w:rsidRPr="00795AA2">
        <w:rPr>
          <w:rFonts w:cs="Times New Roman"/>
          <w:bCs/>
          <w:noProof/>
          <w:color w:val="000000" w:themeColor="text1"/>
          <w:sz w:val="24"/>
          <w:lang w:val="en-GB"/>
        </w:rPr>
        <w:t xml:space="preserve"> 2018)</w:t>
      </w:r>
      <w:r w:rsidRPr="00795AA2">
        <w:rPr>
          <w:rFonts w:cs="Times New Roman"/>
          <w:bCs/>
          <w:color w:val="000000" w:themeColor="text1"/>
          <w:sz w:val="24"/>
        </w:rPr>
        <w:fldChar w:fldCharType="end"/>
      </w:r>
      <w:r w:rsidR="00B13669" w:rsidRPr="00795AA2">
        <w:rPr>
          <w:rFonts w:cs="Times New Roman"/>
          <w:bCs/>
          <w:color w:val="000000" w:themeColor="text1"/>
          <w:sz w:val="24"/>
        </w:rPr>
        <w:t>.</w:t>
      </w:r>
      <w:r w:rsidRPr="00795AA2">
        <w:rPr>
          <w:rFonts w:cs="Times New Roman"/>
          <w:bCs/>
          <w:color w:val="000000" w:themeColor="text1"/>
          <w:sz w:val="24"/>
          <w:lang w:val="en-GB"/>
        </w:rPr>
        <w:t xml:space="preserve">  Therefore, a typical factory located in Changzhou, Jiangsu region was </w:t>
      </w:r>
      <w:r w:rsidR="00B13669" w:rsidRPr="00795AA2">
        <w:rPr>
          <w:rFonts w:cs="Times New Roman"/>
          <w:bCs/>
          <w:color w:val="000000" w:themeColor="text1"/>
          <w:sz w:val="24"/>
          <w:lang w:val="en-GB"/>
        </w:rPr>
        <w:t>chosen</w:t>
      </w:r>
      <w:r w:rsidRPr="00795AA2">
        <w:rPr>
          <w:rFonts w:cs="Times New Roman"/>
          <w:bCs/>
          <w:color w:val="000000" w:themeColor="text1"/>
          <w:sz w:val="24"/>
          <w:lang w:val="en-GB"/>
        </w:rPr>
        <w:t xml:space="preserve"> for this study. It has a reasonably stable production level, primarily producing polyester fleece all year round at </w:t>
      </w:r>
      <w:r w:rsidRPr="00795AA2">
        <w:rPr>
          <w:rFonts w:cs="Times New Roman"/>
          <w:bCs/>
          <w:color w:val="000000" w:themeColor="text1"/>
          <w:sz w:val="24"/>
          <w:lang w:val="en-GB"/>
        </w:rPr>
        <w:lastRenderedPageBreak/>
        <w:t xml:space="preserve">3,000 tonnes/month on average, approximately 95% of its production is warp-knitted base fabric from FDY 75D/36F multi-filament yarn (2.31dtex), and the loop pile is DTY 150D/288F (0.58dtex) multi-filament yarn which is cut and raised to a loop height of approximately 4.5–5.0mm. </w:t>
      </w:r>
      <w:r w:rsidR="00E44C7B">
        <w:rPr>
          <w:rFonts w:cs="Times New Roman"/>
          <w:bCs/>
          <w:color w:val="000000" w:themeColor="text1"/>
          <w:sz w:val="24"/>
          <w:lang w:val="en-GB"/>
        </w:rPr>
        <w:t xml:space="preserve"> </w:t>
      </w:r>
      <w:r w:rsidR="000F5BEF" w:rsidRPr="00795AA2">
        <w:rPr>
          <w:rFonts w:cs="Times New Roman"/>
          <w:bCs/>
          <w:color w:val="000000" w:themeColor="text1"/>
          <w:sz w:val="24"/>
          <w:lang w:val="en-GB"/>
        </w:rPr>
        <w:t>T</w:t>
      </w:r>
      <w:r w:rsidRPr="00795AA2">
        <w:rPr>
          <w:rFonts w:cs="Times New Roman"/>
          <w:bCs/>
          <w:color w:val="000000" w:themeColor="text1"/>
          <w:sz w:val="24"/>
          <w:lang w:val="en-GB"/>
        </w:rPr>
        <w:t xml:space="preserve">he </w:t>
      </w:r>
      <w:r w:rsidR="000F5BEF" w:rsidRPr="00795AA2">
        <w:rPr>
          <w:rFonts w:cs="Times New Roman"/>
          <w:bCs/>
          <w:color w:val="000000" w:themeColor="text1"/>
          <w:sz w:val="24"/>
          <w:lang w:val="en-GB"/>
        </w:rPr>
        <w:t>m</w:t>
      </w:r>
      <w:r w:rsidRPr="00795AA2">
        <w:rPr>
          <w:rFonts w:cs="Times New Roman"/>
          <w:bCs/>
          <w:color w:val="000000" w:themeColor="text1"/>
          <w:sz w:val="24"/>
          <w:lang w:val="en-GB"/>
        </w:rPr>
        <w:t xml:space="preserve">echanical and chemical processes are used for turning warp and weft-knitted polyester greige fabrics into fleece </w:t>
      </w:r>
      <w:r w:rsidR="00B4528E">
        <w:rPr>
          <w:rFonts w:cs="Times New Roman"/>
          <w:bCs/>
          <w:color w:val="000000" w:themeColor="text1"/>
          <w:sz w:val="24"/>
          <w:lang w:val="en-GB"/>
        </w:rPr>
        <w:t>of</w:t>
      </w:r>
      <w:r w:rsidRPr="00795AA2">
        <w:rPr>
          <w:rFonts w:cs="Times New Roman"/>
          <w:bCs/>
          <w:color w:val="000000" w:themeColor="text1"/>
          <w:sz w:val="24"/>
          <w:lang w:val="en-GB"/>
        </w:rPr>
        <w:t xml:space="preserve"> various colours</w:t>
      </w:r>
      <w:r w:rsidR="00B4528E">
        <w:rPr>
          <w:rFonts w:cs="Times New Roman"/>
          <w:bCs/>
          <w:color w:val="000000" w:themeColor="text1"/>
          <w:sz w:val="24"/>
          <w:lang w:val="en-GB"/>
        </w:rPr>
        <w:t>.</w:t>
      </w:r>
      <w:r w:rsidRPr="00795AA2">
        <w:rPr>
          <w:rFonts w:cs="Times New Roman"/>
          <w:bCs/>
          <w:color w:val="000000" w:themeColor="text1"/>
          <w:sz w:val="24"/>
          <w:lang w:val="en-GB"/>
        </w:rPr>
        <w:t xml:space="preserve"> </w:t>
      </w:r>
      <w:r w:rsidR="00B4528E">
        <w:rPr>
          <w:rFonts w:cs="Times New Roman"/>
          <w:bCs/>
          <w:color w:val="000000" w:themeColor="text1"/>
          <w:sz w:val="24"/>
          <w:lang w:val="en-GB"/>
        </w:rPr>
        <w:t>P</w:t>
      </w:r>
      <w:r w:rsidRPr="00795AA2">
        <w:rPr>
          <w:rFonts w:cs="Times New Roman"/>
          <w:bCs/>
          <w:color w:val="000000" w:themeColor="text1"/>
          <w:sz w:val="24"/>
          <w:lang w:val="en-GB"/>
        </w:rPr>
        <w:t>attern</w:t>
      </w:r>
      <w:r w:rsidR="000F5BEF" w:rsidRPr="00795AA2">
        <w:rPr>
          <w:rFonts w:cs="Times New Roman"/>
          <w:bCs/>
          <w:color w:val="000000" w:themeColor="text1"/>
          <w:sz w:val="24"/>
          <w:lang w:val="en-GB"/>
        </w:rPr>
        <w:t xml:space="preserve"> </w:t>
      </w:r>
      <w:r w:rsidRPr="00795AA2">
        <w:rPr>
          <w:rFonts w:cs="Times New Roman"/>
          <w:bCs/>
          <w:color w:val="000000" w:themeColor="text1"/>
          <w:sz w:val="24"/>
          <w:lang w:val="en-GB"/>
        </w:rPr>
        <w:t xml:space="preserve">and effects </w:t>
      </w:r>
      <w:r w:rsidR="000F5BEF" w:rsidRPr="00795AA2">
        <w:rPr>
          <w:rFonts w:cs="Times New Roman"/>
          <w:bCs/>
          <w:color w:val="000000" w:themeColor="text1"/>
          <w:sz w:val="24"/>
          <w:lang w:val="en-GB"/>
        </w:rPr>
        <w:t xml:space="preserve">printing </w:t>
      </w:r>
      <w:r w:rsidRPr="00795AA2">
        <w:rPr>
          <w:rFonts w:cs="Times New Roman"/>
          <w:bCs/>
          <w:color w:val="000000" w:themeColor="text1"/>
          <w:sz w:val="24"/>
          <w:lang w:val="en-GB"/>
        </w:rPr>
        <w:t>also take</w:t>
      </w:r>
      <w:r w:rsidR="000F5BEF" w:rsidRPr="00795AA2">
        <w:rPr>
          <w:rFonts w:cs="Times New Roman"/>
          <w:bCs/>
          <w:color w:val="000000" w:themeColor="text1"/>
          <w:sz w:val="24"/>
          <w:lang w:val="en-GB"/>
        </w:rPr>
        <w:t>s</w:t>
      </w:r>
      <w:r w:rsidRPr="00795AA2">
        <w:rPr>
          <w:rFonts w:cs="Times New Roman"/>
          <w:bCs/>
          <w:color w:val="000000" w:themeColor="text1"/>
          <w:sz w:val="24"/>
          <w:lang w:val="en-GB"/>
        </w:rPr>
        <w:t xml:space="preserve"> place in this mill. </w:t>
      </w:r>
      <w:r w:rsidR="00B4528E">
        <w:rPr>
          <w:rFonts w:cs="Times New Roman"/>
          <w:bCs/>
          <w:color w:val="000000" w:themeColor="text1"/>
          <w:sz w:val="24"/>
          <w:lang w:val="en-GB"/>
        </w:rPr>
        <w:t>A</w:t>
      </w:r>
      <w:r w:rsidRPr="00795AA2">
        <w:rPr>
          <w:rFonts w:cs="Times New Roman"/>
          <w:bCs/>
          <w:color w:val="000000" w:themeColor="text1"/>
          <w:sz w:val="24"/>
          <w:lang w:val="en-GB"/>
        </w:rPr>
        <w:t xml:space="preserve">n average of </w:t>
      </w:r>
      <w:r w:rsidR="00B4528E">
        <w:rPr>
          <w:rFonts w:cs="Times New Roman"/>
          <w:bCs/>
          <w:color w:val="000000" w:themeColor="text1"/>
          <w:sz w:val="24"/>
          <w:lang w:val="en-GB"/>
        </w:rPr>
        <w:t xml:space="preserve">approximately </w:t>
      </w:r>
      <w:r w:rsidRPr="00795AA2">
        <w:rPr>
          <w:rFonts w:cs="Times New Roman"/>
          <w:bCs/>
          <w:color w:val="000000" w:themeColor="text1"/>
          <w:sz w:val="24"/>
          <w:lang w:val="en-GB"/>
        </w:rPr>
        <w:t xml:space="preserve">3,000 tonnes of wastewater is treated daily </w:t>
      </w:r>
      <w:r w:rsidR="000F5BEF" w:rsidRPr="00795AA2">
        <w:rPr>
          <w:rFonts w:cs="Times New Roman"/>
          <w:bCs/>
          <w:color w:val="000000" w:themeColor="text1"/>
          <w:sz w:val="24"/>
          <w:lang w:val="en-GB"/>
        </w:rPr>
        <w:t>at</w:t>
      </w:r>
      <w:r w:rsidRPr="00795AA2">
        <w:rPr>
          <w:rFonts w:cs="Times New Roman"/>
          <w:bCs/>
          <w:color w:val="000000" w:themeColor="text1"/>
          <w:sz w:val="24"/>
          <w:lang w:val="en-GB"/>
        </w:rPr>
        <w:t xml:space="preserve"> the mill’s secondary</w:t>
      </w:r>
      <w:r w:rsidR="003144B4">
        <w:rPr>
          <w:rFonts w:cs="Times New Roman"/>
          <w:bCs/>
          <w:color w:val="000000" w:themeColor="text1"/>
          <w:sz w:val="24"/>
          <w:lang w:val="en-GB"/>
        </w:rPr>
        <w:t xml:space="preserve"> </w:t>
      </w:r>
      <w:r w:rsidR="00096616">
        <w:rPr>
          <w:rFonts w:cs="Times New Roman"/>
          <w:bCs/>
          <w:color w:val="000000" w:themeColor="text1"/>
          <w:sz w:val="24"/>
          <w:lang w:val="en-GB"/>
        </w:rPr>
        <w:t>biochemical</w:t>
      </w:r>
      <w:r w:rsidRPr="00795AA2">
        <w:rPr>
          <w:rFonts w:cs="Times New Roman"/>
          <w:bCs/>
          <w:color w:val="000000" w:themeColor="text1"/>
          <w:sz w:val="24"/>
          <w:lang w:val="en-GB"/>
        </w:rPr>
        <w:t xml:space="preserve"> WWTP</w:t>
      </w:r>
      <w:r w:rsidR="00B4528E">
        <w:rPr>
          <w:rFonts w:cs="Times New Roman"/>
          <w:bCs/>
          <w:color w:val="000000" w:themeColor="text1"/>
          <w:sz w:val="24"/>
          <w:lang w:val="en-GB"/>
        </w:rPr>
        <w:t>.</w:t>
      </w:r>
      <w:r w:rsidRPr="00795AA2">
        <w:rPr>
          <w:rFonts w:cs="Times New Roman"/>
          <w:bCs/>
          <w:color w:val="000000" w:themeColor="text1"/>
          <w:sz w:val="24"/>
          <w:lang w:val="en-GB"/>
        </w:rPr>
        <w:t xml:space="preserve"> 95-96% of influent is from the production process, </w:t>
      </w:r>
      <w:r w:rsidR="000F5BEF" w:rsidRPr="00795AA2">
        <w:rPr>
          <w:rFonts w:cs="Times New Roman"/>
          <w:bCs/>
          <w:color w:val="000000" w:themeColor="text1"/>
          <w:sz w:val="24"/>
          <w:lang w:val="en-GB"/>
        </w:rPr>
        <w:t xml:space="preserve">with </w:t>
      </w:r>
      <w:r w:rsidRPr="00795AA2">
        <w:rPr>
          <w:rFonts w:cs="Times New Roman"/>
          <w:bCs/>
          <w:color w:val="000000" w:themeColor="text1"/>
          <w:sz w:val="24"/>
          <w:lang w:val="en-GB"/>
        </w:rPr>
        <w:t xml:space="preserve">the rest </w:t>
      </w:r>
      <w:r w:rsidR="00110E40" w:rsidRPr="00795AA2">
        <w:rPr>
          <w:rFonts w:cs="Times New Roman"/>
          <w:bCs/>
          <w:color w:val="000000" w:themeColor="text1"/>
          <w:sz w:val="24"/>
          <w:lang w:val="en-GB"/>
        </w:rPr>
        <w:t>from</w:t>
      </w:r>
      <w:r w:rsidR="000F5BEF" w:rsidRPr="00795AA2">
        <w:rPr>
          <w:rFonts w:cs="Times New Roman"/>
          <w:bCs/>
          <w:color w:val="000000" w:themeColor="text1"/>
          <w:sz w:val="24"/>
          <w:lang w:val="en-GB"/>
        </w:rPr>
        <w:t xml:space="preserve"> </w:t>
      </w:r>
      <w:r w:rsidR="00D2088B">
        <w:rPr>
          <w:rFonts w:cs="Times New Roman"/>
          <w:bCs/>
          <w:color w:val="000000" w:themeColor="text1"/>
          <w:sz w:val="24"/>
          <w:lang w:val="en-GB"/>
        </w:rPr>
        <w:t>non-production source</w:t>
      </w:r>
      <w:r w:rsidR="00110E40" w:rsidRPr="00795AA2">
        <w:rPr>
          <w:rFonts w:cs="Times New Roman"/>
          <w:bCs/>
          <w:color w:val="000000" w:themeColor="text1"/>
          <w:sz w:val="24"/>
          <w:lang w:val="en-GB"/>
        </w:rPr>
        <w:t xml:space="preserve"> at</w:t>
      </w:r>
      <w:r w:rsidRPr="00795AA2">
        <w:rPr>
          <w:rFonts w:cs="Times New Roman"/>
          <w:bCs/>
          <w:color w:val="000000" w:themeColor="text1"/>
          <w:sz w:val="24"/>
          <w:lang w:val="en-GB"/>
        </w:rPr>
        <w:t xml:space="preserve"> the mill</w:t>
      </w:r>
      <w:r w:rsidR="00D2088B">
        <w:rPr>
          <w:rFonts w:cs="Times New Roman"/>
          <w:bCs/>
          <w:color w:val="000000" w:themeColor="text1"/>
          <w:sz w:val="24"/>
          <w:lang w:val="en-GB"/>
        </w:rPr>
        <w:t xml:space="preserve"> (e.g. dormitories)</w:t>
      </w:r>
      <w:r w:rsidRPr="00795AA2">
        <w:rPr>
          <w:rFonts w:cs="Times New Roman"/>
          <w:bCs/>
          <w:color w:val="000000" w:themeColor="text1"/>
          <w:sz w:val="24"/>
          <w:lang w:val="en-GB"/>
        </w:rPr>
        <w:t xml:space="preserve">. Effluent is produced in the dyeing and finishing processes and </w:t>
      </w:r>
      <w:r w:rsidR="0062144B">
        <w:rPr>
          <w:rFonts w:cs="Times New Roman"/>
          <w:bCs/>
          <w:color w:val="000000" w:themeColor="text1"/>
          <w:sz w:val="24"/>
          <w:lang w:val="en-GB"/>
        </w:rPr>
        <w:t xml:space="preserve">then </w:t>
      </w:r>
      <w:r w:rsidRPr="00795AA2">
        <w:rPr>
          <w:rFonts w:cs="Times New Roman"/>
          <w:bCs/>
          <w:color w:val="000000" w:themeColor="text1"/>
          <w:sz w:val="24"/>
          <w:lang w:val="en-GB"/>
        </w:rPr>
        <w:t>treated</w:t>
      </w:r>
      <w:r w:rsidR="0062144B">
        <w:rPr>
          <w:rFonts w:cs="Times New Roman"/>
          <w:bCs/>
          <w:color w:val="000000" w:themeColor="text1"/>
          <w:sz w:val="24"/>
          <w:lang w:val="en-GB"/>
        </w:rPr>
        <w:t xml:space="preserve">. The treatment chain in this WWTP included: neutralization, equalisation, flocculation, primary sedimentation, biological oxidation, secondary sedimentation, coagulation and finally filtration before effluent </w:t>
      </w:r>
      <w:r w:rsidRPr="00795AA2">
        <w:rPr>
          <w:rFonts w:cs="Times New Roman"/>
          <w:bCs/>
          <w:color w:val="000000" w:themeColor="text1"/>
          <w:sz w:val="24"/>
          <w:lang w:val="en-GB"/>
        </w:rPr>
        <w:t xml:space="preserve">before </w:t>
      </w:r>
      <w:r w:rsidR="00C04A04">
        <w:rPr>
          <w:rFonts w:cs="Times New Roman"/>
          <w:bCs/>
          <w:color w:val="000000" w:themeColor="text1"/>
          <w:sz w:val="24"/>
          <w:lang w:val="en-GB"/>
        </w:rPr>
        <w:t xml:space="preserve">being </w:t>
      </w:r>
      <w:r w:rsidRPr="00795AA2">
        <w:rPr>
          <w:rFonts w:cs="Times New Roman"/>
          <w:bCs/>
          <w:color w:val="000000" w:themeColor="text1"/>
          <w:sz w:val="24"/>
          <w:lang w:val="en-GB"/>
        </w:rPr>
        <w:t>discharg</w:t>
      </w:r>
      <w:r w:rsidR="00C04A04">
        <w:rPr>
          <w:rFonts w:cs="Times New Roman"/>
          <w:bCs/>
          <w:color w:val="000000" w:themeColor="text1"/>
          <w:sz w:val="24"/>
          <w:lang w:val="en-GB"/>
        </w:rPr>
        <w:t>ed</w:t>
      </w:r>
      <w:r w:rsidRPr="00795AA2">
        <w:rPr>
          <w:rFonts w:cs="Times New Roman"/>
          <w:bCs/>
          <w:color w:val="000000" w:themeColor="text1"/>
          <w:sz w:val="24"/>
          <w:lang w:val="en-GB"/>
        </w:rPr>
        <w:t xml:space="preserve"> to the </w:t>
      </w:r>
      <w:r w:rsidR="00110E40" w:rsidRPr="00795AA2">
        <w:rPr>
          <w:rFonts w:cs="Times New Roman"/>
          <w:bCs/>
          <w:color w:val="000000" w:themeColor="text1"/>
          <w:sz w:val="24"/>
          <w:lang w:val="en-GB"/>
        </w:rPr>
        <w:t>common effluent treatment plant (</w:t>
      </w:r>
      <w:r w:rsidRPr="00795AA2">
        <w:rPr>
          <w:rFonts w:cs="Times New Roman"/>
          <w:bCs/>
          <w:color w:val="000000" w:themeColor="text1"/>
          <w:sz w:val="24"/>
          <w:lang w:val="en-GB"/>
        </w:rPr>
        <w:t>CETP</w:t>
      </w:r>
      <w:r w:rsidR="00110E40" w:rsidRPr="00795AA2">
        <w:rPr>
          <w:rFonts w:cs="Times New Roman"/>
          <w:bCs/>
          <w:color w:val="000000" w:themeColor="text1"/>
          <w:sz w:val="24"/>
          <w:lang w:val="en-GB"/>
        </w:rPr>
        <w:t>)</w:t>
      </w:r>
      <w:r w:rsidRPr="00795AA2">
        <w:rPr>
          <w:rFonts w:cs="Times New Roman"/>
          <w:bCs/>
          <w:color w:val="000000" w:themeColor="text1"/>
          <w:sz w:val="24"/>
          <w:lang w:val="en-GB"/>
        </w:rPr>
        <w:t xml:space="preserve">. At the CETP, the effluent is further treated before </w:t>
      </w:r>
      <w:r w:rsidR="0062144B">
        <w:rPr>
          <w:rFonts w:cs="Times New Roman"/>
          <w:bCs/>
          <w:color w:val="000000" w:themeColor="text1"/>
          <w:sz w:val="24"/>
          <w:lang w:val="en-GB"/>
        </w:rPr>
        <w:t>released into receiving waters.</w:t>
      </w:r>
    </w:p>
    <w:p w14:paraId="5E03B302" w14:textId="00C14D84" w:rsidR="0074791F" w:rsidRPr="00795AA2" w:rsidRDefault="0074791F" w:rsidP="00FB2D67">
      <w:pPr>
        <w:spacing w:line="480" w:lineRule="auto"/>
        <w:jc w:val="both"/>
        <w:rPr>
          <w:rFonts w:cs="Times New Roman"/>
          <w:bCs/>
          <w:color w:val="000000" w:themeColor="text1"/>
          <w:lang w:val="en-GB"/>
        </w:rPr>
      </w:pPr>
    </w:p>
    <w:p w14:paraId="22695A85" w14:textId="6AB00BD6" w:rsidR="00B61AA5" w:rsidRPr="001D6A71" w:rsidRDefault="00B61AA5" w:rsidP="00A438E6">
      <w:pPr>
        <w:pStyle w:val="Style3"/>
        <w:rPr>
          <w:rFonts w:cs="Times New Roman"/>
        </w:rPr>
      </w:pPr>
      <w:r w:rsidRPr="001D6A71">
        <w:rPr>
          <w:rFonts w:cs="Times New Roman"/>
        </w:rPr>
        <w:t>Sampling</w:t>
      </w:r>
    </w:p>
    <w:p w14:paraId="6A3CDD96" w14:textId="6FC6E5FE" w:rsidR="00B25CE9" w:rsidRPr="00795AA2" w:rsidRDefault="00B7337C" w:rsidP="00782E31">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T</w:t>
      </w:r>
      <w:r w:rsidR="00F036EC" w:rsidRPr="00795AA2">
        <w:rPr>
          <w:rFonts w:cs="Times New Roman"/>
          <w:bCs/>
          <w:color w:val="000000" w:themeColor="text1"/>
          <w:sz w:val="24"/>
          <w:lang w:val="en-GB"/>
        </w:rPr>
        <w:t xml:space="preserve">he key procedures of the test protocol for quantifying </w:t>
      </w:r>
      <w:r w:rsidR="00350462" w:rsidRPr="00795AA2">
        <w:rPr>
          <w:rFonts w:cs="Times New Roman"/>
          <w:bCs/>
          <w:color w:val="000000" w:themeColor="text1"/>
          <w:sz w:val="24"/>
          <w:lang w:val="en-GB"/>
        </w:rPr>
        <w:t xml:space="preserve">MPF </w:t>
      </w:r>
      <w:r w:rsidR="00F036EC" w:rsidRPr="00795AA2">
        <w:rPr>
          <w:rFonts w:cs="Times New Roman"/>
          <w:bCs/>
          <w:color w:val="000000" w:themeColor="text1"/>
          <w:sz w:val="24"/>
          <w:lang w:val="en-GB"/>
        </w:rPr>
        <w:t>from industrial effluent</w:t>
      </w:r>
      <w:r w:rsidRPr="00795AA2">
        <w:rPr>
          <w:rFonts w:cs="Times New Roman"/>
          <w:bCs/>
          <w:color w:val="000000" w:themeColor="text1"/>
          <w:sz w:val="24"/>
          <w:lang w:val="en-GB"/>
        </w:rPr>
        <w:t xml:space="preserve"> are shown in Figure 1</w:t>
      </w:r>
      <w:r w:rsidR="00F036EC" w:rsidRPr="00795AA2">
        <w:rPr>
          <w:rFonts w:cs="Times New Roman"/>
          <w:bCs/>
          <w:color w:val="000000" w:themeColor="text1"/>
          <w:sz w:val="24"/>
          <w:lang w:val="en-GB"/>
        </w:rPr>
        <w:t xml:space="preserve">. </w:t>
      </w:r>
      <w:r w:rsidR="00822657" w:rsidRPr="00795AA2">
        <w:rPr>
          <w:rFonts w:cs="Times New Roman"/>
          <w:bCs/>
          <w:color w:val="000000" w:themeColor="text1"/>
          <w:sz w:val="24"/>
          <w:lang w:val="en-GB"/>
        </w:rPr>
        <w:t>The</w:t>
      </w:r>
      <w:r w:rsidR="001D4C3D" w:rsidRPr="00795AA2">
        <w:rPr>
          <w:rFonts w:cs="Times New Roman"/>
          <w:bCs/>
          <w:color w:val="000000" w:themeColor="text1"/>
          <w:sz w:val="24"/>
          <w:lang w:val="en-GB"/>
        </w:rPr>
        <w:t xml:space="preserve"> </w:t>
      </w:r>
      <w:r w:rsidR="005D56C1" w:rsidRPr="00795AA2">
        <w:rPr>
          <w:rFonts w:cs="Times New Roman"/>
          <w:bCs/>
          <w:color w:val="000000" w:themeColor="text1"/>
          <w:sz w:val="24"/>
          <w:lang w:val="en-GB"/>
        </w:rPr>
        <w:t xml:space="preserve">effluent </w:t>
      </w:r>
      <w:r w:rsidR="00F036EC" w:rsidRPr="001D6A71">
        <w:rPr>
          <w:rFonts w:cs="Times New Roman"/>
          <w:bCs/>
          <w:color w:val="000000" w:themeColor="text1"/>
          <w:sz w:val="24"/>
          <w:lang w:val="en-GB"/>
        </w:rPr>
        <w:t xml:space="preserve">samples </w:t>
      </w:r>
      <w:r w:rsidR="00124707" w:rsidRPr="001D6A71">
        <w:rPr>
          <w:rFonts w:cs="Times New Roman"/>
          <w:bCs/>
          <w:color w:val="000000" w:themeColor="text1"/>
          <w:sz w:val="24"/>
          <w:lang w:val="en-GB"/>
        </w:rPr>
        <w:t xml:space="preserve">were collected </w:t>
      </w:r>
      <w:r w:rsidR="00EC77E4" w:rsidRPr="001D6A71">
        <w:rPr>
          <w:rFonts w:cs="Times New Roman"/>
          <w:bCs/>
          <w:color w:val="000000" w:themeColor="text1"/>
          <w:sz w:val="24"/>
          <w:lang w:val="en-GB"/>
        </w:rPr>
        <w:t xml:space="preserve">from </w:t>
      </w:r>
      <w:r w:rsidR="00316D68" w:rsidRPr="000369F1">
        <w:rPr>
          <w:rFonts w:cs="Times New Roman"/>
          <w:bCs/>
          <w:color w:val="000000" w:themeColor="text1"/>
          <w:sz w:val="24"/>
          <w:lang w:val="en-GB"/>
        </w:rPr>
        <w:t xml:space="preserve">the factory discharge point, which was at the end of the treatment process chain before the effluent </w:t>
      </w:r>
      <w:r w:rsidR="00A17054" w:rsidRPr="00795AA2">
        <w:rPr>
          <w:rFonts w:cs="Times New Roman"/>
          <w:bCs/>
          <w:color w:val="000000" w:themeColor="text1"/>
          <w:sz w:val="24"/>
          <w:lang w:val="en-GB"/>
        </w:rPr>
        <w:t xml:space="preserve">was </w:t>
      </w:r>
      <w:r w:rsidR="00316D68" w:rsidRPr="00795AA2">
        <w:rPr>
          <w:rFonts w:cs="Times New Roman"/>
          <w:bCs/>
          <w:color w:val="000000" w:themeColor="text1"/>
          <w:sz w:val="24"/>
          <w:lang w:val="en-GB"/>
        </w:rPr>
        <w:t xml:space="preserve">released to the </w:t>
      </w:r>
      <w:r w:rsidR="00D81CF5">
        <w:rPr>
          <w:rFonts w:cs="Times New Roman"/>
          <w:bCs/>
          <w:color w:val="000000" w:themeColor="text1"/>
          <w:sz w:val="24"/>
          <w:lang w:val="en-GB"/>
        </w:rPr>
        <w:t>CETP</w:t>
      </w:r>
      <w:r w:rsidR="00316D68" w:rsidRPr="00795AA2">
        <w:rPr>
          <w:rFonts w:cs="Times New Roman"/>
          <w:bCs/>
          <w:color w:val="000000" w:themeColor="text1"/>
          <w:sz w:val="24"/>
          <w:lang w:val="en-GB"/>
        </w:rPr>
        <w:t xml:space="preserve">. </w:t>
      </w:r>
    </w:p>
    <w:p w14:paraId="123EF029" w14:textId="47D6E7E0" w:rsidR="00C96D39" w:rsidRPr="00957B1B" w:rsidRDefault="00316D68" w:rsidP="00C96D39">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Sample c</w:t>
      </w:r>
      <w:r w:rsidR="005D56C1" w:rsidRPr="00795AA2">
        <w:rPr>
          <w:rFonts w:cs="Times New Roman"/>
          <w:bCs/>
          <w:color w:val="000000" w:themeColor="text1"/>
          <w:sz w:val="24"/>
          <w:lang w:val="en-GB"/>
        </w:rPr>
        <w:t xml:space="preserve">ollection was made directly from </w:t>
      </w:r>
      <w:r w:rsidRPr="00795AA2">
        <w:rPr>
          <w:rFonts w:cs="Times New Roman"/>
          <w:bCs/>
          <w:color w:val="000000" w:themeColor="text1"/>
          <w:sz w:val="24"/>
          <w:lang w:val="en-GB"/>
        </w:rPr>
        <w:t xml:space="preserve">the </w:t>
      </w:r>
      <w:r w:rsidR="003D6FAA" w:rsidRPr="00795AA2">
        <w:rPr>
          <w:rFonts w:cs="Times New Roman"/>
          <w:bCs/>
          <w:color w:val="000000" w:themeColor="text1"/>
          <w:sz w:val="24"/>
          <w:lang w:val="en-GB"/>
        </w:rPr>
        <w:t>effluent</w:t>
      </w:r>
      <w:r w:rsidRPr="00795AA2">
        <w:rPr>
          <w:rFonts w:cs="Times New Roman"/>
          <w:bCs/>
          <w:color w:val="000000" w:themeColor="text1"/>
          <w:sz w:val="24"/>
          <w:lang w:val="en-GB"/>
        </w:rPr>
        <w:t xml:space="preserve"> stream, which was </w:t>
      </w:r>
      <w:r w:rsidR="004815EC">
        <w:rPr>
          <w:rFonts w:cs="Times New Roman"/>
          <w:bCs/>
          <w:color w:val="000000" w:themeColor="text1"/>
          <w:sz w:val="24"/>
          <w:lang w:val="en-GB"/>
        </w:rPr>
        <w:t xml:space="preserve">a </w:t>
      </w:r>
      <w:r w:rsidRPr="00795AA2">
        <w:rPr>
          <w:rFonts w:cs="Times New Roman"/>
          <w:bCs/>
          <w:color w:val="000000" w:themeColor="text1"/>
          <w:sz w:val="24"/>
          <w:lang w:val="en-GB"/>
        </w:rPr>
        <w:t>continuously flowing</w:t>
      </w:r>
      <w:r w:rsidR="00CA293B">
        <w:rPr>
          <w:rFonts w:cs="Times New Roman"/>
          <w:bCs/>
          <w:color w:val="000000" w:themeColor="text1"/>
          <w:sz w:val="24"/>
          <w:lang w:val="en-GB"/>
        </w:rPr>
        <w:t xml:space="preserve"> tank</w:t>
      </w:r>
      <w:r w:rsidR="00A1056B">
        <w:rPr>
          <w:rFonts w:cs="Times New Roman"/>
          <w:bCs/>
          <w:color w:val="000000" w:themeColor="text1"/>
          <w:sz w:val="24"/>
          <w:lang w:val="en-GB"/>
        </w:rPr>
        <w:t xml:space="preserve">, </w:t>
      </w:r>
      <w:r w:rsidRPr="00795AA2">
        <w:rPr>
          <w:rFonts w:cs="Times New Roman"/>
          <w:bCs/>
          <w:color w:val="000000" w:themeColor="text1"/>
          <w:sz w:val="24"/>
          <w:lang w:val="en-GB"/>
        </w:rPr>
        <w:t xml:space="preserve">a </w:t>
      </w:r>
      <w:r w:rsidR="0048466B">
        <w:rPr>
          <w:rFonts w:cs="Times New Roman"/>
          <w:bCs/>
          <w:color w:val="000000" w:themeColor="text1"/>
          <w:sz w:val="24"/>
          <w:lang w:val="en-GB"/>
        </w:rPr>
        <w:t xml:space="preserve">2L </w:t>
      </w:r>
      <w:r w:rsidRPr="00795AA2">
        <w:rPr>
          <w:rFonts w:cs="Times New Roman"/>
          <w:bCs/>
          <w:color w:val="000000" w:themeColor="text1"/>
          <w:sz w:val="24"/>
          <w:lang w:val="en-GB"/>
        </w:rPr>
        <w:t xml:space="preserve">metal measuring jar </w:t>
      </w:r>
      <w:r w:rsidR="00EA7904">
        <w:rPr>
          <w:rFonts w:cs="Times New Roman"/>
          <w:bCs/>
          <w:color w:val="000000" w:themeColor="text1"/>
          <w:sz w:val="24"/>
          <w:lang w:val="en-GB"/>
        </w:rPr>
        <w:t xml:space="preserve">was used </w:t>
      </w:r>
      <w:r w:rsidRPr="00795AA2">
        <w:rPr>
          <w:rFonts w:cs="Times New Roman"/>
          <w:bCs/>
          <w:color w:val="000000" w:themeColor="text1"/>
          <w:sz w:val="24"/>
          <w:lang w:val="en-GB"/>
        </w:rPr>
        <w:t xml:space="preserve">to collect water </w:t>
      </w:r>
      <w:r w:rsidR="00BD7899" w:rsidRPr="00795AA2">
        <w:rPr>
          <w:rFonts w:cs="Times New Roman"/>
          <w:bCs/>
          <w:color w:val="000000" w:themeColor="text1"/>
          <w:sz w:val="24"/>
          <w:lang w:val="en-GB"/>
        </w:rPr>
        <w:t xml:space="preserve">just </w:t>
      </w:r>
      <w:r w:rsidR="00FB5746" w:rsidRPr="00795AA2">
        <w:rPr>
          <w:rFonts w:cs="Times New Roman"/>
          <w:bCs/>
          <w:color w:val="000000" w:themeColor="text1"/>
          <w:sz w:val="24"/>
          <w:lang w:val="en-GB"/>
        </w:rPr>
        <w:t xml:space="preserve">below </w:t>
      </w:r>
      <w:r w:rsidRPr="00795AA2">
        <w:rPr>
          <w:rFonts w:cs="Times New Roman"/>
          <w:bCs/>
          <w:color w:val="000000" w:themeColor="text1"/>
          <w:sz w:val="24"/>
          <w:lang w:val="en-GB"/>
        </w:rPr>
        <w:t xml:space="preserve">the water </w:t>
      </w:r>
      <w:r w:rsidR="00FB5746" w:rsidRPr="00795AA2">
        <w:rPr>
          <w:rFonts w:cs="Times New Roman"/>
          <w:bCs/>
          <w:color w:val="000000" w:themeColor="text1"/>
          <w:sz w:val="24"/>
          <w:lang w:val="en-GB"/>
        </w:rPr>
        <w:t>surface level</w:t>
      </w:r>
      <w:r w:rsidR="004815EC">
        <w:rPr>
          <w:rFonts w:cs="Times New Roman"/>
          <w:bCs/>
          <w:color w:val="000000" w:themeColor="text1"/>
          <w:sz w:val="24"/>
          <w:lang w:val="en-GB"/>
        </w:rPr>
        <w:t xml:space="preserve"> at the opening of the effluent stream</w:t>
      </w:r>
      <w:r w:rsidRPr="00795AA2">
        <w:rPr>
          <w:rFonts w:cs="Times New Roman"/>
          <w:bCs/>
          <w:color w:val="000000" w:themeColor="text1"/>
          <w:sz w:val="24"/>
          <w:lang w:val="en-GB"/>
        </w:rPr>
        <w:t xml:space="preserve">. Samples were then </w:t>
      </w:r>
      <w:r w:rsidR="003D6FAA" w:rsidRPr="00795AA2">
        <w:rPr>
          <w:rFonts w:cs="Times New Roman"/>
          <w:bCs/>
          <w:color w:val="000000" w:themeColor="text1"/>
          <w:sz w:val="24"/>
          <w:lang w:val="en-GB"/>
        </w:rPr>
        <w:t xml:space="preserve">transferred to clean </w:t>
      </w:r>
      <w:r w:rsidR="0048466B">
        <w:rPr>
          <w:rFonts w:cs="Times New Roman"/>
          <w:bCs/>
          <w:color w:val="000000" w:themeColor="text1"/>
          <w:sz w:val="24"/>
          <w:lang w:val="en-GB"/>
        </w:rPr>
        <w:t xml:space="preserve">brown glass </w:t>
      </w:r>
      <w:r w:rsidR="003D6FAA" w:rsidRPr="00795AA2">
        <w:rPr>
          <w:rFonts w:cs="Times New Roman"/>
          <w:bCs/>
          <w:color w:val="000000" w:themeColor="text1"/>
          <w:sz w:val="24"/>
          <w:lang w:val="en-GB"/>
        </w:rPr>
        <w:t xml:space="preserve">bottles </w:t>
      </w:r>
      <w:r w:rsidR="0048466B">
        <w:rPr>
          <w:rFonts w:cs="Times New Roman"/>
          <w:bCs/>
          <w:color w:val="000000" w:themeColor="text1"/>
          <w:sz w:val="24"/>
          <w:lang w:val="en-GB"/>
        </w:rPr>
        <w:t xml:space="preserve">for ≤1L </w:t>
      </w:r>
      <w:r w:rsidR="003D6FAA" w:rsidRPr="00795AA2">
        <w:rPr>
          <w:rFonts w:cs="Times New Roman"/>
          <w:bCs/>
          <w:color w:val="000000" w:themeColor="text1"/>
          <w:sz w:val="24"/>
          <w:lang w:val="en-GB"/>
        </w:rPr>
        <w:t xml:space="preserve">or </w:t>
      </w:r>
      <w:r w:rsidR="0048466B">
        <w:rPr>
          <w:rFonts w:cs="Times New Roman"/>
          <w:bCs/>
          <w:color w:val="000000" w:themeColor="text1"/>
          <w:sz w:val="24"/>
          <w:lang w:val="en-GB"/>
        </w:rPr>
        <w:t xml:space="preserve">ethylene-vinyl acetate (EVA) </w:t>
      </w:r>
      <w:r w:rsidR="003D6FAA" w:rsidRPr="00795AA2">
        <w:rPr>
          <w:rFonts w:cs="Times New Roman"/>
          <w:bCs/>
          <w:color w:val="000000" w:themeColor="text1"/>
          <w:sz w:val="24"/>
          <w:lang w:val="en-GB"/>
        </w:rPr>
        <w:t>buckets</w:t>
      </w:r>
      <w:r w:rsidR="0048466B">
        <w:rPr>
          <w:rFonts w:cs="Times New Roman"/>
          <w:bCs/>
          <w:color w:val="000000" w:themeColor="text1"/>
          <w:sz w:val="24"/>
          <w:lang w:val="en-GB"/>
        </w:rPr>
        <w:t xml:space="preserve"> for larger sample volumes</w:t>
      </w:r>
      <w:r w:rsidRPr="00795AA2">
        <w:rPr>
          <w:rFonts w:cs="Times New Roman"/>
          <w:bCs/>
          <w:color w:val="000000" w:themeColor="text1"/>
          <w:sz w:val="24"/>
          <w:lang w:val="en-GB"/>
        </w:rPr>
        <w:t>.</w:t>
      </w:r>
      <w:r w:rsidR="00383C6E" w:rsidRPr="00795AA2">
        <w:rPr>
          <w:rFonts w:cs="Times New Roman"/>
          <w:bCs/>
          <w:color w:val="000000" w:themeColor="text1"/>
          <w:sz w:val="24"/>
          <w:lang w:val="en-GB"/>
        </w:rPr>
        <w:t xml:space="preserve"> </w:t>
      </w:r>
      <w:r w:rsidR="000E3024" w:rsidRPr="00795AA2">
        <w:rPr>
          <w:rFonts w:cs="Times New Roman"/>
          <w:bCs/>
          <w:color w:val="000000" w:themeColor="text1"/>
          <w:sz w:val="24"/>
          <w:lang w:val="en-GB"/>
        </w:rPr>
        <w:t xml:space="preserve">A large volume composite sample is important for sampling MPFs, especially for treated effluent, to limit the intra-day influence of source loading and peak flows </w:t>
      </w:r>
      <w:r w:rsidR="000E3024" w:rsidRPr="00795AA2">
        <w:rPr>
          <w:rFonts w:cs="Times New Roman"/>
          <w:bCs/>
          <w:color w:val="000000" w:themeColor="text1"/>
          <w:sz w:val="24"/>
          <w:lang w:val="en-GB"/>
        </w:rPr>
        <w:fldChar w:fldCharType="begin" w:fldLock="1"/>
      </w:r>
      <w:r w:rsidR="000E3024">
        <w:rPr>
          <w:rFonts w:cs="Times New Roman"/>
          <w:bCs/>
          <w:color w:val="000000" w:themeColor="text1"/>
          <w:sz w:val="24"/>
          <w:lang w:val="en-GB"/>
        </w:rPr>
        <w:instrText>ADDIN CSL_CITATION {"citationItems":[{"id":"ITEM-1","itemData":{"DOI":"10.1016/j.watres.2017.07.005","ISBN":"0043-1354","ISSN":"18792448","PMID":"28686942","abstract":"Conventional wastewater treatment with primary and secondary treatment processes efficiently remove microplastics (MPs) from the wastewater. Despite the efficient removal, final effluents can act as entrance route of MPs, given the large volumes constantly discharged into the aquatic environments. This study investigated the removal of MPs from effluent in four different municipal wastewater treatment plants utilizing different advanced final-stage treatment technologies. The study included membrane bioreactor treating primary effluent and different tertiary treatment technologies (discfilter, rapid sand filtration and dissolved air flotation) treating secondary effluent. The MBR removed 99.9% of MPs during the treatment (from 6.9 to 0.005 MP L−1), rapid sand filter 97% (from 0.7 to 0.02 MP L−1), dissolved air flotation 95% (from 2.0 to 0.1 MP L−1) and discfilter 40–98.5% (from 0.5 – 2.0 to 0.03–0.3 MP L−1) of the MPs during the treatment. Our study shows that with advanced final-stage wastewater treatment technologies WWTPs can substantially reduce the MP pollution discharged from wastewater treatment plants into the aquatic environments.","author":[{"dropping-particle":"","family":"Talvitie","given":"Julia","non-dropping-particle":"","parse-names":false,"suffix":""},{"dropping-particle":"","family":"Mikola","given":"Anna","non-dropping-particle":"","parse-names":false,"suffix":""},{"dropping-particle":"","family":"Koistinen","given":"Arto","non-dropping-particle":"","parse-names":false,"suffix":""},{"dropping-particle":"","family":"Setälä","given":"Outi","non-dropping-particle":"","parse-names":false,"suffix":""}],"container-title":"Water Research","id":"ITEM-1","issued":{"date-parts":[["2017","10"]]},"page":"401-407","title":"Solutions to microplastic pollution – Removal of microplastics from wastewater effluent with advanced wastewater treatment technologies","type":"article-journal","volume":"123"},"uris":["http://www.mendeley.com/documents/?uuid=d68bcd6b-d04c-420f-944b-f4eaf359b1e8"]}],"mendeley":{"formattedCitation":"(Talvitie, Mikola, Koistinen, &amp; Setälä, 2017)","manualFormatting":"(Talvitie et al., 2017)","plainTextFormattedCitation":"(Talvitie, Mikola, Koistinen, &amp; Setälä, 2017)","previouslyFormattedCitation":"(Talvitie, Mikola, Koistinen, &amp; Setälä, 2017)"},"properties":{"noteIndex":0},"schema":"https://github.com/citation-style-language/schema/raw/master/csl-citation.json"}</w:instrText>
      </w:r>
      <w:r w:rsidR="000E3024" w:rsidRPr="00795AA2">
        <w:rPr>
          <w:rFonts w:cs="Times New Roman"/>
          <w:bCs/>
          <w:color w:val="000000" w:themeColor="text1"/>
          <w:sz w:val="24"/>
          <w:lang w:val="en-GB"/>
        </w:rPr>
        <w:fldChar w:fldCharType="separate"/>
      </w:r>
      <w:r w:rsidR="000E3024" w:rsidRPr="00795AA2">
        <w:rPr>
          <w:rFonts w:cs="Times New Roman"/>
          <w:bCs/>
          <w:noProof/>
          <w:color w:val="000000" w:themeColor="text1"/>
          <w:sz w:val="24"/>
          <w:lang w:val="en-GB"/>
        </w:rPr>
        <w:t xml:space="preserve">(Talvitie et </w:t>
      </w:r>
      <w:r w:rsidR="000E3024" w:rsidRPr="00795AA2">
        <w:rPr>
          <w:rFonts w:cs="Times New Roman"/>
          <w:bCs/>
          <w:noProof/>
          <w:color w:val="000000" w:themeColor="text1"/>
          <w:sz w:val="24"/>
          <w:lang w:val="en-GB"/>
        </w:rPr>
        <w:lastRenderedPageBreak/>
        <w:t>al.,</w:t>
      </w:r>
      <w:r w:rsidR="000E3024">
        <w:rPr>
          <w:rFonts w:cs="Times New Roman"/>
          <w:bCs/>
          <w:noProof/>
          <w:color w:val="000000" w:themeColor="text1"/>
          <w:sz w:val="24"/>
          <w:lang w:val="en-GB"/>
        </w:rPr>
        <w:t xml:space="preserve"> </w:t>
      </w:r>
      <w:r w:rsidR="000E3024" w:rsidRPr="00795AA2">
        <w:rPr>
          <w:rFonts w:cs="Times New Roman"/>
          <w:bCs/>
          <w:noProof/>
          <w:color w:val="000000" w:themeColor="text1"/>
          <w:sz w:val="24"/>
          <w:lang w:val="en-GB"/>
        </w:rPr>
        <w:t>2017)</w:t>
      </w:r>
      <w:r w:rsidR="000E3024" w:rsidRPr="00795AA2">
        <w:rPr>
          <w:rFonts w:cs="Times New Roman"/>
          <w:bCs/>
          <w:color w:val="000000" w:themeColor="text1"/>
          <w:sz w:val="24"/>
          <w:lang w:val="en-GB"/>
        </w:rPr>
        <w:fldChar w:fldCharType="end"/>
      </w:r>
      <w:r w:rsidR="000E3024" w:rsidRPr="00795AA2">
        <w:rPr>
          <w:rFonts w:cs="Times New Roman"/>
          <w:bCs/>
          <w:color w:val="000000" w:themeColor="text1"/>
          <w:sz w:val="24"/>
          <w:lang w:val="en-GB"/>
        </w:rPr>
        <w:t xml:space="preserve">. </w:t>
      </w:r>
      <w:r w:rsidRPr="00795AA2">
        <w:rPr>
          <w:rFonts w:cs="Times New Roman"/>
          <w:bCs/>
          <w:color w:val="000000" w:themeColor="text1"/>
          <w:sz w:val="24"/>
          <w:lang w:val="en-GB"/>
        </w:rPr>
        <w:t xml:space="preserve">Samples were collected hourly for six hours, with each sample mixed to create a composite sample on </w:t>
      </w:r>
      <w:r w:rsidR="00195236">
        <w:rPr>
          <w:rFonts w:cs="Times New Roman"/>
          <w:bCs/>
          <w:color w:val="000000" w:themeColor="text1"/>
          <w:sz w:val="24"/>
          <w:lang w:val="en-GB"/>
        </w:rPr>
        <w:t xml:space="preserve">the </w:t>
      </w:r>
      <w:r w:rsidRPr="00795AA2">
        <w:rPr>
          <w:rFonts w:cs="Times New Roman"/>
          <w:bCs/>
          <w:color w:val="000000" w:themeColor="text1"/>
          <w:sz w:val="24"/>
          <w:lang w:val="en-GB"/>
        </w:rPr>
        <w:t>sampling day</w:t>
      </w:r>
      <w:r w:rsidR="000564F9">
        <w:rPr>
          <w:rFonts w:cs="Times New Roman"/>
          <w:bCs/>
          <w:color w:val="000000" w:themeColor="text1"/>
          <w:sz w:val="24"/>
          <w:lang w:val="en-GB"/>
        </w:rPr>
        <w:t xml:space="preserve"> which was on 28</w:t>
      </w:r>
      <w:r w:rsidR="000564F9" w:rsidRPr="000564F9">
        <w:rPr>
          <w:rFonts w:cs="Times New Roman"/>
          <w:bCs/>
          <w:color w:val="000000" w:themeColor="text1"/>
          <w:sz w:val="24"/>
          <w:vertAlign w:val="superscript"/>
          <w:lang w:val="en-GB"/>
        </w:rPr>
        <w:t>th</w:t>
      </w:r>
      <w:r w:rsidR="000564F9">
        <w:rPr>
          <w:rFonts w:cs="Times New Roman"/>
          <w:bCs/>
          <w:color w:val="000000" w:themeColor="text1"/>
          <w:sz w:val="24"/>
          <w:lang w:val="en-GB"/>
        </w:rPr>
        <w:t xml:space="preserve"> December 2018</w:t>
      </w:r>
      <w:r w:rsidRPr="00795AA2">
        <w:rPr>
          <w:rFonts w:cs="Times New Roman"/>
          <w:bCs/>
          <w:color w:val="000000" w:themeColor="text1"/>
          <w:sz w:val="24"/>
          <w:lang w:val="en-GB"/>
        </w:rPr>
        <w:t xml:space="preserve">. </w:t>
      </w:r>
      <w:r w:rsidR="001E2360" w:rsidRPr="00795AA2">
        <w:rPr>
          <w:rFonts w:cs="Times New Roman"/>
          <w:bCs/>
          <w:color w:val="000000" w:themeColor="text1"/>
          <w:sz w:val="24"/>
          <w:lang w:val="en-GB"/>
        </w:rPr>
        <w:t xml:space="preserve">(modified from </w:t>
      </w:r>
      <w:r w:rsidR="00626C4E" w:rsidRPr="00795AA2">
        <w:rPr>
          <w:rFonts w:cs="Times New Roman"/>
          <w:bCs/>
          <w:color w:val="000000" w:themeColor="text1"/>
          <w:sz w:val="24"/>
          <w:lang w:val="en-GB"/>
        </w:rPr>
        <w:fldChar w:fldCharType="begin" w:fldLock="1"/>
      </w:r>
      <w:r w:rsidR="00E96CBE">
        <w:rPr>
          <w:rFonts w:cs="Times New Roman"/>
          <w:bCs/>
          <w:color w:val="000000" w:themeColor="text1"/>
          <w:sz w:val="24"/>
          <w:lang w:val="en-GB"/>
        </w:rPr>
        <w:instrText>ADDIN CSL_CITATION {"citationItems":[{"id":"ITEM-1","itemData":{"author":[{"dropping-particle":"","family":"ZDHC Foundation","given":"","non-dropping-particle":"","parse-names":false,"suffix":""}],"id":"ITEM-1","issue":"V1.1","issued":{"date-parts":[["2019"]]},"title":"ZDHC Wastewater Guidelines V1.1","type":"report"},"uris":["http://www.mendeley.com/documents/?uuid=19adc6d4-6007-4d12-a8c0-937b73d8a726"]}],"mendeley":{"formattedCitation":"(ZDHC Foundation, 2019)","manualFormatting":"ZDHC Foundation 2019 and ","plainTextFormattedCitation":"(ZDHC Foundation, 2019)","previouslyFormattedCitation":"(ZDHC Foundation, 2019)"},"properties":{"noteIndex":0},"schema":"https://github.com/citation-style-language/schema/raw/master/csl-citation.json"}</w:instrText>
      </w:r>
      <w:r w:rsidR="00626C4E" w:rsidRPr="00795AA2">
        <w:rPr>
          <w:rFonts w:cs="Times New Roman"/>
          <w:bCs/>
          <w:color w:val="000000" w:themeColor="text1"/>
          <w:sz w:val="24"/>
          <w:lang w:val="en-GB"/>
        </w:rPr>
        <w:fldChar w:fldCharType="separate"/>
      </w:r>
      <w:r w:rsidR="00626C4E" w:rsidRPr="00795AA2">
        <w:rPr>
          <w:rFonts w:cs="Times New Roman"/>
          <w:bCs/>
          <w:noProof/>
          <w:color w:val="000000" w:themeColor="text1"/>
          <w:sz w:val="24"/>
          <w:lang w:val="en-GB"/>
        </w:rPr>
        <w:t>ZDHC Foundation 2019</w:t>
      </w:r>
      <w:r w:rsidR="00831AA9" w:rsidRPr="00795AA2">
        <w:rPr>
          <w:rFonts w:cs="Times New Roman"/>
          <w:bCs/>
          <w:noProof/>
          <w:color w:val="000000" w:themeColor="text1"/>
          <w:sz w:val="24"/>
          <w:lang w:val="en-GB"/>
        </w:rPr>
        <w:t xml:space="preserve"> and </w:t>
      </w:r>
      <w:r w:rsidR="00626C4E" w:rsidRPr="00795AA2">
        <w:rPr>
          <w:rFonts w:cs="Times New Roman"/>
          <w:bCs/>
          <w:color w:val="000000" w:themeColor="text1"/>
          <w:sz w:val="24"/>
          <w:lang w:val="en-GB"/>
        </w:rPr>
        <w:fldChar w:fldCharType="end"/>
      </w:r>
      <w:r w:rsidR="00ED31E7" w:rsidRPr="00795AA2">
        <w:rPr>
          <w:rFonts w:cs="Times New Roman"/>
          <w:bCs/>
          <w:color w:val="000000" w:themeColor="text1"/>
          <w:sz w:val="24"/>
          <w:lang w:val="en-GB"/>
        </w:rPr>
        <w:fldChar w:fldCharType="begin" w:fldLock="1"/>
      </w:r>
      <w:r w:rsidR="00016C25" w:rsidRPr="00795AA2">
        <w:rPr>
          <w:rFonts w:cs="Times New Roman"/>
          <w:bCs/>
          <w:color w:val="000000" w:themeColor="text1"/>
          <w:sz w:val="24"/>
          <w:lang w:val="en-GB"/>
        </w:rPr>
        <w:instrText>ADDIN CSL_CITATION {"citationItems":[{"id":"ITEM-1","itemData":{"ISBN":"978-3-540-68614-9, 978-3-540-68616-3","ISSN":"18792448","PMID":"21477839","abstract":"Contains details on the sampling of domestic and industrial waste water, i.e. the design of sampling programmes and techniques for collection of samples including safety aspects. Covers waste water in all its forms. Sampling of accidental spillages is not included, although the methods described in certain cases may also be applicable to spillages.","author":[{"dropping-particle":"","family":"International Organization for Standardisation","given":"","non-dropping-particle":"","parse-names":false,"suffix":""}],"id":"ITEM-1","issue":"91","issued":{"date-parts":[["1992"]]},"number-of-pages":"10","title":"ISO 5667-10:1992 Water quality: Sampling. Part 10: Guidance on sampling of waste waters","type":"report","volume":"00"},"uris":["http://www.mendeley.com/documents/?uuid=569e9447-ca7f-3b88-8b52-67781b728b49"]}],"mendeley":{"formattedCitation":"(International Organization for Standardisation, 1992)","manualFormatting":"ISO - ISO 5667-10:1992 Water quality - Sampling - Part 10: Guidance on sampling of waste waters)","plainTextFormattedCitation":"(International Organization for Standardisation, 1992)","previouslyFormattedCitation":"(International Organization for Standardisation, 1992)"},"properties":{"noteIndex":0},"schema":"https://github.com/citation-style-language/schema/raw/master/csl-citation.json"}</w:instrText>
      </w:r>
      <w:r w:rsidR="00ED31E7" w:rsidRPr="00795AA2">
        <w:rPr>
          <w:rFonts w:cs="Times New Roman"/>
          <w:bCs/>
          <w:color w:val="000000" w:themeColor="text1"/>
          <w:sz w:val="24"/>
          <w:lang w:val="en-GB"/>
        </w:rPr>
        <w:fldChar w:fldCharType="separate"/>
      </w:r>
      <w:r w:rsidR="00ED31E7" w:rsidRPr="00795AA2">
        <w:rPr>
          <w:rFonts w:cs="Times New Roman"/>
          <w:bCs/>
          <w:noProof/>
          <w:color w:val="000000" w:themeColor="text1"/>
          <w:sz w:val="24"/>
          <w:lang w:val="en-GB"/>
        </w:rPr>
        <w:t xml:space="preserve">ISO - ISO 5667-10:1992 Water quality </w:t>
      </w:r>
      <w:r w:rsidR="00782E31" w:rsidRPr="00795AA2">
        <w:rPr>
          <w:rFonts w:cs="Times New Roman"/>
          <w:bCs/>
          <w:noProof/>
          <w:color w:val="000000" w:themeColor="text1"/>
          <w:sz w:val="24"/>
          <w:lang w:val="en-GB"/>
        </w:rPr>
        <w:t xml:space="preserve">- </w:t>
      </w:r>
      <w:r w:rsidR="00ED31E7" w:rsidRPr="00795AA2">
        <w:rPr>
          <w:rFonts w:cs="Times New Roman"/>
          <w:bCs/>
          <w:noProof/>
          <w:color w:val="000000" w:themeColor="text1"/>
          <w:sz w:val="24"/>
          <w:lang w:val="en-GB"/>
        </w:rPr>
        <w:t xml:space="preserve">Sampling </w:t>
      </w:r>
      <w:r w:rsidR="00782E31" w:rsidRPr="00795AA2">
        <w:rPr>
          <w:rFonts w:cs="Times New Roman"/>
          <w:bCs/>
          <w:noProof/>
          <w:color w:val="000000" w:themeColor="text1"/>
          <w:sz w:val="24"/>
          <w:lang w:val="en-GB"/>
        </w:rPr>
        <w:t xml:space="preserve">- </w:t>
      </w:r>
      <w:r w:rsidR="00ED31E7" w:rsidRPr="00795AA2">
        <w:rPr>
          <w:rFonts w:cs="Times New Roman"/>
          <w:bCs/>
          <w:noProof/>
          <w:color w:val="000000" w:themeColor="text1"/>
          <w:sz w:val="24"/>
          <w:lang w:val="en-GB"/>
        </w:rPr>
        <w:t>Part 10: Guidance on sampling of waste waters)</w:t>
      </w:r>
      <w:r w:rsidR="00ED31E7" w:rsidRPr="00795AA2">
        <w:rPr>
          <w:rFonts w:cs="Times New Roman"/>
          <w:bCs/>
          <w:color w:val="000000" w:themeColor="text1"/>
          <w:sz w:val="24"/>
          <w:lang w:val="en-GB"/>
        </w:rPr>
        <w:fldChar w:fldCharType="end"/>
      </w:r>
      <w:r w:rsidR="00B61AA5" w:rsidRPr="00795AA2">
        <w:rPr>
          <w:rFonts w:cs="Times New Roman"/>
          <w:bCs/>
          <w:color w:val="000000" w:themeColor="text1"/>
          <w:sz w:val="24"/>
          <w:lang w:val="en-GB"/>
        </w:rPr>
        <w:t xml:space="preserve">. The </w:t>
      </w:r>
      <w:r w:rsidRPr="00795AA2">
        <w:rPr>
          <w:rFonts w:cs="Times New Roman"/>
          <w:bCs/>
          <w:color w:val="000000" w:themeColor="text1"/>
          <w:sz w:val="24"/>
          <w:lang w:val="en-GB"/>
        </w:rPr>
        <w:t>six-hour time block</w:t>
      </w:r>
      <w:r w:rsidR="00B4528E">
        <w:rPr>
          <w:rFonts w:cs="Times New Roman"/>
          <w:bCs/>
          <w:color w:val="000000" w:themeColor="text1"/>
          <w:sz w:val="24"/>
          <w:lang w:val="en-GB"/>
        </w:rPr>
        <w:t>s</w:t>
      </w:r>
      <w:r w:rsidRPr="00795AA2">
        <w:rPr>
          <w:rFonts w:cs="Times New Roman"/>
          <w:bCs/>
          <w:color w:val="000000" w:themeColor="text1"/>
          <w:sz w:val="24"/>
          <w:lang w:val="en-GB"/>
        </w:rPr>
        <w:t xml:space="preserve"> we sampled over </w:t>
      </w:r>
      <w:r w:rsidR="00B61AA5" w:rsidRPr="00795AA2">
        <w:rPr>
          <w:rFonts w:cs="Times New Roman"/>
          <w:bCs/>
          <w:color w:val="000000" w:themeColor="text1"/>
          <w:sz w:val="24"/>
          <w:lang w:val="en-GB"/>
        </w:rPr>
        <w:t>correspond</w:t>
      </w:r>
      <w:r w:rsidR="00F036EC" w:rsidRPr="00795AA2">
        <w:rPr>
          <w:rFonts w:cs="Times New Roman"/>
          <w:bCs/>
          <w:color w:val="000000" w:themeColor="text1"/>
          <w:sz w:val="24"/>
          <w:lang w:val="en-GB"/>
        </w:rPr>
        <w:t>ed</w:t>
      </w:r>
      <w:r w:rsidR="00B61AA5" w:rsidRPr="00795AA2">
        <w:rPr>
          <w:rFonts w:cs="Times New Roman"/>
          <w:bCs/>
          <w:color w:val="000000" w:themeColor="text1"/>
          <w:sz w:val="24"/>
          <w:lang w:val="en-GB"/>
        </w:rPr>
        <w:t xml:space="preserve"> to two to three production cycles. Five batches of various </w:t>
      </w:r>
      <w:r w:rsidR="00C47ED1">
        <w:rPr>
          <w:rFonts w:cs="Times New Roman"/>
          <w:bCs/>
          <w:color w:val="000000" w:themeColor="text1"/>
          <w:sz w:val="24"/>
          <w:lang w:val="en-GB"/>
        </w:rPr>
        <w:t>composite</w:t>
      </w:r>
      <w:r w:rsidR="0077658A">
        <w:rPr>
          <w:rFonts w:cs="Times New Roman"/>
          <w:bCs/>
          <w:color w:val="000000" w:themeColor="text1"/>
          <w:sz w:val="24"/>
          <w:lang w:val="en-GB"/>
        </w:rPr>
        <w:t>d</w:t>
      </w:r>
      <w:r w:rsidR="00C47ED1">
        <w:rPr>
          <w:rFonts w:cs="Times New Roman"/>
          <w:bCs/>
          <w:color w:val="000000" w:themeColor="text1"/>
          <w:sz w:val="24"/>
          <w:lang w:val="en-GB"/>
        </w:rPr>
        <w:t xml:space="preserve"> </w:t>
      </w:r>
      <w:r w:rsidR="00B61AA5" w:rsidRPr="00795AA2">
        <w:rPr>
          <w:rFonts w:cs="Times New Roman"/>
          <w:bCs/>
          <w:color w:val="000000" w:themeColor="text1"/>
          <w:sz w:val="24"/>
          <w:lang w:val="en-GB"/>
        </w:rPr>
        <w:t>volumes (0.5L, 1L, 3L, 5L and 10L) were collected in triplicate</w:t>
      </w:r>
      <w:r w:rsidRPr="00795AA2">
        <w:rPr>
          <w:rFonts w:cs="Times New Roman"/>
          <w:bCs/>
          <w:color w:val="000000" w:themeColor="text1"/>
          <w:sz w:val="24"/>
          <w:lang w:val="en-GB"/>
        </w:rPr>
        <w:t xml:space="preserve"> at each sampling site to assess how sample volume effects the number of MPF</w:t>
      </w:r>
      <w:r w:rsidR="00552AB8">
        <w:rPr>
          <w:rFonts w:cs="Times New Roman"/>
          <w:bCs/>
          <w:color w:val="000000" w:themeColor="text1"/>
          <w:sz w:val="24"/>
          <w:lang w:val="en-GB"/>
        </w:rPr>
        <w:t>s</w:t>
      </w:r>
      <w:r w:rsidRPr="00795AA2">
        <w:rPr>
          <w:rFonts w:cs="Times New Roman"/>
          <w:bCs/>
          <w:color w:val="000000" w:themeColor="text1"/>
          <w:sz w:val="24"/>
          <w:lang w:val="en-GB"/>
        </w:rPr>
        <w:t xml:space="preserve"> in the sampling campaign</w:t>
      </w:r>
      <w:r w:rsidR="00B61AA5" w:rsidRPr="00795AA2">
        <w:rPr>
          <w:rFonts w:cs="Times New Roman"/>
          <w:bCs/>
          <w:color w:val="000000" w:themeColor="text1"/>
          <w:sz w:val="24"/>
          <w:lang w:val="en-GB"/>
        </w:rPr>
        <w:t>.</w:t>
      </w:r>
      <w:r w:rsidR="00B25CE9" w:rsidRPr="00795AA2">
        <w:rPr>
          <w:rFonts w:cs="Times New Roman"/>
          <w:bCs/>
          <w:color w:val="000000" w:themeColor="text1"/>
          <w:sz w:val="24"/>
          <w:lang w:val="en-GB"/>
        </w:rPr>
        <w:t xml:space="preserve"> </w:t>
      </w:r>
      <w:r w:rsidRPr="001D6A71">
        <w:rPr>
          <w:rFonts w:cs="Times New Roman"/>
          <w:bCs/>
          <w:color w:val="000000" w:themeColor="text1"/>
          <w:sz w:val="24"/>
          <w:lang w:val="en-GB"/>
        </w:rPr>
        <w:t>All</w:t>
      </w:r>
      <w:r w:rsidR="001743A1" w:rsidRPr="001D6A71">
        <w:rPr>
          <w:rFonts w:cs="Times New Roman"/>
          <w:bCs/>
          <w:color w:val="000000" w:themeColor="text1"/>
          <w:sz w:val="24"/>
          <w:lang w:val="en-GB"/>
        </w:rPr>
        <w:t xml:space="preserve"> samples </w:t>
      </w:r>
      <w:r w:rsidR="00EA0187" w:rsidRPr="001D6A71">
        <w:rPr>
          <w:rFonts w:cs="Times New Roman"/>
          <w:bCs/>
          <w:color w:val="000000" w:themeColor="text1"/>
          <w:sz w:val="24"/>
          <w:lang w:val="en-GB"/>
        </w:rPr>
        <w:t>were</w:t>
      </w:r>
      <w:r w:rsidR="001743A1" w:rsidRPr="000369F1">
        <w:rPr>
          <w:rFonts w:cs="Times New Roman"/>
          <w:bCs/>
          <w:color w:val="000000" w:themeColor="text1"/>
          <w:sz w:val="24"/>
          <w:lang w:val="en-GB"/>
        </w:rPr>
        <w:t xml:space="preserve"> filtered through a 10µm metal sieve</w:t>
      </w:r>
      <w:r w:rsidR="00B4528E">
        <w:rPr>
          <w:rFonts w:cs="Times New Roman"/>
          <w:bCs/>
          <w:color w:val="000000" w:themeColor="text1"/>
          <w:sz w:val="24"/>
          <w:lang w:val="en-GB"/>
        </w:rPr>
        <w:t xml:space="preserve"> and backwashed</w:t>
      </w:r>
      <w:r w:rsidR="001743A1" w:rsidRPr="000369F1">
        <w:rPr>
          <w:rFonts w:cs="Times New Roman"/>
          <w:bCs/>
          <w:color w:val="000000" w:themeColor="text1"/>
          <w:sz w:val="24"/>
          <w:lang w:val="en-GB"/>
        </w:rPr>
        <w:t xml:space="preserve"> </w:t>
      </w:r>
      <w:r w:rsidR="001743A1" w:rsidRPr="001D6A71">
        <w:rPr>
          <w:rFonts w:cs="Times New Roman"/>
          <w:bCs/>
          <w:color w:val="000000" w:themeColor="text1"/>
          <w:sz w:val="24"/>
          <w:lang w:val="en-GB"/>
        </w:rPr>
        <w:t xml:space="preserve">into brown glass bottles using </w:t>
      </w:r>
      <w:r w:rsidR="009112F0">
        <w:rPr>
          <w:rFonts w:cs="Times New Roman"/>
          <w:bCs/>
          <w:color w:val="000000" w:themeColor="text1"/>
          <w:sz w:val="24"/>
          <w:lang w:val="en-GB"/>
        </w:rPr>
        <w:t xml:space="preserve">250-300 mL </w:t>
      </w:r>
      <w:r w:rsidR="001743A1" w:rsidRPr="001D6A71">
        <w:rPr>
          <w:rFonts w:cs="Times New Roman"/>
          <w:bCs/>
          <w:color w:val="000000" w:themeColor="text1"/>
          <w:sz w:val="24"/>
          <w:lang w:val="en-GB"/>
        </w:rPr>
        <w:t xml:space="preserve">MilliQ water </w:t>
      </w:r>
      <w:r w:rsidR="0062144B">
        <w:rPr>
          <w:rFonts w:cs="Times New Roman"/>
          <w:bCs/>
          <w:color w:val="000000" w:themeColor="text1"/>
          <w:sz w:val="24"/>
          <w:lang w:val="en-GB"/>
        </w:rPr>
        <w:t xml:space="preserve">per litre </w:t>
      </w:r>
      <w:r w:rsidR="001743A1" w:rsidRPr="001D6A71">
        <w:rPr>
          <w:rFonts w:cs="Times New Roman"/>
          <w:bCs/>
          <w:color w:val="000000" w:themeColor="text1"/>
          <w:sz w:val="24"/>
          <w:lang w:val="en-GB"/>
        </w:rPr>
        <w:t xml:space="preserve">for pre-concentration </w:t>
      </w:r>
      <w:r w:rsidRPr="000369F1">
        <w:rPr>
          <w:rFonts w:cs="Times New Roman"/>
          <w:bCs/>
          <w:color w:val="000000" w:themeColor="text1"/>
          <w:sz w:val="24"/>
          <w:lang w:val="en-GB"/>
        </w:rPr>
        <w:t>on</w:t>
      </w:r>
      <w:r w:rsidR="00110E40" w:rsidRPr="000369F1">
        <w:rPr>
          <w:rFonts w:cs="Times New Roman"/>
          <w:bCs/>
          <w:color w:val="000000" w:themeColor="text1"/>
          <w:sz w:val="24"/>
          <w:lang w:val="en-GB"/>
        </w:rPr>
        <w:t>-</w:t>
      </w:r>
      <w:r w:rsidR="001743A1" w:rsidRPr="000369F1">
        <w:rPr>
          <w:rFonts w:cs="Times New Roman"/>
          <w:bCs/>
          <w:color w:val="000000" w:themeColor="text1"/>
          <w:sz w:val="24"/>
          <w:lang w:val="en-GB"/>
        </w:rPr>
        <w:t>site</w:t>
      </w:r>
      <w:r w:rsidR="00B4528E">
        <w:rPr>
          <w:rFonts w:cs="Times New Roman"/>
          <w:bCs/>
          <w:color w:val="000000" w:themeColor="text1"/>
          <w:sz w:val="24"/>
          <w:lang w:val="en-GB"/>
        </w:rPr>
        <w:t>.</w:t>
      </w:r>
      <w:r w:rsidR="001743A1" w:rsidRPr="000369F1">
        <w:rPr>
          <w:rFonts w:cs="Times New Roman"/>
          <w:bCs/>
          <w:color w:val="000000" w:themeColor="text1"/>
          <w:sz w:val="24"/>
          <w:lang w:val="en-GB"/>
        </w:rPr>
        <w:t xml:space="preserve"> </w:t>
      </w:r>
      <w:r w:rsidR="00B4528E">
        <w:rPr>
          <w:rFonts w:cs="Times New Roman"/>
          <w:bCs/>
          <w:color w:val="000000" w:themeColor="text1"/>
          <w:sz w:val="24"/>
          <w:lang w:val="en-GB"/>
        </w:rPr>
        <w:t>Samples were</w:t>
      </w:r>
      <w:r w:rsidR="00EA0187" w:rsidRPr="000369F1">
        <w:rPr>
          <w:rFonts w:cs="Times New Roman"/>
          <w:bCs/>
          <w:color w:val="000000" w:themeColor="text1"/>
          <w:sz w:val="24"/>
          <w:lang w:val="en-GB"/>
        </w:rPr>
        <w:t xml:space="preserve"> </w:t>
      </w:r>
      <w:r w:rsidR="001743A1" w:rsidRPr="00795AA2">
        <w:rPr>
          <w:rFonts w:cs="Times New Roman"/>
          <w:bCs/>
          <w:color w:val="000000" w:themeColor="text1"/>
          <w:sz w:val="24"/>
          <w:lang w:val="en-GB"/>
        </w:rPr>
        <w:t>treat</w:t>
      </w:r>
      <w:r w:rsidR="00EA0187" w:rsidRPr="00795AA2">
        <w:rPr>
          <w:rFonts w:cs="Times New Roman"/>
          <w:bCs/>
          <w:color w:val="000000" w:themeColor="text1"/>
          <w:sz w:val="24"/>
          <w:lang w:val="en-GB"/>
        </w:rPr>
        <w:t>ed</w:t>
      </w:r>
      <w:r w:rsidR="001743A1" w:rsidRPr="00795AA2">
        <w:rPr>
          <w:rFonts w:cs="Times New Roman"/>
          <w:bCs/>
          <w:color w:val="000000" w:themeColor="text1"/>
          <w:sz w:val="24"/>
          <w:lang w:val="en-GB"/>
        </w:rPr>
        <w:t xml:space="preserve"> with </w:t>
      </w:r>
      <w:r w:rsidR="006D5504" w:rsidRPr="00795AA2">
        <w:rPr>
          <w:rFonts w:cs="Times New Roman"/>
          <w:bCs/>
          <w:color w:val="000000" w:themeColor="text1"/>
          <w:sz w:val="24"/>
          <w:lang w:val="en-GB"/>
        </w:rPr>
        <w:t xml:space="preserve">small volume of </w:t>
      </w:r>
      <w:r w:rsidR="001743A1" w:rsidRPr="00795AA2">
        <w:rPr>
          <w:rFonts w:cs="Times New Roman"/>
          <w:bCs/>
          <w:color w:val="000000" w:themeColor="text1"/>
          <w:sz w:val="24"/>
          <w:lang w:val="en-GB"/>
        </w:rPr>
        <w:t>H</w:t>
      </w:r>
      <w:r w:rsidR="001743A1" w:rsidRPr="00795AA2">
        <w:rPr>
          <w:rFonts w:cs="Times New Roman"/>
          <w:bCs/>
          <w:color w:val="000000" w:themeColor="text1"/>
          <w:sz w:val="24"/>
          <w:vertAlign w:val="subscript"/>
          <w:lang w:val="en-GB"/>
        </w:rPr>
        <w:t>2</w:t>
      </w:r>
      <w:r w:rsidR="001743A1" w:rsidRPr="00795AA2">
        <w:rPr>
          <w:rFonts w:cs="Times New Roman"/>
          <w:bCs/>
          <w:color w:val="000000" w:themeColor="text1"/>
          <w:sz w:val="24"/>
          <w:lang w:val="en-GB"/>
        </w:rPr>
        <w:t>O</w:t>
      </w:r>
      <w:r w:rsidR="001743A1" w:rsidRPr="00795AA2">
        <w:rPr>
          <w:rFonts w:cs="Times New Roman"/>
          <w:bCs/>
          <w:color w:val="000000" w:themeColor="text1"/>
          <w:sz w:val="24"/>
          <w:vertAlign w:val="subscript"/>
          <w:lang w:val="en-GB"/>
        </w:rPr>
        <w:t>2</w:t>
      </w:r>
      <w:r w:rsidR="001743A1" w:rsidRPr="001D6A71">
        <w:rPr>
          <w:rFonts w:cs="Times New Roman"/>
          <w:bCs/>
          <w:color w:val="000000" w:themeColor="text1"/>
          <w:sz w:val="24"/>
          <w:lang w:val="en-GB"/>
        </w:rPr>
        <w:t xml:space="preserve"> </w:t>
      </w:r>
      <w:r w:rsidR="00206C75">
        <w:rPr>
          <w:rFonts w:cs="Times New Roman"/>
          <w:bCs/>
          <w:color w:val="000000" w:themeColor="text1"/>
          <w:sz w:val="24"/>
          <w:lang w:val="en-GB"/>
        </w:rPr>
        <w:t xml:space="preserve">(approximately 250 – 300 mL per sample) </w:t>
      </w:r>
      <w:r w:rsidR="00B4528E">
        <w:rPr>
          <w:rFonts w:cs="Times New Roman"/>
          <w:bCs/>
          <w:color w:val="000000" w:themeColor="text1"/>
          <w:sz w:val="24"/>
          <w:lang w:val="en-GB"/>
        </w:rPr>
        <w:t>to destroy trace amounts of organic matter</w:t>
      </w:r>
      <w:r w:rsidR="00206C75">
        <w:rPr>
          <w:rFonts w:cs="Times New Roman"/>
          <w:bCs/>
          <w:color w:val="000000" w:themeColor="text1"/>
          <w:sz w:val="24"/>
          <w:lang w:val="en-GB"/>
        </w:rPr>
        <w:t xml:space="preserve"> and supress sequential biological growth</w:t>
      </w:r>
      <w:r w:rsidR="00957B1B">
        <w:rPr>
          <w:rFonts w:cs="Times New Roman"/>
          <w:bCs/>
          <w:color w:val="000000" w:themeColor="text1"/>
          <w:sz w:val="24"/>
          <w:lang w:val="en-GB"/>
        </w:rPr>
        <w:t>, the brown bottles were</w:t>
      </w:r>
      <w:r w:rsidR="00DC1A63">
        <w:rPr>
          <w:rFonts w:cs="Times New Roman"/>
          <w:bCs/>
          <w:color w:val="000000" w:themeColor="text1"/>
          <w:sz w:val="24"/>
          <w:lang w:val="en-GB"/>
        </w:rPr>
        <w:t xml:space="preserve"> </w:t>
      </w:r>
      <w:r w:rsidR="00957B1B">
        <w:rPr>
          <w:rFonts w:cs="Times New Roman"/>
          <w:bCs/>
          <w:color w:val="000000" w:themeColor="text1"/>
          <w:sz w:val="24"/>
          <w:lang w:val="en-GB"/>
        </w:rPr>
        <w:t xml:space="preserve">kept in </w:t>
      </w:r>
      <w:r w:rsidR="00DC1A63">
        <w:rPr>
          <w:rFonts w:cs="Times New Roman"/>
          <w:bCs/>
          <w:color w:val="000000" w:themeColor="text1"/>
          <w:sz w:val="24"/>
          <w:lang w:val="en-GB"/>
        </w:rPr>
        <w:t xml:space="preserve">concealed boxes </w:t>
      </w:r>
      <w:r w:rsidR="000369DD" w:rsidRPr="0062144B">
        <w:rPr>
          <w:sz w:val="24"/>
        </w:rPr>
        <w:t>while</w:t>
      </w:r>
      <w:r w:rsidR="000369DD" w:rsidRPr="007C1082">
        <w:rPr>
          <w:sz w:val="24"/>
        </w:rPr>
        <w:t xml:space="preserve"> </w:t>
      </w:r>
      <w:r w:rsidR="0078474F" w:rsidRPr="000369DD">
        <w:rPr>
          <w:rFonts w:cs="Times New Roman"/>
          <w:bCs/>
          <w:color w:val="000000" w:themeColor="text1"/>
          <w:sz w:val="24"/>
          <w:lang w:val="en-GB"/>
        </w:rPr>
        <w:t xml:space="preserve">transferring </w:t>
      </w:r>
      <w:r w:rsidR="00206C75">
        <w:rPr>
          <w:rFonts w:cs="Times New Roman"/>
          <w:bCs/>
          <w:color w:val="000000" w:themeColor="text1"/>
          <w:sz w:val="24"/>
          <w:lang w:val="en-GB"/>
        </w:rPr>
        <w:t xml:space="preserve">samples </w:t>
      </w:r>
      <w:r w:rsidR="0078474F" w:rsidRPr="000369DD">
        <w:rPr>
          <w:rFonts w:cs="Times New Roman"/>
          <w:bCs/>
          <w:color w:val="000000" w:themeColor="text1"/>
          <w:sz w:val="24"/>
          <w:lang w:val="en-GB"/>
        </w:rPr>
        <w:t>to the laboratory</w:t>
      </w:r>
      <w:r w:rsidR="000369DD" w:rsidRPr="000369DD">
        <w:rPr>
          <w:rFonts w:cs="Times New Roman"/>
          <w:bCs/>
          <w:color w:val="000000" w:themeColor="text1"/>
          <w:sz w:val="24"/>
          <w:lang w:val="en-GB"/>
        </w:rPr>
        <w:t xml:space="preserve"> </w:t>
      </w:r>
      <w:r w:rsidR="000369DD" w:rsidRPr="000C6ADA">
        <w:rPr>
          <w:rFonts w:cs="Times New Roman"/>
          <w:bCs/>
          <w:color w:val="000000" w:themeColor="text1"/>
          <w:sz w:val="24"/>
          <w:lang w:val="en-GB"/>
        </w:rPr>
        <w:t>a</w:t>
      </w:r>
      <w:r w:rsidR="000369DD" w:rsidRPr="00DC1A63">
        <w:rPr>
          <w:rFonts w:cs="Times New Roman"/>
          <w:bCs/>
          <w:color w:val="000000" w:themeColor="text1"/>
          <w:sz w:val="24"/>
          <w:lang w:val="en-GB"/>
        </w:rPr>
        <w:t xml:space="preserve">nd </w:t>
      </w:r>
      <w:r w:rsidR="000C6ADA" w:rsidRPr="000369DD">
        <w:rPr>
          <w:sz w:val="24"/>
        </w:rPr>
        <w:t xml:space="preserve">were stored </w:t>
      </w:r>
      <w:r w:rsidR="00C04A04">
        <w:rPr>
          <w:sz w:val="24"/>
        </w:rPr>
        <w:t>at</w:t>
      </w:r>
      <w:r w:rsidR="000C6ADA" w:rsidRPr="000369DD">
        <w:rPr>
          <w:sz w:val="24"/>
        </w:rPr>
        <w:t xml:space="preserve"> −4 °C </w:t>
      </w:r>
      <w:r w:rsidR="00C04A04">
        <w:rPr>
          <w:sz w:val="24"/>
        </w:rPr>
        <w:t>until analysis</w:t>
      </w:r>
      <w:r w:rsidR="001743A1" w:rsidRPr="00957B1B">
        <w:rPr>
          <w:rFonts w:cs="Times New Roman"/>
          <w:bCs/>
          <w:color w:val="000000" w:themeColor="text1"/>
          <w:sz w:val="24"/>
          <w:lang w:val="en-GB"/>
        </w:rPr>
        <w:t xml:space="preserve">. </w:t>
      </w:r>
    </w:p>
    <w:p w14:paraId="17E2FB5E" w14:textId="681ED7CE" w:rsidR="0074791F" w:rsidRPr="00795AA2" w:rsidRDefault="00C96D39" w:rsidP="004B6DE7">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The concentrated samples were transferred to a glass Duran® flask and treated with 30% H</w:t>
      </w:r>
      <w:r w:rsidRPr="00795AA2">
        <w:rPr>
          <w:rFonts w:cs="Times New Roman"/>
          <w:bCs/>
          <w:color w:val="000000" w:themeColor="text1"/>
          <w:sz w:val="24"/>
          <w:vertAlign w:val="subscript"/>
          <w:lang w:val="en-GB"/>
        </w:rPr>
        <w:t>2</w:t>
      </w:r>
      <w:r w:rsidRPr="00795AA2">
        <w:rPr>
          <w:rFonts w:cs="Times New Roman"/>
          <w:bCs/>
          <w:color w:val="000000" w:themeColor="text1"/>
          <w:sz w:val="24"/>
          <w:lang w:val="en-GB"/>
        </w:rPr>
        <w:t>O</w:t>
      </w:r>
      <w:r w:rsidRPr="00795AA2">
        <w:rPr>
          <w:rFonts w:cs="Times New Roman"/>
          <w:bCs/>
          <w:color w:val="000000" w:themeColor="text1"/>
          <w:sz w:val="24"/>
          <w:vertAlign w:val="subscript"/>
          <w:lang w:val="en-GB"/>
        </w:rPr>
        <w:t>2</w:t>
      </w:r>
      <w:r w:rsidRPr="00795AA2">
        <w:rPr>
          <w:rFonts w:cs="Times New Roman"/>
          <w:bCs/>
          <w:color w:val="000000" w:themeColor="text1"/>
          <w:sz w:val="24"/>
          <w:lang w:val="en-GB"/>
        </w:rPr>
        <w:t xml:space="preserve"> for 30 minutes on a preheated plate at 70</w:t>
      </w:r>
      <w:r w:rsidRPr="00795AA2">
        <w:rPr>
          <w:rFonts w:cs="Times New Roman"/>
          <w:bCs/>
          <w:color w:val="000000" w:themeColor="text1"/>
          <w:sz w:val="24"/>
          <w:vertAlign w:val="superscript"/>
          <w:lang w:val="en-GB"/>
        </w:rPr>
        <w:t>o</w:t>
      </w:r>
      <w:r w:rsidRPr="00795AA2">
        <w:rPr>
          <w:rFonts w:cs="Times New Roman"/>
          <w:bCs/>
          <w:color w:val="000000" w:themeColor="text1"/>
          <w:sz w:val="24"/>
          <w:lang w:val="en-GB"/>
        </w:rPr>
        <w:t xml:space="preserve">C </w:t>
      </w:r>
      <w:r w:rsidRPr="00EE256B">
        <w:rPr>
          <w:rFonts w:cs="Times New Roman"/>
          <w:bCs/>
          <w:color w:val="000000" w:themeColor="text1"/>
          <w:sz w:val="24"/>
          <w:lang w:val="en-GB"/>
        </w:rPr>
        <w:t>to r</w:t>
      </w:r>
      <w:r w:rsidRPr="00795AA2">
        <w:rPr>
          <w:rFonts w:cs="Times New Roman"/>
          <w:bCs/>
          <w:color w:val="000000" w:themeColor="text1"/>
          <w:sz w:val="24"/>
          <w:lang w:val="en-GB"/>
        </w:rPr>
        <w:t xml:space="preserve">emove the </w:t>
      </w:r>
      <w:r w:rsidR="00B4528E">
        <w:rPr>
          <w:rFonts w:cs="Times New Roman"/>
          <w:bCs/>
          <w:color w:val="000000" w:themeColor="text1"/>
          <w:sz w:val="24"/>
          <w:lang w:val="en-GB"/>
        </w:rPr>
        <w:t xml:space="preserve">remaining </w:t>
      </w:r>
      <w:r w:rsidRPr="00795AA2">
        <w:rPr>
          <w:rFonts w:cs="Times New Roman"/>
          <w:bCs/>
          <w:color w:val="000000" w:themeColor="text1"/>
          <w:sz w:val="24"/>
          <w:lang w:val="en-GB"/>
        </w:rPr>
        <w:t>organic matter</w:t>
      </w:r>
      <w:r w:rsidR="00372ABE">
        <w:rPr>
          <w:rFonts w:cs="Times New Roman"/>
          <w:bCs/>
          <w:color w:val="000000" w:themeColor="text1"/>
          <w:sz w:val="24"/>
          <w:lang w:val="en-GB"/>
        </w:rPr>
        <w:t>.</w:t>
      </w:r>
      <w:r w:rsidR="006F1A1E">
        <w:rPr>
          <w:rFonts w:cs="Times New Roman"/>
          <w:bCs/>
          <w:color w:val="000000" w:themeColor="text1"/>
          <w:sz w:val="24"/>
          <w:lang w:val="en-GB"/>
        </w:rPr>
        <w:t xml:space="preserve"> </w:t>
      </w:r>
      <w:r w:rsidRPr="00795AA2">
        <w:rPr>
          <w:rFonts w:cs="Times New Roman"/>
          <w:bCs/>
          <w:color w:val="000000" w:themeColor="text1"/>
          <w:sz w:val="24"/>
          <w:lang w:val="en-GB"/>
        </w:rPr>
        <w:t>Following a cool</w:t>
      </w:r>
      <w:r w:rsidR="00564C2E" w:rsidRPr="00795AA2">
        <w:rPr>
          <w:rFonts w:cs="Times New Roman"/>
          <w:bCs/>
          <w:color w:val="000000" w:themeColor="text1"/>
          <w:sz w:val="24"/>
          <w:lang w:val="en-GB"/>
        </w:rPr>
        <w:t>-</w:t>
      </w:r>
      <w:r w:rsidRPr="00795AA2">
        <w:rPr>
          <w:rFonts w:cs="Times New Roman"/>
          <w:bCs/>
          <w:color w:val="000000" w:themeColor="text1"/>
          <w:sz w:val="24"/>
          <w:lang w:val="en-GB"/>
        </w:rPr>
        <w:t>down period, each sample was vacuum filtered through a 1.5µm pore size, 47mm diameter borosilicate glass-fibre filter (Whatman, 934-AH), with a maximum of 1L effluent per filter and dried at 105</w:t>
      </w:r>
      <w:r w:rsidRPr="00795AA2">
        <w:rPr>
          <w:rFonts w:cs="Times New Roman"/>
          <w:bCs/>
          <w:color w:val="000000" w:themeColor="text1"/>
          <w:sz w:val="24"/>
          <w:vertAlign w:val="superscript"/>
          <w:lang w:val="en-GB"/>
        </w:rPr>
        <w:t>o</w:t>
      </w:r>
      <w:r w:rsidRPr="00795AA2">
        <w:rPr>
          <w:rFonts w:cs="Times New Roman"/>
          <w:bCs/>
          <w:color w:val="000000" w:themeColor="text1"/>
          <w:sz w:val="24"/>
          <w:lang w:val="en-GB"/>
        </w:rPr>
        <w:t>C in a glass petri dish</w:t>
      </w:r>
      <w:r w:rsidR="00064017" w:rsidRPr="00064017">
        <w:rPr>
          <w:rFonts w:cs="Times New Roman"/>
          <w:bCs/>
          <w:color w:val="000000" w:themeColor="text1"/>
          <w:sz w:val="24"/>
          <w:lang w:val="en-GB"/>
        </w:rPr>
        <w:t xml:space="preserve"> </w:t>
      </w:r>
      <w:r w:rsidR="00064017" w:rsidRPr="00EE256B">
        <w:rPr>
          <w:rFonts w:cs="Times New Roman"/>
          <w:bCs/>
          <w:color w:val="000000" w:themeColor="text1"/>
          <w:sz w:val="24"/>
          <w:lang w:val="en-GB"/>
        </w:rPr>
        <w:t xml:space="preserve">in modification to </w:t>
      </w:r>
      <w:r w:rsidR="00064017" w:rsidRPr="000B3742">
        <w:rPr>
          <w:sz w:val="24"/>
        </w:rPr>
        <w:fldChar w:fldCharType="begin" w:fldLock="1"/>
      </w:r>
      <w:r w:rsidR="00064017" w:rsidRPr="000B3742">
        <w:rPr>
          <w:sz w:val="24"/>
        </w:rPr>
        <w:instrText>ADDIN CSL_CITATION {"citationItems":[{"id":"ITEM-1","itemData":{"DOI":"10.1016/j.jjcc.2016.11.011","ISBN":"9783319165103","ISSN":"13891286","abstract":"Recommendations for quantifying synthetic particles in waters and sediments","author":[{"dropping-particle":"","family":"Masura","given":"Julie","non-dropping-particle":"","parse-names":false,"suffix":""},{"dropping-particle":"","family":"Baker","given":"Joel","non-dropping-particle":"","parse-names":false,"suffix":""},{"dropping-particle":"","family":"Foster","given":"Gregory","non-dropping-particle":"","parse-names":false,"suffix":""},{"dropping-particle":"","family":"Arthur","given":"Courtney","non-dropping-particle":"","parse-names":false,"suffix":""}],"container-title":"NOAA Marine Debris Program National","id":"ITEM-1","issue":"July","issued":{"date-parts":[["2015"]]},"number-of-pages":"1-39","title":"Laboratory Methods for the Analysis of Microplastics in the Marine Environment","type":"report"},"uris":["http://www.mendeley.com/documents/?uuid=f0a27715-1f65-4e91-8cea-8c28c223ccad"]}],"mendeley":{"formattedCitation":"(Masura, Baker, Foster, &amp; Arthur, 2015)","manualFormatting":"Masura et al. (2015)","plainTextFormattedCitation":"(Masura, Baker, Foster, &amp; Arthur, 2015)","previouslyFormattedCitation":"(Masura, Baker, Foster, &amp; Arthur, 2015)"},"properties":{"noteIndex":0},"schema":"https://github.com/citation-style-language/schema/raw/master/csl-citation.json"}</w:instrText>
      </w:r>
      <w:r w:rsidR="00064017" w:rsidRPr="000B3742">
        <w:rPr>
          <w:sz w:val="24"/>
        </w:rPr>
        <w:fldChar w:fldCharType="separate"/>
      </w:r>
      <w:r w:rsidR="00064017" w:rsidRPr="000B3742">
        <w:rPr>
          <w:noProof/>
          <w:sz w:val="24"/>
        </w:rPr>
        <w:t>Masura et al. (2015)</w:t>
      </w:r>
      <w:r w:rsidR="00064017" w:rsidRPr="000B3742">
        <w:rPr>
          <w:sz w:val="24"/>
        </w:rPr>
        <w:fldChar w:fldCharType="end"/>
      </w:r>
      <w:r w:rsidR="00064017" w:rsidRPr="000B3742">
        <w:rPr>
          <w:sz w:val="24"/>
        </w:rPr>
        <w:t xml:space="preserve"> and </w:t>
      </w:r>
      <w:r w:rsidR="00064017" w:rsidRPr="000B3742">
        <w:rPr>
          <w:sz w:val="24"/>
        </w:rPr>
        <w:fldChar w:fldCharType="begin" w:fldLock="1"/>
      </w:r>
      <w:r w:rsidR="00064017" w:rsidRPr="000B3742">
        <w:rPr>
          <w:sz w:val="24"/>
        </w:rPr>
        <w:instrText>ADDIN CSL_CITATION {"citationItems":[{"id":"ITEM-1","itemData":{"DOI":"10.1039/c6ay02397e","ISBN":"1759-9660","ISSN":"17599679","abstract":"A wastewater utility's attempt to optimize extraction and identification of microplastics underscores unique matrix-related challenges and interferences.Although studies on microplastics in wastewater treatment plant (WWTP) treated effluent have recently been published, no standard method for sampling, identification and quantification of microplastics has been established, which complicates the comparison of results across various studies. This paper presents an attempt to optimize the Wet Peroxide Oxidation (WPO) digestion procedure applicable to wastewater effluent matrices and underscores unique challenges and interferences that analysts face when attempting to quantify microplastic particles in wastewater.","author":[{"dropping-particle":"","family":"Dyachenko","given":"A.","non-dropping-particle":"","parse-names":false,"suffix":""},{"dropping-particle":"","family":"Mitchell","given":"J.","non-dropping-particle":"","parse-names":false,"suffix":""},{"dropping-particle":"","family":"Arsem","given":"N.","non-dropping-particle":"","parse-names":false,"suffix":""}],"container-title":"Analytical Methods","id":"ITEM-1","issue":"9","issued":{"date-parts":[["2017"]]},"page":"1412-1418","publisher":"Royal Society of Chemistry","title":"Extraction and identification of microplastic particles from secondary wastewater treatment plant (WWTP) effluent","type":"article-journal","volume":"9"},"uris":["http://www.mendeley.com/documents/?uuid=791d7995-0a7d-4b29-a9a6-9b51efcb8424"]}],"mendeley":{"formattedCitation":"(Dyachenko, Mitchell, &amp; Arsem, 2017)","manualFormatting":"Dyachenko et al. (2017)","plainTextFormattedCitation":"(Dyachenko, Mitchell, &amp; Arsem, 2017)","previouslyFormattedCitation":"(Dyachenko, Mitchell, &amp; Arsem, 2017)"},"properties":{"noteIndex":0},"schema":"https://github.com/citation-style-language/schema/raw/master/csl-citation.json"}</w:instrText>
      </w:r>
      <w:r w:rsidR="00064017" w:rsidRPr="000B3742">
        <w:rPr>
          <w:sz w:val="24"/>
        </w:rPr>
        <w:fldChar w:fldCharType="separate"/>
      </w:r>
      <w:r w:rsidR="00064017" w:rsidRPr="000B3742">
        <w:rPr>
          <w:noProof/>
          <w:sz w:val="24"/>
        </w:rPr>
        <w:t>Dyachenko et al. (2017)</w:t>
      </w:r>
      <w:r w:rsidR="00064017" w:rsidRPr="000B3742">
        <w:rPr>
          <w:sz w:val="24"/>
        </w:rPr>
        <w:fldChar w:fldCharType="end"/>
      </w:r>
      <w:r w:rsidR="00064017" w:rsidRPr="000B3742">
        <w:rPr>
          <w:sz w:val="24"/>
        </w:rPr>
        <w:t xml:space="preserve">, </w:t>
      </w:r>
      <w:r w:rsidR="00064017" w:rsidRPr="000B3742">
        <w:rPr>
          <w:rFonts w:cs="Times New Roman"/>
          <w:bCs/>
          <w:sz w:val="24"/>
          <w:lang w:val="en-GB"/>
        </w:rPr>
        <w:t>t</w:t>
      </w:r>
      <w:r w:rsidR="00064017">
        <w:rPr>
          <w:rFonts w:cs="Times New Roman"/>
          <w:bCs/>
          <w:color w:val="000000" w:themeColor="text1"/>
          <w:sz w:val="24"/>
          <w:lang w:val="en-GB"/>
        </w:rPr>
        <w:t>h</w:t>
      </w:r>
      <w:r w:rsidR="00146B68">
        <w:rPr>
          <w:rFonts w:cs="Times New Roman"/>
          <w:bCs/>
          <w:color w:val="000000" w:themeColor="text1"/>
          <w:sz w:val="24"/>
          <w:lang w:val="en-GB"/>
        </w:rPr>
        <w:t>e</w:t>
      </w:r>
      <w:r w:rsidR="00064017">
        <w:rPr>
          <w:rFonts w:cs="Times New Roman"/>
          <w:bCs/>
          <w:color w:val="000000" w:themeColor="text1"/>
          <w:sz w:val="24"/>
          <w:lang w:val="en-GB"/>
        </w:rPr>
        <w:t xml:space="preserve"> </w:t>
      </w:r>
      <w:r w:rsidR="00146B68">
        <w:rPr>
          <w:rFonts w:cs="Times New Roman"/>
          <w:bCs/>
          <w:color w:val="000000" w:themeColor="text1"/>
          <w:sz w:val="24"/>
          <w:lang w:val="en-GB"/>
        </w:rPr>
        <w:t xml:space="preserve">test </w:t>
      </w:r>
      <w:r w:rsidR="00064017">
        <w:rPr>
          <w:rFonts w:cs="Times New Roman"/>
          <w:bCs/>
          <w:color w:val="000000" w:themeColor="text1"/>
          <w:sz w:val="24"/>
          <w:lang w:val="en-GB"/>
        </w:rPr>
        <w:t>condition was suggested as an effective setting with insignificant impact on polymer degradation of the MPFs.</w:t>
      </w:r>
    </w:p>
    <w:p w14:paraId="77066D23" w14:textId="0249EE94" w:rsidR="00C96D39" w:rsidRPr="00795AA2" w:rsidRDefault="00C96D39" w:rsidP="00782E31">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A spike recovery study to assess our extraction protocol using reference MPF</w:t>
      </w:r>
      <w:r w:rsidR="00344C1C" w:rsidRPr="00795AA2">
        <w:rPr>
          <w:rFonts w:cs="Times New Roman"/>
          <w:bCs/>
          <w:color w:val="000000" w:themeColor="text1"/>
          <w:sz w:val="24"/>
          <w:lang w:val="en-GB"/>
        </w:rPr>
        <w:t>s from production</w:t>
      </w:r>
      <w:r w:rsidRPr="00795AA2">
        <w:rPr>
          <w:rFonts w:cs="Times New Roman"/>
          <w:bCs/>
          <w:color w:val="000000" w:themeColor="text1"/>
          <w:sz w:val="24"/>
          <w:lang w:val="en-GB"/>
        </w:rPr>
        <w:t xml:space="preserve"> was conducted. Spiked MPFs were prepared by cutting the</w:t>
      </w:r>
      <w:r w:rsidR="00564C2E" w:rsidRPr="00795AA2">
        <w:rPr>
          <w:rFonts w:cs="Times New Roman"/>
          <w:bCs/>
          <w:color w:val="000000" w:themeColor="text1"/>
          <w:sz w:val="24"/>
          <w:lang w:val="en-GB"/>
        </w:rPr>
        <w:t xml:space="preserve"> production </w:t>
      </w:r>
      <w:r w:rsidR="00E40C84" w:rsidRPr="00795AA2">
        <w:rPr>
          <w:rFonts w:cs="Times New Roman"/>
          <w:bCs/>
          <w:color w:val="000000" w:themeColor="text1"/>
          <w:sz w:val="24"/>
          <w:lang w:val="en-GB"/>
        </w:rPr>
        <w:t xml:space="preserve">fabric into </w:t>
      </w:r>
      <w:r w:rsidR="005138BE">
        <w:rPr>
          <w:rFonts w:cs="Times New Roman"/>
          <w:bCs/>
          <w:color w:val="000000" w:themeColor="text1"/>
          <w:sz w:val="24"/>
          <w:lang w:val="en-GB"/>
        </w:rPr>
        <w:t xml:space="preserve">fibres of </w:t>
      </w:r>
      <w:r w:rsidRPr="00795AA2">
        <w:rPr>
          <w:rFonts w:cs="Times New Roman"/>
          <w:bCs/>
          <w:color w:val="000000" w:themeColor="text1"/>
          <w:sz w:val="24"/>
          <w:lang w:val="en-GB"/>
        </w:rPr>
        <w:t>various lengths</w:t>
      </w:r>
      <w:r w:rsidR="00E72086">
        <w:rPr>
          <w:rFonts w:cs="Times New Roman"/>
          <w:bCs/>
          <w:color w:val="000000" w:themeColor="text1"/>
          <w:sz w:val="24"/>
          <w:lang w:val="en-GB"/>
        </w:rPr>
        <w:t xml:space="preserve"> </w:t>
      </w:r>
      <w:r w:rsidR="00253AF0">
        <w:rPr>
          <w:rFonts w:cs="Times New Roman"/>
          <w:bCs/>
          <w:color w:val="000000" w:themeColor="text1"/>
          <w:sz w:val="24"/>
          <w:lang w:val="en-GB"/>
        </w:rPr>
        <w:t xml:space="preserve">by microtome into </w:t>
      </w:r>
      <w:r w:rsidR="00E72086" w:rsidRPr="00E72086">
        <w:rPr>
          <w:rFonts w:cs="Times New Roman"/>
          <w:bCs/>
          <w:color w:val="000000" w:themeColor="text1"/>
          <w:sz w:val="24"/>
          <w:lang w:val="en-GB"/>
        </w:rPr>
        <w:t>36-3</w:t>
      </w:r>
      <w:r w:rsidR="00191404">
        <w:rPr>
          <w:rFonts w:cs="Times New Roman"/>
          <w:bCs/>
          <w:color w:val="000000" w:themeColor="text1"/>
          <w:sz w:val="24"/>
          <w:lang w:val="en-GB"/>
        </w:rPr>
        <w:t>,</w:t>
      </w:r>
      <w:r w:rsidR="00E72086" w:rsidRPr="00E72086">
        <w:rPr>
          <w:rFonts w:cs="Times New Roman"/>
          <w:bCs/>
          <w:color w:val="000000" w:themeColor="text1"/>
          <w:sz w:val="24"/>
          <w:lang w:val="en-GB"/>
        </w:rPr>
        <w:t>498µm</w:t>
      </w:r>
      <w:r w:rsidR="00206C75">
        <w:rPr>
          <w:rFonts w:cs="Times New Roman"/>
          <w:bCs/>
          <w:color w:val="000000" w:themeColor="text1"/>
          <w:sz w:val="24"/>
          <w:lang w:val="en-GB"/>
        </w:rPr>
        <w:t>.</w:t>
      </w:r>
      <w:r w:rsidR="00E72086" w:rsidRPr="00E72086">
        <w:rPr>
          <w:rFonts w:cs="Times New Roman"/>
          <w:bCs/>
          <w:color w:val="000000" w:themeColor="text1"/>
          <w:sz w:val="24"/>
          <w:lang w:val="en-GB"/>
        </w:rPr>
        <w:t xml:space="preserve">, 89% </w:t>
      </w:r>
      <w:r w:rsidR="00191404">
        <w:rPr>
          <w:rFonts w:cs="Times New Roman"/>
          <w:bCs/>
          <w:color w:val="000000" w:themeColor="text1"/>
          <w:sz w:val="24"/>
          <w:lang w:val="en-GB"/>
        </w:rPr>
        <w:t>we</w:t>
      </w:r>
      <w:r w:rsidR="00E72086" w:rsidRPr="00E72086">
        <w:rPr>
          <w:rFonts w:cs="Times New Roman"/>
          <w:bCs/>
          <w:color w:val="000000" w:themeColor="text1"/>
          <w:sz w:val="24"/>
          <w:lang w:val="en-GB"/>
        </w:rPr>
        <w:t>re below 1</w:t>
      </w:r>
      <w:r w:rsidR="00C309DB">
        <w:rPr>
          <w:rFonts w:cs="Times New Roman"/>
          <w:bCs/>
          <w:color w:val="000000" w:themeColor="text1"/>
          <w:sz w:val="24"/>
          <w:lang w:val="en-GB"/>
        </w:rPr>
        <w:t>,</w:t>
      </w:r>
      <w:r w:rsidR="00E72086" w:rsidRPr="00E72086">
        <w:rPr>
          <w:rFonts w:cs="Times New Roman"/>
          <w:bCs/>
          <w:color w:val="000000" w:themeColor="text1"/>
          <w:sz w:val="24"/>
          <w:lang w:val="en-GB"/>
        </w:rPr>
        <w:t>000µm</w:t>
      </w:r>
      <w:r w:rsidR="00206C75">
        <w:rPr>
          <w:rFonts w:cs="Times New Roman"/>
          <w:bCs/>
          <w:color w:val="000000" w:themeColor="text1"/>
          <w:sz w:val="24"/>
          <w:lang w:val="en-GB"/>
        </w:rPr>
        <w:t>,</w:t>
      </w:r>
      <w:r w:rsidR="00B741DD">
        <w:rPr>
          <w:rFonts w:cs="Times New Roman"/>
          <w:bCs/>
          <w:color w:val="000000" w:themeColor="text1"/>
          <w:sz w:val="24"/>
          <w:lang w:val="en-GB"/>
        </w:rPr>
        <w:t xml:space="preserve"> which</w:t>
      </w:r>
      <w:r w:rsidR="00CC6D63">
        <w:rPr>
          <w:rFonts w:cs="Times New Roman"/>
          <w:bCs/>
          <w:color w:val="000000" w:themeColor="text1"/>
          <w:sz w:val="24"/>
          <w:lang w:val="en-GB"/>
        </w:rPr>
        <w:t xml:space="preserve"> resemble</w:t>
      </w:r>
      <w:r w:rsidR="00206C75">
        <w:rPr>
          <w:rFonts w:cs="Times New Roman"/>
          <w:bCs/>
          <w:color w:val="000000" w:themeColor="text1"/>
          <w:sz w:val="24"/>
          <w:lang w:val="en-GB"/>
        </w:rPr>
        <w:t>s</w:t>
      </w:r>
      <w:r w:rsidR="00CC6D63">
        <w:rPr>
          <w:rFonts w:cs="Times New Roman"/>
          <w:bCs/>
          <w:color w:val="000000" w:themeColor="text1"/>
          <w:sz w:val="24"/>
          <w:lang w:val="en-GB"/>
        </w:rPr>
        <w:t xml:space="preserve"> the length distribution of the test samples</w:t>
      </w:r>
      <w:r w:rsidR="00AA22D2">
        <w:rPr>
          <w:rFonts w:cs="Times New Roman"/>
          <w:bCs/>
          <w:color w:val="000000" w:themeColor="text1"/>
          <w:sz w:val="24"/>
          <w:lang w:val="en-GB"/>
        </w:rPr>
        <w:t xml:space="preserve">. </w:t>
      </w:r>
      <w:r w:rsidR="00C930C2">
        <w:rPr>
          <w:rFonts w:cs="Times New Roman"/>
          <w:bCs/>
          <w:color w:val="000000" w:themeColor="text1"/>
          <w:sz w:val="24"/>
          <w:lang w:val="en-GB"/>
        </w:rPr>
        <w:t>An average of 98 MPFs</w:t>
      </w:r>
      <w:r w:rsidR="00AA22D2">
        <w:rPr>
          <w:rFonts w:cs="Times New Roman"/>
          <w:bCs/>
          <w:color w:val="000000" w:themeColor="text1"/>
          <w:sz w:val="24"/>
          <w:lang w:val="en-GB"/>
        </w:rPr>
        <w:t xml:space="preserve"> were</w:t>
      </w:r>
      <w:r w:rsidR="00612600">
        <w:rPr>
          <w:rFonts w:cs="Times New Roman"/>
          <w:bCs/>
          <w:color w:val="000000" w:themeColor="text1"/>
          <w:sz w:val="24"/>
          <w:lang w:val="en-GB"/>
        </w:rPr>
        <w:t xml:space="preserve"> counted</w:t>
      </w:r>
      <w:r w:rsidRPr="00795AA2">
        <w:rPr>
          <w:rFonts w:cs="Times New Roman"/>
          <w:bCs/>
          <w:color w:val="000000" w:themeColor="text1"/>
          <w:sz w:val="24"/>
          <w:lang w:val="en-GB"/>
        </w:rPr>
        <w:t xml:space="preserve"> and </w:t>
      </w:r>
      <w:r w:rsidR="00AA22D2">
        <w:rPr>
          <w:rFonts w:cs="Times New Roman"/>
          <w:bCs/>
          <w:color w:val="000000" w:themeColor="text1"/>
          <w:sz w:val="24"/>
          <w:lang w:val="en-GB"/>
        </w:rPr>
        <w:t xml:space="preserve">then </w:t>
      </w:r>
      <w:r w:rsidRPr="00795AA2">
        <w:rPr>
          <w:rFonts w:cs="Times New Roman"/>
          <w:bCs/>
          <w:color w:val="000000" w:themeColor="text1"/>
          <w:sz w:val="24"/>
          <w:lang w:val="en-GB"/>
        </w:rPr>
        <w:t>mix</w:t>
      </w:r>
      <w:r w:rsidR="00943EF0">
        <w:rPr>
          <w:rFonts w:cs="Times New Roman"/>
          <w:bCs/>
          <w:color w:val="000000" w:themeColor="text1"/>
          <w:sz w:val="24"/>
          <w:lang w:val="en-GB"/>
        </w:rPr>
        <w:t>ed</w:t>
      </w:r>
      <w:r w:rsidRPr="00795AA2">
        <w:rPr>
          <w:rFonts w:cs="Times New Roman"/>
          <w:bCs/>
          <w:color w:val="000000" w:themeColor="text1"/>
          <w:sz w:val="24"/>
          <w:lang w:val="en-GB"/>
        </w:rPr>
        <w:t xml:space="preserve"> in 1L of MilliQ water in duplicate. The solutions were then filtered and dried, </w:t>
      </w:r>
      <w:r w:rsidRPr="00795AA2">
        <w:rPr>
          <w:rFonts w:cs="Times New Roman"/>
          <w:bCs/>
          <w:color w:val="000000" w:themeColor="text1"/>
          <w:sz w:val="24"/>
          <w:lang w:val="en-GB"/>
        </w:rPr>
        <w:lastRenderedPageBreak/>
        <w:t>and visually assessed by the stereomicroscope in the same way as the effluent samples (see section 2.3). MPF recovery was on average 89.1% from duplicate samples.</w:t>
      </w:r>
    </w:p>
    <w:p w14:paraId="26504D9C" w14:textId="77777777" w:rsidR="00C96D39" w:rsidRPr="001D6A71" w:rsidRDefault="00C96D39" w:rsidP="00782E31">
      <w:pPr>
        <w:spacing w:line="480" w:lineRule="auto"/>
        <w:ind w:firstLine="720"/>
        <w:jc w:val="both"/>
        <w:rPr>
          <w:rFonts w:cs="Times New Roman"/>
          <w:bCs/>
          <w:color w:val="000000" w:themeColor="text1"/>
          <w:sz w:val="24"/>
          <w:lang w:val="en-GB"/>
        </w:rPr>
      </w:pPr>
    </w:p>
    <w:p w14:paraId="603A4495" w14:textId="7AA6D9E1" w:rsidR="001A414C" w:rsidRPr="001D6A71" w:rsidRDefault="001A414C" w:rsidP="00FB2D67">
      <w:pPr>
        <w:spacing w:line="480" w:lineRule="auto"/>
        <w:ind w:firstLine="720"/>
        <w:rPr>
          <w:rFonts w:cs="Times New Roman"/>
          <w:bCs/>
          <w:color w:val="000000" w:themeColor="text1"/>
          <w:sz w:val="24"/>
          <w:lang w:val="en-GB"/>
        </w:rPr>
      </w:pPr>
      <w:r w:rsidRPr="00C77653">
        <w:rPr>
          <w:rFonts w:cs="Times New Roman"/>
          <w:noProof/>
          <w:color w:val="000000" w:themeColor="text1"/>
          <w:lang w:val="en-US" w:eastAsia="ko-KR"/>
        </w:rPr>
        <w:drawing>
          <wp:anchor distT="0" distB="0" distL="114300" distR="114300" simplePos="0" relativeHeight="251658240" behindDoc="0" locked="0" layoutInCell="1" allowOverlap="1" wp14:anchorId="79B72A83" wp14:editId="0A2C71CB">
            <wp:simplePos x="0" y="0"/>
            <wp:positionH relativeFrom="margin">
              <wp:align>left</wp:align>
            </wp:positionH>
            <wp:positionV relativeFrom="paragraph">
              <wp:posOffset>19050</wp:posOffset>
            </wp:positionV>
            <wp:extent cx="5716270" cy="3106420"/>
            <wp:effectExtent l="19050" t="19050" r="17780" b="1778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5716270" cy="3106420"/>
                    </a:xfrm>
                    <a:prstGeom prst="rect">
                      <a:avLst/>
                    </a:prstGeom>
                    <a:noFill/>
                    <a:ln>
                      <a:solidFill>
                        <a:schemeClr val="bg2"/>
                      </a:solidFill>
                    </a:ln>
                  </pic:spPr>
                </pic:pic>
              </a:graphicData>
            </a:graphic>
          </wp:anchor>
        </w:drawing>
      </w:r>
    </w:p>
    <w:p w14:paraId="7E0125E0" w14:textId="76A152F4" w:rsidR="00C96D39" w:rsidRPr="00795AA2" w:rsidRDefault="001A414C" w:rsidP="00FB2D67">
      <w:pPr>
        <w:spacing w:line="480" w:lineRule="auto"/>
        <w:rPr>
          <w:rFonts w:cs="Times New Roman"/>
          <w:bCs/>
          <w:color w:val="000000" w:themeColor="text1"/>
          <w:sz w:val="24"/>
          <w:lang w:val="en-GB"/>
        </w:rPr>
      </w:pPr>
      <w:r w:rsidRPr="001D6A71">
        <w:rPr>
          <w:rFonts w:cs="Times New Roman"/>
          <w:bCs/>
          <w:color w:val="000000" w:themeColor="text1"/>
          <w:sz w:val="24"/>
          <w:lang w:val="en-GB"/>
        </w:rPr>
        <w:t xml:space="preserve">Figure 1: </w:t>
      </w:r>
      <w:r w:rsidR="00F05955" w:rsidRPr="00795AA2">
        <w:rPr>
          <w:rFonts w:cs="Times New Roman"/>
          <w:color w:val="000000" w:themeColor="text1"/>
        </w:rPr>
        <w:t xml:space="preserve"> </w:t>
      </w:r>
      <w:r w:rsidR="00F05955" w:rsidRPr="001D6A71">
        <w:rPr>
          <w:rFonts w:cs="Times New Roman"/>
          <w:bCs/>
          <w:color w:val="000000" w:themeColor="text1"/>
          <w:sz w:val="24"/>
          <w:lang w:val="en-GB"/>
        </w:rPr>
        <w:t xml:space="preserve">Key procedures of the test protocol for quantifying microplastic fibres from industrial </w:t>
      </w:r>
      <w:r w:rsidR="00B4528E">
        <w:rPr>
          <w:rFonts w:cs="Times New Roman"/>
          <w:bCs/>
          <w:color w:val="000000" w:themeColor="text1"/>
          <w:sz w:val="24"/>
          <w:lang w:val="en-GB"/>
        </w:rPr>
        <w:t xml:space="preserve">WWTP </w:t>
      </w:r>
      <w:r w:rsidR="00F05955" w:rsidRPr="001D6A71">
        <w:rPr>
          <w:rFonts w:cs="Times New Roman"/>
          <w:bCs/>
          <w:color w:val="000000" w:themeColor="text1"/>
          <w:sz w:val="24"/>
          <w:lang w:val="en-GB"/>
        </w:rPr>
        <w:t>effluent</w:t>
      </w:r>
      <w:r w:rsidR="004B5777">
        <w:rPr>
          <w:rFonts w:cs="Times New Roman"/>
          <w:bCs/>
          <w:color w:val="000000" w:themeColor="text1"/>
          <w:sz w:val="24"/>
          <w:lang w:val="en-GB"/>
        </w:rPr>
        <w:t>.</w:t>
      </w:r>
    </w:p>
    <w:p w14:paraId="498A3AF5" w14:textId="3B7CF324" w:rsidR="00C96D39" w:rsidRPr="00795AA2" w:rsidRDefault="00C96D39" w:rsidP="00FB2D67">
      <w:pPr>
        <w:spacing w:line="480" w:lineRule="auto"/>
        <w:rPr>
          <w:rFonts w:cs="Times New Roman"/>
          <w:bCs/>
          <w:color w:val="000000" w:themeColor="text1"/>
          <w:sz w:val="24"/>
          <w:lang w:val="en-GB"/>
        </w:rPr>
      </w:pPr>
    </w:p>
    <w:p w14:paraId="12A90728" w14:textId="478A930A" w:rsidR="001743A1" w:rsidRPr="001D6A71" w:rsidRDefault="001A414C" w:rsidP="00A438E6">
      <w:pPr>
        <w:pStyle w:val="Style3"/>
        <w:rPr>
          <w:rFonts w:cs="Times New Roman"/>
        </w:rPr>
      </w:pPr>
      <w:r w:rsidRPr="001D6A71">
        <w:rPr>
          <w:rFonts w:cs="Times New Roman"/>
        </w:rPr>
        <w:t xml:space="preserve">MPF </w:t>
      </w:r>
      <w:r w:rsidR="00343F64">
        <w:rPr>
          <w:rFonts w:cs="Times New Roman"/>
        </w:rPr>
        <w:t>Visual Number and Length Q</w:t>
      </w:r>
      <w:r w:rsidR="00B61AA5" w:rsidRPr="001D6A71">
        <w:rPr>
          <w:rFonts w:cs="Times New Roman"/>
        </w:rPr>
        <w:t>uantification</w:t>
      </w:r>
    </w:p>
    <w:p w14:paraId="58F60277" w14:textId="05E537B5" w:rsidR="00343F64" w:rsidRDefault="001A414C" w:rsidP="00806D82">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Adapting methods from a combination of various published studies</w:t>
      </w:r>
      <w:r w:rsidR="00F46B21" w:rsidRPr="00795AA2">
        <w:rPr>
          <w:rFonts w:cs="Times New Roman"/>
          <w:bCs/>
          <w:color w:val="000000" w:themeColor="text1"/>
          <w:sz w:val="24"/>
          <w:lang w:val="en-GB"/>
        </w:rPr>
        <w:fldChar w:fldCharType="begin" w:fldLock="1"/>
      </w:r>
      <w:r w:rsidR="00DF76A9" w:rsidRPr="00795AA2">
        <w:rPr>
          <w:rFonts w:cs="Times New Roman"/>
          <w:bCs/>
          <w:color w:val="000000" w:themeColor="text1"/>
          <w:sz w:val="24"/>
          <w:lang w:val="en-GB"/>
        </w:rPr>
        <w:instrText>ADDIN CSL_CITATION {"citationItems":[{"id":"ITEM-1","itemData":{"DOI":"10.1016/j.marpolbul.2016.11.003","ISBN":"0025-326X","ISSN":"18793363","PMID":"27939688","abstract":"The presence of plastic waste with a diameter of less than 5ï¿½mm (“microplastics”) in marine environments has prompted increasing concern in recent years, both locally and globally. We conducted seasonal surveys of microplastic pollution in the surface waters and sediments from Deep Bay, Tolo Harbor, Tsing Yi, and Victoria Harbor in Hong Kong between June 2015 and March 2016. The average concentrations of microplastics in local coastal waters and sediments respectively ranged from 51 to 27,909ï¿½particles per 100ï¿½m3and 49 to 279ï¿½particles per kilogram. Microplastics of different shapes (mainly fragments, lines, fibers, and pellets) were identified as polypropylene, low-density polyethylene, high-density polyethylene, a blend of polypropylene and ethylene propylene, and styrene acrylonitrile by means of Attenuated Total Reflectance - Fourier Transform Infrared Spectroscopy. This is the first comprehensive study to assess the spatial and temporal variations of microplastic pollution in Hong Kong coastal regions.","author":[{"dropping-particle":"","family":"Tsang","given":"Y. Y.","non-dropping-particle":"","parse-names":false,"suffix":""},{"dropping-particle":"","family":"Mak","given":"C. W.","non-dropping-particle":"","parse-names":false,"suffix":""},{"dropping-particle":"","family":"Liebich","given":"C.","non-dropping-particle":"","parse-names":false,"suffix":""},{"dropping-particle":"","family":"Lam","given":"S. W.","non-dropping-particle":"","parse-names":false,"suffix":""},{"dropping-particle":"","family":"Sze","given":"E. T.P.","non-dropping-particle":"","parse-names":false,"suffix":""},{"dropping-particle":"","family":"Chan","given":"K. M.","non-dropping-particle":"","parse-names":false,"suffix":""},{"dropping-particle":"","family":"Sze","given":"T-P","non-dropping-particle":"","parse-names":false,"suffix":""},{"dropping-particle":"","family":"Chan","given":"K. M.","non-dropping-particle":"","parse-names":false,"suffix":""}],"container-title":"Marine Pollution Bulletin","id":"ITEM-1","issue":"1-2","issued":{"date-parts":[["2017"]]},"page":"20-28","title":"Microplastic pollution in the marine waters and sediments of Hong Kong","type":"article-journal","volume":"115"},"uris":["http://www.mendeley.com/documents/?uuid=b0984fe2-f46c-4eaf-8e01-0f6029287c3d"]}],"mendeley":{"formattedCitation":"(Tsang et al., 2017)","manualFormatting":" (Tsang et al., 2017;  ","plainTextFormattedCitation":"(Tsang et al., 2017)","previouslyFormattedCitation":"(Tsang et al., 2017)"},"properties":{"noteIndex":0},"schema":"https://github.com/citation-style-language/schema/raw/master/csl-citation.json"}</w:instrText>
      </w:r>
      <w:r w:rsidR="00F46B21" w:rsidRPr="00795AA2">
        <w:rPr>
          <w:rFonts w:cs="Times New Roman"/>
          <w:bCs/>
          <w:color w:val="000000" w:themeColor="text1"/>
          <w:sz w:val="24"/>
          <w:lang w:val="en-GB"/>
        </w:rPr>
        <w:fldChar w:fldCharType="separate"/>
      </w:r>
      <w:r w:rsidR="00B72576" w:rsidRPr="00795AA2">
        <w:rPr>
          <w:rFonts w:cs="Times New Roman"/>
          <w:bCs/>
          <w:noProof/>
          <w:color w:val="000000" w:themeColor="text1"/>
          <w:sz w:val="24"/>
          <w:lang w:val="en-GB"/>
        </w:rPr>
        <w:t xml:space="preserve"> </w:t>
      </w:r>
      <w:r w:rsidR="00564C2E" w:rsidRPr="00795AA2">
        <w:rPr>
          <w:rFonts w:cs="Times New Roman"/>
          <w:bCs/>
          <w:noProof/>
          <w:color w:val="000000" w:themeColor="text1"/>
          <w:sz w:val="24"/>
          <w:lang w:val="en-GB"/>
        </w:rPr>
        <w:t>(</w:t>
      </w:r>
      <w:r w:rsidR="00F46B21" w:rsidRPr="00795AA2">
        <w:rPr>
          <w:rFonts w:cs="Times New Roman"/>
          <w:bCs/>
          <w:noProof/>
          <w:color w:val="000000" w:themeColor="text1"/>
          <w:sz w:val="24"/>
          <w:lang w:val="en-GB"/>
        </w:rPr>
        <w:t>Tsang et al.</w:t>
      </w:r>
      <w:r w:rsidR="00564C2E" w:rsidRPr="00795AA2">
        <w:rPr>
          <w:rFonts w:cs="Times New Roman"/>
          <w:bCs/>
          <w:noProof/>
          <w:color w:val="000000" w:themeColor="text1"/>
          <w:sz w:val="24"/>
          <w:lang w:val="en-GB"/>
        </w:rPr>
        <w:t xml:space="preserve">, </w:t>
      </w:r>
      <w:r w:rsidR="00F46B21" w:rsidRPr="00795AA2">
        <w:rPr>
          <w:rFonts w:cs="Times New Roman"/>
          <w:bCs/>
          <w:noProof/>
          <w:color w:val="000000" w:themeColor="text1"/>
          <w:sz w:val="24"/>
          <w:lang w:val="en-GB"/>
        </w:rPr>
        <w:t>2017</w:t>
      </w:r>
      <w:r w:rsidR="00564C2E" w:rsidRPr="00795AA2">
        <w:rPr>
          <w:rFonts w:cs="Times New Roman"/>
          <w:bCs/>
          <w:noProof/>
          <w:color w:val="000000" w:themeColor="text1"/>
          <w:sz w:val="24"/>
          <w:lang w:val="en-GB"/>
        </w:rPr>
        <w:t>;</w:t>
      </w:r>
      <w:r w:rsidR="00B72576" w:rsidRPr="00795AA2">
        <w:rPr>
          <w:rFonts w:cs="Times New Roman"/>
          <w:bCs/>
          <w:noProof/>
          <w:color w:val="000000" w:themeColor="text1"/>
          <w:sz w:val="24"/>
          <w:lang w:val="en-GB"/>
        </w:rPr>
        <w:t xml:space="preserve"> </w:t>
      </w:r>
      <w:r w:rsidR="00F46B21" w:rsidRPr="00795AA2">
        <w:rPr>
          <w:rFonts w:cs="Times New Roman"/>
          <w:bCs/>
          <w:noProof/>
          <w:color w:val="000000" w:themeColor="text1"/>
          <w:sz w:val="24"/>
          <w:lang w:val="en-GB"/>
        </w:rPr>
        <w:t xml:space="preserve"> </w:t>
      </w:r>
      <w:r w:rsidR="00F46B21" w:rsidRPr="00795AA2">
        <w:rPr>
          <w:rFonts w:cs="Times New Roman"/>
          <w:bCs/>
          <w:color w:val="000000" w:themeColor="text1"/>
          <w:sz w:val="24"/>
          <w:lang w:val="en-GB"/>
        </w:rPr>
        <w:fldChar w:fldCharType="end"/>
      </w:r>
      <w:r w:rsidR="00F46B21" w:rsidRPr="00795AA2">
        <w:rPr>
          <w:rFonts w:cs="Times New Roman"/>
          <w:bCs/>
          <w:color w:val="000000" w:themeColor="text1"/>
          <w:sz w:val="24"/>
          <w:lang w:val="en-GB"/>
        </w:rPr>
        <w:t xml:space="preserve"> </w:t>
      </w:r>
      <w:r w:rsidR="00F46B21" w:rsidRPr="00795AA2">
        <w:rPr>
          <w:rFonts w:cs="Times New Roman"/>
          <w:bCs/>
          <w:color w:val="000000" w:themeColor="text1"/>
          <w:sz w:val="24"/>
          <w:lang w:val="en-GB"/>
        </w:rPr>
        <w:fldChar w:fldCharType="begin" w:fldLock="1"/>
      </w:r>
      <w:r w:rsidR="00BF48A4">
        <w:rPr>
          <w:rFonts w:cs="Times New Roman"/>
          <w:bCs/>
          <w:color w:val="000000" w:themeColor="text1"/>
          <w:sz w:val="24"/>
          <w:lang w:val="en-GB"/>
        </w:rPr>
        <w:instrText>ADDIN CSL_CITATION {"citationItems":[{"id":"ITEM-1","itemData":{"abstract":"There is little knowledge about the release of microplastics from industrial laundries. This study was carried out to provide information about microplastics released in waste water from laundries. Six Swedish industrial laundries participated in the study. Of these two mainly washed hospital laundry, two mainly work wear, one mainly hotel laundry and one mainly mats. Small particles between 5-15 µm were dominant in this study, regardless of types of textiles washed or whether the laundry had a waste water treatment facility. From the microscopic, FTIR and SEM analyses it could be concluded that microplastics were not dominant in this size range. Most of the particles (in the 5 to 15 µm range) were of other materials (for example minerals, metal fragments, silica, aluminium silicate, yeast, starch). From the results from the measurements, calculations were made to estimate the number of released microplastic particles. The release varied significantly between the different laundries. If the calculations were based on an assumed best-case scenario, between 5 000 and 4 550 000 of microplastic particles were released per kg of washed textile. If a worst-case scenario was assumed, between 15 000 and 5 375 000 microplastic particles were released per kg of washed textile. Three laundries with either chemical or biological waste water treatment adjacent to the production facilities were involved in the study. The water treatment had a significant impact on reducing the numbers of particles. The numbers of fibre-shaped particles released were reduced by 65, 96 and 97% for the different facilities. This shows that waste water treatment at the laundry can be an efficient way of reducing the levels of particles released to the WWTP.","author":[{"dropping-particle":"","family":"Norin","given":"Helena","non-dropping-particle":"","parse-names":false,"suffix":""},{"dropping-particle":"","family":"Ab","given":"Enviroplanning","non-dropping-particle":"","parse-names":false,"suffix":""}],"id":"ITEM-1","issued":{"date-parts":[["2018"]]},"title":"Microplastics from industrial laundries - A laboratory study of laundry effluents","type":"report"},"uris":["http://www.mendeley.com/documents/?uuid=14efd928-e151-47a1-813e-fc01250fdb93"]}],"mendeley":{"formattedCitation":"(Norin &amp; Ab, 2018)","manualFormatting":"Norin and Ab, 2018; ","plainTextFormattedCitation":"(Norin &amp; Ab, 2018)","previouslyFormattedCitation":"(Norin &amp; Ab, 2018)"},"properties":{"noteIndex":0},"schema":"https://github.com/citation-style-language/schema/raw/master/csl-citation.json"}</w:instrText>
      </w:r>
      <w:r w:rsidR="00F46B21" w:rsidRPr="00795AA2">
        <w:rPr>
          <w:rFonts w:cs="Times New Roman"/>
          <w:bCs/>
          <w:color w:val="000000" w:themeColor="text1"/>
          <w:sz w:val="24"/>
          <w:lang w:val="en-GB"/>
        </w:rPr>
        <w:fldChar w:fldCharType="separate"/>
      </w:r>
      <w:r w:rsidR="00F46B21" w:rsidRPr="00795AA2">
        <w:rPr>
          <w:rFonts w:cs="Times New Roman"/>
          <w:bCs/>
          <w:noProof/>
          <w:color w:val="000000" w:themeColor="text1"/>
          <w:sz w:val="24"/>
          <w:lang w:val="en-GB"/>
        </w:rPr>
        <w:t>Norin and Ab</w:t>
      </w:r>
      <w:r w:rsidR="00564C2E" w:rsidRPr="00795AA2">
        <w:rPr>
          <w:rFonts w:cs="Times New Roman"/>
          <w:bCs/>
          <w:noProof/>
          <w:color w:val="000000" w:themeColor="text1"/>
          <w:sz w:val="24"/>
          <w:lang w:val="en-GB"/>
        </w:rPr>
        <w:t xml:space="preserve">, </w:t>
      </w:r>
      <w:r w:rsidR="00F46B21" w:rsidRPr="00795AA2">
        <w:rPr>
          <w:rFonts w:cs="Times New Roman"/>
          <w:bCs/>
          <w:noProof/>
          <w:color w:val="000000" w:themeColor="text1"/>
          <w:sz w:val="24"/>
          <w:lang w:val="en-GB"/>
        </w:rPr>
        <w:t>2018</w:t>
      </w:r>
      <w:r w:rsidR="00564C2E" w:rsidRPr="00795AA2">
        <w:rPr>
          <w:rFonts w:cs="Times New Roman"/>
          <w:bCs/>
          <w:noProof/>
          <w:color w:val="000000" w:themeColor="text1"/>
          <w:sz w:val="24"/>
          <w:lang w:val="en-GB"/>
        </w:rPr>
        <w:t>;</w:t>
      </w:r>
      <w:r w:rsidR="00B72576" w:rsidRPr="00795AA2">
        <w:rPr>
          <w:rFonts w:cs="Times New Roman"/>
          <w:bCs/>
          <w:noProof/>
          <w:color w:val="000000" w:themeColor="text1"/>
          <w:sz w:val="24"/>
          <w:lang w:val="en-GB"/>
        </w:rPr>
        <w:t xml:space="preserve"> </w:t>
      </w:r>
      <w:r w:rsidR="00F46B21" w:rsidRPr="00795AA2">
        <w:rPr>
          <w:rFonts w:cs="Times New Roman"/>
          <w:bCs/>
          <w:color w:val="000000" w:themeColor="text1"/>
          <w:sz w:val="24"/>
          <w:lang w:val="en-GB"/>
        </w:rPr>
        <w:fldChar w:fldCharType="end"/>
      </w:r>
      <w:r w:rsidR="00016C25" w:rsidRPr="00795AA2">
        <w:rPr>
          <w:rFonts w:cs="Times New Roman"/>
          <w:bCs/>
          <w:color w:val="000000" w:themeColor="text1"/>
          <w:sz w:val="24"/>
          <w:lang w:val="en-GB"/>
        </w:rPr>
        <w:fldChar w:fldCharType="begin" w:fldLock="1"/>
      </w:r>
      <w:r w:rsidR="00DF76A9" w:rsidRPr="00795AA2">
        <w:rPr>
          <w:rFonts w:cs="Times New Roman"/>
          <w:bCs/>
          <w:color w:val="000000" w:themeColor="text1"/>
          <w:sz w:val="24"/>
          <w:lang w:val="en-GB"/>
        </w:rPr>
        <w:instrText>ADDIN CSL_CITATION {"citationItems":[{"id":"ITEM-1","itemData":{"DOI":"10.1140/epjp/i2018-12123-x","ISSN":"21905444","abstract":"In this work, a systematic study aimed at comparing the amount of microfibres released from synthetic fabrics during washing tests performed by using a household washing machine and a lab scale Gyrowash system, a laboratory simulator of a real washing machine, is reported. The obtained results allow to conclude that the washing tests performed at lab scale are an effective analytical procedure to perform a low-time/low-cost estimation of the microfibre release from synthetic fabrics.","author":[{"dropping-particle":"","family":"Falco","given":"Francesca","non-dropping-particle":"De","parse-names":false,"suffix":""},{"dropping-particle":"","family":"Gentile","given":"Gennaro","non-dropping-particle":"","parse-names":false,"suffix":""},{"dropping-particle":"","family":"Pace","given":"Emilia","non-dropping-particle":"Di","parse-names":false,"suffix":""},{"dropping-particle":"","family":"Avella","given":"Maurizio","non-dropping-particle":"","parse-names":false,"suffix":""},{"dropping-particle":"","family":"Cocca","given":"Mariacristina","non-dropping-particle":"","parse-names":false,"suffix":""}],"container-title":"European Physical Journal Plus","id":"ITEM-1","issue":"7","issued":{"date-parts":[["2018"]]},"title":"Quantification of microfibres released during washing of synthetic clothes in real conditions and at lab scale</w:instrText>
      </w:r>
      <w:r w:rsidR="00DF76A9" w:rsidRPr="00795AA2">
        <w:rPr>
          <w:rFonts w:ascii="Cambria Math" w:hAnsi="Cambria Math" w:cs="Cambria Math"/>
          <w:bCs/>
          <w:color w:val="000000" w:themeColor="text1"/>
          <w:sz w:val="24"/>
          <w:lang w:val="en-GB"/>
        </w:rPr>
        <w:instrText>⋆</w:instrText>
      </w:r>
      <w:r w:rsidR="00DF76A9" w:rsidRPr="00795AA2">
        <w:rPr>
          <w:rFonts w:cs="Times New Roman"/>
          <w:bCs/>
          <w:color w:val="000000" w:themeColor="text1"/>
          <w:sz w:val="24"/>
          <w:lang w:val="en-GB"/>
        </w:rPr>
        <w:instrText>","type":"article-journal","volume":"133"},"uris":["http://www.mendeley.com/documents/?uuid=9013481b-1cba-495c-aed0-be43ec43932a"]}],"mendeley":{"formattedCitation":"(De Falco, Gentile, Di Pace, Avella, &amp; Cocca, 2018)","manualFormatting":"De Falco et al., 2018)","plainTextFormattedCitation":"(De Falco, Gentile, Di Pace, Avella, &amp; Cocca, 2018)","previouslyFormattedCitation":"(De Falco, Gentile, Di Pace, Avella, &amp; Cocca, 2018)"},"properties":{"noteIndex":0},"schema":"https://github.com/citation-style-language/schema/raw/master/csl-citation.json"}</w:instrText>
      </w:r>
      <w:r w:rsidR="00016C25" w:rsidRPr="00795AA2">
        <w:rPr>
          <w:rFonts w:cs="Times New Roman"/>
          <w:bCs/>
          <w:color w:val="000000" w:themeColor="text1"/>
          <w:sz w:val="24"/>
          <w:lang w:val="en-GB"/>
        </w:rPr>
        <w:fldChar w:fldCharType="separate"/>
      </w:r>
      <w:r w:rsidR="00016C25" w:rsidRPr="00795AA2">
        <w:rPr>
          <w:rFonts w:cs="Times New Roman"/>
          <w:bCs/>
          <w:noProof/>
          <w:color w:val="000000" w:themeColor="text1"/>
          <w:sz w:val="24"/>
          <w:lang w:val="en-GB"/>
        </w:rPr>
        <w:t xml:space="preserve">De Falco </w:t>
      </w:r>
      <w:r w:rsidR="004B5F49" w:rsidRPr="00795AA2">
        <w:rPr>
          <w:rFonts w:cs="Times New Roman"/>
          <w:bCs/>
          <w:noProof/>
          <w:color w:val="000000" w:themeColor="text1"/>
          <w:sz w:val="24"/>
          <w:lang w:val="en-GB"/>
        </w:rPr>
        <w:t>et al.</w:t>
      </w:r>
      <w:r w:rsidR="00564C2E" w:rsidRPr="00795AA2">
        <w:rPr>
          <w:rFonts w:cs="Times New Roman"/>
          <w:bCs/>
          <w:noProof/>
          <w:color w:val="000000" w:themeColor="text1"/>
          <w:sz w:val="24"/>
          <w:lang w:val="en-GB"/>
        </w:rPr>
        <w:t xml:space="preserve">, </w:t>
      </w:r>
      <w:r w:rsidR="00016C25" w:rsidRPr="00795AA2">
        <w:rPr>
          <w:rFonts w:cs="Times New Roman"/>
          <w:bCs/>
          <w:noProof/>
          <w:color w:val="000000" w:themeColor="text1"/>
          <w:sz w:val="24"/>
          <w:lang w:val="en-GB"/>
        </w:rPr>
        <w:t>2018)</w:t>
      </w:r>
      <w:r w:rsidR="00016C25" w:rsidRPr="00795AA2">
        <w:rPr>
          <w:rFonts w:cs="Times New Roman"/>
          <w:bCs/>
          <w:color w:val="000000" w:themeColor="text1"/>
          <w:sz w:val="24"/>
          <w:lang w:val="en-GB"/>
        </w:rPr>
        <w:fldChar w:fldCharType="end"/>
      </w:r>
      <w:r w:rsidRPr="00795AA2">
        <w:rPr>
          <w:rFonts w:cs="Times New Roman"/>
          <w:bCs/>
          <w:color w:val="000000" w:themeColor="text1"/>
          <w:sz w:val="24"/>
          <w:lang w:val="en-GB"/>
        </w:rPr>
        <w:t>,</w:t>
      </w:r>
      <w:r w:rsidR="00B72576" w:rsidRPr="00795AA2">
        <w:rPr>
          <w:rFonts w:cs="Times New Roman"/>
          <w:bCs/>
          <w:color w:val="000000" w:themeColor="text1"/>
          <w:sz w:val="24"/>
          <w:lang w:val="en-GB"/>
        </w:rPr>
        <w:t xml:space="preserve"> </w:t>
      </w:r>
      <w:r w:rsidRPr="00795AA2">
        <w:rPr>
          <w:rFonts w:cs="Times New Roman"/>
          <w:bCs/>
          <w:color w:val="000000" w:themeColor="text1"/>
          <w:sz w:val="24"/>
          <w:lang w:val="en-GB"/>
        </w:rPr>
        <w:t>we</w:t>
      </w:r>
      <w:r w:rsidR="00B72576" w:rsidRPr="00795AA2">
        <w:rPr>
          <w:rFonts w:cs="Times New Roman"/>
          <w:bCs/>
          <w:color w:val="000000" w:themeColor="text1"/>
          <w:sz w:val="24"/>
          <w:lang w:val="en-GB"/>
        </w:rPr>
        <w:t xml:space="preserve"> examine</w:t>
      </w:r>
      <w:r w:rsidRPr="00795AA2">
        <w:rPr>
          <w:rFonts w:cs="Times New Roman"/>
          <w:bCs/>
          <w:color w:val="000000" w:themeColor="text1"/>
          <w:sz w:val="24"/>
          <w:lang w:val="en-GB"/>
        </w:rPr>
        <w:t>d</w:t>
      </w:r>
      <w:r w:rsidR="00B72576" w:rsidRPr="00795AA2">
        <w:rPr>
          <w:rFonts w:cs="Times New Roman"/>
          <w:bCs/>
          <w:color w:val="000000" w:themeColor="text1"/>
          <w:sz w:val="24"/>
          <w:lang w:val="en-GB"/>
        </w:rPr>
        <w:t xml:space="preserve"> t</w:t>
      </w:r>
      <w:r w:rsidR="00B61AA5" w:rsidRPr="00795AA2">
        <w:rPr>
          <w:rFonts w:cs="Times New Roman"/>
          <w:bCs/>
          <w:color w:val="000000" w:themeColor="text1"/>
          <w:sz w:val="24"/>
          <w:lang w:val="en-GB"/>
        </w:rPr>
        <w:t xml:space="preserve">he treated and </w:t>
      </w:r>
      <w:r w:rsidR="001743A1" w:rsidRPr="001D6A71">
        <w:rPr>
          <w:rFonts w:cs="Times New Roman"/>
          <w:bCs/>
          <w:color w:val="000000" w:themeColor="text1"/>
          <w:sz w:val="24"/>
          <w:lang w:val="en-GB"/>
        </w:rPr>
        <w:t xml:space="preserve">filtered </w:t>
      </w:r>
      <w:r w:rsidRPr="001D6A71">
        <w:rPr>
          <w:rFonts w:cs="Times New Roman"/>
          <w:bCs/>
          <w:color w:val="000000" w:themeColor="text1"/>
          <w:sz w:val="24"/>
          <w:lang w:val="en-GB"/>
        </w:rPr>
        <w:t>MPF</w:t>
      </w:r>
      <w:r w:rsidR="006470AC" w:rsidRPr="001D6A71">
        <w:rPr>
          <w:rFonts w:cs="Times New Roman"/>
          <w:bCs/>
          <w:color w:val="000000" w:themeColor="text1"/>
          <w:sz w:val="24"/>
          <w:lang w:val="en-GB"/>
        </w:rPr>
        <w:t>s</w:t>
      </w:r>
      <w:r w:rsidRPr="000369F1">
        <w:rPr>
          <w:rFonts w:cs="Times New Roman"/>
          <w:bCs/>
          <w:color w:val="000000" w:themeColor="text1"/>
          <w:sz w:val="24"/>
          <w:lang w:val="en-GB"/>
        </w:rPr>
        <w:t xml:space="preserve"> </w:t>
      </w:r>
      <w:r w:rsidR="001743A1" w:rsidRPr="000369F1">
        <w:rPr>
          <w:rFonts w:cs="Times New Roman"/>
          <w:bCs/>
          <w:color w:val="000000" w:themeColor="text1"/>
          <w:sz w:val="24"/>
          <w:lang w:val="en-GB"/>
        </w:rPr>
        <w:t>by visual</w:t>
      </w:r>
      <w:r w:rsidRPr="000369F1">
        <w:rPr>
          <w:rFonts w:cs="Times New Roman"/>
          <w:bCs/>
          <w:color w:val="000000" w:themeColor="text1"/>
          <w:sz w:val="24"/>
          <w:lang w:val="en-GB"/>
        </w:rPr>
        <w:t>ly</w:t>
      </w:r>
      <w:r w:rsidR="001743A1" w:rsidRPr="000369F1">
        <w:rPr>
          <w:rFonts w:cs="Times New Roman"/>
          <w:bCs/>
          <w:color w:val="000000" w:themeColor="text1"/>
          <w:sz w:val="24"/>
          <w:lang w:val="en-GB"/>
        </w:rPr>
        <w:t xml:space="preserve"> counting </w:t>
      </w:r>
      <w:r w:rsidRPr="000369F1">
        <w:rPr>
          <w:rFonts w:cs="Times New Roman"/>
          <w:bCs/>
          <w:color w:val="000000" w:themeColor="text1"/>
          <w:sz w:val="24"/>
          <w:lang w:val="en-GB"/>
        </w:rPr>
        <w:t xml:space="preserve">them by </w:t>
      </w:r>
      <w:r w:rsidR="001743A1" w:rsidRPr="00795AA2">
        <w:rPr>
          <w:rFonts w:cs="Times New Roman"/>
          <w:bCs/>
          <w:color w:val="000000" w:themeColor="text1"/>
          <w:sz w:val="24"/>
          <w:lang w:val="en-GB"/>
        </w:rPr>
        <w:t>stereomicroscope (Euromex CMEX-18 PRO</w:t>
      </w:r>
      <w:r w:rsidRPr="00795AA2">
        <w:rPr>
          <w:rFonts w:cs="Times New Roman"/>
          <w:bCs/>
          <w:color w:val="000000" w:themeColor="text1"/>
          <w:sz w:val="24"/>
          <w:lang w:val="en-GB"/>
        </w:rPr>
        <w:t xml:space="preserve">) </w:t>
      </w:r>
      <w:r w:rsidR="001743A1" w:rsidRPr="00795AA2">
        <w:rPr>
          <w:rFonts w:cs="Times New Roman"/>
          <w:bCs/>
          <w:color w:val="000000" w:themeColor="text1"/>
          <w:sz w:val="24"/>
          <w:lang w:val="en-GB"/>
        </w:rPr>
        <w:t>at 20x magnification</w:t>
      </w:r>
      <w:r w:rsidRPr="00795AA2">
        <w:rPr>
          <w:rFonts w:cs="Times New Roman"/>
          <w:bCs/>
          <w:color w:val="000000" w:themeColor="text1"/>
          <w:sz w:val="24"/>
          <w:lang w:val="en-GB"/>
        </w:rPr>
        <w:t>.</w:t>
      </w:r>
      <w:r w:rsidR="00C30F1D" w:rsidRPr="00795AA2">
        <w:rPr>
          <w:rFonts w:cs="Times New Roman"/>
          <w:bCs/>
          <w:color w:val="000000" w:themeColor="text1"/>
          <w:sz w:val="24"/>
          <w:lang w:val="en-GB"/>
        </w:rPr>
        <w:t xml:space="preserve"> </w:t>
      </w:r>
      <w:r w:rsidRPr="001D6A71">
        <w:rPr>
          <w:rFonts w:cs="Times New Roman"/>
          <w:bCs/>
          <w:color w:val="000000" w:themeColor="text1"/>
          <w:sz w:val="24"/>
          <w:lang w:val="en-GB"/>
        </w:rPr>
        <w:t>P</w:t>
      </w:r>
      <w:r w:rsidR="001743A1" w:rsidRPr="001D6A71">
        <w:rPr>
          <w:rFonts w:cs="Times New Roman"/>
          <w:bCs/>
          <w:color w:val="000000" w:themeColor="text1"/>
          <w:sz w:val="24"/>
          <w:lang w:val="en-GB"/>
        </w:rPr>
        <w:t>hoto imaging</w:t>
      </w:r>
      <w:r w:rsidR="003F4481" w:rsidRPr="001D6A71">
        <w:rPr>
          <w:rFonts w:cs="Times New Roman"/>
          <w:bCs/>
          <w:color w:val="000000" w:themeColor="text1"/>
          <w:sz w:val="24"/>
          <w:lang w:val="en-GB"/>
        </w:rPr>
        <w:t xml:space="preserve"> and recording</w:t>
      </w:r>
      <w:r w:rsidRPr="000369F1">
        <w:rPr>
          <w:rFonts w:cs="Times New Roman"/>
          <w:bCs/>
          <w:color w:val="000000" w:themeColor="text1"/>
          <w:sz w:val="24"/>
          <w:lang w:val="en-GB"/>
        </w:rPr>
        <w:t>s</w:t>
      </w:r>
      <w:r w:rsidR="004F1BBD" w:rsidRPr="000369F1">
        <w:rPr>
          <w:rFonts w:cs="Times New Roman"/>
          <w:bCs/>
          <w:color w:val="000000" w:themeColor="text1"/>
          <w:sz w:val="24"/>
          <w:lang w:val="en-GB"/>
        </w:rPr>
        <w:t xml:space="preserve"> </w:t>
      </w:r>
      <w:r w:rsidR="00B3705E" w:rsidRPr="000369F1">
        <w:rPr>
          <w:rFonts w:cs="Times New Roman"/>
          <w:bCs/>
          <w:color w:val="000000" w:themeColor="text1"/>
          <w:sz w:val="24"/>
          <w:lang w:val="en-GB"/>
        </w:rPr>
        <w:t>w</w:t>
      </w:r>
      <w:r w:rsidR="006F50C6" w:rsidRPr="000369F1">
        <w:rPr>
          <w:rFonts w:cs="Times New Roman"/>
          <w:bCs/>
          <w:color w:val="000000" w:themeColor="text1"/>
          <w:sz w:val="24"/>
          <w:lang w:val="en-GB"/>
        </w:rPr>
        <w:t>ere</w:t>
      </w:r>
      <w:r w:rsidR="00B3705E" w:rsidRPr="000369F1">
        <w:rPr>
          <w:rFonts w:cs="Times New Roman"/>
          <w:bCs/>
          <w:color w:val="000000" w:themeColor="text1"/>
          <w:sz w:val="24"/>
          <w:lang w:val="en-GB"/>
        </w:rPr>
        <w:t xml:space="preserve"> made </w:t>
      </w:r>
      <w:r w:rsidR="004F1BBD" w:rsidRPr="000369F1">
        <w:rPr>
          <w:rFonts w:cs="Times New Roman"/>
          <w:bCs/>
          <w:color w:val="000000" w:themeColor="text1"/>
          <w:sz w:val="24"/>
          <w:lang w:val="en-GB"/>
        </w:rPr>
        <w:t xml:space="preserve">with an 18-Mpix </w:t>
      </w:r>
      <w:r w:rsidR="00043C9F" w:rsidRPr="00795AA2">
        <w:rPr>
          <w:rFonts w:cs="Times New Roman"/>
          <w:bCs/>
          <w:color w:val="000000" w:themeColor="text1"/>
          <w:sz w:val="24"/>
          <w:lang w:val="en-GB"/>
        </w:rPr>
        <w:t xml:space="preserve">connected </w:t>
      </w:r>
      <w:r w:rsidR="004F1BBD" w:rsidRPr="00795AA2">
        <w:rPr>
          <w:rFonts w:cs="Times New Roman"/>
          <w:bCs/>
          <w:color w:val="000000" w:themeColor="text1"/>
          <w:sz w:val="24"/>
          <w:lang w:val="en-GB"/>
        </w:rPr>
        <w:t>digital camera</w:t>
      </w:r>
      <w:r w:rsidR="001743A1" w:rsidRPr="00795AA2">
        <w:rPr>
          <w:rFonts w:cs="Times New Roman"/>
          <w:bCs/>
          <w:color w:val="000000" w:themeColor="text1"/>
          <w:sz w:val="24"/>
          <w:lang w:val="en-GB"/>
        </w:rPr>
        <w:t xml:space="preserve">. </w:t>
      </w:r>
      <w:r w:rsidR="00B61AA5" w:rsidRPr="00795AA2">
        <w:rPr>
          <w:rFonts w:cs="Times New Roman"/>
          <w:bCs/>
          <w:color w:val="000000" w:themeColor="text1"/>
          <w:sz w:val="24"/>
          <w:lang w:val="en-GB"/>
        </w:rPr>
        <w:t xml:space="preserve">The </w:t>
      </w:r>
      <w:r w:rsidRPr="00795AA2">
        <w:rPr>
          <w:rFonts w:cs="Times New Roman"/>
          <w:bCs/>
          <w:color w:val="000000" w:themeColor="text1"/>
          <w:sz w:val="24"/>
          <w:lang w:val="en-GB"/>
        </w:rPr>
        <w:t xml:space="preserve">entire </w:t>
      </w:r>
      <w:r w:rsidR="00B61AA5" w:rsidRPr="00795AA2">
        <w:rPr>
          <w:rFonts w:cs="Times New Roman"/>
          <w:bCs/>
          <w:color w:val="000000" w:themeColor="text1"/>
          <w:sz w:val="24"/>
          <w:lang w:val="en-GB"/>
        </w:rPr>
        <w:t xml:space="preserve">filter surface was subdivided into 64 grids </w:t>
      </w:r>
      <w:r w:rsidRPr="00795AA2">
        <w:rPr>
          <w:rFonts w:cs="Times New Roman"/>
          <w:bCs/>
          <w:color w:val="000000" w:themeColor="text1"/>
          <w:sz w:val="24"/>
          <w:lang w:val="en-GB"/>
        </w:rPr>
        <w:t>to ensure</w:t>
      </w:r>
      <w:r w:rsidR="00B61AA5" w:rsidRPr="00795AA2">
        <w:rPr>
          <w:rFonts w:cs="Times New Roman"/>
          <w:bCs/>
          <w:color w:val="000000" w:themeColor="text1"/>
          <w:sz w:val="24"/>
          <w:lang w:val="en-GB"/>
        </w:rPr>
        <w:t xml:space="preserve"> comprehensive</w:t>
      </w:r>
      <w:r w:rsidR="00564C2E" w:rsidRPr="00795AA2">
        <w:rPr>
          <w:rFonts w:cs="Times New Roman"/>
          <w:bCs/>
          <w:color w:val="000000" w:themeColor="text1"/>
          <w:sz w:val="24"/>
          <w:lang w:val="en-GB"/>
        </w:rPr>
        <w:t xml:space="preserve"> </w:t>
      </w:r>
      <w:r w:rsidR="00B61AA5" w:rsidRPr="00795AA2">
        <w:rPr>
          <w:rFonts w:cs="Times New Roman"/>
          <w:bCs/>
          <w:color w:val="000000" w:themeColor="text1"/>
          <w:sz w:val="24"/>
          <w:lang w:val="en-GB"/>
        </w:rPr>
        <w:t>analysis and imaging. All images were analysed using the ImageFocus Alpha software V1.3.7 for counting and measuring the length of each M</w:t>
      </w:r>
      <w:r w:rsidR="00E40C84" w:rsidRPr="00795AA2">
        <w:rPr>
          <w:rFonts w:cs="Times New Roman"/>
          <w:bCs/>
          <w:color w:val="000000" w:themeColor="text1"/>
          <w:sz w:val="24"/>
          <w:lang w:val="en-GB"/>
        </w:rPr>
        <w:t>P</w:t>
      </w:r>
      <w:r w:rsidR="00B61AA5" w:rsidRPr="00795AA2">
        <w:rPr>
          <w:rFonts w:cs="Times New Roman"/>
          <w:bCs/>
          <w:color w:val="000000" w:themeColor="text1"/>
          <w:sz w:val="24"/>
          <w:lang w:val="en-GB"/>
        </w:rPr>
        <w:t xml:space="preserve">F. </w:t>
      </w:r>
      <w:r w:rsidRPr="00795AA2">
        <w:rPr>
          <w:rFonts w:cs="Times New Roman"/>
          <w:bCs/>
          <w:color w:val="000000" w:themeColor="text1"/>
          <w:sz w:val="24"/>
          <w:lang w:val="en-GB"/>
        </w:rPr>
        <w:t>A set of criteria was</w:t>
      </w:r>
      <w:r w:rsidR="00B61AA5" w:rsidRPr="00795AA2">
        <w:rPr>
          <w:rFonts w:cs="Times New Roman"/>
          <w:bCs/>
          <w:color w:val="000000" w:themeColor="text1"/>
          <w:sz w:val="24"/>
          <w:lang w:val="en-GB"/>
        </w:rPr>
        <w:t xml:space="preserve"> </w:t>
      </w:r>
      <w:r w:rsidRPr="00795AA2">
        <w:rPr>
          <w:rFonts w:cs="Times New Roman"/>
          <w:bCs/>
          <w:color w:val="000000" w:themeColor="text1"/>
          <w:sz w:val="24"/>
          <w:lang w:val="en-GB"/>
        </w:rPr>
        <w:t>developed to determine the</w:t>
      </w:r>
      <w:r w:rsidR="00A72F4E">
        <w:rPr>
          <w:rFonts w:cs="Times New Roman"/>
          <w:bCs/>
          <w:color w:val="000000" w:themeColor="text1"/>
          <w:sz w:val="24"/>
          <w:lang w:val="en-GB"/>
        </w:rPr>
        <w:t xml:space="preserve"> MPF length</w:t>
      </w:r>
      <w:r w:rsidRPr="00795AA2">
        <w:rPr>
          <w:rFonts w:cs="Times New Roman"/>
          <w:bCs/>
          <w:color w:val="000000" w:themeColor="text1"/>
          <w:sz w:val="24"/>
          <w:lang w:val="en-GB"/>
        </w:rPr>
        <w:t xml:space="preserve"> detection limit of our technique</w:t>
      </w:r>
      <w:r w:rsidR="00806D82">
        <w:rPr>
          <w:rFonts w:cs="Times New Roman"/>
          <w:bCs/>
          <w:color w:val="000000" w:themeColor="text1"/>
          <w:sz w:val="24"/>
          <w:lang w:val="en-GB"/>
        </w:rPr>
        <w:t xml:space="preserve"> (Figure S1)</w:t>
      </w:r>
      <w:r w:rsidR="000A76B7" w:rsidRPr="00795AA2">
        <w:rPr>
          <w:rFonts w:cs="Times New Roman"/>
          <w:bCs/>
          <w:color w:val="000000" w:themeColor="text1"/>
          <w:sz w:val="24"/>
          <w:lang w:val="en-GB"/>
        </w:rPr>
        <w:t>.</w:t>
      </w:r>
      <w:r w:rsidR="00806D82">
        <w:rPr>
          <w:rFonts w:cs="Times New Roman"/>
          <w:bCs/>
          <w:color w:val="000000" w:themeColor="text1"/>
          <w:sz w:val="24"/>
          <w:lang w:val="en-GB"/>
        </w:rPr>
        <w:t xml:space="preserve"> Given the </w:t>
      </w:r>
      <w:r w:rsidR="00806D82">
        <w:rPr>
          <w:rFonts w:cs="Times New Roman"/>
          <w:bCs/>
          <w:color w:val="000000" w:themeColor="text1"/>
          <w:sz w:val="24"/>
          <w:lang w:val="en-GB"/>
        </w:rPr>
        <w:lastRenderedPageBreak/>
        <w:t>magnification and image quality of the micro</w:t>
      </w:r>
      <w:r w:rsidR="00C30734">
        <w:rPr>
          <w:rFonts w:cs="Times New Roman"/>
          <w:bCs/>
          <w:color w:val="000000" w:themeColor="text1"/>
          <w:sz w:val="24"/>
          <w:lang w:val="en-GB"/>
        </w:rPr>
        <w:t>scope</w:t>
      </w:r>
      <w:r w:rsidR="00806D82">
        <w:rPr>
          <w:rFonts w:cs="Times New Roman"/>
          <w:bCs/>
          <w:color w:val="000000" w:themeColor="text1"/>
          <w:sz w:val="24"/>
          <w:lang w:val="en-GB"/>
        </w:rPr>
        <w:t>, the detection limit was 20</w:t>
      </w:r>
      <w:r w:rsidR="00806D82" w:rsidRPr="00806D82">
        <w:rPr>
          <w:rFonts w:ascii="Symbol" w:hAnsi="Symbol" w:cs="Times New Roman"/>
          <w:bCs/>
          <w:color w:val="000000" w:themeColor="text1"/>
          <w:sz w:val="24"/>
          <w:lang w:val="en-GB"/>
        </w:rPr>
        <w:t></w:t>
      </w:r>
      <w:r w:rsidR="00806D82">
        <w:rPr>
          <w:rFonts w:cs="Times New Roman"/>
          <w:bCs/>
          <w:color w:val="000000" w:themeColor="text1"/>
          <w:sz w:val="24"/>
          <w:lang w:val="en-GB"/>
        </w:rPr>
        <w:t xml:space="preserve">m. Objects that had a width to length ratio greater than 1.5 were counted as MPF. </w:t>
      </w:r>
      <w:r w:rsidR="000A76B7" w:rsidRPr="00795AA2">
        <w:rPr>
          <w:rFonts w:cs="Times New Roman"/>
          <w:bCs/>
          <w:color w:val="000000" w:themeColor="text1"/>
          <w:lang w:val="en-GB"/>
        </w:rPr>
        <w:fldChar w:fldCharType="begin" w:fldLock="1"/>
      </w:r>
      <w:r w:rsidR="00DF76A9" w:rsidRPr="00795AA2">
        <w:rPr>
          <w:rFonts w:cs="Times New Roman"/>
          <w:bCs/>
          <w:color w:val="000000" w:themeColor="text1"/>
          <w:lang w:val="en-GB"/>
        </w:rPr>
        <w:instrText>ADDIN CSL_CITATION {"citationItems":[{"id":"ITEM-1","itemData":{"DOI":"10.1016/j.marpolbul.2014.06.032","ISBN":"0025-326X","ISSN":"18793363","PMID":"25023438","abstract":"Levels of microplastics (MPs) in China are completely unknown. This study characterizes suspended MPs quantitatively and qualitatively for the Yangtze Estuary and East China Sea. MPs were extracted via a floatation method. MPs were counted and categorized according to shape and size under a stereomicroscope. The MP densities were 4137.3±2461.5 and 0.167±0.138n/m3, respectively, in the estuarine and the sea samples. Plastic abundances varied significantly in the estuary. Higher densities in three sea trawls confirmed that rivers were the important sources of MP to the marine environment. Plastic particles (&gt;5mm) were observed with a maximum size of 12.46mm, but MPs (0.5-5mm) constituted more than 90% by number of items. The most frequent geometries were fibres, followed by granules and films. Plastic spherules occurred sparsely. Transparent and coloured plastics comprised the majority of the particles. This study provides clues in understanding the fate and potential sources of MPs.","author":[{"dropping-particle":"","family":"Zhao","given":"Shiye","non-dropping-particle":"","parse-names":false,"suffix":""},{"dropping-particle":"","family":"Zhu","given":"Lixin","non-dropping-particle":"","parse-names":false,"suffix":""},{"dropping-particle":"","family":"Wang","given":"Teng","non-dropping-particle":"","parse-names":false,"suffix":""},{"dropping-particle":"","family":"Li","given":"Daoji","non-dropping-particle":"","parse-names":false,"suffix":""}],"container-title":"Marine Pollution Bulletin","id":"ITEM-1","issue":"1-2","issued":{"date-parts":[["2014","9"]]},"page":"562-568","publisher":"Elsevier Ltd","title":"Suspended microplastics in the surface water of the Yangtze Estuary System, China: First observations on occurrence, distribution","type":"article-journal","volume":"86"},"uris":["http://www.mendeley.com/documents/?uuid=3acb56f9-383b-49df-a19a-adf182117ba7"]}],"mendeley":{"formattedCitation":"(Zhao, Zhu, Wang, &amp; Li, 2014)","manualFormatting":"(e.g. Zhao et al., 2014; ","plainTextFormattedCitation":"(Zhao, Zhu, Wang, &amp; Li, 2014)","previouslyFormattedCitation":"(Zhao, Zhu, Wang, &amp; Li, 2014)"},"properties":{"noteIndex":0},"schema":"https://github.com/citation-style-language/schema/raw/master/csl-citation.json"}</w:instrText>
      </w:r>
      <w:r w:rsidR="000A76B7" w:rsidRPr="00795AA2">
        <w:rPr>
          <w:rFonts w:cs="Times New Roman"/>
          <w:bCs/>
          <w:color w:val="000000" w:themeColor="text1"/>
          <w:lang w:val="en-GB"/>
        </w:rPr>
        <w:fldChar w:fldCharType="separate"/>
      </w:r>
      <w:r w:rsidR="000A76B7" w:rsidRPr="00795AA2">
        <w:rPr>
          <w:rFonts w:cs="Times New Roman"/>
          <w:bCs/>
          <w:noProof/>
          <w:color w:val="000000" w:themeColor="text1"/>
          <w:lang w:val="en-GB"/>
        </w:rPr>
        <w:t xml:space="preserve">(e.g. Zhao et al., 2014; </w:t>
      </w:r>
      <w:r w:rsidR="000A76B7" w:rsidRPr="00795AA2">
        <w:rPr>
          <w:rFonts w:cs="Times New Roman"/>
          <w:bCs/>
          <w:color w:val="000000" w:themeColor="text1"/>
          <w:lang w:val="en-GB"/>
        </w:rPr>
        <w:fldChar w:fldCharType="end"/>
      </w:r>
      <w:r w:rsidR="000A76B7" w:rsidRPr="00795AA2">
        <w:rPr>
          <w:rFonts w:cs="Times New Roman"/>
          <w:bCs/>
          <w:color w:val="000000" w:themeColor="text1"/>
          <w:lang w:val="en-GB"/>
        </w:rPr>
        <w:fldChar w:fldCharType="begin" w:fldLock="1"/>
      </w:r>
      <w:r w:rsidR="001207FA">
        <w:rPr>
          <w:rFonts w:cs="Times New Roman"/>
          <w:bCs/>
          <w:color w:val="000000" w:themeColor="text1"/>
          <w:lang w:val="en-GB"/>
        </w:rPr>
        <w:instrText>ADDIN CSL_CITATION {"citationItems":[{"id":"ITEM-1","itemData":{"DOI":"10.1016/j.envpol.2016.03.012","ISSN":"0269-7491","abstract":"Rivers and effluents have been identified as major pathways for microplastics of terrestrial sources. Moreover, lakes of different dimensions and even in remote locations contain microplastics in striking abundances. This study investigates concentrations of microplastic particles at two lakes in central Italy (Lake Bolsena, Lake Chiusi). A total number of six Manta Trawls have been carried out, two of them one day after heavy winds occurred on Lake Bolsena showing effects on particle distribution of fragments and fibers of varying size categories. Additionally, 36 sediment samples from lakeshores were analyzed for microplastic content. In the surface waters 2.68 to 3.36 particles/m3 (Lake Chiusi) and 0.82 to 4.42 particles/m3 (Lake Bolsena) were detected, respectively. Main differences between the lakes are attributed to lake characteristics such as surface and catchment area, depth and the presence of local wind patterns and tide range at Lake Bolsena. An event of heavy winds and moderate rainfall prior to one sampling led to an increase of concentrations at Lake Bolsena which is most probable related to lateral land-based and sewage effluent inputs. The abundances of microplastic particles in sediments vary from mean values of 112 (Lake Bolsena) to 234 particles/kg dry weight (Lake Chiusi). Lake Chiusi results reveal elevated fiber concentrations compared to those of Lake Bolsena what might be a result of higher organic content and a shift in grain size distribution towards the silt and clay fraction at the shallow and highly eutrophic Lake Chiusi. The distribution of particles along different beach levels revealed no significant differences.","author":[{"dropping-particle":"","family":"Fischer","given":"Elke Kerstin","non-dropping-particle":"","parse-names":false,"suffix":""},{"dropping-particle":"","family":"Paglialonga","given":"Lisa","non-dropping-particle":"","parse-names":false,"suffix":""},{"dropping-particle":"","family":"Czech","given":"Elisa","non-dropping-particle":"","parse-names":false,"suffix":""},{"dropping-particle":"","family":"Tamminga","given":"Matthias","non-dropping-particle":"","parse-names":false,"suffix":""}],"container-title":"Environmental Pollution","id":"ITEM-1","issued":{"date-parts":[["2016","6","1"]]},"page":"648-657","publisher":"Elsevier Ltd","title":"Microplastic pollution in lakes and lake shoreline sediments e A case study on Lake Bolsena and Lake Chiusi ( central Italy ) *","type":"article-journal","volume":"213"},"uris":["http://www.mendeley.com/documents/?uuid=81845ec2-170d-47cd-8356-b0e8fbd28344"]}],"mendeley":{"formattedCitation":"(Fischer, Paglialonga, Czech, &amp; Tamminga, 2016)","manualFormatting":"Fischer et al., 2016; ","plainTextFormattedCitation":"(Fischer, Paglialonga, Czech, &amp; Tamminga, 2016)","previouslyFormattedCitation":"(Fischer, Paglialonga, Czech, &amp; Tamminga, 2016)"},"properties":{"noteIndex":0},"schema":"https://github.com/citation-style-language/schema/raw/master/csl-citation.json"}</w:instrText>
      </w:r>
      <w:r w:rsidR="000A76B7" w:rsidRPr="00795AA2">
        <w:rPr>
          <w:rFonts w:cs="Times New Roman"/>
          <w:bCs/>
          <w:color w:val="000000" w:themeColor="text1"/>
          <w:lang w:val="en-GB"/>
        </w:rPr>
        <w:fldChar w:fldCharType="separate"/>
      </w:r>
      <w:r w:rsidR="000A76B7" w:rsidRPr="00795AA2">
        <w:rPr>
          <w:rFonts w:cs="Times New Roman"/>
          <w:bCs/>
          <w:noProof/>
          <w:color w:val="000000" w:themeColor="text1"/>
          <w:lang w:val="en-GB"/>
        </w:rPr>
        <w:t>Fischer</w:t>
      </w:r>
      <w:r w:rsidR="000F58E1">
        <w:rPr>
          <w:rFonts w:cs="Times New Roman"/>
          <w:bCs/>
          <w:noProof/>
          <w:color w:val="000000" w:themeColor="text1"/>
          <w:lang w:val="en-GB"/>
        </w:rPr>
        <w:t xml:space="preserve"> et al.</w:t>
      </w:r>
      <w:r w:rsidR="000A76B7" w:rsidRPr="00795AA2">
        <w:rPr>
          <w:rFonts w:cs="Times New Roman"/>
          <w:bCs/>
          <w:noProof/>
          <w:color w:val="000000" w:themeColor="text1"/>
          <w:lang w:val="en-GB"/>
        </w:rPr>
        <w:t xml:space="preserve">, 2016; </w:t>
      </w:r>
      <w:r w:rsidR="000A76B7" w:rsidRPr="00795AA2">
        <w:rPr>
          <w:rFonts w:cs="Times New Roman"/>
          <w:bCs/>
          <w:color w:val="000000" w:themeColor="text1"/>
          <w:lang w:val="en-GB"/>
        </w:rPr>
        <w:fldChar w:fldCharType="end"/>
      </w:r>
      <w:r w:rsidR="000A76B7" w:rsidRPr="00795AA2">
        <w:rPr>
          <w:rFonts w:cs="Times New Roman"/>
          <w:bCs/>
          <w:color w:val="000000" w:themeColor="text1"/>
          <w:lang w:val="en-GB"/>
        </w:rPr>
        <w:fldChar w:fldCharType="begin" w:fldLock="1"/>
      </w:r>
      <w:r w:rsidR="00DF76A9" w:rsidRPr="00795AA2">
        <w:rPr>
          <w:rFonts w:cs="Times New Roman"/>
          <w:bCs/>
          <w:color w:val="000000" w:themeColor="text1"/>
          <w:lang w:val="en-GB"/>
        </w:rPr>
        <w:instrText>ADDIN CSL_CITATION {"citationItems":[{"id":"ITEM-1","itemData":{"DOI":"10.1039/c6ay02387h","ISSN":"17599679","abstract":"With the rapid evolution of microplastic research over several decades, there is an urgent need to compare methodologies for quantifying microplastic in aquatic environments.With the rapid evolution of microplastic research over several decades, there is an urgent need to compare methodologies for quantifying microplastic in aquatic environments. The most common method for sea surface sampling is a neuston net tow. This method captures microplastic from large water volumes, and although is widely employed, it is specifically designed for studying plankton ecology. Its effectiveness for microplastic research is limited by the net's mesh size as well as the likelihood of contamination. In our study, we compared a 1 L surface grab sampling method to a 335 μm neuston net tow. Grab sampling collected over three orders of magnitude more microplastic per volume of water as well as a smaller size range and greater proportion of non-fibrous plastic than sampling with a neuston net. Consequently, solely relying on neuston net samples appears to result in an underestimation of the extent of microplastic pollution. For studies aiming to capture and sort larger microplastics without a microscope, the neuston tow method is preferred, since it samples a greater volume of water, increasing the potential of capturing microplastic pieces. Grab sampling can capture plastic at the micro- and nano-scale and in environments where neuston nets are impractical, but the small volume of water sampled may result in high variability among samples. The comparison of these techniques comes at a critical time when sampling methods need standardization for the accurate measurement of the distribution and composition of microplastic in aquatic environments worldwide.","author":[{"dropping-particle":"","family":"Barrows","given":"Abigail P.W.","non-dropping-particle":"","parse-names":false,"suffix":""},{"dropping-particle":"","family":"Neumann","given":"Courtney A","non-dropping-particle":"","parse-names":false,"suffix":""},{"dropping-particle":"","family":"Berger","given":"Michelle L","non-dropping-particle":"","parse-names":false,"suffix":""},{"dropping-particle":"","family":"Shaw","given":"Susan D","non-dropping-particle":"","parse-names":false,"suffix":""}],"container-title":"Analytical Methods","id":"ITEM-1","issue":"9","issued":{"date-parts":[["2017"]]},"page":"1446-1453","title":"Grab: Vs. neuston tow net: A microplastic sampling performance comparison and possible advances in the field","type":"article-journal","volume":"9"},"uris":["http://www.mendeley.com/documents/?uuid=5b4eb9dc-ea00-3386-8cbe-991b09620460"]}],"mendeley":{"formattedCitation":"(A. P. W. Barrows, Neumann, Berger, &amp; Shaw, 2017)","manualFormatting":"Barrows, et al., 2017)","plainTextFormattedCitation":"(A. P. W. Barrows, Neumann, Berger, &amp; Shaw, 2017)","previouslyFormattedCitation":"(A. P. W. Barrows, Neumann, Berger, &amp; Shaw, 2017)"},"properties":{"noteIndex":0},"schema":"https://github.com/citation-style-language/schema/raw/master/csl-citation.json"}</w:instrText>
      </w:r>
      <w:r w:rsidR="000A76B7" w:rsidRPr="00795AA2">
        <w:rPr>
          <w:rFonts w:cs="Times New Roman"/>
          <w:bCs/>
          <w:color w:val="000000" w:themeColor="text1"/>
          <w:lang w:val="en-GB"/>
        </w:rPr>
        <w:fldChar w:fldCharType="separate"/>
      </w:r>
      <w:r w:rsidR="000A76B7" w:rsidRPr="00795AA2">
        <w:rPr>
          <w:rFonts w:cs="Times New Roman"/>
          <w:bCs/>
          <w:noProof/>
          <w:color w:val="000000" w:themeColor="text1"/>
          <w:lang w:val="en-GB"/>
        </w:rPr>
        <w:t>Barrows, et al., 2017)</w:t>
      </w:r>
      <w:r w:rsidR="000A76B7" w:rsidRPr="00795AA2">
        <w:rPr>
          <w:rFonts w:cs="Times New Roman"/>
          <w:bCs/>
          <w:color w:val="000000" w:themeColor="text1"/>
          <w:lang w:val="en-GB"/>
        </w:rPr>
        <w:fldChar w:fldCharType="end"/>
      </w:r>
      <w:r w:rsidR="00806D82">
        <w:rPr>
          <w:rFonts w:cs="Times New Roman"/>
          <w:bCs/>
          <w:color w:val="000000" w:themeColor="text1"/>
          <w:sz w:val="24"/>
          <w:lang w:val="en-GB"/>
        </w:rPr>
        <w:t xml:space="preserve">. </w:t>
      </w:r>
      <w:r w:rsidR="00F36696" w:rsidRPr="00795AA2">
        <w:rPr>
          <w:rFonts w:cs="Times New Roman"/>
          <w:bCs/>
          <w:color w:val="000000" w:themeColor="text1"/>
          <w:sz w:val="24"/>
          <w:lang w:val="en-GB"/>
        </w:rPr>
        <w:t xml:space="preserve">Fibres which were </w:t>
      </w:r>
      <w:r w:rsidR="00806D82">
        <w:rPr>
          <w:rFonts w:cs="Times New Roman"/>
          <w:bCs/>
          <w:color w:val="000000" w:themeColor="text1"/>
          <w:sz w:val="24"/>
          <w:lang w:val="en-GB"/>
        </w:rPr>
        <w:t>not able to be measured accurately in terms of length due to e.g. entanglement or other visual obstructions were omitted. This represented a small fraction of fibr</w:t>
      </w:r>
      <w:r w:rsidR="00501157">
        <w:rPr>
          <w:rFonts w:cs="Times New Roman"/>
          <w:bCs/>
          <w:color w:val="000000" w:themeColor="text1"/>
          <w:sz w:val="24"/>
          <w:lang w:val="en-GB"/>
        </w:rPr>
        <w:t>e</w:t>
      </w:r>
      <w:r w:rsidR="00806D82">
        <w:rPr>
          <w:rFonts w:cs="Times New Roman"/>
          <w:bCs/>
          <w:color w:val="000000" w:themeColor="text1"/>
          <w:sz w:val="24"/>
          <w:lang w:val="en-GB"/>
        </w:rPr>
        <w:t>s from the total number of fibr</w:t>
      </w:r>
      <w:r w:rsidR="00501157">
        <w:rPr>
          <w:rFonts w:cs="Times New Roman"/>
          <w:bCs/>
          <w:color w:val="000000" w:themeColor="text1"/>
          <w:sz w:val="24"/>
          <w:lang w:val="en-GB"/>
        </w:rPr>
        <w:t>e</w:t>
      </w:r>
      <w:r w:rsidR="00806D82">
        <w:rPr>
          <w:rFonts w:cs="Times New Roman"/>
          <w:bCs/>
          <w:color w:val="000000" w:themeColor="text1"/>
          <w:sz w:val="24"/>
          <w:lang w:val="en-GB"/>
        </w:rPr>
        <w:t xml:space="preserve">s which were measured (approximately </w:t>
      </w:r>
      <w:r w:rsidR="008427E8">
        <w:rPr>
          <w:rFonts w:cs="Times New Roman"/>
          <w:bCs/>
          <w:color w:val="000000" w:themeColor="text1"/>
          <w:sz w:val="24"/>
          <w:lang w:val="en-GB"/>
        </w:rPr>
        <w:t>&lt;1</w:t>
      </w:r>
      <w:r w:rsidR="00806D82">
        <w:rPr>
          <w:rFonts w:cs="Times New Roman"/>
          <w:bCs/>
          <w:color w:val="000000" w:themeColor="text1"/>
          <w:sz w:val="24"/>
          <w:lang w:val="en-GB"/>
        </w:rPr>
        <w:t xml:space="preserve">%). </w:t>
      </w:r>
    </w:p>
    <w:p w14:paraId="0780B8AF" w14:textId="13BA3672" w:rsidR="00343F64" w:rsidRDefault="004514E0" w:rsidP="004514E0">
      <w:pPr>
        <w:spacing w:line="480" w:lineRule="auto"/>
        <w:ind w:firstLine="720"/>
        <w:jc w:val="both"/>
        <w:rPr>
          <w:rFonts w:cs="Times New Roman"/>
          <w:bCs/>
          <w:color w:val="000000" w:themeColor="text1"/>
          <w:sz w:val="24"/>
          <w:lang w:val="en-GB"/>
        </w:rPr>
      </w:pPr>
      <w:r w:rsidRPr="00711363">
        <w:rPr>
          <w:rFonts w:cs="Times New Roman"/>
          <w:bCs/>
          <w:color w:val="000000" w:themeColor="text1"/>
          <w:sz w:val="24"/>
          <w:lang w:val="en-GB"/>
        </w:rPr>
        <w:t xml:space="preserve">Fibre length was calculated based on the overall average of all sample volumes by assuming they are homogenous as production was stable between all sample collection periods. Length distribution analysis was based on the quantity count of each </w:t>
      </w:r>
      <w:r>
        <w:rPr>
          <w:rFonts w:cs="Times New Roman"/>
          <w:bCs/>
          <w:color w:val="000000" w:themeColor="text1"/>
          <w:sz w:val="24"/>
          <w:lang w:val="en-GB"/>
        </w:rPr>
        <w:t>size bin</w:t>
      </w:r>
      <w:r w:rsidRPr="00795AA2">
        <w:rPr>
          <w:rFonts w:cs="Times New Roman"/>
          <w:bCs/>
          <w:color w:val="000000" w:themeColor="text1"/>
          <w:sz w:val="24"/>
          <w:lang w:val="en-GB"/>
        </w:rPr>
        <w:t xml:space="preserve"> in 100µm increments for lengths </w:t>
      </w:r>
      <w:r w:rsidR="007925D5">
        <w:rPr>
          <w:rFonts w:eastAsia="Symbol" w:cs="Times New Roman"/>
          <w:bCs/>
          <w:color w:val="000000" w:themeColor="text1"/>
          <w:sz w:val="24"/>
          <w:lang w:val="en-GB"/>
        </w:rPr>
        <w:t>&lt;</w:t>
      </w:r>
      <w:r w:rsidRPr="00795AA2">
        <w:rPr>
          <w:rFonts w:cs="Times New Roman"/>
          <w:bCs/>
          <w:color w:val="000000" w:themeColor="text1"/>
          <w:sz w:val="24"/>
          <w:lang w:val="en-GB"/>
        </w:rPr>
        <w:t>1,000µm and 1,000µm increments for lengths of 1,000–4,999µm</w:t>
      </w:r>
      <w:r>
        <w:rPr>
          <w:rFonts w:cs="Times New Roman"/>
          <w:bCs/>
          <w:color w:val="000000" w:themeColor="text1"/>
          <w:sz w:val="24"/>
          <w:lang w:val="en-GB"/>
        </w:rPr>
        <w:t>.</w:t>
      </w:r>
      <w:r w:rsidRPr="00795AA2">
        <w:rPr>
          <w:rFonts w:cs="Times New Roman"/>
          <w:bCs/>
          <w:color w:val="000000" w:themeColor="text1"/>
          <w:sz w:val="24"/>
          <w:lang w:val="en-GB"/>
        </w:rPr>
        <w:t xml:space="preserve"> </w:t>
      </w:r>
      <w:r>
        <w:rPr>
          <w:rFonts w:cs="Times New Roman"/>
          <w:bCs/>
          <w:color w:val="000000" w:themeColor="text1"/>
          <w:sz w:val="24"/>
          <w:lang w:val="en-GB"/>
        </w:rPr>
        <w:t>S</w:t>
      </w:r>
      <w:r w:rsidRPr="00795AA2">
        <w:rPr>
          <w:rFonts w:cs="Times New Roman"/>
          <w:bCs/>
          <w:color w:val="000000" w:themeColor="text1"/>
          <w:sz w:val="24"/>
          <w:lang w:val="en-GB"/>
        </w:rPr>
        <w:t>ince the most fibre</w:t>
      </w:r>
      <w:r>
        <w:rPr>
          <w:rFonts w:cs="Times New Roman"/>
          <w:bCs/>
          <w:color w:val="000000" w:themeColor="text1"/>
          <w:sz w:val="24"/>
          <w:lang w:val="en-GB"/>
        </w:rPr>
        <w:t xml:space="preserve">s </w:t>
      </w:r>
      <w:r w:rsidRPr="00795AA2">
        <w:rPr>
          <w:rFonts w:cs="Times New Roman"/>
          <w:bCs/>
          <w:color w:val="000000" w:themeColor="text1"/>
          <w:sz w:val="24"/>
          <w:lang w:val="en-GB"/>
        </w:rPr>
        <w:t>w</w:t>
      </w:r>
      <w:r>
        <w:rPr>
          <w:rFonts w:cs="Times New Roman"/>
          <w:bCs/>
          <w:color w:val="000000" w:themeColor="text1"/>
          <w:sz w:val="24"/>
          <w:lang w:val="en-GB"/>
        </w:rPr>
        <w:t>ere</w:t>
      </w:r>
      <w:r w:rsidRPr="00795AA2">
        <w:rPr>
          <w:rFonts w:cs="Times New Roman"/>
          <w:bCs/>
          <w:color w:val="000000" w:themeColor="text1"/>
          <w:sz w:val="24"/>
          <w:lang w:val="en-GB"/>
        </w:rPr>
        <w:t xml:space="preserve"> </w:t>
      </w:r>
      <w:r>
        <w:rPr>
          <w:rFonts w:cs="Times New Roman"/>
          <w:bCs/>
          <w:color w:val="000000" w:themeColor="text1"/>
          <w:sz w:val="24"/>
          <w:lang w:val="en-GB"/>
        </w:rPr>
        <w:t>shorter</w:t>
      </w:r>
      <w:r w:rsidRPr="00795AA2">
        <w:rPr>
          <w:rFonts w:cs="Times New Roman"/>
          <w:bCs/>
          <w:color w:val="000000" w:themeColor="text1"/>
          <w:sz w:val="24"/>
          <w:lang w:val="en-GB"/>
        </w:rPr>
        <w:t xml:space="preserve"> than 1,000µm</w:t>
      </w:r>
      <w:r>
        <w:rPr>
          <w:rFonts w:cs="Times New Roman"/>
          <w:bCs/>
          <w:color w:val="000000" w:themeColor="text1"/>
          <w:sz w:val="24"/>
          <w:lang w:val="en-GB"/>
        </w:rPr>
        <w:t>, smaller size bins in this range</w:t>
      </w:r>
      <w:r w:rsidRPr="00795AA2">
        <w:rPr>
          <w:rFonts w:cs="Times New Roman"/>
          <w:bCs/>
          <w:color w:val="000000" w:themeColor="text1"/>
          <w:sz w:val="24"/>
          <w:lang w:val="en-GB"/>
        </w:rPr>
        <w:t xml:space="preserve"> enabled a more detailed analysis of length distribution.</w:t>
      </w:r>
    </w:p>
    <w:p w14:paraId="0F92AB41" w14:textId="77777777" w:rsidR="00956A93" w:rsidRDefault="00956A93" w:rsidP="00D23840">
      <w:pPr>
        <w:spacing w:line="480" w:lineRule="auto"/>
        <w:ind w:firstLine="720"/>
        <w:jc w:val="both"/>
        <w:rPr>
          <w:rFonts w:cs="Times New Roman"/>
          <w:bCs/>
          <w:color w:val="000000" w:themeColor="text1"/>
          <w:sz w:val="24"/>
          <w:lang w:val="en-GB"/>
        </w:rPr>
      </w:pPr>
    </w:p>
    <w:p w14:paraId="3AE400D0" w14:textId="344CACCA" w:rsidR="00343F64" w:rsidRDefault="00343F64" w:rsidP="00343F64">
      <w:pPr>
        <w:pStyle w:val="Style3"/>
      </w:pPr>
      <w:r>
        <w:t>MPF Visual Characteri</w:t>
      </w:r>
      <w:r w:rsidR="0014030C">
        <w:t>s</w:t>
      </w:r>
      <w:r>
        <w:t xml:space="preserve">ation </w:t>
      </w:r>
    </w:p>
    <w:p w14:paraId="10623578" w14:textId="375E8464" w:rsidR="00343F64" w:rsidRPr="00806D82" w:rsidRDefault="00343F64" w:rsidP="00806D82">
      <w:pPr>
        <w:spacing w:line="480" w:lineRule="auto"/>
        <w:ind w:firstLine="720"/>
        <w:jc w:val="both"/>
        <w:rPr>
          <w:rFonts w:cs="Times New Roman"/>
          <w:bCs/>
          <w:color w:val="000000" w:themeColor="text1"/>
          <w:sz w:val="24"/>
          <w:lang w:val="en-GB"/>
        </w:rPr>
      </w:pPr>
      <w:r w:rsidRPr="00806D82">
        <w:rPr>
          <w:sz w:val="24"/>
        </w:rPr>
        <w:t>MPFs were taken directly from the production process and a subset of MPF samples from the effluent were chosen randomly to assess if there were any identifying characteristics through a light microscope at 400x resolution.</w:t>
      </w:r>
      <w:r w:rsidR="00806D82" w:rsidRPr="00806D82">
        <w:rPr>
          <w:sz w:val="24"/>
        </w:rPr>
        <w:t xml:space="preserve"> Two </w:t>
      </w:r>
      <w:r w:rsidR="00096616">
        <w:rPr>
          <w:sz w:val="24"/>
        </w:rPr>
        <w:t>separate</w:t>
      </w:r>
      <w:r w:rsidR="00806D82">
        <w:rPr>
          <w:sz w:val="24"/>
        </w:rPr>
        <w:t xml:space="preserve"> and distinct </w:t>
      </w:r>
      <w:r w:rsidR="00806D82" w:rsidRPr="00806D82">
        <w:rPr>
          <w:sz w:val="24"/>
        </w:rPr>
        <w:t>measurements were made on these fibr</w:t>
      </w:r>
      <w:r w:rsidR="00501157">
        <w:rPr>
          <w:sz w:val="24"/>
        </w:rPr>
        <w:t>e</w:t>
      </w:r>
      <w:r w:rsidR="00806D82" w:rsidRPr="00806D82">
        <w:rPr>
          <w:sz w:val="24"/>
        </w:rPr>
        <w:t>s: fibr</w:t>
      </w:r>
      <w:r w:rsidR="00501157">
        <w:rPr>
          <w:sz w:val="24"/>
        </w:rPr>
        <w:t>e</w:t>
      </w:r>
      <w:r w:rsidR="00806D82" w:rsidRPr="00806D82">
        <w:rPr>
          <w:sz w:val="24"/>
        </w:rPr>
        <w:t xml:space="preserve"> diameter and fibr</w:t>
      </w:r>
      <w:r w:rsidR="00501157">
        <w:rPr>
          <w:sz w:val="24"/>
        </w:rPr>
        <w:t>e</w:t>
      </w:r>
      <w:r w:rsidR="00806D82" w:rsidRPr="00806D82">
        <w:rPr>
          <w:sz w:val="24"/>
        </w:rPr>
        <w:t xml:space="preserve"> morphology. </w:t>
      </w:r>
      <w:r w:rsidR="00806D82" w:rsidRPr="00806D82">
        <w:rPr>
          <w:rFonts w:cs="Times New Roman"/>
          <w:bCs/>
          <w:color w:val="000000" w:themeColor="text1"/>
          <w:sz w:val="24"/>
          <w:lang w:val="en-GB"/>
        </w:rPr>
        <w:t>The average diameter of the reference fibre from the production of 14.6µm with a standard deviation of 1.6µm and a range of 10.5–17.4µm.</w:t>
      </w:r>
      <w:r w:rsidR="00ED70FD">
        <w:rPr>
          <w:rFonts w:cs="Times New Roman"/>
          <w:bCs/>
          <w:color w:val="000000" w:themeColor="text1"/>
          <w:sz w:val="24"/>
          <w:lang w:val="en-GB"/>
        </w:rPr>
        <w:t>The diameter of fibres can support that the 10</w:t>
      </w:r>
      <w:r w:rsidR="00ED70FD" w:rsidRPr="00806D82">
        <w:rPr>
          <w:rFonts w:cs="Times New Roman"/>
          <w:bCs/>
          <w:color w:val="000000" w:themeColor="text1"/>
          <w:sz w:val="24"/>
          <w:lang w:val="en-GB"/>
        </w:rPr>
        <w:t>µm</w:t>
      </w:r>
      <w:r w:rsidR="00ED70FD">
        <w:rPr>
          <w:rFonts w:cs="Times New Roman"/>
          <w:bCs/>
          <w:color w:val="000000" w:themeColor="text1"/>
          <w:sz w:val="24"/>
          <w:lang w:val="en-GB"/>
        </w:rPr>
        <w:t xml:space="preserve"> sieve in pre-concentration samples should be able to retain majority of the MPFs.</w:t>
      </w:r>
      <w:r w:rsidR="00964EB8">
        <w:rPr>
          <w:sz w:val="24"/>
        </w:rPr>
        <w:t>The</w:t>
      </w:r>
      <w:r w:rsidRPr="00806D82">
        <w:rPr>
          <w:sz w:val="24"/>
        </w:rPr>
        <w:t xml:space="preserve"> longitudinal morphology </w:t>
      </w:r>
      <w:r w:rsidR="00964EB8">
        <w:rPr>
          <w:sz w:val="24"/>
        </w:rPr>
        <w:t>of the production fibr</w:t>
      </w:r>
      <w:r w:rsidR="00501157">
        <w:rPr>
          <w:sz w:val="24"/>
        </w:rPr>
        <w:t>e</w:t>
      </w:r>
      <w:r w:rsidR="00964EB8">
        <w:rPr>
          <w:sz w:val="24"/>
        </w:rPr>
        <w:t>s (n=18) was compared to that of the fibr</w:t>
      </w:r>
      <w:r w:rsidR="00040F21">
        <w:rPr>
          <w:sz w:val="24"/>
        </w:rPr>
        <w:t>e</w:t>
      </w:r>
      <w:r w:rsidR="00964EB8">
        <w:rPr>
          <w:sz w:val="24"/>
        </w:rPr>
        <w:t>s found in the effluent (n=18) using</w:t>
      </w:r>
      <w:r w:rsidRPr="00806D82">
        <w:rPr>
          <w:sz w:val="24"/>
        </w:rPr>
        <w:t xml:space="preserve"> a</w:t>
      </w:r>
      <w:r w:rsidR="00040F21">
        <w:rPr>
          <w:sz w:val="24"/>
        </w:rPr>
        <w:t>n industry</w:t>
      </w:r>
      <w:r w:rsidR="00964EB8">
        <w:rPr>
          <w:sz w:val="24"/>
        </w:rPr>
        <w:t xml:space="preserve"> </w:t>
      </w:r>
      <w:r w:rsidR="00040F21">
        <w:rPr>
          <w:sz w:val="24"/>
        </w:rPr>
        <w:t>standar</w:t>
      </w:r>
      <w:r w:rsidR="00964EB8">
        <w:rPr>
          <w:sz w:val="24"/>
        </w:rPr>
        <w:t xml:space="preserve">d </w:t>
      </w:r>
      <w:r w:rsidR="00040F21">
        <w:rPr>
          <w:sz w:val="24"/>
        </w:rPr>
        <w:t xml:space="preserve">fibre identification </w:t>
      </w:r>
      <w:r w:rsidR="00964EB8">
        <w:rPr>
          <w:sz w:val="24"/>
        </w:rPr>
        <w:t>method</w:t>
      </w:r>
      <w:r w:rsidR="00040F21">
        <w:rPr>
          <w:sz w:val="24"/>
        </w:rPr>
        <w:t>ology</w:t>
      </w:r>
      <w:r w:rsidR="00964EB8">
        <w:rPr>
          <w:sz w:val="24"/>
        </w:rPr>
        <w:t xml:space="preserve"> </w:t>
      </w:r>
      <w:r w:rsidRPr="00806D82">
        <w:rPr>
          <w:sz w:val="24"/>
        </w:rPr>
        <w:t>(</w:t>
      </w:r>
      <w:r w:rsidRPr="00806D82">
        <w:rPr>
          <w:sz w:val="24"/>
        </w:rPr>
        <w:fldChar w:fldCharType="begin" w:fldLock="1"/>
      </w:r>
      <w:r w:rsidRPr="00806D82">
        <w:rPr>
          <w:sz w:val="24"/>
        </w:rPr>
        <w:instrText>ADDIN CSL_CITATION {"citationItems":[{"id":"ITEM-1","itemData":{"URL":"https://www.iso.org/standard/50853.html","accessed":{"date-parts":[["2019","8","25"]]},"container-title":"Insternational Standard Organisation","id":"ITEM-1","issued":{"date-parts":[["2012"]]},"title":"ISO - ISO/TR 11827:2012 - Textiles -- Composition testing -- Identification of fibres","type":"webpage"},"uris":["http://www.mendeley.com/documents/?uuid=82ea74fe-c688-304a-af91-042fad59a544"]}],"mendeley":{"formattedCitation":"(“ISO - ISO/TR 11827:2012 - Textiles -- Composition testing -- Identification of fibres,” 2012)","manualFormatting":"ISO - ISO/TR 11827:2012 - Textiles -- Composition testing -- Identification of fibres,” 2012)","plainTextFormattedCitation":"(“ISO - ISO/TR 11827:2012 - Textiles -- Composition testing -- Identification of fibres,” 2012)","previouslyFormattedCitation":"(“ISO - ISO/TR 11827:2012 - Textiles -- Composition testing -- Identification of fibres,” 2012)"},"properties":{"noteIndex":0},"schema":"https://github.com/citation-style-language/schema/raw/master/csl-citation.json"}</w:instrText>
      </w:r>
      <w:r w:rsidRPr="00806D82">
        <w:rPr>
          <w:sz w:val="24"/>
        </w:rPr>
        <w:fldChar w:fldCharType="separate"/>
      </w:r>
      <w:r w:rsidRPr="00806D82">
        <w:rPr>
          <w:noProof/>
          <w:sz w:val="24"/>
        </w:rPr>
        <w:t>ISO - ISO/TR 11827:2012 - Textiles -- Composition testing -- Identification of fibres,” 2012)</w:t>
      </w:r>
      <w:r w:rsidRPr="00806D82">
        <w:rPr>
          <w:sz w:val="24"/>
        </w:rPr>
        <w:fldChar w:fldCharType="end"/>
      </w:r>
      <w:r w:rsidRPr="00806D82">
        <w:rPr>
          <w:sz w:val="24"/>
        </w:rPr>
        <w:t xml:space="preserve">. </w:t>
      </w:r>
      <w:r w:rsidR="00C40E19">
        <w:rPr>
          <w:sz w:val="24"/>
        </w:rPr>
        <w:t>The</w:t>
      </w:r>
      <w:r w:rsidR="00D9612C">
        <w:rPr>
          <w:sz w:val="24"/>
        </w:rPr>
        <w:t xml:space="preserve"> morphology</w:t>
      </w:r>
      <w:r w:rsidR="00C40E19">
        <w:rPr>
          <w:sz w:val="24"/>
        </w:rPr>
        <w:t xml:space="preserve"> </w:t>
      </w:r>
      <w:r w:rsidR="00D9612C">
        <w:rPr>
          <w:sz w:val="24"/>
        </w:rPr>
        <w:t xml:space="preserve">of the </w:t>
      </w:r>
      <w:r w:rsidR="00096616">
        <w:rPr>
          <w:sz w:val="24"/>
        </w:rPr>
        <w:t>longitudinal</w:t>
      </w:r>
      <w:r w:rsidR="00C40E19">
        <w:rPr>
          <w:sz w:val="24"/>
        </w:rPr>
        <w:t xml:space="preserve"> </w:t>
      </w:r>
      <w:r w:rsidR="002C3DE9">
        <w:rPr>
          <w:sz w:val="24"/>
        </w:rPr>
        <w:t>image</w:t>
      </w:r>
      <w:r w:rsidR="00D9612C">
        <w:rPr>
          <w:sz w:val="24"/>
        </w:rPr>
        <w:t>s</w:t>
      </w:r>
      <w:r w:rsidR="002C3DE9">
        <w:rPr>
          <w:sz w:val="24"/>
        </w:rPr>
        <w:t xml:space="preserve"> </w:t>
      </w:r>
      <w:r w:rsidR="00AE5290">
        <w:rPr>
          <w:sz w:val="24"/>
        </w:rPr>
        <w:t xml:space="preserve">including </w:t>
      </w:r>
      <w:r w:rsidR="00D9612C">
        <w:rPr>
          <w:sz w:val="24"/>
        </w:rPr>
        <w:t xml:space="preserve">circularity of </w:t>
      </w:r>
      <w:r w:rsidR="002C3DE9">
        <w:rPr>
          <w:sz w:val="24"/>
        </w:rPr>
        <w:t>shape</w:t>
      </w:r>
      <w:r w:rsidR="0075212B">
        <w:rPr>
          <w:sz w:val="24"/>
        </w:rPr>
        <w:t xml:space="preserve">, </w:t>
      </w:r>
      <w:r w:rsidR="00E035D8">
        <w:rPr>
          <w:sz w:val="24"/>
        </w:rPr>
        <w:t>smooth</w:t>
      </w:r>
      <w:r w:rsidR="00D9612C">
        <w:rPr>
          <w:sz w:val="24"/>
        </w:rPr>
        <w:t>ness</w:t>
      </w:r>
      <w:r w:rsidR="0075212B">
        <w:rPr>
          <w:sz w:val="24"/>
        </w:rPr>
        <w:t xml:space="preserve"> and </w:t>
      </w:r>
      <w:r w:rsidR="005E0979">
        <w:rPr>
          <w:sz w:val="24"/>
        </w:rPr>
        <w:lastRenderedPageBreak/>
        <w:t>uniformity</w:t>
      </w:r>
      <w:r w:rsidR="00D23840">
        <w:rPr>
          <w:sz w:val="24"/>
        </w:rPr>
        <w:t>,</w:t>
      </w:r>
      <w:r w:rsidR="005E0979">
        <w:rPr>
          <w:sz w:val="24"/>
        </w:rPr>
        <w:t xml:space="preserve"> </w:t>
      </w:r>
      <w:r w:rsidR="00AE5290">
        <w:rPr>
          <w:sz w:val="24"/>
        </w:rPr>
        <w:t xml:space="preserve">were evaluated. </w:t>
      </w:r>
      <w:r w:rsidR="00D23840">
        <w:rPr>
          <w:sz w:val="24"/>
        </w:rPr>
        <w:t>W</w:t>
      </w:r>
      <w:r w:rsidR="005E0979">
        <w:rPr>
          <w:sz w:val="24"/>
        </w:rPr>
        <w:t>hen compared to the standard</w:t>
      </w:r>
      <w:r w:rsidR="00D23840">
        <w:rPr>
          <w:sz w:val="24"/>
        </w:rPr>
        <w:t>, these charac</w:t>
      </w:r>
      <w:r w:rsidR="00931475">
        <w:rPr>
          <w:sz w:val="24"/>
        </w:rPr>
        <w:t>t</w:t>
      </w:r>
      <w:r w:rsidR="00D23840">
        <w:rPr>
          <w:sz w:val="24"/>
        </w:rPr>
        <w:t>eristics</w:t>
      </w:r>
      <w:r w:rsidR="005E0979">
        <w:rPr>
          <w:sz w:val="24"/>
        </w:rPr>
        <w:t xml:space="preserve"> can </w:t>
      </w:r>
      <w:r w:rsidR="00D23840">
        <w:rPr>
          <w:sz w:val="24"/>
        </w:rPr>
        <w:t>su</w:t>
      </w:r>
      <w:r w:rsidR="00931475">
        <w:rPr>
          <w:sz w:val="24"/>
        </w:rPr>
        <w:t>g</w:t>
      </w:r>
      <w:r w:rsidR="00D23840">
        <w:rPr>
          <w:sz w:val="24"/>
        </w:rPr>
        <w:t>gest that</w:t>
      </w:r>
      <w:r w:rsidR="005E0979">
        <w:rPr>
          <w:sz w:val="24"/>
        </w:rPr>
        <w:t xml:space="preserve"> fibres are synthetic</w:t>
      </w:r>
      <w:r w:rsidR="00CE0314">
        <w:rPr>
          <w:sz w:val="24"/>
        </w:rPr>
        <w:t xml:space="preserve"> </w:t>
      </w:r>
      <w:r w:rsidR="00D23840">
        <w:rPr>
          <w:sz w:val="24"/>
        </w:rPr>
        <w:t>or organic in</w:t>
      </w:r>
      <w:r w:rsidR="00CE0314">
        <w:rPr>
          <w:sz w:val="24"/>
        </w:rPr>
        <w:t xml:space="preserve"> nature</w:t>
      </w:r>
      <w:r w:rsidR="005E0979">
        <w:rPr>
          <w:sz w:val="24"/>
        </w:rPr>
        <w:t xml:space="preserve">. </w:t>
      </w:r>
      <w:r w:rsidR="00040F21">
        <w:rPr>
          <w:sz w:val="24"/>
        </w:rPr>
        <w:t xml:space="preserve"> </w:t>
      </w:r>
      <w:r w:rsidR="00C70C7E">
        <w:rPr>
          <w:sz w:val="24"/>
        </w:rPr>
        <w:t>B</w:t>
      </w:r>
      <w:r w:rsidR="00964EB8">
        <w:rPr>
          <w:sz w:val="24"/>
        </w:rPr>
        <w:t>oth the fibr</w:t>
      </w:r>
      <w:r w:rsidR="00040F21">
        <w:rPr>
          <w:sz w:val="24"/>
        </w:rPr>
        <w:t>e</w:t>
      </w:r>
      <w:r w:rsidR="00964EB8">
        <w:rPr>
          <w:sz w:val="24"/>
        </w:rPr>
        <w:t xml:space="preserve">s originating from production and from the effluent had similar characteristics to </w:t>
      </w:r>
      <w:r w:rsidR="00CE0314">
        <w:rPr>
          <w:sz w:val="24"/>
        </w:rPr>
        <w:t>the</w:t>
      </w:r>
      <w:r w:rsidR="00964EB8">
        <w:rPr>
          <w:sz w:val="24"/>
        </w:rPr>
        <w:t xml:space="preserve"> standard polyester fib</w:t>
      </w:r>
      <w:r w:rsidR="00040F21">
        <w:rPr>
          <w:sz w:val="24"/>
        </w:rPr>
        <w:t>res</w:t>
      </w:r>
      <w:r w:rsidR="00964EB8">
        <w:rPr>
          <w:sz w:val="24"/>
        </w:rPr>
        <w:t xml:space="preserve"> used in the ISO method. In this way, s</w:t>
      </w:r>
      <w:r w:rsidRPr="00806D82">
        <w:rPr>
          <w:sz w:val="24"/>
        </w:rPr>
        <w:t xml:space="preserve">uspected MPFs </w:t>
      </w:r>
      <w:r w:rsidR="00964EB8">
        <w:rPr>
          <w:sz w:val="24"/>
        </w:rPr>
        <w:t xml:space="preserve">from the effluent </w:t>
      </w:r>
      <w:r w:rsidRPr="00806D82">
        <w:rPr>
          <w:sz w:val="24"/>
        </w:rPr>
        <w:t xml:space="preserve">were </w:t>
      </w:r>
      <w:r w:rsidR="00040F21">
        <w:rPr>
          <w:sz w:val="24"/>
        </w:rPr>
        <w:t xml:space="preserve">synthetic origin and </w:t>
      </w:r>
      <w:r w:rsidR="00964EB8">
        <w:rPr>
          <w:sz w:val="24"/>
        </w:rPr>
        <w:t xml:space="preserve">likely polyester </w:t>
      </w:r>
      <w:r w:rsidR="00040F21">
        <w:rPr>
          <w:sz w:val="24"/>
        </w:rPr>
        <w:t xml:space="preserve">which </w:t>
      </w:r>
      <w:r w:rsidR="00964EB8">
        <w:rPr>
          <w:sz w:val="24"/>
        </w:rPr>
        <w:t>came from the production process</w:t>
      </w:r>
      <w:r w:rsidRPr="00806D82">
        <w:rPr>
          <w:sz w:val="24"/>
        </w:rPr>
        <w:t>.</w:t>
      </w:r>
      <w:r w:rsidR="00603BFD">
        <w:rPr>
          <w:sz w:val="24"/>
        </w:rPr>
        <w:t xml:space="preserve"> </w:t>
      </w:r>
      <w:r w:rsidR="00D23840">
        <w:rPr>
          <w:sz w:val="24"/>
        </w:rPr>
        <w:t>A f</w:t>
      </w:r>
      <w:r w:rsidR="00241E8A">
        <w:rPr>
          <w:sz w:val="24"/>
        </w:rPr>
        <w:t>urther v</w:t>
      </w:r>
      <w:r w:rsidR="00603BFD">
        <w:rPr>
          <w:sz w:val="24"/>
        </w:rPr>
        <w:t xml:space="preserve">alidation </w:t>
      </w:r>
      <w:r w:rsidR="00070661">
        <w:rPr>
          <w:sz w:val="24"/>
        </w:rPr>
        <w:t xml:space="preserve">step </w:t>
      </w:r>
      <w:r w:rsidR="00603BFD">
        <w:rPr>
          <w:sz w:val="24"/>
        </w:rPr>
        <w:t xml:space="preserve">was made with chemical methodology </w:t>
      </w:r>
      <w:r w:rsidR="005F6676">
        <w:rPr>
          <w:sz w:val="24"/>
        </w:rPr>
        <w:t xml:space="preserve">described </w:t>
      </w:r>
      <w:r w:rsidR="00603BFD">
        <w:rPr>
          <w:sz w:val="24"/>
        </w:rPr>
        <w:t>in 2.5</w:t>
      </w:r>
      <w:r w:rsidR="0014030C">
        <w:rPr>
          <w:sz w:val="24"/>
        </w:rPr>
        <w:t>.</w:t>
      </w:r>
      <w:r w:rsidRPr="00806D82">
        <w:rPr>
          <w:sz w:val="24"/>
        </w:rPr>
        <w:t xml:space="preserve"> </w:t>
      </w:r>
    </w:p>
    <w:p w14:paraId="72213B24" w14:textId="4318EF59" w:rsidR="00C96D39" w:rsidRPr="00795AA2" w:rsidRDefault="00C96D39" w:rsidP="00E322B9">
      <w:pPr>
        <w:spacing w:line="480" w:lineRule="auto"/>
        <w:ind w:firstLine="720"/>
        <w:jc w:val="both"/>
        <w:rPr>
          <w:rFonts w:cs="Times New Roman"/>
          <w:bCs/>
          <w:color w:val="000000" w:themeColor="text1"/>
          <w:sz w:val="24"/>
          <w:lang w:val="en-GB"/>
        </w:rPr>
      </w:pPr>
    </w:p>
    <w:p w14:paraId="5222FD6C" w14:textId="5C5E06D2" w:rsidR="00B61AA5" w:rsidRPr="000369F1" w:rsidRDefault="00641BD2" w:rsidP="00A438E6">
      <w:pPr>
        <w:pStyle w:val="Style3"/>
        <w:rPr>
          <w:rFonts w:cs="Times New Roman"/>
        </w:rPr>
      </w:pPr>
      <w:r w:rsidRPr="001D6A71">
        <w:rPr>
          <w:rFonts w:cs="Times New Roman"/>
        </w:rPr>
        <w:t>Fi</w:t>
      </w:r>
      <w:r w:rsidR="00E40C84" w:rsidRPr="00795AA2">
        <w:rPr>
          <w:rFonts w:eastAsia="Batang" w:cs="Times New Roman"/>
          <w:lang w:eastAsia="ko-KR"/>
        </w:rPr>
        <w:t>br</w:t>
      </w:r>
      <w:r w:rsidRPr="001D6A71">
        <w:rPr>
          <w:rFonts w:cs="Times New Roman"/>
        </w:rPr>
        <w:t>e</w:t>
      </w:r>
      <w:r w:rsidR="00343F64">
        <w:rPr>
          <w:rFonts w:cs="Times New Roman"/>
        </w:rPr>
        <w:t xml:space="preserve"> Chemical</w:t>
      </w:r>
      <w:r w:rsidRPr="001D6A71">
        <w:rPr>
          <w:rFonts w:cs="Times New Roman"/>
        </w:rPr>
        <w:t xml:space="preserve"> </w:t>
      </w:r>
      <w:r w:rsidR="00343F64">
        <w:rPr>
          <w:rFonts w:cs="Times New Roman"/>
        </w:rPr>
        <w:t>C</w:t>
      </w:r>
      <w:r w:rsidR="007D08BA" w:rsidRPr="001D6A71">
        <w:rPr>
          <w:rFonts w:cs="Times New Roman"/>
        </w:rPr>
        <w:t>haracteri</w:t>
      </w:r>
      <w:r w:rsidR="00E40C84" w:rsidRPr="001D6A71">
        <w:rPr>
          <w:rFonts w:cs="Times New Roman"/>
        </w:rPr>
        <w:t>s</w:t>
      </w:r>
      <w:r w:rsidR="007D08BA" w:rsidRPr="000369F1">
        <w:rPr>
          <w:rFonts w:cs="Times New Roman"/>
        </w:rPr>
        <w:t>ation</w:t>
      </w:r>
    </w:p>
    <w:p w14:paraId="1E15C969" w14:textId="0BA585F9" w:rsidR="00B61AA5" w:rsidRDefault="00D54304" w:rsidP="00FB2D67">
      <w:pPr>
        <w:tabs>
          <w:tab w:val="left" w:pos="720"/>
          <w:tab w:val="left" w:pos="3475"/>
        </w:tabs>
        <w:spacing w:line="480" w:lineRule="auto"/>
        <w:jc w:val="both"/>
        <w:rPr>
          <w:rFonts w:cs="Times New Roman"/>
          <w:bCs/>
          <w:color w:val="000000" w:themeColor="text1"/>
          <w:sz w:val="24"/>
          <w:lang w:val="en-GB"/>
        </w:rPr>
      </w:pPr>
      <w:r w:rsidRPr="00795AA2">
        <w:rPr>
          <w:rFonts w:cs="Times New Roman"/>
          <w:color w:val="000000" w:themeColor="text1"/>
          <w:sz w:val="24"/>
        </w:rPr>
        <w:tab/>
      </w:r>
      <w:r w:rsidR="00BE2FE7" w:rsidRPr="00795AA2">
        <w:rPr>
          <w:rFonts w:cs="Times New Roman"/>
          <w:color w:val="000000" w:themeColor="text1"/>
          <w:sz w:val="24"/>
        </w:rPr>
        <w:t>A</w:t>
      </w:r>
      <w:r w:rsidR="00B61AA5" w:rsidRPr="00795AA2">
        <w:rPr>
          <w:rFonts w:cs="Times New Roman"/>
          <w:bCs/>
          <w:color w:val="000000" w:themeColor="text1"/>
          <w:sz w:val="24"/>
          <w:lang w:val="en-GB"/>
        </w:rPr>
        <w:t xml:space="preserve"> subset of M</w:t>
      </w:r>
      <w:r w:rsidR="004A27F3" w:rsidRPr="00795AA2">
        <w:rPr>
          <w:rFonts w:cs="Times New Roman"/>
          <w:bCs/>
          <w:color w:val="000000" w:themeColor="text1"/>
          <w:sz w:val="24"/>
          <w:lang w:val="en-GB"/>
        </w:rPr>
        <w:t>P</w:t>
      </w:r>
      <w:r w:rsidR="00B61AA5" w:rsidRPr="00795AA2">
        <w:rPr>
          <w:rFonts w:cs="Times New Roman"/>
          <w:bCs/>
          <w:color w:val="000000" w:themeColor="text1"/>
          <w:sz w:val="24"/>
          <w:lang w:val="en-GB"/>
        </w:rPr>
        <w:t>Fs</w:t>
      </w:r>
      <w:r w:rsidR="004A27F3" w:rsidRPr="00795AA2">
        <w:rPr>
          <w:rFonts w:cs="Times New Roman"/>
          <w:bCs/>
          <w:color w:val="000000" w:themeColor="text1"/>
          <w:sz w:val="24"/>
          <w:lang w:val="en-GB"/>
        </w:rPr>
        <w:t xml:space="preserve"> (n=</w:t>
      </w:r>
      <w:r w:rsidR="0042674B" w:rsidRPr="00795AA2">
        <w:rPr>
          <w:rFonts w:cs="Times New Roman"/>
          <w:bCs/>
          <w:color w:val="000000" w:themeColor="text1"/>
          <w:sz w:val="24"/>
          <w:lang w:val="en-GB"/>
        </w:rPr>
        <w:t>18</w:t>
      </w:r>
      <w:r w:rsidR="004A27F3" w:rsidRPr="00795AA2">
        <w:rPr>
          <w:rFonts w:cs="Times New Roman"/>
          <w:bCs/>
          <w:color w:val="000000" w:themeColor="text1"/>
          <w:sz w:val="24"/>
          <w:lang w:val="en-GB"/>
        </w:rPr>
        <w:t>)</w:t>
      </w:r>
      <w:r w:rsidR="00B61AA5" w:rsidRPr="00795AA2">
        <w:rPr>
          <w:rFonts w:cs="Times New Roman"/>
          <w:bCs/>
          <w:color w:val="000000" w:themeColor="text1"/>
          <w:sz w:val="24"/>
          <w:lang w:val="en-GB"/>
        </w:rPr>
        <w:t xml:space="preserve"> w</w:t>
      </w:r>
      <w:r w:rsidR="004A27F3" w:rsidRPr="00795AA2">
        <w:rPr>
          <w:rFonts w:cs="Times New Roman"/>
          <w:bCs/>
          <w:color w:val="000000" w:themeColor="text1"/>
          <w:sz w:val="24"/>
          <w:lang w:val="en-GB"/>
        </w:rPr>
        <w:t>ere</w:t>
      </w:r>
      <w:r w:rsidR="00B61AA5" w:rsidRPr="00795AA2">
        <w:rPr>
          <w:rFonts w:cs="Times New Roman"/>
          <w:bCs/>
          <w:color w:val="000000" w:themeColor="text1"/>
          <w:sz w:val="24"/>
          <w:lang w:val="en-GB"/>
        </w:rPr>
        <w:t xml:space="preserve"> randomly selected to analyse their chemical </w:t>
      </w:r>
      <w:r w:rsidR="004A27F3" w:rsidRPr="00795AA2">
        <w:rPr>
          <w:rFonts w:cs="Times New Roman"/>
          <w:bCs/>
          <w:color w:val="000000" w:themeColor="text1"/>
          <w:sz w:val="24"/>
          <w:lang w:val="en-GB"/>
        </w:rPr>
        <w:t xml:space="preserve">composition </w:t>
      </w:r>
      <w:r w:rsidR="00B61AA5" w:rsidRPr="00795AA2">
        <w:rPr>
          <w:rFonts w:cs="Times New Roman"/>
          <w:bCs/>
          <w:color w:val="000000" w:themeColor="text1"/>
          <w:sz w:val="24"/>
          <w:lang w:val="en-GB"/>
        </w:rPr>
        <w:t xml:space="preserve">using a </w:t>
      </w:r>
      <w:r w:rsidR="003A4461" w:rsidRPr="00795AA2">
        <w:rPr>
          <w:rFonts w:cs="Times New Roman"/>
          <w:color w:val="000000" w:themeColor="text1"/>
          <w:sz w:val="24"/>
        </w:rPr>
        <w:t>Renishaw inVia confocal micro-Raman spectrometer (Wotton-under Edge, England)</w:t>
      </w:r>
      <w:r w:rsidR="00B61AA5" w:rsidRPr="00795AA2">
        <w:rPr>
          <w:rFonts w:cs="Times New Roman"/>
          <w:bCs/>
          <w:color w:val="000000" w:themeColor="text1"/>
          <w:sz w:val="24"/>
          <w:lang w:val="en-GB"/>
        </w:rPr>
        <w:t xml:space="preserve"> </w:t>
      </w:r>
      <w:r w:rsidR="00C7687B" w:rsidRPr="00795AA2">
        <w:rPr>
          <w:rFonts w:cs="Times New Roman"/>
          <w:color w:val="000000" w:themeColor="text1"/>
          <w:sz w:val="24"/>
        </w:rPr>
        <w:t>with a Leica 50× objective (numerical aperture = 0.75; Wetzlar, Germany).</w:t>
      </w:r>
      <w:r w:rsidR="005251F4" w:rsidRPr="00795AA2">
        <w:rPr>
          <w:rFonts w:cs="Times New Roman"/>
          <w:color w:val="000000" w:themeColor="text1"/>
          <w:sz w:val="24"/>
        </w:rPr>
        <w:t xml:space="preserve"> </w:t>
      </w:r>
      <w:r w:rsidR="008D1344" w:rsidRPr="00795AA2">
        <w:rPr>
          <w:rFonts w:cs="Times New Roman"/>
          <w:color w:val="000000" w:themeColor="text1"/>
          <w:sz w:val="24"/>
        </w:rPr>
        <w:t>Calibration was carried out using the vibrational band of 520cm</w:t>
      </w:r>
      <w:r w:rsidR="008D1344" w:rsidRPr="00795AA2">
        <w:rPr>
          <w:rFonts w:cs="Times New Roman"/>
          <w:color w:val="000000" w:themeColor="text1"/>
          <w:sz w:val="24"/>
          <w:vertAlign w:val="superscript"/>
        </w:rPr>
        <w:t>-1</w:t>
      </w:r>
      <w:r w:rsidR="008D1344" w:rsidRPr="00795AA2">
        <w:rPr>
          <w:rFonts w:cs="Times New Roman"/>
          <w:color w:val="000000" w:themeColor="text1"/>
          <w:sz w:val="24"/>
        </w:rPr>
        <w:t xml:space="preserve"> of a silicon wafer reference. </w:t>
      </w:r>
      <w:r w:rsidR="005251F4" w:rsidRPr="00795AA2">
        <w:rPr>
          <w:rFonts w:cs="Times New Roman"/>
          <w:color w:val="000000" w:themeColor="text1"/>
          <w:sz w:val="24"/>
        </w:rPr>
        <w:t xml:space="preserve">Excitation was obtained using </w:t>
      </w:r>
      <w:r w:rsidR="00B61AA5" w:rsidRPr="00795AA2">
        <w:rPr>
          <w:rFonts w:cs="Times New Roman"/>
          <w:bCs/>
          <w:color w:val="000000" w:themeColor="text1"/>
          <w:sz w:val="24"/>
          <w:lang w:val="en-GB"/>
        </w:rPr>
        <w:t xml:space="preserve">a 785nm laser </w:t>
      </w:r>
      <w:r w:rsidR="005251F4" w:rsidRPr="00795AA2">
        <w:rPr>
          <w:rFonts w:cs="Times New Roman"/>
          <w:bCs/>
          <w:color w:val="000000" w:themeColor="text1"/>
          <w:sz w:val="24"/>
          <w:lang w:val="en-GB"/>
        </w:rPr>
        <w:t>source</w:t>
      </w:r>
      <w:r w:rsidR="00BD2126" w:rsidRPr="00795AA2">
        <w:rPr>
          <w:rFonts w:cs="Times New Roman"/>
          <w:bCs/>
          <w:color w:val="000000" w:themeColor="text1"/>
          <w:sz w:val="24"/>
          <w:lang w:val="en-GB"/>
        </w:rPr>
        <w:t xml:space="preserve">. </w:t>
      </w:r>
      <w:r w:rsidR="00746A08" w:rsidRPr="00795AA2">
        <w:rPr>
          <w:rFonts w:cs="Times New Roman"/>
          <w:color w:val="000000" w:themeColor="text1"/>
          <w:sz w:val="24"/>
        </w:rPr>
        <w:t>Raman spectr</w:t>
      </w:r>
      <w:r w:rsidR="00321466" w:rsidRPr="00795AA2">
        <w:rPr>
          <w:rFonts w:cs="Times New Roman"/>
          <w:color w:val="000000" w:themeColor="text1"/>
          <w:sz w:val="24"/>
        </w:rPr>
        <w:t>a</w:t>
      </w:r>
      <w:r w:rsidR="00746A08" w:rsidRPr="00795AA2">
        <w:rPr>
          <w:rFonts w:cs="Times New Roman"/>
          <w:color w:val="000000" w:themeColor="text1"/>
          <w:sz w:val="24"/>
        </w:rPr>
        <w:t xml:space="preserve"> in the </w:t>
      </w:r>
      <w:r w:rsidR="00B61AA5" w:rsidRPr="00795AA2">
        <w:rPr>
          <w:rFonts w:cs="Times New Roman"/>
          <w:bCs/>
          <w:color w:val="000000" w:themeColor="text1"/>
          <w:sz w:val="24"/>
          <w:lang w:val="en-GB"/>
        </w:rPr>
        <w:t xml:space="preserve">range of </w:t>
      </w:r>
      <w:r w:rsidR="003739CD" w:rsidRPr="00795AA2">
        <w:rPr>
          <w:rFonts w:cs="Times New Roman"/>
          <w:bCs/>
          <w:color w:val="000000" w:themeColor="text1"/>
          <w:sz w:val="24"/>
          <w:lang w:val="en-GB"/>
        </w:rPr>
        <w:t>300</w:t>
      </w:r>
      <w:r w:rsidR="00B61AA5" w:rsidRPr="00795AA2">
        <w:rPr>
          <w:rFonts w:cs="Times New Roman"/>
          <w:bCs/>
          <w:color w:val="000000" w:themeColor="text1"/>
          <w:sz w:val="24"/>
          <w:lang w:val="en-GB"/>
        </w:rPr>
        <w:t>–</w:t>
      </w:r>
      <w:r w:rsidR="003739CD" w:rsidRPr="00795AA2">
        <w:rPr>
          <w:rFonts w:cs="Times New Roman"/>
          <w:bCs/>
          <w:color w:val="000000" w:themeColor="text1"/>
          <w:sz w:val="24"/>
          <w:lang w:val="en-GB"/>
        </w:rPr>
        <w:t>3,200</w:t>
      </w:r>
      <w:r w:rsidR="00B61AA5" w:rsidRPr="00795AA2">
        <w:rPr>
          <w:rFonts w:cs="Times New Roman"/>
          <w:bCs/>
          <w:color w:val="000000" w:themeColor="text1"/>
          <w:sz w:val="24"/>
          <w:lang w:val="en-GB"/>
        </w:rPr>
        <w:t>cm</w:t>
      </w:r>
      <w:r w:rsidR="00B61AA5" w:rsidRPr="00795AA2">
        <w:rPr>
          <w:rFonts w:cs="Times New Roman"/>
          <w:bCs/>
          <w:color w:val="000000" w:themeColor="text1"/>
          <w:sz w:val="24"/>
          <w:vertAlign w:val="superscript"/>
          <w:lang w:val="en-GB"/>
        </w:rPr>
        <w:t>-1</w:t>
      </w:r>
      <w:r w:rsidR="00B61AA5" w:rsidRPr="00795AA2">
        <w:rPr>
          <w:rFonts w:cs="Times New Roman"/>
          <w:bCs/>
          <w:color w:val="000000" w:themeColor="text1"/>
          <w:sz w:val="24"/>
          <w:lang w:val="en-GB"/>
        </w:rPr>
        <w:t xml:space="preserve">, </w:t>
      </w:r>
      <w:r w:rsidR="00321466" w:rsidRPr="00795AA2">
        <w:rPr>
          <w:rFonts w:cs="Times New Roman"/>
          <w:color w:val="000000" w:themeColor="text1"/>
          <w:sz w:val="24"/>
        </w:rPr>
        <w:t>with a spectral resolution of 1cm</w:t>
      </w:r>
      <w:r w:rsidR="00321466" w:rsidRPr="00795AA2">
        <w:rPr>
          <w:rFonts w:cs="Times New Roman"/>
          <w:color w:val="000000" w:themeColor="text1"/>
          <w:sz w:val="24"/>
          <w:vertAlign w:val="superscript"/>
        </w:rPr>
        <w:t>-1</w:t>
      </w:r>
      <w:r w:rsidR="00321466" w:rsidRPr="00795AA2">
        <w:rPr>
          <w:rFonts w:cs="Times New Roman"/>
          <w:color w:val="000000" w:themeColor="text1"/>
          <w:sz w:val="24"/>
        </w:rPr>
        <w:t xml:space="preserve">, were acquired </w:t>
      </w:r>
      <w:r w:rsidR="003A7BE4" w:rsidRPr="00795AA2">
        <w:rPr>
          <w:rFonts w:cs="Times New Roman"/>
          <w:color w:val="000000" w:themeColor="text1"/>
          <w:sz w:val="24"/>
        </w:rPr>
        <w:t>at</w:t>
      </w:r>
      <w:r w:rsidR="00321466" w:rsidRPr="00795AA2">
        <w:rPr>
          <w:rFonts w:cs="Times New Roman"/>
          <w:color w:val="000000" w:themeColor="text1"/>
          <w:sz w:val="24"/>
        </w:rPr>
        <w:t xml:space="preserve"> 0.1–1% laser power and 20s integration time.</w:t>
      </w:r>
      <w:r w:rsidR="00FD46C3" w:rsidRPr="00795AA2">
        <w:rPr>
          <w:rFonts w:cs="Times New Roman"/>
          <w:color w:val="000000" w:themeColor="text1"/>
          <w:sz w:val="24"/>
        </w:rPr>
        <w:t xml:space="preserve"> Baseline correction and smoothing of the acquired spectra were performed with the Renishaw WiRE 4.2 software. </w:t>
      </w:r>
      <w:r w:rsidR="007D5200" w:rsidRPr="00795AA2">
        <w:rPr>
          <w:rFonts w:cs="Times New Roman"/>
          <w:bCs/>
          <w:color w:val="000000" w:themeColor="text1"/>
          <w:sz w:val="24"/>
          <w:lang w:val="en-GB"/>
        </w:rPr>
        <w:t>P</w:t>
      </w:r>
      <w:r w:rsidR="00345200" w:rsidRPr="00795AA2">
        <w:rPr>
          <w:rFonts w:cs="Times New Roman"/>
          <w:bCs/>
          <w:color w:val="000000" w:themeColor="text1"/>
          <w:sz w:val="24"/>
          <w:lang w:val="en-GB"/>
        </w:rPr>
        <w:t xml:space="preserve">olymer </w:t>
      </w:r>
      <w:r w:rsidR="007D5200" w:rsidRPr="00795AA2">
        <w:rPr>
          <w:rFonts w:cs="Times New Roman"/>
          <w:bCs/>
          <w:color w:val="000000" w:themeColor="text1"/>
          <w:sz w:val="24"/>
          <w:lang w:val="en-GB"/>
        </w:rPr>
        <w:t xml:space="preserve">types of the samples were identified by </w:t>
      </w:r>
      <w:r w:rsidR="00263956" w:rsidRPr="00795AA2">
        <w:rPr>
          <w:rFonts w:cs="Times New Roman"/>
          <w:color w:val="000000" w:themeColor="text1"/>
          <w:sz w:val="24"/>
        </w:rPr>
        <w:t>matching the</w:t>
      </w:r>
      <w:r w:rsidR="007D5200" w:rsidRPr="00795AA2">
        <w:rPr>
          <w:rFonts w:cs="Times New Roman"/>
          <w:color w:val="000000" w:themeColor="text1"/>
          <w:sz w:val="24"/>
        </w:rPr>
        <w:t>ir</w:t>
      </w:r>
      <w:r w:rsidR="00263956" w:rsidRPr="00795AA2">
        <w:rPr>
          <w:rFonts w:cs="Times New Roman"/>
          <w:color w:val="000000" w:themeColor="text1"/>
          <w:sz w:val="24"/>
        </w:rPr>
        <w:t xml:space="preserve"> Raman spectra </w:t>
      </w:r>
      <w:r w:rsidR="00B65F5F" w:rsidRPr="00795AA2">
        <w:rPr>
          <w:rFonts w:cs="Times New Roman"/>
          <w:color w:val="000000" w:themeColor="text1"/>
          <w:sz w:val="24"/>
        </w:rPr>
        <w:t xml:space="preserve">with </w:t>
      </w:r>
      <w:r w:rsidR="00263956" w:rsidRPr="00795AA2">
        <w:rPr>
          <w:rFonts w:cs="Times New Roman"/>
          <w:color w:val="000000" w:themeColor="text1"/>
          <w:sz w:val="24"/>
        </w:rPr>
        <w:t>polymer standards provided in the Renishaw Polymeric Materials Database</w:t>
      </w:r>
      <w:r w:rsidR="00B61AA5" w:rsidRPr="00795AA2">
        <w:rPr>
          <w:rFonts w:cs="Times New Roman"/>
          <w:bCs/>
          <w:color w:val="000000" w:themeColor="text1"/>
          <w:sz w:val="24"/>
          <w:lang w:val="en-GB"/>
        </w:rPr>
        <w:t xml:space="preserve">. Since many </w:t>
      </w:r>
      <w:r w:rsidR="00595516" w:rsidRPr="00795AA2">
        <w:rPr>
          <w:rFonts w:cs="Times New Roman"/>
          <w:bCs/>
          <w:color w:val="000000" w:themeColor="text1"/>
          <w:sz w:val="24"/>
          <w:lang w:val="en-GB"/>
        </w:rPr>
        <w:t>MP</w:t>
      </w:r>
      <w:r w:rsidR="00C96D39" w:rsidRPr="00795AA2">
        <w:rPr>
          <w:rFonts w:cs="Times New Roman"/>
          <w:bCs/>
          <w:color w:val="000000" w:themeColor="text1"/>
          <w:sz w:val="24"/>
          <w:lang w:val="en-GB"/>
        </w:rPr>
        <w:t>F</w:t>
      </w:r>
      <w:r w:rsidR="00595516" w:rsidRPr="00795AA2">
        <w:rPr>
          <w:rFonts w:cs="Times New Roman"/>
          <w:bCs/>
          <w:color w:val="000000" w:themeColor="text1"/>
          <w:sz w:val="24"/>
          <w:lang w:val="en-GB"/>
        </w:rPr>
        <w:t xml:space="preserve">s </w:t>
      </w:r>
      <w:r w:rsidR="001B43CD">
        <w:rPr>
          <w:rFonts w:cs="Times New Roman"/>
          <w:bCs/>
          <w:color w:val="000000" w:themeColor="text1"/>
          <w:sz w:val="24"/>
          <w:lang w:val="en-GB"/>
        </w:rPr>
        <w:t xml:space="preserve">may </w:t>
      </w:r>
      <w:r w:rsidR="00B61AA5" w:rsidRPr="00795AA2">
        <w:rPr>
          <w:rFonts w:cs="Times New Roman"/>
          <w:bCs/>
          <w:color w:val="000000" w:themeColor="text1"/>
          <w:sz w:val="24"/>
          <w:lang w:val="en-GB"/>
        </w:rPr>
        <w:t xml:space="preserve">not </w:t>
      </w:r>
      <w:r w:rsidR="001B43CD">
        <w:rPr>
          <w:rFonts w:cs="Times New Roman"/>
          <w:bCs/>
          <w:color w:val="000000" w:themeColor="text1"/>
          <w:sz w:val="24"/>
          <w:lang w:val="en-GB"/>
        </w:rPr>
        <w:t xml:space="preserve">be </w:t>
      </w:r>
      <w:r w:rsidR="00C96D39" w:rsidRPr="00795AA2">
        <w:rPr>
          <w:rFonts w:cs="Times New Roman"/>
          <w:bCs/>
          <w:color w:val="000000" w:themeColor="text1"/>
          <w:sz w:val="24"/>
          <w:lang w:val="en-GB"/>
        </w:rPr>
        <w:t xml:space="preserve">pure polymer, </w:t>
      </w:r>
      <w:r w:rsidR="00B61AA5" w:rsidRPr="00795AA2">
        <w:rPr>
          <w:rFonts w:cs="Times New Roman"/>
          <w:bCs/>
          <w:color w:val="000000" w:themeColor="text1"/>
          <w:sz w:val="24"/>
          <w:lang w:val="en-GB"/>
        </w:rPr>
        <w:t>and traces of other compounds were present</w:t>
      </w:r>
      <w:r w:rsidR="00C96D39" w:rsidRPr="00795AA2">
        <w:rPr>
          <w:rFonts w:cs="Times New Roman"/>
          <w:bCs/>
          <w:color w:val="000000" w:themeColor="text1"/>
          <w:sz w:val="24"/>
          <w:lang w:val="en-GB"/>
        </w:rPr>
        <w:t xml:space="preserve"> either from the production process or through sorption of chem</w:t>
      </w:r>
      <w:r w:rsidR="005679E8" w:rsidRPr="00795AA2">
        <w:rPr>
          <w:rFonts w:cs="Times New Roman"/>
          <w:bCs/>
          <w:color w:val="000000" w:themeColor="text1"/>
          <w:sz w:val="24"/>
          <w:lang w:val="en-GB"/>
        </w:rPr>
        <w:t>i</w:t>
      </w:r>
      <w:r w:rsidR="00C96D39" w:rsidRPr="00795AA2">
        <w:rPr>
          <w:rFonts w:cs="Times New Roman"/>
          <w:bCs/>
          <w:color w:val="000000" w:themeColor="text1"/>
          <w:sz w:val="24"/>
          <w:lang w:val="en-GB"/>
        </w:rPr>
        <w:t>cals in the effluent</w:t>
      </w:r>
      <w:r w:rsidR="00B61AA5" w:rsidRPr="00795AA2">
        <w:rPr>
          <w:rFonts w:cs="Times New Roman"/>
          <w:bCs/>
          <w:color w:val="000000" w:themeColor="text1"/>
          <w:sz w:val="24"/>
          <w:lang w:val="en-GB"/>
        </w:rPr>
        <w:t xml:space="preserve">, three different </w:t>
      </w:r>
      <w:r w:rsidR="00C96D39" w:rsidRPr="00795AA2">
        <w:rPr>
          <w:rFonts w:cs="Times New Roman"/>
          <w:bCs/>
          <w:color w:val="000000" w:themeColor="text1"/>
          <w:sz w:val="24"/>
          <w:lang w:val="en-GB"/>
        </w:rPr>
        <w:t>areas on each fib</w:t>
      </w:r>
      <w:r w:rsidR="00247034" w:rsidRPr="00795AA2">
        <w:rPr>
          <w:rFonts w:eastAsia="Batang" w:cs="Times New Roman"/>
          <w:bCs/>
          <w:color w:val="000000" w:themeColor="text1"/>
          <w:sz w:val="24"/>
          <w:lang w:val="en-US" w:eastAsia="ko-KR"/>
        </w:rPr>
        <w:t>r</w:t>
      </w:r>
      <w:r w:rsidR="00C96D39" w:rsidRPr="00795AA2">
        <w:rPr>
          <w:rFonts w:cs="Times New Roman"/>
          <w:bCs/>
          <w:color w:val="000000" w:themeColor="text1"/>
          <w:sz w:val="24"/>
          <w:lang w:val="en-GB"/>
        </w:rPr>
        <w:t xml:space="preserve">e </w:t>
      </w:r>
      <w:r w:rsidR="00B61AA5" w:rsidRPr="00795AA2">
        <w:rPr>
          <w:rFonts w:cs="Times New Roman"/>
          <w:bCs/>
          <w:color w:val="000000" w:themeColor="text1"/>
          <w:sz w:val="24"/>
          <w:lang w:val="en-GB"/>
        </w:rPr>
        <w:t xml:space="preserve">were </w:t>
      </w:r>
      <w:r w:rsidR="00C96D39" w:rsidRPr="00795AA2">
        <w:rPr>
          <w:rFonts w:cs="Times New Roman"/>
          <w:bCs/>
          <w:color w:val="000000" w:themeColor="text1"/>
          <w:sz w:val="24"/>
          <w:lang w:val="en-GB"/>
        </w:rPr>
        <w:t>measured to achieve a</w:t>
      </w:r>
      <w:r w:rsidR="00B61AA5" w:rsidRPr="00795AA2">
        <w:rPr>
          <w:rFonts w:cs="Times New Roman"/>
          <w:bCs/>
          <w:color w:val="000000" w:themeColor="text1"/>
          <w:sz w:val="24"/>
          <w:lang w:val="en-GB"/>
        </w:rPr>
        <w:t xml:space="preserve"> positive confirmation, as recommended by </w:t>
      </w:r>
      <w:r w:rsidR="00B61AA5" w:rsidRPr="00795AA2">
        <w:rPr>
          <w:rFonts w:cs="Times New Roman"/>
          <w:bCs/>
          <w:color w:val="000000" w:themeColor="text1"/>
          <w:sz w:val="24"/>
          <w:lang w:val="en-GB"/>
        </w:rPr>
        <w:fldChar w:fldCharType="begin" w:fldLock="1"/>
      </w:r>
      <w:r w:rsidR="00E96CBE">
        <w:rPr>
          <w:rFonts w:cs="Times New Roman"/>
          <w:bCs/>
          <w:color w:val="000000" w:themeColor="text1"/>
          <w:sz w:val="24"/>
          <w:lang w:val="en-GB"/>
        </w:rPr>
        <w:instrText>ADDIN CSL_CITATION {"citationItems":[{"id":"ITEM-1","itemData":{"DOI":"10.1039/c6ay02397e","ISBN":"1759-9660","ISSN":"17599679","abstract":"A wastewater utility's attempt to optimize extraction and identification of microplastics underscores unique matrix-related challenges and interferences.Although studies on microplastics in wastewater treatment plant (WWTP) treated effluent have recently been published, no standard method for sampling, identification and quantification of microplastics has been established, which complicates the comparison of results across various studies. This paper presents an attempt to optimize the Wet Peroxide Oxidation (WPO) digestion procedure applicable to wastewater effluent matrices and underscores unique challenges and interferences that analysts face when attempting to quantify microplastic particles in wastewater.","author":[{"dropping-particle":"","family":"Dyachenko","given":"A.","non-dropping-particle":"","parse-names":false,"suffix":""},{"dropping-particle":"","family":"Mitchell","given":"J.","non-dropping-particle":"","parse-names":false,"suffix":""},{"dropping-particle":"","family":"Arsem","given":"N.","non-dropping-particle":"","parse-names":false,"suffix":""}],"container-title":"Analytical Methods","id":"ITEM-1","issue":"9","issued":{"date-parts":[["2017"]]},"page":"1412-1418","publisher":"Royal Society of Chemistry","title":"Extraction and identification of microplastic particles from secondary wastewater treatment plant (WWTP) effluent","type":"article-journal","volume":"9"},"uris":["http://www.mendeley.com/documents/?uuid=791d7995-0a7d-4b29-a9a6-9b51efcb8424"]}],"mendeley":{"formattedCitation":"(Dyachenko et al., 2017)","manualFormatting":"Dyachenko et al. (2017)","plainTextFormattedCitation":"(Dyachenko et al., 2017)","previouslyFormattedCitation":"(Dyachenko et al., 2017)"},"properties":{"noteIndex":0},"schema":"https://github.com/citation-style-language/schema/raw/master/csl-citation.json"}</w:instrText>
      </w:r>
      <w:r w:rsidR="00B61AA5" w:rsidRPr="00795AA2">
        <w:rPr>
          <w:rFonts w:cs="Times New Roman"/>
          <w:bCs/>
          <w:color w:val="000000" w:themeColor="text1"/>
          <w:sz w:val="24"/>
          <w:lang w:val="en-GB"/>
        </w:rPr>
        <w:fldChar w:fldCharType="separate"/>
      </w:r>
      <w:r w:rsidR="00B61AA5" w:rsidRPr="00795AA2">
        <w:rPr>
          <w:rFonts w:cs="Times New Roman"/>
          <w:bCs/>
          <w:noProof/>
          <w:color w:val="000000" w:themeColor="text1"/>
          <w:sz w:val="24"/>
          <w:lang w:val="en-GB"/>
        </w:rPr>
        <w:t>Dyachenko et al. (2017)</w:t>
      </w:r>
      <w:r w:rsidR="00B61AA5" w:rsidRPr="00795AA2">
        <w:rPr>
          <w:rFonts w:cs="Times New Roman"/>
          <w:bCs/>
          <w:color w:val="000000" w:themeColor="text1"/>
          <w:sz w:val="24"/>
          <w:lang w:val="en-GB"/>
        </w:rPr>
        <w:fldChar w:fldCharType="end"/>
      </w:r>
      <w:r w:rsidR="00F32D6E" w:rsidRPr="00795AA2">
        <w:rPr>
          <w:rFonts w:cs="Times New Roman"/>
          <w:bCs/>
          <w:color w:val="000000" w:themeColor="text1"/>
          <w:sz w:val="24"/>
          <w:lang w:val="en-GB"/>
        </w:rPr>
        <w:t>.</w:t>
      </w:r>
      <w:r w:rsidR="00B61AA5" w:rsidRPr="00795AA2">
        <w:rPr>
          <w:rFonts w:cs="Times New Roman"/>
          <w:bCs/>
          <w:color w:val="000000" w:themeColor="text1"/>
          <w:sz w:val="24"/>
          <w:lang w:val="en-GB"/>
        </w:rPr>
        <w:t xml:space="preserve"> Representative samples of suspected M</w:t>
      </w:r>
      <w:r w:rsidR="00C96D39" w:rsidRPr="00795AA2">
        <w:rPr>
          <w:rFonts w:cs="Times New Roman"/>
          <w:bCs/>
          <w:color w:val="000000" w:themeColor="text1"/>
          <w:sz w:val="24"/>
          <w:lang w:val="en-GB"/>
        </w:rPr>
        <w:t>P</w:t>
      </w:r>
      <w:r w:rsidR="00B61AA5" w:rsidRPr="00795AA2">
        <w:rPr>
          <w:rFonts w:cs="Times New Roman"/>
          <w:bCs/>
          <w:color w:val="000000" w:themeColor="text1"/>
          <w:sz w:val="24"/>
          <w:lang w:val="en-GB"/>
        </w:rPr>
        <w:t>Fs and non-M</w:t>
      </w:r>
      <w:r w:rsidR="00C96D39" w:rsidRPr="00795AA2">
        <w:rPr>
          <w:rFonts w:cs="Times New Roman"/>
          <w:bCs/>
          <w:color w:val="000000" w:themeColor="text1"/>
          <w:sz w:val="24"/>
          <w:lang w:val="en-GB"/>
        </w:rPr>
        <w:t>P</w:t>
      </w:r>
      <w:r w:rsidR="00B61AA5" w:rsidRPr="00795AA2">
        <w:rPr>
          <w:rFonts w:cs="Times New Roman"/>
          <w:bCs/>
          <w:color w:val="000000" w:themeColor="text1"/>
          <w:sz w:val="24"/>
          <w:lang w:val="en-GB"/>
        </w:rPr>
        <w:t xml:space="preserve">Fs were also tested </w:t>
      </w:r>
      <w:r w:rsidR="002B1036" w:rsidRPr="00795AA2">
        <w:rPr>
          <w:rFonts w:cs="Times New Roman"/>
          <w:bCs/>
          <w:color w:val="000000" w:themeColor="text1"/>
          <w:sz w:val="24"/>
          <w:lang w:val="en-GB"/>
        </w:rPr>
        <w:t xml:space="preserve">and the results </w:t>
      </w:r>
      <w:r w:rsidR="00C1496B">
        <w:rPr>
          <w:rFonts w:cs="Times New Roman"/>
          <w:bCs/>
          <w:color w:val="000000" w:themeColor="text1"/>
          <w:sz w:val="24"/>
          <w:lang w:val="en-GB"/>
        </w:rPr>
        <w:t>were</w:t>
      </w:r>
      <w:r w:rsidR="00E36F58" w:rsidRPr="00795AA2">
        <w:rPr>
          <w:rFonts w:cs="Times New Roman"/>
          <w:bCs/>
          <w:color w:val="000000" w:themeColor="text1"/>
          <w:sz w:val="24"/>
          <w:lang w:val="en-GB"/>
        </w:rPr>
        <w:t xml:space="preserve"> consistent with those </w:t>
      </w:r>
      <w:r w:rsidR="002B1036" w:rsidRPr="00795AA2">
        <w:rPr>
          <w:rFonts w:cs="Times New Roman"/>
          <w:bCs/>
          <w:color w:val="000000" w:themeColor="text1"/>
          <w:sz w:val="24"/>
          <w:lang w:val="en-GB"/>
        </w:rPr>
        <w:t xml:space="preserve">from </w:t>
      </w:r>
      <w:r w:rsidR="00A72F4E">
        <w:rPr>
          <w:rFonts w:cs="Times New Roman"/>
          <w:bCs/>
          <w:color w:val="000000" w:themeColor="text1"/>
          <w:sz w:val="24"/>
          <w:lang w:val="en-GB"/>
        </w:rPr>
        <w:t xml:space="preserve">the </w:t>
      </w:r>
      <w:r w:rsidR="00247034" w:rsidRPr="00795AA2">
        <w:rPr>
          <w:rFonts w:cs="Times New Roman"/>
          <w:bCs/>
          <w:color w:val="000000" w:themeColor="text1"/>
          <w:sz w:val="24"/>
          <w:lang w:val="en-GB"/>
        </w:rPr>
        <w:t>high-resolution</w:t>
      </w:r>
      <w:r w:rsidR="002B1036" w:rsidRPr="00795AA2">
        <w:rPr>
          <w:rFonts w:cs="Times New Roman"/>
          <w:bCs/>
          <w:color w:val="000000" w:themeColor="text1"/>
          <w:sz w:val="24"/>
          <w:lang w:val="en-GB"/>
        </w:rPr>
        <w:t xml:space="preserve"> microscope</w:t>
      </w:r>
      <w:r w:rsidR="00A72F4E">
        <w:rPr>
          <w:rFonts w:cs="Times New Roman"/>
          <w:bCs/>
          <w:color w:val="000000" w:themeColor="text1"/>
          <w:sz w:val="24"/>
          <w:lang w:val="en-GB"/>
        </w:rPr>
        <w:t xml:space="preserve"> analysis</w:t>
      </w:r>
      <w:r w:rsidR="002B1036" w:rsidRPr="00795AA2">
        <w:rPr>
          <w:rFonts w:cs="Times New Roman"/>
          <w:bCs/>
          <w:color w:val="000000" w:themeColor="text1"/>
          <w:sz w:val="24"/>
          <w:lang w:val="en-GB"/>
        </w:rPr>
        <w:t>.</w:t>
      </w:r>
      <w:r w:rsidR="00822657" w:rsidRPr="00795AA2">
        <w:rPr>
          <w:rFonts w:cs="Times New Roman"/>
          <w:bCs/>
          <w:color w:val="000000" w:themeColor="text1"/>
          <w:sz w:val="24"/>
          <w:lang w:val="en-GB"/>
        </w:rPr>
        <w:tab/>
      </w:r>
    </w:p>
    <w:p w14:paraId="46A41BCE" w14:textId="77777777" w:rsidR="00D50226" w:rsidRPr="00795AA2" w:rsidRDefault="00D50226" w:rsidP="00FB2D67">
      <w:pPr>
        <w:tabs>
          <w:tab w:val="left" w:pos="720"/>
          <w:tab w:val="left" w:pos="3475"/>
        </w:tabs>
        <w:spacing w:line="480" w:lineRule="auto"/>
        <w:jc w:val="both"/>
        <w:rPr>
          <w:rFonts w:cs="Times New Roman"/>
          <w:bCs/>
          <w:color w:val="000000" w:themeColor="text1"/>
          <w:sz w:val="24"/>
          <w:lang w:val="en-GB"/>
        </w:rPr>
      </w:pPr>
    </w:p>
    <w:p w14:paraId="590E0273" w14:textId="77B265C9" w:rsidR="00B61AA5" w:rsidRPr="001D6A71" w:rsidRDefault="00B61AA5" w:rsidP="00A438E6">
      <w:pPr>
        <w:pStyle w:val="Style3"/>
        <w:rPr>
          <w:rFonts w:cs="Times New Roman"/>
        </w:rPr>
      </w:pPr>
      <w:r w:rsidRPr="001D6A71">
        <w:rPr>
          <w:rFonts w:cs="Times New Roman"/>
        </w:rPr>
        <w:lastRenderedPageBreak/>
        <w:t>Contamination control</w:t>
      </w:r>
      <w:r w:rsidR="00641BD2" w:rsidRPr="001D6A71">
        <w:rPr>
          <w:rFonts w:cs="Times New Roman"/>
        </w:rPr>
        <w:t xml:space="preserve"> (blanks)</w:t>
      </w:r>
    </w:p>
    <w:p w14:paraId="110B6AAE" w14:textId="5FBF0EF5" w:rsidR="009F4D4D" w:rsidRPr="00795AA2" w:rsidRDefault="00B61AA5" w:rsidP="00543244">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M</w:t>
      </w:r>
      <w:r w:rsidR="00631D50" w:rsidRPr="00795AA2">
        <w:rPr>
          <w:rFonts w:cs="Times New Roman"/>
          <w:bCs/>
          <w:color w:val="000000" w:themeColor="text1"/>
          <w:sz w:val="24"/>
          <w:lang w:val="en-GB"/>
        </w:rPr>
        <w:t>P</w:t>
      </w:r>
      <w:r w:rsidRPr="00795AA2">
        <w:rPr>
          <w:rFonts w:cs="Times New Roman"/>
          <w:bCs/>
          <w:color w:val="000000" w:themeColor="text1"/>
          <w:sz w:val="24"/>
          <w:lang w:val="en-GB"/>
        </w:rPr>
        <w:t>Fs</w:t>
      </w:r>
      <w:r w:rsidR="00C51926" w:rsidRPr="00795AA2">
        <w:rPr>
          <w:rFonts w:cs="Times New Roman"/>
          <w:bCs/>
          <w:color w:val="000000" w:themeColor="text1"/>
          <w:sz w:val="24"/>
          <w:lang w:val="en-GB"/>
        </w:rPr>
        <w:t xml:space="preserve"> contamination is a serious concern when collecting and measuring MPF, as</w:t>
      </w:r>
      <w:r w:rsidRPr="00795AA2">
        <w:rPr>
          <w:rFonts w:cs="Times New Roman"/>
          <w:bCs/>
          <w:color w:val="000000" w:themeColor="text1"/>
          <w:sz w:val="24"/>
          <w:lang w:val="en-GB"/>
        </w:rPr>
        <w:t xml:space="preserve"> there may be cross-contamination</w:t>
      </w:r>
      <w:r w:rsidR="00C51926" w:rsidRPr="00795AA2">
        <w:rPr>
          <w:rFonts w:cs="Times New Roman"/>
          <w:bCs/>
          <w:color w:val="000000" w:themeColor="text1"/>
          <w:sz w:val="24"/>
          <w:lang w:val="en-GB"/>
        </w:rPr>
        <w:t xml:space="preserve"> if clean working procedures are not ensured. </w:t>
      </w:r>
      <w:r w:rsidRPr="00795AA2">
        <w:rPr>
          <w:rFonts w:cs="Times New Roman"/>
          <w:bCs/>
          <w:color w:val="000000" w:themeColor="text1"/>
          <w:sz w:val="24"/>
          <w:lang w:val="en-GB"/>
        </w:rPr>
        <w:t>The steps taken to minimise this risk were as follows</w:t>
      </w:r>
      <w:r w:rsidR="00D06C61" w:rsidRPr="00795AA2">
        <w:rPr>
          <w:rFonts w:cs="Times New Roman"/>
          <w:bCs/>
          <w:color w:val="000000" w:themeColor="text1"/>
          <w:sz w:val="24"/>
          <w:lang w:val="en-GB"/>
        </w:rPr>
        <w:t xml:space="preserve">: </w:t>
      </w:r>
    </w:p>
    <w:p w14:paraId="7338F48A" w14:textId="7D7CB583" w:rsidR="009F4D4D" w:rsidRPr="00795AA2" w:rsidRDefault="00B61AA5" w:rsidP="009310D8">
      <w:pPr>
        <w:pStyle w:val="ListParagraph"/>
        <w:numPr>
          <w:ilvl w:val="0"/>
          <w:numId w:val="61"/>
        </w:num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All equipment, including collection bottles, w</w:t>
      </w:r>
      <w:r w:rsidR="00496359" w:rsidRPr="00795AA2">
        <w:rPr>
          <w:rFonts w:cs="Times New Roman"/>
          <w:bCs/>
          <w:color w:val="000000" w:themeColor="text1"/>
          <w:sz w:val="24"/>
          <w:lang w:val="en-GB"/>
        </w:rPr>
        <w:t xml:space="preserve">ere </w:t>
      </w:r>
      <w:r w:rsidRPr="00795AA2">
        <w:rPr>
          <w:rFonts w:cs="Times New Roman"/>
          <w:bCs/>
          <w:color w:val="000000" w:themeColor="text1"/>
          <w:sz w:val="24"/>
          <w:lang w:val="en-GB"/>
        </w:rPr>
        <w:t>triple rinsed with MilliQ water and capped immediately following sample collection</w:t>
      </w:r>
      <w:r w:rsidR="00D06C61" w:rsidRPr="00795AA2">
        <w:rPr>
          <w:rFonts w:cs="Times New Roman"/>
          <w:bCs/>
          <w:color w:val="000000" w:themeColor="text1"/>
          <w:sz w:val="24"/>
          <w:lang w:val="en-GB"/>
        </w:rPr>
        <w:t xml:space="preserve">, </w:t>
      </w:r>
    </w:p>
    <w:p w14:paraId="3C464533" w14:textId="74A8A038" w:rsidR="009F4D4D" w:rsidRPr="00795AA2" w:rsidRDefault="00B61AA5" w:rsidP="009310D8">
      <w:pPr>
        <w:pStyle w:val="ListParagraph"/>
        <w:numPr>
          <w:ilvl w:val="0"/>
          <w:numId w:val="61"/>
        </w:num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All</w:t>
      </w:r>
      <w:r w:rsidR="009F4D4D" w:rsidRPr="00795AA2">
        <w:rPr>
          <w:rFonts w:cs="Times New Roman"/>
          <w:bCs/>
          <w:color w:val="000000" w:themeColor="text1"/>
          <w:sz w:val="24"/>
          <w:lang w:val="en-GB"/>
        </w:rPr>
        <w:t xml:space="preserve"> </w:t>
      </w:r>
      <w:r w:rsidRPr="00795AA2">
        <w:rPr>
          <w:rFonts w:cs="Times New Roman"/>
          <w:bCs/>
          <w:color w:val="000000" w:themeColor="text1"/>
          <w:sz w:val="24"/>
          <w:lang w:val="en-GB"/>
        </w:rPr>
        <w:t>laboratory apparatus used w</w:t>
      </w:r>
      <w:r w:rsidR="00734E71" w:rsidRPr="00795AA2">
        <w:rPr>
          <w:rFonts w:cs="Times New Roman"/>
          <w:bCs/>
          <w:color w:val="000000" w:themeColor="text1"/>
          <w:sz w:val="24"/>
          <w:lang w:val="en-GB"/>
        </w:rPr>
        <w:t>ere</w:t>
      </w:r>
      <w:r w:rsidRPr="00795AA2">
        <w:rPr>
          <w:rFonts w:cs="Times New Roman"/>
          <w:bCs/>
          <w:color w:val="000000" w:themeColor="text1"/>
          <w:sz w:val="24"/>
          <w:lang w:val="en-GB"/>
        </w:rPr>
        <w:t xml:space="preserve"> washed and rinsed with MilliQ</w:t>
      </w:r>
      <w:r w:rsidR="00734E71" w:rsidRPr="00795AA2">
        <w:rPr>
          <w:rFonts w:cs="Times New Roman"/>
          <w:bCs/>
          <w:color w:val="000000" w:themeColor="text1"/>
          <w:sz w:val="24"/>
          <w:lang w:val="en-GB"/>
        </w:rPr>
        <w:t xml:space="preserve">, </w:t>
      </w:r>
      <w:r w:rsidRPr="00795AA2">
        <w:rPr>
          <w:rFonts w:cs="Times New Roman"/>
          <w:bCs/>
          <w:color w:val="000000" w:themeColor="text1"/>
          <w:sz w:val="24"/>
          <w:lang w:val="en-GB"/>
        </w:rPr>
        <w:t>or equivalent quality water</w:t>
      </w:r>
      <w:r w:rsidR="00D06C61" w:rsidRPr="00795AA2">
        <w:rPr>
          <w:rFonts w:cs="Times New Roman"/>
          <w:bCs/>
          <w:color w:val="000000" w:themeColor="text1"/>
          <w:sz w:val="24"/>
          <w:lang w:val="en-GB"/>
        </w:rPr>
        <w:t xml:space="preserve">, </w:t>
      </w:r>
    </w:p>
    <w:p w14:paraId="3CD6D5B7" w14:textId="6F9996AF" w:rsidR="009F4D4D" w:rsidRPr="00795AA2" w:rsidRDefault="009F4D4D" w:rsidP="009310D8">
      <w:pPr>
        <w:pStyle w:val="ListParagraph"/>
        <w:numPr>
          <w:ilvl w:val="0"/>
          <w:numId w:val="61"/>
        </w:num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L</w:t>
      </w:r>
      <w:r w:rsidR="00B61AA5" w:rsidRPr="00795AA2">
        <w:rPr>
          <w:rFonts w:cs="Times New Roman"/>
          <w:bCs/>
          <w:color w:val="000000" w:themeColor="text1"/>
          <w:sz w:val="24"/>
          <w:lang w:val="en-GB"/>
        </w:rPr>
        <w:t>imited usage of plastic materials; the utilisation of aluminium containers or foil for covering the samples during collection, transfer and storage was practiced. Glass petri dishes were used to store filters</w:t>
      </w:r>
      <w:r w:rsidR="00D06C61" w:rsidRPr="00795AA2">
        <w:rPr>
          <w:rFonts w:cs="Times New Roman"/>
          <w:bCs/>
          <w:color w:val="000000" w:themeColor="text1"/>
          <w:sz w:val="24"/>
          <w:lang w:val="en-GB"/>
        </w:rPr>
        <w:t xml:space="preserve">, </w:t>
      </w:r>
    </w:p>
    <w:p w14:paraId="6C9D76FB" w14:textId="77777777" w:rsidR="009F4D4D" w:rsidRPr="00795AA2" w:rsidRDefault="00B61AA5" w:rsidP="009310D8">
      <w:pPr>
        <w:pStyle w:val="ListParagraph"/>
        <w:numPr>
          <w:ilvl w:val="0"/>
          <w:numId w:val="61"/>
        </w:num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During sampling and in laboratories, researchers only wore clothes made exclusively of natural fabrics and clean laboratory coats</w:t>
      </w:r>
      <w:r w:rsidR="00D06C61" w:rsidRPr="00795AA2">
        <w:rPr>
          <w:rFonts w:cs="Times New Roman"/>
          <w:bCs/>
          <w:color w:val="000000" w:themeColor="text1"/>
          <w:sz w:val="24"/>
          <w:lang w:val="en-GB"/>
        </w:rPr>
        <w:t xml:space="preserve">, </w:t>
      </w:r>
    </w:p>
    <w:p w14:paraId="23D14960" w14:textId="75F5DA0E" w:rsidR="00B61AA5" w:rsidRPr="00795AA2" w:rsidRDefault="00B61AA5" w:rsidP="009310D8">
      <w:pPr>
        <w:pStyle w:val="ListParagraph"/>
        <w:numPr>
          <w:ilvl w:val="0"/>
          <w:numId w:val="61"/>
        </w:num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Control filter papers</w:t>
      </w:r>
      <w:r w:rsidR="00734E71" w:rsidRPr="00795AA2">
        <w:rPr>
          <w:rFonts w:cs="Times New Roman"/>
          <w:bCs/>
          <w:color w:val="000000" w:themeColor="text1"/>
          <w:sz w:val="24"/>
          <w:lang w:val="en-GB"/>
        </w:rPr>
        <w:t xml:space="preserve"> (i.e. blanks)</w:t>
      </w:r>
      <w:r w:rsidRPr="00795AA2">
        <w:rPr>
          <w:rFonts w:cs="Times New Roman"/>
          <w:bCs/>
          <w:color w:val="000000" w:themeColor="text1"/>
          <w:sz w:val="24"/>
          <w:lang w:val="en-GB"/>
        </w:rPr>
        <w:t xml:space="preserve"> were used during all laboratory steps where specimens might become exposed.</w:t>
      </w:r>
    </w:p>
    <w:p w14:paraId="635ECC7D" w14:textId="77777777" w:rsidR="006E7A59" w:rsidRPr="00795AA2" w:rsidRDefault="006E7A59" w:rsidP="00FB2D67">
      <w:pPr>
        <w:pStyle w:val="ListParagraph"/>
        <w:spacing w:line="480" w:lineRule="auto"/>
        <w:jc w:val="both"/>
        <w:rPr>
          <w:rFonts w:cs="Times New Roman"/>
          <w:bCs/>
          <w:color w:val="000000" w:themeColor="text1"/>
          <w:sz w:val="24"/>
          <w:lang w:val="en-GB"/>
        </w:rPr>
      </w:pPr>
    </w:p>
    <w:p w14:paraId="16A109D6" w14:textId="19BD7B83" w:rsidR="00B61AA5" w:rsidRPr="001D6A71" w:rsidRDefault="00B61AA5" w:rsidP="00A438E6">
      <w:pPr>
        <w:pStyle w:val="Style3"/>
        <w:rPr>
          <w:rFonts w:cs="Times New Roman"/>
        </w:rPr>
      </w:pPr>
      <w:r w:rsidRPr="001D6A71">
        <w:rPr>
          <w:rFonts w:cs="Times New Roman"/>
        </w:rPr>
        <w:t>Statistical analysis</w:t>
      </w:r>
    </w:p>
    <w:p w14:paraId="51F193A8" w14:textId="535E3CA1" w:rsidR="00B61AA5" w:rsidRPr="00795AA2" w:rsidRDefault="005A33A7" w:rsidP="001B556C">
      <w:pPr>
        <w:tabs>
          <w:tab w:val="left" w:pos="720"/>
          <w:tab w:val="left" w:pos="1396"/>
        </w:tabs>
        <w:spacing w:line="480" w:lineRule="auto"/>
        <w:jc w:val="both"/>
        <w:rPr>
          <w:rFonts w:cs="Times New Roman"/>
          <w:bCs/>
          <w:color w:val="000000" w:themeColor="text1"/>
          <w:sz w:val="24"/>
          <w:lang w:val="en-GB"/>
        </w:rPr>
      </w:pPr>
      <w:r w:rsidRPr="00711363">
        <w:rPr>
          <w:rFonts w:cs="Times New Roman"/>
          <w:bCs/>
          <w:color w:val="000000" w:themeColor="text1"/>
          <w:sz w:val="24"/>
          <w:lang w:val="en-GB"/>
        </w:rPr>
        <w:tab/>
      </w:r>
      <w:r w:rsidR="00B61AA5" w:rsidRPr="00711363">
        <w:rPr>
          <w:rFonts w:cs="Times New Roman"/>
          <w:bCs/>
          <w:color w:val="000000" w:themeColor="text1"/>
          <w:sz w:val="24"/>
          <w:lang w:val="en-GB"/>
        </w:rPr>
        <w:t xml:space="preserve">All statistical analyses were performed using standard statistical software, </w:t>
      </w:r>
      <w:r w:rsidR="00734E71" w:rsidRPr="00711363">
        <w:rPr>
          <w:rFonts w:cs="Times New Roman"/>
          <w:bCs/>
          <w:color w:val="000000" w:themeColor="text1"/>
          <w:sz w:val="24"/>
          <w:lang w:val="en-GB"/>
        </w:rPr>
        <w:t xml:space="preserve">including </w:t>
      </w:r>
      <w:r w:rsidR="00B61AA5" w:rsidRPr="00711363">
        <w:rPr>
          <w:rFonts w:cs="Times New Roman"/>
          <w:bCs/>
          <w:color w:val="000000" w:themeColor="text1"/>
          <w:sz w:val="24"/>
          <w:lang w:val="en-GB"/>
        </w:rPr>
        <w:t>GraphPad</w:t>
      </w:r>
      <w:r w:rsidR="00734E71" w:rsidRPr="00711363">
        <w:rPr>
          <w:rFonts w:cs="Times New Roman"/>
          <w:bCs/>
          <w:color w:val="000000" w:themeColor="text1"/>
          <w:sz w:val="24"/>
          <w:lang w:val="en-GB"/>
        </w:rPr>
        <w:t>,</w:t>
      </w:r>
      <w:r w:rsidR="00B61AA5" w:rsidRPr="00711363">
        <w:rPr>
          <w:rFonts w:cs="Times New Roman"/>
          <w:bCs/>
          <w:color w:val="000000" w:themeColor="text1"/>
          <w:sz w:val="24"/>
          <w:lang w:val="en-GB"/>
        </w:rPr>
        <w:t xml:space="preserve"> Prism 8.2.1 and Excel (Microsoft® Excel® for Office 365 MSO). </w:t>
      </w:r>
      <w:r w:rsidR="009F4D4D" w:rsidRPr="00711363">
        <w:rPr>
          <w:rFonts w:cs="Times New Roman"/>
          <w:bCs/>
          <w:color w:val="000000" w:themeColor="text1"/>
          <w:sz w:val="24"/>
          <w:lang w:val="en-GB"/>
        </w:rPr>
        <w:t xml:space="preserve"> </w:t>
      </w:r>
      <w:r w:rsidR="00B61AA5" w:rsidRPr="00711363">
        <w:rPr>
          <w:rFonts w:cs="Times New Roman"/>
          <w:bCs/>
          <w:color w:val="000000" w:themeColor="text1"/>
          <w:sz w:val="24"/>
          <w:lang w:val="en-GB"/>
        </w:rPr>
        <w:t xml:space="preserve">The data were tested for normality and correlation. The mean, standard deviation and </w:t>
      </w:r>
      <w:r w:rsidR="00996D92">
        <w:rPr>
          <w:rFonts w:cs="Times New Roman"/>
          <w:bCs/>
          <w:color w:val="000000" w:themeColor="text1"/>
          <w:sz w:val="24"/>
          <w:lang w:val="en-GB"/>
        </w:rPr>
        <w:t xml:space="preserve">relative standard deviation </w:t>
      </w:r>
      <w:r w:rsidR="0057384C">
        <w:rPr>
          <w:rFonts w:cs="Times New Roman"/>
          <w:bCs/>
          <w:color w:val="000000" w:themeColor="text1"/>
          <w:sz w:val="24"/>
          <w:lang w:val="en-GB"/>
        </w:rPr>
        <w:t>(</w:t>
      </w:r>
      <w:r w:rsidR="00996D92">
        <w:rPr>
          <w:rFonts w:cs="Times New Roman"/>
          <w:bCs/>
          <w:color w:val="000000" w:themeColor="text1"/>
          <w:sz w:val="24"/>
          <w:lang w:val="en-GB"/>
        </w:rPr>
        <w:t>coefficient of variance</w:t>
      </w:r>
      <w:r w:rsidR="0057384C">
        <w:rPr>
          <w:rFonts w:cs="Times New Roman"/>
          <w:bCs/>
          <w:color w:val="000000" w:themeColor="text1"/>
          <w:sz w:val="24"/>
          <w:lang w:val="en-GB"/>
        </w:rPr>
        <w:t>)</w:t>
      </w:r>
      <w:r w:rsidR="00996D92">
        <w:rPr>
          <w:rFonts w:cs="Times New Roman"/>
          <w:bCs/>
          <w:color w:val="000000" w:themeColor="text1"/>
          <w:sz w:val="24"/>
          <w:lang w:val="en-GB"/>
        </w:rPr>
        <w:t xml:space="preserve"> </w:t>
      </w:r>
      <w:r w:rsidR="00B61AA5" w:rsidRPr="00711363">
        <w:rPr>
          <w:rFonts w:cs="Times New Roman"/>
          <w:bCs/>
          <w:color w:val="000000" w:themeColor="text1"/>
          <w:sz w:val="24"/>
          <w:lang w:val="en-GB"/>
        </w:rPr>
        <w:t>were calculated for each set of volumes and were expressed as items per litre. The abundance counts of M</w:t>
      </w:r>
      <w:r w:rsidR="00734E71" w:rsidRPr="00711363">
        <w:rPr>
          <w:rFonts w:cs="Times New Roman"/>
          <w:bCs/>
          <w:color w:val="000000" w:themeColor="text1"/>
          <w:sz w:val="24"/>
          <w:lang w:val="en-GB"/>
        </w:rPr>
        <w:t>P</w:t>
      </w:r>
      <w:r w:rsidR="00B61AA5" w:rsidRPr="00711363">
        <w:rPr>
          <w:rFonts w:cs="Times New Roman"/>
          <w:bCs/>
          <w:color w:val="000000" w:themeColor="text1"/>
          <w:sz w:val="24"/>
          <w:lang w:val="en-GB"/>
        </w:rPr>
        <w:t>Fs and volumes are continuous variables to test for linear relationship, R squares value larger than 0.95 indicate a positive correlation and abundance count can be derived from the best-fit slope formula.</w:t>
      </w:r>
      <w:r w:rsidR="009F4D4D" w:rsidRPr="00711363">
        <w:rPr>
          <w:rFonts w:cs="Times New Roman"/>
          <w:bCs/>
          <w:color w:val="000000" w:themeColor="text1"/>
          <w:sz w:val="24"/>
          <w:lang w:val="en-GB"/>
        </w:rPr>
        <w:t xml:space="preserve"> </w:t>
      </w:r>
      <w:r w:rsidR="001B556C">
        <w:rPr>
          <w:rFonts w:cs="Times New Roman"/>
          <w:bCs/>
          <w:color w:val="000000" w:themeColor="text1"/>
          <w:sz w:val="24"/>
          <w:lang w:val="en-GB"/>
        </w:rPr>
        <w:t>T</w:t>
      </w:r>
      <w:r w:rsidR="001B556C" w:rsidRPr="00795AA2">
        <w:rPr>
          <w:rFonts w:cs="Times New Roman"/>
          <w:bCs/>
          <w:color w:val="000000" w:themeColor="text1"/>
          <w:sz w:val="24"/>
          <w:lang w:val="en-GB"/>
        </w:rPr>
        <w:t xml:space="preserve">he optimum sample volume </w:t>
      </w:r>
      <w:r w:rsidR="001B556C">
        <w:rPr>
          <w:rFonts w:cs="Times New Roman"/>
          <w:bCs/>
          <w:color w:val="000000" w:themeColor="text1"/>
          <w:sz w:val="24"/>
          <w:lang w:val="en-GB"/>
        </w:rPr>
        <w:t xml:space="preserve">was identified as the minimum volume with least variance in the sampling </w:t>
      </w:r>
      <w:r w:rsidR="001B556C">
        <w:rPr>
          <w:rFonts w:cs="Times New Roman"/>
          <w:bCs/>
          <w:color w:val="000000" w:themeColor="text1"/>
          <w:sz w:val="24"/>
          <w:lang w:val="en-GB"/>
        </w:rPr>
        <w:lastRenderedPageBreak/>
        <w:t>groups</w:t>
      </w:r>
      <w:r w:rsidR="001B556C" w:rsidRPr="00795AA2">
        <w:rPr>
          <w:rFonts w:cs="Times New Roman"/>
          <w:bCs/>
          <w:color w:val="000000" w:themeColor="text1"/>
          <w:sz w:val="24"/>
          <w:lang w:val="en-GB"/>
        </w:rPr>
        <w:t xml:space="preserve">. </w:t>
      </w:r>
      <w:r w:rsidR="009F4D4D" w:rsidRPr="00711363">
        <w:rPr>
          <w:rFonts w:cs="Times New Roman"/>
          <w:bCs/>
          <w:color w:val="000000" w:themeColor="text1"/>
          <w:sz w:val="24"/>
          <w:lang w:val="en-GB"/>
        </w:rPr>
        <w:t>The calculated abundance by count and the average length of M</w:t>
      </w:r>
      <w:r w:rsidR="00734E71" w:rsidRPr="00711363">
        <w:rPr>
          <w:rFonts w:cs="Times New Roman"/>
          <w:bCs/>
          <w:color w:val="000000" w:themeColor="text1"/>
          <w:sz w:val="24"/>
          <w:lang w:val="en-GB"/>
        </w:rPr>
        <w:t>P</w:t>
      </w:r>
      <w:r w:rsidR="009F4D4D" w:rsidRPr="00711363">
        <w:rPr>
          <w:rFonts w:cs="Times New Roman"/>
          <w:bCs/>
          <w:color w:val="000000" w:themeColor="text1"/>
          <w:sz w:val="24"/>
          <w:lang w:val="en-GB"/>
        </w:rPr>
        <w:t>Fs were rounded up to the one decimal place with a ‘±’ standard deviation (SD) throughout th</w:t>
      </w:r>
      <w:r w:rsidR="00734E71" w:rsidRPr="00711363">
        <w:rPr>
          <w:rFonts w:cs="Times New Roman"/>
          <w:bCs/>
          <w:color w:val="000000" w:themeColor="text1"/>
          <w:sz w:val="24"/>
          <w:lang w:val="en-GB"/>
        </w:rPr>
        <w:t>e</w:t>
      </w:r>
      <w:r w:rsidR="009F4D4D" w:rsidRPr="00711363">
        <w:rPr>
          <w:rFonts w:cs="Times New Roman"/>
          <w:bCs/>
          <w:color w:val="000000" w:themeColor="text1"/>
          <w:sz w:val="24"/>
          <w:lang w:val="en-GB"/>
        </w:rPr>
        <w:t xml:space="preserve"> study.</w:t>
      </w:r>
      <w:r w:rsidR="00E13432">
        <w:rPr>
          <w:rFonts w:cs="Times New Roman"/>
          <w:bCs/>
          <w:color w:val="000000" w:themeColor="text1"/>
          <w:sz w:val="24"/>
          <w:lang w:val="en-GB"/>
        </w:rPr>
        <w:t xml:space="preserve"> </w:t>
      </w:r>
    </w:p>
    <w:p w14:paraId="29E272EF" w14:textId="5ADA74F1" w:rsidR="00F159D7" w:rsidRPr="00795AA2" w:rsidRDefault="00EB2E45" w:rsidP="00A438E6">
      <w:pPr>
        <w:pStyle w:val="Style2"/>
        <w:rPr>
          <w:rFonts w:cs="Times New Roman"/>
          <w:color w:val="000000" w:themeColor="text1"/>
        </w:rPr>
      </w:pPr>
      <w:r w:rsidRPr="00795AA2">
        <w:rPr>
          <w:rFonts w:cs="Times New Roman"/>
          <w:color w:val="000000" w:themeColor="text1"/>
        </w:rPr>
        <w:t xml:space="preserve"> </w:t>
      </w:r>
      <w:bookmarkStart w:id="379" w:name="_Toc21515471"/>
      <w:bookmarkStart w:id="380" w:name="_Toc21516200"/>
      <w:bookmarkStart w:id="381" w:name="_Toc21516495"/>
      <w:bookmarkStart w:id="382" w:name="_Toc21516690"/>
      <w:bookmarkStart w:id="383" w:name="_Toc21518229"/>
      <w:bookmarkStart w:id="384" w:name="_Toc21518490"/>
      <w:bookmarkStart w:id="385" w:name="_Toc21997444"/>
      <w:bookmarkStart w:id="386" w:name="_Toc33534829"/>
      <w:bookmarkStart w:id="387" w:name="_Toc33534839"/>
      <w:bookmarkStart w:id="388" w:name="_Toc33534972"/>
      <w:bookmarkStart w:id="389" w:name="_Toc33534840"/>
      <w:bookmarkStart w:id="390" w:name="_Toc33534973"/>
      <w:bookmarkStart w:id="391" w:name="_Toc31910153"/>
      <w:bookmarkStart w:id="392" w:name="_Toc33534841"/>
      <w:bookmarkStart w:id="393" w:name="_Toc33534974"/>
      <w:bookmarkEnd w:id="378"/>
      <w:bookmarkEnd w:id="379"/>
      <w:bookmarkEnd w:id="380"/>
      <w:bookmarkEnd w:id="381"/>
      <w:bookmarkEnd w:id="382"/>
      <w:bookmarkEnd w:id="383"/>
      <w:bookmarkEnd w:id="384"/>
      <w:bookmarkEnd w:id="385"/>
      <w:bookmarkEnd w:id="386"/>
      <w:bookmarkEnd w:id="387"/>
      <w:bookmarkEnd w:id="388"/>
      <w:bookmarkEnd w:id="389"/>
      <w:bookmarkEnd w:id="390"/>
      <w:r w:rsidR="004545C5" w:rsidRPr="00795AA2">
        <w:rPr>
          <w:rFonts w:cs="Times New Roman"/>
          <w:color w:val="000000" w:themeColor="text1"/>
        </w:rPr>
        <w:t>RESULTS</w:t>
      </w:r>
      <w:bookmarkEnd w:id="391"/>
      <w:bookmarkEnd w:id="392"/>
      <w:bookmarkEnd w:id="393"/>
      <w:r w:rsidR="009B15EB" w:rsidRPr="00795AA2">
        <w:rPr>
          <w:rFonts w:cs="Times New Roman"/>
          <w:color w:val="000000" w:themeColor="text1"/>
        </w:rPr>
        <w:t xml:space="preserve"> </w:t>
      </w:r>
      <w:r w:rsidR="0089460F" w:rsidRPr="00795AA2">
        <w:rPr>
          <w:rFonts w:cs="Times New Roman"/>
          <w:color w:val="000000" w:themeColor="text1"/>
        </w:rPr>
        <w:t>and Discussion</w:t>
      </w:r>
    </w:p>
    <w:p w14:paraId="5A9CEF26" w14:textId="3E3CEBCA" w:rsidR="00641BD2" w:rsidRPr="000369F1" w:rsidRDefault="00641BD2" w:rsidP="00CE2E50">
      <w:pPr>
        <w:pStyle w:val="Style3"/>
        <w:rPr>
          <w:rFonts w:cs="Times New Roman"/>
        </w:rPr>
      </w:pPr>
      <w:bookmarkStart w:id="394" w:name="_Toc21515483"/>
      <w:bookmarkStart w:id="395" w:name="_Toc21516212"/>
      <w:bookmarkStart w:id="396" w:name="_Toc21516507"/>
      <w:bookmarkStart w:id="397" w:name="_Toc21516702"/>
      <w:bookmarkStart w:id="398" w:name="_Toc21518241"/>
      <w:bookmarkStart w:id="399" w:name="_Toc21518502"/>
      <w:bookmarkStart w:id="400" w:name="_Toc21997456"/>
      <w:bookmarkStart w:id="401" w:name="_Toc21515484"/>
      <w:bookmarkStart w:id="402" w:name="_Toc21516213"/>
      <w:bookmarkStart w:id="403" w:name="_Toc21516508"/>
      <w:bookmarkStart w:id="404" w:name="_Toc21516703"/>
      <w:bookmarkStart w:id="405" w:name="_Toc21518242"/>
      <w:bookmarkStart w:id="406" w:name="_Toc21518503"/>
      <w:bookmarkStart w:id="407" w:name="_Toc21997457"/>
      <w:bookmarkStart w:id="408" w:name="_Toc21515485"/>
      <w:bookmarkStart w:id="409" w:name="_Toc21516214"/>
      <w:bookmarkStart w:id="410" w:name="_Toc21516509"/>
      <w:bookmarkStart w:id="411" w:name="_Toc21516704"/>
      <w:bookmarkStart w:id="412" w:name="_Toc21518243"/>
      <w:bookmarkStart w:id="413" w:name="_Toc21518504"/>
      <w:bookmarkStart w:id="414" w:name="_Toc21997458"/>
      <w:bookmarkStart w:id="415" w:name="_Toc21515486"/>
      <w:bookmarkStart w:id="416" w:name="_Toc21516215"/>
      <w:bookmarkStart w:id="417" w:name="_Toc21516510"/>
      <w:bookmarkStart w:id="418" w:name="_Toc21516705"/>
      <w:bookmarkStart w:id="419" w:name="_Toc21518244"/>
      <w:bookmarkStart w:id="420" w:name="_Toc21518505"/>
      <w:bookmarkStart w:id="421" w:name="_Toc21997459"/>
      <w:bookmarkStart w:id="422" w:name="_Toc21515487"/>
      <w:bookmarkStart w:id="423" w:name="_Toc21516216"/>
      <w:bookmarkStart w:id="424" w:name="_Toc21516511"/>
      <w:bookmarkStart w:id="425" w:name="_Toc21516706"/>
      <w:bookmarkStart w:id="426" w:name="_Toc21518245"/>
      <w:bookmarkStart w:id="427" w:name="_Toc21518506"/>
      <w:bookmarkStart w:id="428" w:name="_Toc21997460"/>
      <w:bookmarkStart w:id="429" w:name="_Toc21515488"/>
      <w:bookmarkStart w:id="430" w:name="_Toc21516217"/>
      <w:bookmarkStart w:id="431" w:name="_Toc21516512"/>
      <w:bookmarkStart w:id="432" w:name="_Toc21516707"/>
      <w:bookmarkStart w:id="433" w:name="_Toc21518246"/>
      <w:bookmarkStart w:id="434" w:name="_Toc21518507"/>
      <w:bookmarkStart w:id="435" w:name="_Toc21997461"/>
      <w:bookmarkStart w:id="436" w:name="_Toc21515489"/>
      <w:bookmarkStart w:id="437" w:name="_Toc21516218"/>
      <w:bookmarkStart w:id="438" w:name="_Toc21516513"/>
      <w:bookmarkStart w:id="439" w:name="_Toc21516708"/>
      <w:bookmarkStart w:id="440" w:name="_Toc21518247"/>
      <w:bookmarkStart w:id="441" w:name="_Toc21518508"/>
      <w:bookmarkStart w:id="442" w:name="_Toc21997462"/>
      <w:bookmarkStart w:id="443" w:name="_Toc21515490"/>
      <w:bookmarkStart w:id="444" w:name="_Toc21516219"/>
      <w:bookmarkStart w:id="445" w:name="_Toc21516514"/>
      <w:bookmarkStart w:id="446" w:name="_Toc21516709"/>
      <w:bookmarkStart w:id="447" w:name="_Toc21518248"/>
      <w:bookmarkStart w:id="448" w:name="_Toc21518509"/>
      <w:bookmarkStart w:id="449" w:name="_Toc21997463"/>
      <w:bookmarkStart w:id="450" w:name="_Toc21515491"/>
      <w:bookmarkStart w:id="451" w:name="_Toc21516220"/>
      <w:bookmarkStart w:id="452" w:name="_Toc21516515"/>
      <w:bookmarkStart w:id="453" w:name="_Toc21516710"/>
      <w:bookmarkStart w:id="454" w:name="_Toc21518249"/>
      <w:bookmarkStart w:id="455" w:name="_Toc21518510"/>
      <w:bookmarkStart w:id="456" w:name="_Toc21997464"/>
      <w:bookmarkStart w:id="457" w:name="_Toc21515492"/>
      <w:bookmarkStart w:id="458" w:name="_Toc21516221"/>
      <w:bookmarkStart w:id="459" w:name="_Toc21516516"/>
      <w:bookmarkStart w:id="460" w:name="_Toc21516711"/>
      <w:bookmarkStart w:id="461" w:name="_Toc21518250"/>
      <w:bookmarkStart w:id="462" w:name="_Toc21518511"/>
      <w:bookmarkStart w:id="463" w:name="_Toc21997465"/>
      <w:bookmarkStart w:id="464" w:name="_Toc21515493"/>
      <w:bookmarkStart w:id="465" w:name="_Toc21516222"/>
      <w:bookmarkStart w:id="466" w:name="_Toc21516517"/>
      <w:bookmarkStart w:id="467" w:name="_Toc21516712"/>
      <w:bookmarkStart w:id="468" w:name="_Toc21518251"/>
      <w:bookmarkStart w:id="469" w:name="_Toc21518512"/>
      <w:bookmarkStart w:id="470" w:name="_Toc21997466"/>
      <w:bookmarkStart w:id="471" w:name="_Toc21515494"/>
      <w:bookmarkStart w:id="472" w:name="_Toc21516223"/>
      <w:bookmarkStart w:id="473" w:name="_Toc21516518"/>
      <w:bookmarkStart w:id="474" w:name="_Toc21516713"/>
      <w:bookmarkStart w:id="475" w:name="_Toc21518252"/>
      <w:bookmarkStart w:id="476" w:name="_Toc21518513"/>
      <w:bookmarkStart w:id="477" w:name="_Toc21997467"/>
      <w:bookmarkStart w:id="478" w:name="_Toc21515495"/>
      <w:bookmarkStart w:id="479" w:name="_Toc21516224"/>
      <w:bookmarkStart w:id="480" w:name="_Toc21516519"/>
      <w:bookmarkStart w:id="481" w:name="_Toc21516714"/>
      <w:bookmarkStart w:id="482" w:name="_Toc21518253"/>
      <w:bookmarkStart w:id="483" w:name="_Toc21518514"/>
      <w:bookmarkStart w:id="484" w:name="_Toc21997468"/>
      <w:bookmarkStart w:id="485" w:name="_Toc21515496"/>
      <w:bookmarkStart w:id="486" w:name="_Toc21516225"/>
      <w:bookmarkStart w:id="487" w:name="_Toc21516520"/>
      <w:bookmarkStart w:id="488" w:name="_Toc21516715"/>
      <w:bookmarkStart w:id="489" w:name="_Toc21518254"/>
      <w:bookmarkStart w:id="490" w:name="_Toc21518515"/>
      <w:bookmarkStart w:id="491" w:name="_Toc21997469"/>
      <w:bookmarkStart w:id="492" w:name="_Toc21515497"/>
      <w:bookmarkStart w:id="493" w:name="_Toc21516226"/>
      <w:bookmarkStart w:id="494" w:name="_Toc21516521"/>
      <w:bookmarkStart w:id="495" w:name="_Toc21516716"/>
      <w:bookmarkStart w:id="496" w:name="_Toc21518255"/>
      <w:bookmarkStart w:id="497" w:name="_Toc21518516"/>
      <w:bookmarkStart w:id="498" w:name="_Toc21997470"/>
      <w:bookmarkStart w:id="499" w:name="_Toc21515498"/>
      <w:bookmarkStart w:id="500" w:name="_Toc21516227"/>
      <w:bookmarkStart w:id="501" w:name="_Toc21516522"/>
      <w:bookmarkStart w:id="502" w:name="_Toc21516717"/>
      <w:bookmarkStart w:id="503" w:name="_Toc21518256"/>
      <w:bookmarkStart w:id="504" w:name="_Toc21518517"/>
      <w:bookmarkStart w:id="505" w:name="_Toc21997471"/>
      <w:bookmarkStart w:id="506" w:name="_Toc21515499"/>
      <w:bookmarkStart w:id="507" w:name="_Toc21516228"/>
      <w:bookmarkStart w:id="508" w:name="_Toc21516523"/>
      <w:bookmarkStart w:id="509" w:name="_Toc21516718"/>
      <w:bookmarkStart w:id="510" w:name="_Toc21518257"/>
      <w:bookmarkStart w:id="511" w:name="_Toc21518518"/>
      <w:bookmarkStart w:id="512" w:name="_Toc21997472"/>
      <w:bookmarkStart w:id="513" w:name="_Toc21515500"/>
      <w:bookmarkStart w:id="514" w:name="_Toc21516229"/>
      <w:bookmarkStart w:id="515" w:name="_Toc21516524"/>
      <w:bookmarkStart w:id="516" w:name="_Toc21516719"/>
      <w:bookmarkStart w:id="517" w:name="_Toc21518258"/>
      <w:bookmarkStart w:id="518" w:name="_Toc21518519"/>
      <w:bookmarkStart w:id="519" w:name="_Toc21997473"/>
      <w:bookmarkStart w:id="520" w:name="_Toc21515501"/>
      <w:bookmarkStart w:id="521" w:name="_Toc21516230"/>
      <w:bookmarkStart w:id="522" w:name="_Toc21516525"/>
      <w:bookmarkStart w:id="523" w:name="_Toc21516720"/>
      <w:bookmarkStart w:id="524" w:name="_Toc21518259"/>
      <w:bookmarkStart w:id="525" w:name="_Toc21518520"/>
      <w:bookmarkStart w:id="526" w:name="_Toc21997474"/>
      <w:bookmarkStart w:id="527" w:name="_Toc21515502"/>
      <w:bookmarkStart w:id="528" w:name="_Toc21516231"/>
      <w:bookmarkStart w:id="529" w:name="_Toc21516526"/>
      <w:bookmarkStart w:id="530" w:name="_Toc21516721"/>
      <w:bookmarkStart w:id="531" w:name="_Toc21518260"/>
      <w:bookmarkStart w:id="532" w:name="_Toc21518521"/>
      <w:bookmarkStart w:id="533" w:name="_Toc21997475"/>
      <w:bookmarkStart w:id="534" w:name="_Toc21515503"/>
      <w:bookmarkStart w:id="535" w:name="_Toc21516232"/>
      <w:bookmarkStart w:id="536" w:name="_Toc21516527"/>
      <w:bookmarkStart w:id="537" w:name="_Toc21516722"/>
      <w:bookmarkStart w:id="538" w:name="_Toc21518261"/>
      <w:bookmarkStart w:id="539" w:name="_Toc21518522"/>
      <w:bookmarkStart w:id="540" w:name="_Toc21997476"/>
      <w:bookmarkStart w:id="541" w:name="_Toc21515504"/>
      <w:bookmarkStart w:id="542" w:name="_Toc21516233"/>
      <w:bookmarkStart w:id="543" w:name="_Toc21516528"/>
      <w:bookmarkStart w:id="544" w:name="_Toc21516723"/>
      <w:bookmarkStart w:id="545" w:name="_Toc21518262"/>
      <w:bookmarkStart w:id="546" w:name="_Toc21518523"/>
      <w:bookmarkStart w:id="547" w:name="_Toc21997477"/>
      <w:bookmarkStart w:id="548" w:name="_Toc21515505"/>
      <w:bookmarkStart w:id="549" w:name="_Toc21516234"/>
      <w:bookmarkStart w:id="550" w:name="_Toc21516529"/>
      <w:bookmarkStart w:id="551" w:name="_Toc21516724"/>
      <w:bookmarkStart w:id="552" w:name="_Toc21518263"/>
      <w:bookmarkStart w:id="553" w:name="_Toc21518524"/>
      <w:bookmarkStart w:id="554" w:name="_Toc21997478"/>
      <w:bookmarkStart w:id="555" w:name="_Toc21515506"/>
      <w:bookmarkStart w:id="556" w:name="_Toc21516235"/>
      <w:bookmarkStart w:id="557" w:name="_Toc21516530"/>
      <w:bookmarkStart w:id="558" w:name="_Toc21516725"/>
      <w:bookmarkStart w:id="559" w:name="_Toc21518264"/>
      <w:bookmarkStart w:id="560" w:name="_Toc21518525"/>
      <w:bookmarkStart w:id="561" w:name="_Toc21997479"/>
      <w:bookmarkStart w:id="562" w:name="_Toc21515507"/>
      <w:bookmarkStart w:id="563" w:name="_Toc21516236"/>
      <w:bookmarkStart w:id="564" w:name="_Toc21516531"/>
      <w:bookmarkStart w:id="565" w:name="_Toc21516726"/>
      <w:bookmarkStart w:id="566" w:name="_Toc21518265"/>
      <w:bookmarkStart w:id="567" w:name="_Toc21518526"/>
      <w:bookmarkStart w:id="568" w:name="_Toc21997480"/>
      <w:bookmarkStart w:id="569" w:name="_Toc21515508"/>
      <w:bookmarkStart w:id="570" w:name="_Toc21516237"/>
      <w:bookmarkStart w:id="571" w:name="_Toc21516532"/>
      <w:bookmarkStart w:id="572" w:name="_Toc21516727"/>
      <w:bookmarkStart w:id="573" w:name="_Toc21518266"/>
      <w:bookmarkStart w:id="574" w:name="_Toc21518527"/>
      <w:bookmarkStart w:id="575" w:name="_Toc21997481"/>
      <w:bookmarkStart w:id="576" w:name="_Toc21515509"/>
      <w:bookmarkStart w:id="577" w:name="_Toc21516238"/>
      <w:bookmarkStart w:id="578" w:name="_Toc21516533"/>
      <w:bookmarkStart w:id="579" w:name="_Toc21516728"/>
      <w:bookmarkStart w:id="580" w:name="_Toc21518267"/>
      <w:bookmarkStart w:id="581" w:name="_Toc21518528"/>
      <w:bookmarkStart w:id="582" w:name="_Toc21997482"/>
      <w:bookmarkStart w:id="583" w:name="_Toc21515510"/>
      <w:bookmarkStart w:id="584" w:name="_Toc21516239"/>
      <w:bookmarkStart w:id="585" w:name="_Toc21516534"/>
      <w:bookmarkStart w:id="586" w:name="_Toc21516729"/>
      <w:bookmarkStart w:id="587" w:name="_Toc21518268"/>
      <w:bookmarkStart w:id="588" w:name="_Toc21518529"/>
      <w:bookmarkStart w:id="589" w:name="_Toc21997483"/>
      <w:bookmarkStart w:id="590" w:name="_Toc21515511"/>
      <w:bookmarkStart w:id="591" w:name="_Toc21516240"/>
      <w:bookmarkStart w:id="592" w:name="_Toc21516535"/>
      <w:bookmarkStart w:id="593" w:name="_Toc21516730"/>
      <w:bookmarkStart w:id="594" w:name="_Toc21518269"/>
      <w:bookmarkStart w:id="595" w:name="_Toc21518530"/>
      <w:bookmarkStart w:id="596" w:name="_Toc21997484"/>
      <w:bookmarkStart w:id="597" w:name="_Toc21515512"/>
      <w:bookmarkStart w:id="598" w:name="_Toc21516241"/>
      <w:bookmarkStart w:id="599" w:name="_Toc21516536"/>
      <w:bookmarkStart w:id="600" w:name="_Toc21516731"/>
      <w:bookmarkStart w:id="601" w:name="_Toc21518270"/>
      <w:bookmarkStart w:id="602" w:name="_Toc21518531"/>
      <w:bookmarkStart w:id="603" w:name="_Toc21997485"/>
      <w:bookmarkStart w:id="604" w:name="_Toc21515513"/>
      <w:bookmarkStart w:id="605" w:name="_Toc21516242"/>
      <w:bookmarkStart w:id="606" w:name="_Toc21516537"/>
      <w:bookmarkStart w:id="607" w:name="_Toc21516732"/>
      <w:bookmarkStart w:id="608" w:name="_Toc21518271"/>
      <w:bookmarkStart w:id="609" w:name="_Toc21518532"/>
      <w:bookmarkStart w:id="610" w:name="_Toc21997486"/>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r w:rsidRPr="001D6A71">
        <w:rPr>
          <w:rFonts w:cs="Times New Roman"/>
        </w:rPr>
        <w:t>Chemical characteri</w:t>
      </w:r>
      <w:r w:rsidR="00884837">
        <w:rPr>
          <w:rFonts w:cs="Times New Roman"/>
        </w:rPr>
        <w:t>s</w:t>
      </w:r>
      <w:r w:rsidRPr="001D6A71">
        <w:rPr>
          <w:rFonts w:cs="Times New Roman"/>
        </w:rPr>
        <w:t>ation of fibr</w:t>
      </w:r>
      <w:r w:rsidR="00B43172" w:rsidRPr="000369F1">
        <w:rPr>
          <w:rFonts w:cs="Times New Roman"/>
        </w:rPr>
        <w:t>e</w:t>
      </w:r>
      <w:r w:rsidRPr="000369F1">
        <w:rPr>
          <w:rFonts w:cs="Times New Roman"/>
        </w:rPr>
        <w:t xml:space="preserve">s </w:t>
      </w:r>
    </w:p>
    <w:p w14:paraId="2B7B0C0A" w14:textId="171A728D" w:rsidR="00862B45" w:rsidRPr="00795AA2" w:rsidRDefault="00ED420D" w:rsidP="00CE2E50">
      <w:pPr>
        <w:pStyle w:val="Style3"/>
        <w:numPr>
          <w:ilvl w:val="0"/>
          <w:numId w:val="0"/>
        </w:numPr>
        <w:ind w:firstLine="630"/>
        <w:jc w:val="both"/>
        <w:rPr>
          <w:rFonts w:cs="Times New Roman"/>
          <w:bCs/>
          <w:lang w:val="en-GB"/>
        </w:rPr>
      </w:pPr>
      <w:r w:rsidRPr="00795AA2">
        <w:rPr>
          <w:rFonts w:cs="Times New Roman"/>
          <w:b w:val="0"/>
        </w:rPr>
        <w:t>A subset of M</w:t>
      </w:r>
      <w:r w:rsidR="00734E71" w:rsidRPr="00795AA2">
        <w:rPr>
          <w:rFonts w:cs="Times New Roman"/>
          <w:b w:val="0"/>
        </w:rPr>
        <w:t>P</w:t>
      </w:r>
      <w:r w:rsidRPr="00795AA2">
        <w:rPr>
          <w:rFonts w:cs="Times New Roman"/>
          <w:b w:val="0"/>
        </w:rPr>
        <w:t xml:space="preserve">Fs from the </w:t>
      </w:r>
      <w:r w:rsidR="00CB3BAC" w:rsidRPr="00795AA2">
        <w:rPr>
          <w:rFonts w:cs="Times New Roman"/>
          <w:b w:val="0"/>
        </w:rPr>
        <w:t>production quality fib</w:t>
      </w:r>
      <w:r w:rsidR="009362F7" w:rsidRPr="00795AA2">
        <w:rPr>
          <w:rFonts w:cs="Times New Roman"/>
          <w:b w:val="0"/>
        </w:rPr>
        <w:t>r</w:t>
      </w:r>
      <w:r w:rsidR="00CB3BAC" w:rsidRPr="00795AA2">
        <w:rPr>
          <w:rFonts w:cs="Times New Roman"/>
          <w:b w:val="0"/>
        </w:rPr>
        <w:t xml:space="preserve">es and the </w:t>
      </w:r>
      <w:r w:rsidRPr="00795AA2">
        <w:rPr>
          <w:rFonts w:cs="Times New Roman"/>
          <w:b w:val="0"/>
        </w:rPr>
        <w:t>filtered samples were</w:t>
      </w:r>
      <w:r w:rsidR="00641BD2" w:rsidRPr="00795AA2">
        <w:rPr>
          <w:rFonts w:cs="Times New Roman"/>
          <w:b w:val="0"/>
        </w:rPr>
        <w:t xml:space="preserve"> </w:t>
      </w:r>
      <w:r w:rsidRPr="00795AA2">
        <w:rPr>
          <w:rFonts w:cs="Times New Roman"/>
          <w:b w:val="0"/>
        </w:rPr>
        <w:t>evaluated using high-resolution microsco</w:t>
      </w:r>
      <w:r w:rsidR="00862B45" w:rsidRPr="00795AA2">
        <w:rPr>
          <w:rFonts w:cs="Times New Roman"/>
          <w:b w:val="0"/>
        </w:rPr>
        <w:t>py</w:t>
      </w:r>
      <w:r w:rsidR="00734E71" w:rsidRPr="00795AA2">
        <w:rPr>
          <w:rFonts w:cs="Times New Roman"/>
          <w:b w:val="0"/>
        </w:rPr>
        <w:t>.</w:t>
      </w:r>
      <w:r w:rsidRPr="00795AA2">
        <w:rPr>
          <w:rFonts w:cs="Times New Roman"/>
          <w:b w:val="0"/>
        </w:rPr>
        <w:t xml:space="preserve"> </w:t>
      </w:r>
      <w:r w:rsidR="00862B45" w:rsidRPr="00795AA2">
        <w:rPr>
          <w:rFonts w:cs="Times New Roman"/>
          <w:b w:val="0"/>
        </w:rPr>
        <w:t>A</w:t>
      </w:r>
      <w:r w:rsidRPr="00795AA2">
        <w:rPr>
          <w:rFonts w:cs="Times New Roman"/>
          <w:b w:val="0"/>
        </w:rPr>
        <w:t>ll</w:t>
      </w:r>
      <w:r w:rsidR="00862B45" w:rsidRPr="00795AA2">
        <w:rPr>
          <w:rFonts w:cs="Times New Roman"/>
          <w:b w:val="0"/>
        </w:rPr>
        <w:t xml:space="preserve"> fibr</w:t>
      </w:r>
      <w:r w:rsidR="00266D72" w:rsidRPr="00795AA2">
        <w:rPr>
          <w:rFonts w:cs="Times New Roman"/>
          <w:b w:val="0"/>
        </w:rPr>
        <w:t>e</w:t>
      </w:r>
      <w:r w:rsidR="00862B45" w:rsidRPr="00795AA2">
        <w:rPr>
          <w:rFonts w:cs="Times New Roman"/>
          <w:b w:val="0"/>
        </w:rPr>
        <w:t>s</w:t>
      </w:r>
      <w:r w:rsidRPr="00795AA2">
        <w:rPr>
          <w:rFonts w:cs="Times New Roman"/>
          <w:b w:val="0"/>
        </w:rPr>
        <w:t xml:space="preserve"> display</w:t>
      </w:r>
      <w:r w:rsidR="00862B45" w:rsidRPr="00795AA2">
        <w:rPr>
          <w:rFonts w:cs="Times New Roman"/>
          <w:b w:val="0"/>
        </w:rPr>
        <w:t xml:space="preserve">ed </w:t>
      </w:r>
      <w:r w:rsidRPr="00795AA2">
        <w:rPr>
          <w:rFonts w:cs="Times New Roman"/>
          <w:b w:val="0"/>
        </w:rPr>
        <w:t xml:space="preserve">the same </w:t>
      </w:r>
      <w:r w:rsidR="00557E91" w:rsidRPr="00795AA2">
        <w:rPr>
          <w:rFonts w:cs="Times New Roman"/>
          <w:b w:val="0"/>
        </w:rPr>
        <w:t>morphology,</w:t>
      </w:r>
      <w:r w:rsidR="00CB3BAC" w:rsidRPr="00795AA2">
        <w:rPr>
          <w:rFonts w:cs="Times New Roman"/>
          <w:b w:val="0"/>
        </w:rPr>
        <w:t xml:space="preserve"> which </w:t>
      </w:r>
      <w:r w:rsidR="00862B45" w:rsidRPr="00795AA2">
        <w:rPr>
          <w:rFonts w:cs="Times New Roman"/>
          <w:b w:val="0"/>
        </w:rPr>
        <w:t>was</w:t>
      </w:r>
      <w:r w:rsidR="00CB3BAC" w:rsidRPr="00795AA2">
        <w:rPr>
          <w:rFonts w:cs="Times New Roman"/>
          <w:b w:val="0"/>
        </w:rPr>
        <w:t xml:space="preserve"> indicative of</w:t>
      </w:r>
      <w:r w:rsidRPr="00795AA2">
        <w:rPr>
          <w:rFonts w:cs="Times New Roman"/>
          <w:b w:val="0"/>
        </w:rPr>
        <w:t xml:space="preserve"> polyester fibre</w:t>
      </w:r>
      <w:r w:rsidR="00CB3BAC" w:rsidRPr="00795AA2">
        <w:rPr>
          <w:rFonts w:cs="Times New Roman"/>
          <w:b w:val="0"/>
        </w:rPr>
        <w:t>s</w:t>
      </w:r>
      <w:r w:rsidRPr="00795AA2">
        <w:rPr>
          <w:rFonts w:cs="Times New Roman"/>
          <w:b w:val="0"/>
        </w:rPr>
        <w:t xml:space="preserve">, according to industry standard assessment method </w:t>
      </w:r>
      <w:r w:rsidR="004671B8" w:rsidRPr="00795AA2">
        <w:rPr>
          <w:rFonts w:cs="Times New Roman"/>
          <w:b w:val="0"/>
        </w:rPr>
        <w:t>(</w:t>
      </w:r>
      <w:r w:rsidRPr="00795AA2">
        <w:rPr>
          <w:rFonts w:cs="Times New Roman"/>
          <w:b w:val="0"/>
        </w:rPr>
        <w:t xml:space="preserve">Figure </w:t>
      </w:r>
      <w:r w:rsidR="00CB3BAC" w:rsidRPr="00795AA2">
        <w:rPr>
          <w:rFonts w:cs="Times New Roman"/>
          <w:b w:val="0"/>
        </w:rPr>
        <w:t>S2</w:t>
      </w:r>
      <w:r w:rsidR="004671B8" w:rsidRPr="00795AA2">
        <w:rPr>
          <w:rFonts w:cs="Times New Roman"/>
          <w:b w:val="0"/>
        </w:rPr>
        <w:t>)</w:t>
      </w:r>
      <w:r w:rsidRPr="00795AA2">
        <w:rPr>
          <w:rFonts w:cs="Times New Roman"/>
          <w:b w:val="0"/>
        </w:rPr>
        <w:t>.</w:t>
      </w:r>
      <w:r w:rsidR="00641BD2" w:rsidRPr="00795AA2">
        <w:rPr>
          <w:rFonts w:cs="Times New Roman"/>
          <w:b w:val="0"/>
        </w:rPr>
        <w:t xml:space="preserve"> The subset of </w:t>
      </w:r>
      <w:r w:rsidR="00641BD2" w:rsidRPr="00795AA2">
        <w:rPr>
          <w:rFonts w:cs="Times New Roman"/>
          <w:b w:val="0"/>
          <w:lang w:val="en-GB"/>
        </w:rPr>
        <w:t>MPFs analysed</w:t>
      </w:r>
      <w:r w:rsidR="00641BD2" w:rsidRPr="00795AA2">
        <w:rPr>
          <w:rFonts w:cs="Times New Roman"/>
          <w:b w:val="0"/>
          <w:bCs/>
          <w:lang w:val="en-GB"/>
        </w:rPr>
        <w:t xml:space="preserve"> in the effluent </w:t>
      </w:r>
      <w:r w:rsidR="00EF2458">
        <w:rPr>
          <w:rFonts w:cs="Times New Roman"/>
          <w:b w:val="0"/>
          <w:bCs/>
          <w:lang w:val="en-GB"/>
        </w:rPr>
        <w:t xml:space="preserve">and from processed fabrics </w:t>
      </w:r>
      <w:r w:rsidR="00641BD2" w:rsidRPr="00795AA2">
        <w:rPr>
          <w:rFonts w:cs="Times New Roman"/>
          <w:b w:val="0"/>
          <w:bCs/>
          <w:lang w:val="en-GB"/>
        </w:rPr>
        <w:t>(n=</w:t>
      </w:r>
      <w:r w:rsidR="00076508" w:rsidRPr="00795AA2">
        <w:rPr>
          <w:rFonts w:cs="Times New Roman"/>
          <w:b w:val="0"/>
          <w:bCs/>
          <w:lang w:val="en-GB"/>
        </w:rPr>
        <w:t>18</w:t>
      </w:r>
      <w:r w:rsidR="00641BD2" w:rsidRPr="00795AA2">
        <w:rPr>
          <w:rFonts w:cs="Times New Roman"/>
          <w:b w:val="0"/>
          <w:bCs/>
          <w:lang w:val="en-GB"/>
        </w:rPr>
        <w:t>) showed a similar chemical signature as determined by micro-R</w:t>
      </w:r>
      <w:r w:rsidR="00830DFC" w:rsidRPr="00795AA2">
        <w:rPr>
          <w:rFonts w:cs="Times New Roman"/>
          <w:b w:val="0"/>
          <w:bCs/>
          <w:lang w:val="en-GB"/>
        </w:rPr>
        <w:t>aman</w:t>
      </w:r>
      <w:r w:rsidR="00641BD2" w:rsidRPr="00795AA2">
        <w:rPr>
          <w:rFonts w:cs="Times New Roman"/>
          <w:b w:val="0"/>
          <w:bCs/>
          <w:lang w:val="en-GB"/>
        </w:rPr>
        <w:t xml:space="preserve"> spectroscopy, with 7 to 8 peaks matching in each of the points measured </w:t>
      </w:r>
      <w:r w:rsidR="006207C1">
        <w:rPr>
          <w:rFonts w:cs="Times New Roman"/>
          <w:b w:val="0"/>
          <w:bCs/>
          <w:lang w:val="en-GB"/>
        </w:rPr>
        <w:t>a</w:t>
      </w:r>
      <w:r w:rsidR="00EF2458">
        <w:rPr>
          <w:rFonts w:cs="Times New Roman"/>
          <w:b w:val="0"/>
          <w:bCs/>
          <w:lang w:val="en-GB"/>
        </w:rPr>
        <w:t>gainst</w:t>
      </w:r>
      <w:r w:rsidR="006207C1">
        <w:rPr>
          <w:rFonts w:cs="Times New Roman"/>
          <w:b w:val="0"/>
          <w:bCs/>
          <w:lang w:val="en-GB"/>
        </w:rPr>
        <w:t xml:space="preserve"> polyester</w:t>
      </w:r>
      <w:r w:rsidR="006207C1" w:rsidRPr="006207C1">
        <w:rPr>
          <w:rFonts w:cs="Times New Roman"/>
          <w:b w:val="0"/>
          <w:bCs/>
          <w:lang w:val="en-GB"/>
        </w:rPr>
        <w:t xml:space="preserve"> </w:t>
      </w:r>
      <w:r w:rsidR="006207C1">
        <w:rPr>
          <w:rFonts w:cs="Times New Roman"/>
          <w:b w:val="0"/>
          <w:bCs/>
          <w:lang w:val="en-GB"/>
        </w:rPr>
        <w:t>standard</w:t>
      </w:r>
      <w:r w:rsidR="00600B92">
        <w:rPr>
          <w:rFonts w:cs="Times New Roman"/>
          <w:b w:val="0"/>
          <w:bCs/>
          <w:lang w:val="en-GB"/>
        </w:rPr>
        <w:t xml:space="preserve"> </w:t>
      </w:r>
      <w:r w:rsidR="00641BD2" w:rsidRPr="00795AA2">
        <w:rPr>
          <w:rFonts w:cs="Times New Roman"/>
          <w:b w:val="0"/>
          <w:bCs/>
          <w:lang w:val="en-GB"/>
        </w:rPr>
        <w:t>(</w:t>
      </w:r>
      <w:r w:rsidR="00694285">
        <w:rPr>
          <w:rFonts w:cs="Times New Roman"/>
          <w:b w:val="0"/>
          <w:bCs/>
          <w:lang w:val="en-GB"/>
        </w:rPr>
        <w:t xml:space="preserve">examples in </w:t>
      </w:r>
      <w:r w:rsidR="00641BD2" w:rsidRPr="00795AA2">
        <w:rPr>
          <w:rFonts w:cs="Times New Roman"/>
          <w:b w:val="0"/>
          <w:bCs/>
          <w:lang w:val="en-GB"/>
        </w:rPr>
        <w:t>Figure S3). The Raman shift graphs, suggest</w:t>
      </w:r>
      <w:r w:rsidR="00ED5141" w:rsidRPr="00795AA2">
        <w:rPr>
          <w:rFonts w:cs="Times New Roman"/>
          <w:b w:val="0"/>
          <w:bCs/>
          <w:lang w:val="en-GB"/>
        </w:rPr>
        <w:t>ing</w:t>
      </w:r>
      <w:r w:rsidR="00641BD2" w:rsidRPr="00795AA2">
        <w:rPr>
          <w:rFonts w:cs="Times New Roman"/>
          <w:b w:val="0"/>
          <w:bCs/>
          <w:lang w:val="en-GB"/>
        </w:rPr>
        <w:t xml:space="preserve"> that the MPFs collected from the industrial wastewater treatment effluent were </w:t>
      </w:r>
      <w:r w:rsidR="000028FB">
        <w:rPr>
          <w:rFonts w:cs="Times New Roman"/>
          <w:b w:val="0"/>
          <w:bCs/>
          <w:lang w:val="en-GB"/>
        </w:rPr>
        <w:t xml:space="preserve">polyester </w:t>
      </w:r>
      <w:r w:rsidR="00BA717E">
        <w:rPr>
          <w:rFonts w:cs="Times New Roman"/>
          <w:b w:val="0"/>
          <w:bCs/>
          <w:lang w:val="en-GB"/>
        </w:rPr>
        <w:t xml:space="preserve">and likely </w:t>
      </w:r>
      <w:r w:rsidR="00641BD2" w:rsidRPr="00795AA2">
        <w:rPr>
          <w:rFonts w:cs="Times New Roman"/>
          <w:b w:val="0"/>
          <w:bCs/>
          <w:lang w:val="en-GB"/>
        </w:rPr>
        <w:t xml:space="preserve">from </w:t>
      </w:r>
      <w:r w:rsidR="00BA717E" w:rsidRPr="00795AA2">
        <w:rPr>
          <w:rFonts w:cs="Times New Roman"/>
          <w:b w:val="0"/>
          <w:bCs/>
          <w:lang w:val="en-GB"/>
        </w:rPr>
        <w:t>those which were processed in the mill</w:t>
      </w:r>
      <w:r w:rsidR="00641BD2" w:rsidRPr="00795AA2">
        <w:rPr>
          <w:rFonts w:cs="Times New Roman"/>
          <w:b w:val="0"/>
          <w:bCs/>
          <w:lang w:val="en-GB"/>
        </w:rPr>
        <w:t xml:space="preserve">. </w:t>
      </w:r>
      <w:bookmarkStart w:id="611" w:name="_Toc21515515"/>
      <w:bookmarkStart w:id="612" w:name="_Toc21516244"/>
      <w:bookmarkStart w:id="613" w:name="_Toc21516539"/>
      <w:bookmarkStart w:id="614" w:name="_Toc21516734"/>
      <w:bookmarkStart w:id="615" w:name="_Toc21518273"/>
      <w:bookmarkStart w:id="616" w:name="_Toc21518534"/>
      <w:bookmarkStart w:id="617" w:name="_Toc21997488"/>
      <w:bookmarkStart w:id="618" w:name="_Toc21515516"/>
      <w:bookmarkStart w:id="619" w:name="_Toc21516245"/>
      <w:bookmarkStart w:id="620" w:name="_Toc21516540"/>
      <w:bookmarkStart w:id="621" w:name="_Toc21516735"/>
      <w:bookmarkStart w:id="622" w:name="_Toc21518274"/>
      <w:bookmarkStart w:id="623" w:name="_Toc21518535"/>
      <w:bookmarkStart w:id="624" w:name="_Toc21997489"/>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44120FFF" w14:textId="3E653EEA" w:rsidR="008853D2" w:rsidRPr="00711363" w:rsidRDefault="0074665A" w:rsidP="00B217C2">
      <w:pPr>
        <w:spacing w:line="480" w:lineRule="auto"/>
        <w:jc w:val="both"/>
        <w:rPr>
          <w:rFonts w:cs="Times New Roman"/>
          <w:bCs/>
          <w:color w:val="000000" w:themeColor="text1"/>
          <w:sz w:val="24"/>
          <w:lang w:val="en-GB"/>
        </w:rPr>
      </w:pPr>
      <w:r w:rsidRPr="00711363">
        <w:rPr>
          <w:rFonts w:cs="Times New Roman"/>
          <w:bCs/>
          <w:color w:val="000000" w:themeColor="text1"/>
          <w:sz w:val="24"/>
          <w:lang w:val="en-GB"/>
        </w:rPr>
        <w:tab/>
      </w:r>
      <w:bookmarkStart w:id="625" w:name="_Toc33534844"/>
      <w:r w:rsidR="00490D9B" w:rsidRPr="00711363">
        <w:rPr>
          <w:rFonts w:cs="Times New Roman"/>
          <w:bCs/>
          <w:color w:val="000000" w:themeColor="text1"/>
          <w:sz w:val="24"/>
          <w:lang w:val="en-GB"/>
        </w:rPr>
        <w:t xml:space="preserve"> </w:t>
      </w:r>
    </w:p>
    <w:p w14:paraId="0D9BAEB6" w14:textId="3D2092E4" w:rsidR="00B2413D" w:rsidRPr="001D6A71" w:rsidRDefault="00641BD2" w:rsidP="00CE2E50">
      <w:pPr>
        <w:pStyle w:val="Style3"/>
        <w:rPr>
          <w:rFonts w:cs="Times New Roman"/>
        </w:rPr>
      </w:pPr>
      <w:r w:rsidRPr="001D6A71">
        <w:rPr>
          <w:rFonts w:cs="Times New Roman"/>
        </w:rPr>
        <w:t>MPF number in industrial wastewater effluent</w:t>
      </w:r>
    </w:p>
    <w:p w14:paraId="0036CEEE" w14:textId="440023C0" w:rsidR="00F84455" w:rsidRDefault="00641BD2" w:rsidP="00D23840">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 xml:space="preserve">The results from microscopic counting are presented in Table 1. </w:t>
      </w:r>
      <w:r w:rsidR="00F84455" w:rsidRPr="00795AA2">
        <w:rPr>
          <w:rFonts w:cs="Times New Roman"/>
          <w:bCs/>
          <w:color w:val="000000" w:themeColor="text1"/>
          <w:sz w:val="24"/>
          <w:lang w:val="en-GB"/>
        </w:rPr>
        <w:t>A linear relationship existed between MPF count and volume of effluent collected from 1L to 10L</w:t>
      </w:r>
      <w:r w:rsidR="00F84455">
        <w:rPr>
          <w:rFonts w:cs="Times New Roman"/>
          <w:bCs/>
          <w:color w:val="000000" w:themeColor="text1"/>
          <w:sz w:val="24"/>
          <w:lang w:val="en-GB"/>
        </w:rPr>
        <w:t xml:space="preserve"> (Figure 2A), but sample volumes below 5L show high MPF number variance (Figure 2B)</w:t>
      </w:r>
      <w:r w:rsidR="00F84455" w:rsidRPr="00795AA2">
        <w:rPr>
          <w:rFonts w:cs="Times New Roman"/>
          <w:color w:val="000000" w:themeColor="text1"/>
          <w:sz w:val="24"/>
          <w:lang w:val="en-GB"/>
        </w:rPr>
        <w:t>.</w:t>
      </w:r>
      <w:r w:rsidR="00F84455">
        <w:rPr>
          <w:rFonts w:cs="Times New Roman"/>
          <w:color w:val="000000" w:themeColor="text1"/>
          <w:sz w:val="24"/>
          <w:lang w:val="en-GB"/>
        </w:rPr>
        <w:t xml:space="preserve"> </w:t>
      </w:r>
      <w:r w:rsidR="00BE5FC9">
        <w:rPr>
          <w:rFonts w:cs="Times New Roman"/>
          <w:bCs/>
          <w:color w:val="000000" w:themeColor="text1"/>
          <w:sz w:val="24"/>
          <w:lang w:val="en-GB"/>
        </w:rPr>
        <w:t>The average number of fibr</w:t>
      </w:r>
      <w:r w:rsidR="00501157">
        <w:rPr>
          <w:rFonts w:cs="Times New Roman"/>
          <w:bCs/>
          <w:color w:val="000000" w:themeColor="text1"/>
          <w:sz w:val="24"/>
          <w:lang w:val="en-GB"/>
        </w:rPr>
        <w:t>e</w:t>
      </w:r>
      <w:r w:rsidR="00BE5FC9">
        <w:rPr>
          <w:rFonts w:cs="Times New Roman"/>
          <w:bCs/>
          <w:color w:val="000000" w:themeColor="text1"/>
          <w:sz w:val="24"/>
          <w:lang w:val="en-GB"/>
        </w:rPr>
        <w:t xml:space="preserve">s measured was relatively similar across all sample volumes. However, the MPF number </w:t>
      </w:r>
      <w:r w:rsidR="00BE5FC9" w:rsidRPr="00795AA2">
        <w:rPr>
          <w:rFonts w:cs="Times New Roman"/>
          <w:bCs/>
          <w:color w:val="000000" w:themeColor="text1"/>
          <w:sz w:val="24"/>
          <w:lang w:val="en-GB"/>
        </w:rPr>
        <w:t>variance</w:t>
      </w:r>
      <w:r w:rsidR="00BE5FC9">
        <w:rPr>
          <w:rFonts w:cs="Times New Roman"/>
          <w:bCs/>
          <w:color w:val="000000" w:themeColor="text1"/>
          <w:sz w:val="24"/>
          <w:lang w:val="en-GB"/>
        </w:rPr>
        <w:t xml:space="preserve"> is </w:t>
      </w:r>
      <w:r w:rsidR="00BE5FC9" w:rsidRPr="00795AA2">
        <w:rPr>
          <w:rFonts w:cs="Times New Roman"/>
          <w:bCs/>
          <w:color w:val="000000" w:themeColor="text1"/>
          <w:sz w:val="24"/>
          <w:lang w:val="en-GB"/>
        </w:rPr>
        <w:t xml:space="preserve">reduced </w:t>
      </w:r>
      <w:r w:rsidR="00BE5FC9">
        <w:rPr>
          <w:rFonts w:cs="Times New Roman"/>
          <w:bCs/>
          <w:color w:val="000000" w:themeColor="text1"/>
          <w:sz w:val="24"/>
          <w:lang w:val="en-GB"/>
        </w:rPr>
        <w:t>when the</w:t>
      </w:r>
      <w:r w:rsidR="00BE5FC9" w:rsidRPr="00795AA2">
        <w:rPr>
          <w:rFonts w:cs="Times New Roman"/>
          <w:bCs/>
          <w:color w:val="000000" w:themeColor="text1"/>
          <w:sz w:val="24"/>
          <w:lang w:val="en-GB"/>
        </w:rPr>
        <w:t xml:space="preserve"> sample volume increase</w:t>
      </w:r>
      <w:r w:rsidR="00BE5FC9">
        <w:rPr>
          <w:rFonts w:cs="Times New Roman"/>
          <w:bCs/>
          <w:color w:val="000000" w:themeColor="text1"/>
          <w:sz w:val="24"/>
          <w:lang w:val="en-GB"/>
        </w:rPr>
        <w:t>s,</w:t>
      </w:r>
      <w:r w:rsidR="00BE5FC9" w:rsidRPr="00795AA2">
        <w:rPr>
          <w:rFonts w:cs="Times New Roman"/>
          <w:bCs/>
          <w:color w:val="000000" w:themeColor="text1"/>
          <w:sz w:val="24"/>
          <w:lang w:val="en-GB"/>
        </w:rPr>
        <w:t xml:space="preserve"> and</w:t>
      </w:r>
      <w:r w:rsidR="00BE5FC9">
        <w:rPr>
          <w:rFonts w:cs="Times New Roman"/>
          <w:bCs/>
          <w:color w:val="000000" w:themeColor="text1"/>
          <w:sz w:val="24"/>
          <w:lang w:val="en-GB"/>
        </w:rPr>
        <w:t xml:space="preserve"> the</w:t>
      </w:r>
      <w:r w:rsidR="00BE5FC9" w:rsidRPr="00795AA2">
        <w:rPr>
          <w:rFonts w:cs="Times New Roman"/>
          <w:bCs/>
          <w:color w:val="000000" w:themeColor="text1"/>
          <w:sz w:val="24"/>
          <w:lang w:val="en-GB"/>
        </w:rPr>
        <w:t xml:space="preserve"> relative </w:t>
      </w:r>
      <w:r w:rsidR="00BE5FC9">
        <w:rPr>
          <w:rFonts w:cs="Times New Roman"/>
          <w:bCs/>
          <w:color w:val="000000" w:themeColor="text1"/>
          <w:sz w:val="24"/>
          <w:lang w:val="en-GB"/>
        </w:rPr>
        <w:t>standard deviation</w:t>
      </w:r>
      <w:r w:rsidR="00BE5FC9" w:rsidRPr="00795AA2">
        <w:rPr>
          <w:rFonts w:cs="Times New Roman"/>
          <w:bCs/>
          <w:color w:val="000000" w:themeColor="text1"/>
          <w:sz w:val="24"/>
          <w:lang w:val="en-GB"/>
        </w:rPr>
        <w:t xml:space="preserve"> drop</w:t>
      </w:r>
      <w:r w:rsidR="00BE5FC9">
        <w:rPr>
          <w:rFonts w:cs="Times New Roman"/>
          <w:bCs/>
          <w:color w:val="000000" w:themeColor="text1"/>
          <w:sz w:val="24"/>
          <w:lang w:val="en-GB"/>
        </w:rPr>
        <w:t>s</w:t>
      </w:r>
      <w:r w:rsidR="00BE5FC9" w:rsidRPr="00795AA2">
        <w:rPr>
          <w:rFonts w:cs="Times New Roman"/>
          <w:bCs/>
          <w:color w:val="000000" w:themeColor="text1"/>
          <w:sz w:val="24"/>
          <w:lang w:val="en-GB"/>
        </w:rPr>
        <w:t xml:space="preserve"> to less than 5% </w:t>
      </w:r>
      <w:r w:rsidR="00BE5FC9">
        <w:rPr>
          <w:rFonts w:cs="Times New Roman"/>
          <w:bCs/>
          <w:color w:val="000000" w:themeColor="text1"/>
          <w:sz w:val="24"/>
          <w:lang w:val="en-GB"/>
        </w:rPr>
        <w:t>for sample sizes</w:t>
      </w:r>
      <w:r w:rsidR="00BE5FC9" w:rsidRPr="00795AA2">
        <w:rPr>
          <w:rFonts w:cs="Times New Roman"/>
          <w:bCs/>
          <w:color w:val="000000" w:themeColor="text1"/>
          <w:sz w:val="24"/>
          <w:lang w:val="en-GB"/>
        </w:rPr>
        <w:t xml:space="preserve"> 5L</w:t>
      </w:r>
      <w:r w:rsidR="00BE5FC9">
        <w:rPr>
          <w:rFonts w:cs="Times New Roman"/>
          <w:bCs/>
          <w:color w:val="000000" w:themeColor="text1"/>
          <w:sz w:val="24"/>
          <w:lang w:val="en-GB"/>
        </w:rPr>
        <w:t xml:space="preserve"> and above (Table 1)</w:t>
      </w:r>
      <w:r w:rsidR="00BE5FC9" w:rsidRPr="00795AA2">
        <w:rPr>
          <w:rFonts w:cs="Times New Roman"/>
          <w:bCs/>
          <w:color w:val="000000" w:themeColor="text1"/>
          <w:sz w:val="24"/>
          <w:lang w:val="en-GB"/>
        </w:rPr>
        <w:t>.</w:t>
      </w:r>
      <w:r w:rsidR="00BE5FC9">
        <w:rPr>
          <w:rFonts w:cs="Times New Roman"/>
          <w:bCs/>
          <w:color w:val="000000" w:themeColor="text1"/>
          <w:sz w:val="24"/>
          <w:lang w:val="en-GB"/>
        </w:rPr>
        <w:t xml:space="preserve"> Ultimately, this means that more precise MPF number concentrations will be obtained with higher sample volumes.</w:t>
      </w:r>
      <w:r w:rsidR="00BE5FC9" w:rsidRPr="00795AA2">
        <w:rPr>
          <w:rFonts w:cs="Times New Roman"/>
          <w:bCs/>
          <w:color w:val="000000" w:themeColor="text1"/>
          <w:sz w:val="24"/>
          <w:lang w:val="en-GB"/>
        </w:rPr>
        <w:t xml:space="preserve"> Therefore, </w:t>
      </w:r>
      <w:r w:rsidR="00BE5FC9">
        <w:rPr>
          <w:rFonts w:cs="Times New Roman"/>
          <w:bCs/>
          <w:color w:val="000000" w:themeColor="text1"/>
          <w:sz w:val="24"/>
          <w:lang w:val="en-GB"/>
        </w:rPr>
        <w:t xml:space="preserve">we propose that </w:t>
      </w:r>
      <w:r w:rsidR="00BE5FC9" w:rsidRPr="00795AA2">
        <w:rPr>
          <w:rFonts w:cs="Times New Roman"/>
          <w:bCs/>
          <w:color w:val="000000" w:themeColor="text1"/>
          <w:sz w:val="24"/>
          <w:lang w:val="en-GB"/>
        </w:rPr>
        <w:t>5L is the optimum volume for the sampling of industrial wastewater effluent</w:t>
      </w:r>
      <w:r w:rsidR="00BE5FC9">
        <w:rPr>
          <w:rFonts w:cs="Times New Roman"/>
          <w:bCs/>
          <w:color w:val="000000" w:themeColor="text1"/>
          <w:sz w:val="24"/>
          <w:lang w:val="en-GB"/>
        </w:rPr>
        <w:t xml:space="preserve"> to work with the </w:t>
      </w:r>
      <w:r w:rsidR="00BE5FC9" w:rsidRPr="00795AA2">
        <w:rPr>
          <w:rFonts w:cs="Times New Roman"/>
          <w:bCs/>
          <w:color w:val="000000" w:themeColor="text1"/>
          <w:sz w:val="24"/>
          <w:lang w:val="en-GB"/>
        </w:rPr>
        <w:t>lowest volume</w:t>
      </w:r>
      <w:r w:rsidR="00BE5FC9">
        <w:rPr>
          <w:rFonts w:cs="Times New Roman"/>
          <w:bCs/>
          <w:color w:val="000000" w:themeColor="text1"/>
          <w:sz w:val="24"/>
          <w:lang w:val="en-GB"/>
        </w:rPr>
        <w:t xml:space="preserve"> while maintaining accurate and precise results.</w:t>
      </w:r>
    </w:p>
    <w:p w14:paraId="7F7A2AE1" w14:textId="77777777" w:rsidR="00D23840" w:rsidRPr="00795AA2" w:rsidRDefault="00D23840" w:rsidP="009A7311">
      <w:pPr>
        <w:spacing w:line="480" w:lineRule="auto"/>
        <w:jc w:val="both"/>
        <w:rPr>
          <w:rFonts w:cs="Times New Roman"/>
          <w:bCs/>
          <w:color w:val="000000" w:themeColor="text1"/>
          <w:sz w:val="24"/>
          <w:lang w:val="en-GB"/>
        </w:rPr>
      </w:pPr>
    </w:p>
    <w:p w14:paraId="69FC7EBC" w14:textId="5E007168" w:rsidR="00B2413D" w:rsidRPr="00D23840" w:rsidRDefault="00B2413D" w:rsidP="009A7311">
      <w:pPr>
        <w:spacing w:line="480" w:lineRule="auto"/>
        <w:jc w:val="both"/>
        <w:rPr>
          <w:rFonts w:cs="Times New Roman"/>
          <w:bCs/>
          <w:color w:val="000000" w:themeColor="text1"/>
          <w:sz w:val="20"/>
          <w:szCs w:val="20"/>
          <w:lang w:val="en-GB"/>
        </w:rPr>
      </w:pPr>
      <w:r w:rsidRPr="00D23840">
        <w:rPr>
          <w:rFonts w:cs="Times New Roman"/>
          <w:bCs/>
          <w:color w:val="000000" w:themeColor="text1"/>
          <w:sz w:val="20"/>
          <w:szCs w:val="20"/>
          <w:lang w:val="en-GB"/>
        </w:rPr>
        <w:t xml:space="preserve">Table 1: </w:t>
      </w:r>
      <w:r w:rsidR="005E4F80" w:rsidRPr="00D23840">
        <w:rPr>
          <w:rFonts w:cs="Times New Roman"/>
          <w:bCs/>
          <w:color w:val="000000" w:themeColor="text1"/>
          <w:sz w:val="20"/>
          <w:szCs w:val="20"/>
        </w:rPr>
        <w:t xml:space="preserve"> </w:t>
      </w:r>
      <w:r w:rsidR="005E4F80" w:rsidRPr="00D23840">
        <w:rPr>
          <w:rFonts w:cs="Times New Roman"/>
          <w:bCs/>
          <w:color w:val="000000" w:themeColor="text1"/>
          <w:sz w:val="20"/>
          <w:szCs w:val="20"/>
          <w:lang w:val="en-GB"/>
        </w:rPr>
        <w:t>Summary of microplastic fibres identified in all volumes of wastewater effluent samples</w:t>
      </w:r>
      <w:r w:rsidR="00D2088B" w:rsidRPr="00D23840">
        <w:rPr>
          <w:rFonts w:cs="Times New Roman"/>
          <w:bCs/>
          <w:color w:val="000000" w:themeColor="text1"/>
          <w:sz w:val="20"/>
          <w:szCs w:val="20"/>
          <w:lang w:val="en-GB"/>
        </w:rPr>
        <w:t>.</w:t>
      </w:r>
    </w:p>
    <w:p w14:paraId="1386D055" w14:textId="77777777" w:rsidR="00F223B4" w:rsidRPr="00F223B4" w:rsidRDefault="00F223B4" w:rsidP="00F223B4">
      <w:pPr>
        <w:rPr>
          <w:rFonts w:asciiTheme="minorHAnsi" w:hAnsiTheme="minorHAnsi"/>
          <w:sz w:val="20"/>
          <w:szCs w:val="20"/>
          <w:lang w:val="en-US"/>
        </w:rPr>
      </w:pPr>
    </w:p>
    <w:tbl>
      <w:tblPr>
        <w:tblW w:w="8815"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600" w:firstRow="0" w:lastRow="0" w:firstColumn="0" w:lastColumn="0" w:noHBand="1" w:noVBand="1"/>
      </w:tblPr>
      <w:tblGrid>
        <w:gridCol w:w="985"/>
        <w:gridCol w:w="720"/>
        <w:gridCol w:w="630"/>
        <w:gridCol w:w="720"/>
        <w:gridCol w:w="720"/>
        <w:gridCol w:w="810"/>
        <w:gridCol w:w="900"/>
        <w:gridCol w:w="1080"/>
        <w:gridCol w:w="1080"/>
        <w:gridCol w:w="1170"/>
      </w:tblGrid>
      <w:tr w:rsidR="00483B33" w:rsidRPr="00F223B4" w14:paraId="41F4176B" w14:textId="77777777" w:rsidTr="0062144B">
        <w:trPr>
          <w:trHeight w:val="370"/>
        </w:trPr>
        <w:tc>
          <w:tcPr>
            <w:tcW w:w="985" w:type="dxa"/>
            <w:vMerge w:val="restart"/>
            <w:shd w:val="clear" w:color="auto" w:fill="8EA9DB"/>
            <w:tcMar>
              <w:top w:w="106" w:type="dxa"/>
              <w:left w:w="212" w:type="dxa"/>
              <w:bottom w:w="106" w:type="dxa"/>
              <w:right w:w="212" w:type="dxa"/>
            </w:tcMar>
            <w:hideMark/>
          </w:tcPr>
          <w:p w14:paraId="35F3182F" w14:textId="7911CB5A" w:rsidR="00F223B4" w:rsidRPr="00503D84" w:rsidRDefault="00F223B4" w:rsidP="00F223B4">
            <w:pPr>
              <w:jc w:val="center"/>
              <w:textAlignment w:val="bottom"/>
              <w:rPr>
                <w:sz w:val="16"/>
                <w:lang w:val="en-US"/>
              </w:rPr>
            </w:pPr>
            <w:r w:rsidRPr="00503D84">
              <w:rPr>
                <w:b/>
                <w:color w:val="FFFFFF"/>
                <w:kern w:val="24"/>
                <w:sz w:val="16"/>
                <w:lang w:val="en-US"/>
              </w:rPr>
              <w:t>Sample Volume (</w:t>
            </w:r>
            <w:r w:rsidRPr="00F223B4">
              <w:rPr>
                <w:rFonts w:eastAsia="Times New Roman" w:cs="Times New Roman"/>
                <w:b/>
                <w:bCs/>
                <w:color w:val="FFFFFF"/>
                <w:kern w:val="24"/>
                <w:sz w:val="16"/>
                <w:szCs w:val="16"/>
                <w:lang w:val="en-US"/>
              </w:rPr>
              <w:t>Litre</w:t>
            </w:r>
            <w:r w:rsidRPr="00503D84">
              <w:rPr>
                <w:b/>
                <w:color w:val="FFFFFF"/>
                <w:kern w:val="24"/>
                <w:sz w:val="16"/>
                <w:lang w:val="en-US"/>
              </w:rPr>
              <w:t>)</w:t>
            </w:r>
          </w:p>
        </w:tc>
        <w:tc>
          <w:tcPr>
            <w:tcW w:w="2070" w:type="dxa"/>
            <w:gridSpan w:val="3"/>
            <w:shd w:val="clear" w:color="auto" w:fill="8EA9DB"/>
            <w:tcMar>
              <w:top w:w="106" w:type="dxa"/>
              <w:left w:w="212" w:type="dxa"/>
              <w:bottom w:w="106" w:type="dxa"/>
              <w:right w:w="212" w:type="dxa"/>
            </w:tcMar>
            <w:hideMark/>
          </w:tcPr>
          <w:p w14:paraId="49F38B9B" w14:textId="51CB2F44" w:rsidR="00F223B4" w:rsidRPr="00F223B4" w:rsidRDefault="00F223B4" w:rsidP="00F223B4">
            <w:pPr>
              <w:jc w:val="center"/>
              <w:textAlignment w:val="bottom"/>
              <w:rPr>
                <w:rFonts w:eastAsia="Times New Roman" w:cs="Times New Roman"/>
                <w:b/>
                <w:bCs/>
                <w:color w:val="FFFFFF"/>
                <w:kern w:val="24"/>
                <w:sz w:val="16"/>
                <w:szCs w:val="16"/>
                <w:lang w:val="en-US"/>
              </w:rPr>
            </w:pPr>
            <w:r w:rsidRPr="00503D84">
              <w:rPr>
                <w:b/>
                <w:color w:val="FFFFFF"/>
                <w:kern w:val="24"/>
                <w:sz w:val="16"/>
                <w:lang w:val="en-US"/>
              </w:rPr>
              <w:t>Microplastic fibre</w:t>
            </w:r>
          </w:p>
          <w:p w14:paraId="1F3F8C8E" w14:textId="77777777" w:rsidR="00F223B4" w:rsidRPr="00503D84" w:rsidRDefault="00F223B4" w:rsidP="00F223B4">
            <w:pPr>
              <w:jc w:val="center"/>
              <w:textAlignment w:val="bottom"/>
              <w:rPr>
                <w:sz w:val="16"/>
                <w:lang w:val="en-US"/>
              </w:rPr>
            </w:pPr>
            <w:r w:rsidRPr="00503D84">
              <w:rPr>
                <w:b/>
                <w:color w:val="FFFFFF"/>
                <w:kern w:val="24"/>
                <w:sz w:val="16"/>
                <w:lang w:val="en-US"/>
              </w:rPr>
              <w:t>number</w:t>
            </w:r>
          </w:p>
        </w:tc>
        <w:tc>
          <w:tcPr>
            <w:tcW w:w="2430" w:type="dxa"/>
            <w:gridSpan w:val="3"/>
            <w:shd w:val="clear" w:color="auto" w:fill="8EA9DB"/>
            <w:tcMar>
              <w:top w:w="106" w:type="dxa"/>
              <w:left w:w="212" w:type="dxa"/>
              <w:bottom w:w="106" w:type="dxa"/>
              <w:right w:w="212" w:type="dxa"/>
            </w:tcMar>
            <w:hideMark/>
          </w:tcPr>
          <w:p w14:paraId="63FFF5DB" w14:textId="7AE130B8" w:rsidR="00F223B4" w:rsidRPr="00503D84" w:rsidRDefault="00F223B4" w:rsidP="00F223B4">
            <w:pPr>
              <w:jc w:val="center"/>
              <w:textAlignment w:val="bottom"/>
              <w:rPr>
                <w:sz w:val="16"/>
                <w:lang w:val="en-US"/>
              </w:rPr>
            </w:pPr>
            <w:r w:rsidRPr="00F223B4">
              <w:rPr>
                <w:rFonts w:eastAsia="Times New Roman" w:cs="Times New Roman"/>
                <w:b/>
                <w:bCs/>
                <w:color w:val="FFFFFF"/>
                <w:kern w:val="24"/>
                <w:sz w:val="16"/>
                <w:szCs w:val="16"/>
                <w:lang w:val="en-US"/>
              </w:rPr>
              <w:t>Microplastic fibres</w:t>
            </w:r>
            <w:r w:rsidRPr="00503D84">
              <w:rPr>
                <w:b/>
                <w:color w:val="FFFFFF"/>
                <w:kern w:val="24"/>
                <w:sz w:val="16"/>
                <w:lang w:val="en-US"/>
              </w:rPr>
              <w:t xml:space="preserve"> number per litre</w:t>
            </w:r>
          </w:p>
        </w:tc>
        <w:tc>
          <w:tcPr>
            <w:tcW w:w="1080" w:type="dxa"/>
            <w:vMerge w:val="restart"/>
            <w:shd w:val="clear" w:color="auto" w:fill="8EA9DB"/>
            <w:tcMar>
              <w:top w:w="106" w:type="dxa"/>
              <w:left w:w="212" w:type="dxa"/>
              <w:bottom w:w="106" w:type="dxa"/>
              <w:right w:w="212" w:type="dxa"/>
            </w:tcMar>
            <w:hideMark/>
          </w:tcPr>
          <w:p w14:paraId="6D87BD54" w14:textId="20682DA7" w:rsidR="00F223B4" w:rsidRPr="00503D84" w:rsidRDefault="00F223B4" w:rsidP="00F223B4">
            <w:pPr>
              <w:jc w:val="center"/>
              <w:textAlignment w:val="bottom"/>
              <w:rPr>
                <w:sz w:val="16"/>
                <w:lang w:val="en-US"/>
              </w:rPr>
            </w:pPr>
            <w:r w:rsidRPr="00503D84">
              <w:rPr>
                <w:b/>
                <w:color w:val="FFFFFF"/>
                <w:kern w:val="24"/>
                <w:sz w:val="16"/>
                <w:lang w:val="en-US"/>
              </w:rPr>
              <w:t xml:space="preserve">Average MPF per </w:t>
            </w:r>
            <w:r w:rsidRPr="00F223B4">
              <w:rPr>
                <w:rFonts w:eastAsia="Times New Roman" w:cs="Times New Roman"/>
                <w:b/>
                <w:bCs/>
                <w:color w:val="FFFFFF"/>
                <w:kern w:val="24"/>
                <w:sz w:val="16"/>
                <w:szCs w:val="16"/>
                <w:lang w:val="en-US"/>
              </w:rPr>
              <w:t>litre</w:t>
            </w:r>
            <w:r w:rsidRPr="00503D84">
              <w:rPr>
                <w:b/>
                <w:color w:val="FFFFFF"/>
                <w:kern w:val="24"/>
                <w:sz w:val="16"/>
                <w:lang w:val="en-US"/>
              </w:rPr>
              <w:t xml:space="preserve"> </w:t>
            </w:r>
          </w:p>
        </w:tc>
        <w:tc>
          <w:tcPr>
            <w:tcW w:w="1080" w:type="dxa"/>
            <w:vMerge w:val="restart"/>
            <w:shd w:val="clear" w:color="auto" w:fill="8EA9DB"/>
            <w:tcMar>
              <w:top w:w="106" w:type="dxa"/>
              <w:left w:w="212" w:type="dxa"/>
              <w:bottom w:w="106" w:type="dxa"/>
              <w:right w:w="212" w:type="dxa"/>
            </w:tcMar>
            <w:hideMark/>
          </w:tcPr>
          <w:p w14:paraId="0B773981" w14:textId="56800CE1" w:rsidR="00F223B4" w:rsidRPr="00503D84" w:rsidRDefault="00F223B4" w:rsidP="00F223B4">
            <w:pPr>
              <w:jc w:val="center"/>
              <w:textAlignment w:val="bottom"/>
              <w:rPr>
                <w:sz w:val="16"/>
                <w:lang w:val="en-US"/>
              </w:rPr>
            </w:pPr>
            <w:r w:rsidRPr="00503D84">
              <w:rPr>
                <w:b/>
                <w:color w:val="FFFFFF"/>
                <w:kern w:val="24"/>
                <w:sz w:val="16"/>
                <w:lang w:val="fr-FR"/>
              </w:rPr>
              <w:t>Standard deviation</w:t>
            </w:r>
          </w:p>
        </w:tc>
        <w:tc>
          <w:tcPr>
            <w:tcW w:w="1170" w:type="dxa"/>
            <w:vMerge w:val="restart"/>
            <w:shd w:val="clear" w:color="auto" w:fill="8EA9DB"/>
            <w:tcMar>
              <w:top w:w="106" w:type="dxa"/>
              <w:left w:w="212" w:type="dxa"/>
              <w:bottom w:w="106" w:type="dxa"/>
              <w:right w:w="212" w:type="dxa"/>
            </w:tcMar>
            <w:hideMark/>
          </w:tcPr>
          <w:p w14:paraId="77E5B23F" w14:textId="631284DF" w:rsidR="00F223B4" w:rsidRPr="00503D84" w:rsidRDefault="00F223B4" w:rsidP="00F223B4">
            <w:pPr>
              <w:jc w:val="center"/>
              <w:textAlignment w:val="bottom"/>
              <w:rPr>
                <w:sz w:val="16"/>
                <w:lang w:val="en-US"/>
              </w:rPr>
            </w:pPr>
            <w:r w:rsidRPr="001B556C">
              <w:rPr>
                <w:b/>
                <w:color w:val="FFFFFF"/>
                <w:kern w:val="24"/>
                <w:sz w:val="16"/>
                <w:lang w:val="en-US"/>
              </w:rPr>
              <w:t xml:space="preserve">Relative </w:t>
            </w:r>
            <w:r w:rsidRPr="00F223B4">
              <w:rPr>
                <w:rFonts w:eastAsia="Times New Roman" w:cs="Times New Roman"/>
                <w:b/>
                <w:bCs/>
                <w:color w:val="FFFFFF"/>
                <w:kern w:val="24"/>
                <w:sz w:val="16"/>
                <w:szCs w:val="16"/>
                <w:lang w:val="en-US"/>
              </w:rPr>
              <w:t>standard</w:t>
            </w:r>
            <w:r w:rsidRPr="001B556C">
              <w:rPr>
                <w:b/>
                <w:color w:val="FFFFFF"/>
                <w:kern w:val="24"/>
                <w:sz w:val="16"/>
                <w:lang w:val="en-US"/>
              </w:rPr>
              <w:t xml:space="preserve"> deviation</w:t>
            </w:r>
            <w:r w:rsidRPr="00F223B4">
              <w:rPr>
                <w:rFonts w:eastAsia="Times New Roman" w:cs="Times New Roman"/>
                <w:b/>
                <w:bCs/>
                <w:color w:val="FFFFFF"/>
                <w:kern w:val="24"/>
                <w:sz w:val="16"/>
                <w:szCs w:val="16"/>
                <w:lang w:val="en-US"/>
              </w:rPr>
              <w:t xml:space="preserve"> </w:t>
            </w:r>
          </w:p>
        </w:tc>
      </w:tr>
      <w:tr w:rsidR="00483B33" w:rsidRPr="00F223B4" w14:paraId="6C12C402" w14:textId="77777777" w:rsidTr="0062144B">
        <w:trPr>
          <w:trHeight w:val="235"/>
        </w:trPr>
        <w:tc>
          <w:tcPr>
            <w:tcW w:w="985" w:type="dxa"/>
            <w:vMerge/>
            <w:vAlign w:val="center"/>
            <w:hideMark/>
          </w:tcPr>
          <w:p w14:paraId="4C333984" w14:textId="77777777" w:rsidR="00F223B4" w:rsidRPr="00503D84" w:rsidRDefault="00F223B4" w:rsidP="00F223B4">
            <w:pPr>
              <w:rPr>
                <w:sz w:val="20"/>
                <w:lang w:val="en-US"/>
              </w:rPr>
            </w:pPr>
          </w:p>
        </w:tc>
        <w:tc>
          <w:tcPr>
            <w:tcW w:w="720" w:type="dxa"/>
            <w:shd w:val="clear" w:color="auto" w:fill="8EA9DB"/>
            <w:tcMar>
              <w:top w:w="7" w:type="dxa"/>
              <w:left w:w="7" w:type="dxa"/>
              <w:bottom w:w="0" w:type="dxa"/>
              <w:right w:w="7" w:type="dxa"/>
            </w:tcMar>
            <w:vAlign w:val="bottom"/>
            <w:hideMark/>
          </w:tcPr>
          <w:p w14:paraId="64324808" w14:textId="77777777" w:rsidR="00F223B4" w:rsidRPr="00503D84" w:rsidRDefault="00F223B4" w:rsidP="00F223B4">
            <w:pPr>
              <w:jc w:val="center"/>
              <w:textAlignment w:val="bottom"/>
              <w:rPr>
                <w:sz w:val="20"/>
                <w:lang w:val="en-US"/>
              </w:rPr>
            </w:pPr>
            <w:r w:rsidRPr="00503D84">
              <w:rPr>
                <w:b/>
                <w:color w:val="FFFFFF"/>
                <w:kern w:val="24"/>
                <w:sz w:val="20"/>
                <w:lang w:val="en-US"/>
              </w:rPr>
              <w:t>A</w:t>
            </w:r>
          </w:p>
        </w:tc>
        <w:tc>
          <w:tcPr>
            <w:tcW w:w="630" w:type="dxa"/>
            <w:shd w:val="clear" w:color="auto" w:fill="8EA9DB"/>
            <w:tcMar>
              <w:top w:w="7" w:type="dxa"/>
              <w:left w:w="7" w:type="dxa"/>
              <w:bottom w:w="0" w:type="dxa"/>
              <w:right w:w="7" w:type="dxa"/>
            </w:tcMar>
            <w:vAlign w:val="bottom"/>
            <w:hideMark/>
          </w:tcPr>
          <w:p w14:paraId="780234E4" w14:textId="77777777" w:rsidR="00F223B4" w:rsidRPr="00503D84" w:rsidRDefault="00F223B4" w:rsidP="00F223B4">
            <w:pPr>
              <w:jc w:val="center"/>
              <w:textAlignment w:val="bottom"/>
              <w:rPr>
                <w:sz w:val="20"/>
                <w:lang w:val="en-US"/>
              </w:rPr>
            </w:pPr>
            <w:r w:rsidRPr="00503D84">
              <w:rPr>
                <w:b/>
                <w:color w:val="FFFFFF"/>
                <w:kern w:val="24"/>
                <w:sz w:val="20"/>
                <w:lang w:val="en-US"/>
              </w:rPr>
              <w:t>B</w:t>
            </w:r>
          </w:p>
        </w:tc>
        <w:tc>
          <w:tcPr>
            <w:tcW w:w="720" w:type="dxa"/>
            <w:shd w:val="clear" w:color="auto" w:fill="8EA9DB"/>
            <w:tcMar>
              <w:top w:w="7" w:type="dxa"/>
              <w:left w:w="7" w:type="dxa"/>
              <w:bottom w:w="0" w:type="dxa"/>
              <w:right w:w="7" w:type="dxa"/>
            </w:tcMar>
            <w:vAlign w:val="bottom"/>
            <w:hideMark/>
          </w:tcPr>
          <w:p w14:paraId="07B414CE" w14:textId="77777777" w:rsidR="00F223B4" w:rsidRPr="00503D84" w:rsidRDefault="00F223B4" w:rsidP="00F223B4">
            <w:pPr>
              <w:jc w:val="center"/>
              <w:textAlignment w:val="bottom"/>
              <w:rPr>
                <w:sz w:val="20"/>
                <w:lang w:val="en-US"/>
              </w:rPr>
            </w:pPr>
            <w:r w:rsidRPr="00503D84">
              <w:rPr>
                <w:b/>
                <w:color w:val="FFFFFF"/>
                <w:kern w:val="24"/>
                <w:sz w:val="20"/>
                <w:lang w:val="en-US"/>
              </w:rPr>
              <w:t>C</w:t>
            </w:r>
          </w:p>
        </w:tc>
        <w:tc>
          <w:tcPr>
            <w:tcW w:w="720" w:type="dxa"/>
            <w:shd w:val="clear" w:color="auto" w:fill="8EA9DB"/>
            <w:tcMar>
              <w:top w:w="7" w:type="dxa"/>
              <w:left w:w="7" w:type="dxa"/>
              <w:bottom w:w="0" w:type="dxa"/>
              <w:right w:w="7" w:type="dxa"/>
            </w:tcMar>
            <w:vAlign w:val="bottom"/>
            <w:hideMark/>
          </w:tcPr>
          <w:p w14:paraId="228ECD9F" w14:textId="77777777" w:rsidR="00F223B4" w:rsidRPr="00503D84" w:rsidRDefault="00F223B4" w:rsidP="00F223B4">
            <w:pPr>
              <w:jc w:val="center"/>
              <w:textAlignment w:val="bottom"/>
              <w:rPr>
                <w:sz w:val="20"/>
                <w:lang w:val="en-US"/>
              </w:rPr>
            </w:pPr>
            <w:r w:rsidRPr="00503D84">
              <w:rPr>
                <w:b/>
                <w:color w:val="FFFFFF"/>
                <w:kern w:val="24"/>
                <w:sz w:val="20"/>
                <w:lang w:val="en-US"/>
              </w:rPr>
              <w:t>A</w:t>
            </w:r>
          </w:p>
        </w:tc>
        <w:tc>
          <w:tcPr>
            <w:tcW w:w="810" w:type="dxa"/>
            <w:shd w:val="clear" w:color="auto" w:fill="8EA9DB"/>
            <w:tcMar>
              <w:top w:w="7" w:type="dxa"/>
              <w:left w:w="7" w:type="dxa"/>
              <w:bottom w:w="0" w:type="dxa"/>
              <w:right w:w="7" w:type="dxa"/>
            </w:tcMar>
            <w:vAlign w:val="bottom"/>
            <w:hideMark/>
          </w:tcPr>
          <w:p w14:paraId="5B731BBC" w14:textId="77777777" w:rsidR="00F223B4" w:rsidRPr="00503D84" w:rsidRDefault="00F223B4" w:rsidP="00F223B4">
            <w:pPr>
              <w:jc w:val="center"/>
              <w:textAlignment w:val="bottom"/>
              <w:rPr>
                <w:sz w:val="20"/>
                <w:lang w:val="en-US"/>
              </w:rPr>
            </w:pPr>
            <w:r w:rsidRPr="00503D84">
              <w:rPr>
                <w:b/>
                <w:color w:val="FFFFFF"/>
                <w:kern w:val="24"/>
                <w:sz w:val="20"/>
                <w:lang w:val="en-US"/>
              </w:rPr>
              <w:t>B</w:t>
            </w:r>
          </w:p>
        </w:tc>
        <w:tc>
          <w:tcPr>
            <w:tcW w:w="900" w:type="dxa"/>
            <w:shd w:val="clear" w:color="auto" w:fill="8EA9DB"/>
            <w:tcMar>
              <w:top w:w="7" w:type="dxa"/>
              <w:left w:w="7" w:type="dxa"/>
              <w:bottom w:w="0" w:type="dxa"/>
              <w:right w:w="7" w:type="dxa"/>
            </w:tcMar>
            <w:vAlign w:val="bottom"/>
            <w:hideMark/>
          </w:tcPr>
          <w:p w14:paraId="69FBE65E" w14:textId="77777777" w:rsidR="00F223B4" w:rsidRPr="00503D84" w:rsidRDefault="00F223B4" w:rsidP="00F223B4">
            <w:pPr>
              <w:jc w:val="center"/>
              <w:textAlignment w:val="bottom"/>
              <w:rPr>
                <w:sz w:val="20"/>
                <w:lang w:val="en-US"/>
              </w:rPr>
            </w:pPr>
            <w:r w:rsidRPr="00503D84">
              <w:rPr>
                <w:b/>
                <w:color w:val="FFFFFF"/>
                <w:kern w:val="24"/>
                <w:sz w:val="20"/>
                <w:lang w:val="en-US"/>
              </w:rPr>
              <w:t>C</w:t>
            </w:r>
          </w:p>
        </w:tc>
        <w:tc>
          <w:tcPr>
            <w:tcW w:w="1080" w:type="dxa"/>
            <w:vMerge/>
            <w:vAlign w:val="center"/>
            <w:hideMark/>
          </w:tcPr>
          <w:p w14:paraId="7FC193A3" w14:textId="77777777" w:rsidR="00F223B4" w:rsidRPr="00503D84" w:rsidRDefault="00F223B4" w:rsidP="00F223B4">
            <w:pPr>
              <w:rPr>
                <w:sz w:val="20"/>
                <w:lang w:val="en-US"/>
              </w:rPr>
            </w:pPr>
          </w:p>
        </w:tc>
        <w:tc>
          <w:tcPr>
            <w:tcW w:w="1080" w:type="dxa"/>
            <w:vMerge/>
            <w:vAlign w:val="center"/>
            <w:hideMark/>
          </w:tcPr>
          <w:p w14:paraId="4049DF35" w14:textId="77777777" w:rsidR="00F223B4" w:rsidRPr="00503D84" w:rsidRDefault="00F223B4" w:rsidP="00F223B4">
            <w:pPr>
              <w:rPr>
                <w:sz w:val="20"/>
                <w:lang w:val="en-US"/>
              </w:rPr>
            </w:pPr>
          </w:p>
        </w:tc>
        <w:tc>
          <w:tcPr>
            <w:tcW w:w="1170" w:type="dxa"/>
            <w:vMerge/>
            <w:vAlign w:val="center"/>
            <w:hideMark/>
          </w:tcPr>
          <w:p w14:paraId="6D04CBFE" w14:textId="77777777" w:rsidR="00F223B4" w:rsidRPr="00503D84" w:rsidRDefault="00F223B4" w:rsidP="00F223B4">
            <w:pPr>
              <w:rPr>
                <w:sz w:val="20"/>
                <w:lang w:val="en-US"/>
              </w:rPr>
            </w:pPr>
          </w:p>
        </w:tc>
      </w:tr>
      <w:tr w:rsidR="00483B33" w:rsidRPr="00F223B4" w14:paraId="274BE2EE" w14:textId="77777777" w:rsidTr="0062144B">
        <w:trPr>
          <w:trHeight w:val="289"/>
        </w:trPr>
        <w:tc>
          <w:tcPr>
            <w:tcW w:w="985" w:type="dxa"/>
            <w:shd w:val="clear" w:color="auto" w:fill="F2F2F2"/>
            <w:tcMar>
              <w:top w:w="7" w:type="dxa"/>
              <w:left w:w="7" w:type="dxa"/>
              <w:bottom w:w="0" w:type="dxa"/>
              <w:right w:w="7" w:type="dxa"/>
            </w:tcMar>
            <w:vAlign w:val="bottom"/>
            <w:hideMark/>
          </w:tcPr>
          <w:p w14:paraId="26F680EE" w14:textId="77777777" w:rsidR="00F223B4" w:rsidRPr="00503D84" w:rsidRDefault="00F223B4" w:rsidP="00F223B4">
            <w:pPr>
              <w:jc w:val="center"/>
              <w:textAlignment w:val="bottom"/>
              <w:rPr>
                <w:sz w:val="16"/>
                <w:lang w:val="en-US"/>
              </w:rPr>
            </w:pPr>
            <w:r w:rsidRPr="00503D84">
              <w:rPr>
                <w:b/>
                <w:color w:val="000000"/>
                <w:kern w:val="24"/>
                <w:sz w:val="16"/>
                <w:lang w:val="en-US"/>
              </w:rPr>
              <w:t>0.5*</w:t>
            </w:r>
          </w:p>
        </w:tc>
        <w:tc>
          <w:tcPr>
            <w:tcW w:w="720" w:type="dxa"/>
            <w:shd w:val="clear" w:color="auto" w:fill="F2F2F2"/>
            <w:tcMar>
              <w:top w:w="7" w:type="dxa"/>
              <w:left w:w="7" w:type="dxa"/>
              <w:bottom w:w="0" w:type="dxa"/>
              <w:right w:w="7" w:type="dxa"/>
            </w:tcMar>
            <w:vAlign w:val="bottom"/>
            <w:hideMark/>
          </w:tcPr>
          <w:p w14:paraId="59BCFC35" w14:textId="77777777" w:rsidR="00F223B4" w:rsidRPr="00503D84" w:rsidRDefault="00F223B4" w:rsidP="00F223B4">
            <w:pPr>
              <w:jc w:val="center"/>
              <w:textAlignment w:val="bottom"/>
              <w:rPr>
                <w:sz w:val="16"/>
                <w:lang w:val="en-US"/>
              </w:rPr>
            </w:pPr>
          </w:p>
        </w:tc>
        <w:tc>
          <w:tcPr>
            <w:tcW w:w="630" w:type="dxa"/>
            <w:shd w:val="clear" w:color="auto" w:fill="F2F2F2"/>
            <w:tcMar>
              <w:top w:w="7" w:type="dxa"/>
              <w:left w:w="7" w:type="dxa"/>
              <w:bottom w:w="0" w:type="dxa"/>
              <w:right w:w="7" w:type="dxa"/>
            </w:tcMar>
            <w:vAlign w:val="bottom"/>
            <w:hideMark/>
          </w:tcPr>
          <w:p w14:paraId="42245D9D" w14:textId="77777777" w:rsidR="00F223B4" w:rsidRPr="00503D84" w:rsidRDefault="00F223B4" w:rsidP="00F223B4">
            <w:pPr>
              <w:jc w:val="center"/>
              <w:textAlignment w:val="bottom"/>
              <w:rPr>
                <w:sz w:val="16"/>
                <w:lang w:val="en-US"/>
              </w:rPr>
            </w:pPr>
            <w:r w:rsidRPr="00503D84">
              <w:rPr>
                <w:color w:val="000000"/>
                <w:kern w:val="24"/>
                <w:sz w:val="16"/>
                <w:lang w:val="en-US"/>
              </w:rPr>
              <w:t>134</w:t>
            </w:r>
          </w:p>
        </w:tc>
        <w:tc>
          <w:tcPr>
            <w:tcW w:w="720" w:type="dxa"/>
            <w:shd w:val="clear" w:color="auto" w:fill="F2F2F2"/>
            <w:tcMar>
              <w:top w:w="7" w:type="dxa"/>
              <w:left w:w="7" w:type="dxa"/>
              <w:bottom w:w="0" w:type="dxa"/>
              <w:right w:w="7" w:type="dxa"/>
            </w:tcMar>
            <w:vAlign w:val="bottom"/>
            <w:hideMark/>
          </w:tcPr>
          <w:p w14:paraId="08281A25" w14:textId="77777777" w:rsidR="00F223B4" w:rsidRPr="00503D84" w:rsidRDefault="00F223B4" w:rsidP="00F223B4">
            <w:pPr>
              <w:jc w:val="center"/>
              <w:textAlignment w:val="bottom"/>
              <w:rPr>
                <w:sz w:val="16"/>
                <w:lang w:val="en-US"/>
              </w:rPr>
            </w:pPr>
            <w:r w:rsidRPr="00503D84">
              <w:rPr>
                <w:color w:val="000000"/>
                <w:kern w:val="24"/>
                <w:sz w:val="16"/>
                <w:lang w:val="en-US"/>
              </w:rPr>
              <w:t>183</w:t>
            </w:r>
          </w:p>
        </w:tc>
        <w:tc>
          <w:tcPr>
            <w:tcW w:w="720" w:type="dxa"/>
            <w:shd w:val="clear" w:color="auto" w:fill="F2F2F2"/>
            <w:tcMar>
              <w:top w:w="7" w:type="dxa"/>
              <w:left w:w="7" w:type="dxa"/>
              <w:bottom w:w="0" w:type="dxa"/>
              <w:right w:w="7" w:type="dxa"/>
            </w:tcMar>
            <w:vAlign w:val="bottom"/>
            <w:hideMark/>
          </w:tcPr>
          <w:p w14:paraId="057FA336" w14:textId="77777777" w:rsidR="00F223B4" w:rsidRPr="00503D84" w:rsidRDefault="00F223B4" w:rsidP="00F223B4">
            <w:pPr>
              <w:jc w:val="center"/>
              <w:textAlignment w:val="bottom"/>
              <w:rPr>
                <w:sz w:val="16"/>
                <w:lang w:val="en-US"/>
              </w:rPr>
            </w:pPr>
          </w:p>
        </w:tc>
        <w:tc>
          <w:tcPr>
            <w:tcW w:w="810" w:type="dxa"/>
            <w:shd w:val="clear" w:color="auto" w:fill="F2F2F2"/>
            <w:tcMar>
              <w:top w:w="7" w:type="dxa"/>
              <w:left w:w="7" w:type="dxa"/>
              <w:bottom w:w="0" w:type="dxa"/>
              <w:right w:w="7" w:type="dxa"/>
            </w:tcMar>
            <w:vAlign w:val="bottom"/>
            <w:hideMark/>
          </w:tcPr>
          <w:p w14:paraId="0CA4F0B7" w14:textId="77777777" w:rsidR="00F223B4" w:rsidRPr="00503D84" w:rsidRDefault="00F223B4" w:rsidP="00F223B4">
            <w:pPr>
              <w:jc w:val="center"/>
              <w:textAlignment w:val="bottom"/>
              <w:rPr>
                <w:sz w:val="16"/>
                <w:lang w:val="en-US"/>
              </w:rPr>
            </w:pPr>
            <w:r w:rsidRPr="00503D84">
              <w:rPr>
                <w:color w:val="000000"/>
                <w:kern w:val="24"/>
                <w:sz w:val="16"/>
                <w:lang w:val="en-US"/>
              </w:rPr>
              <w:t>268.0</w:t>
            </w:r>
          </w:p>
        </w:tc>
        <w:tc>
          <w:tcPr>
            <w:tcW w:w="900" w:type="dxa"/>
            <w:shd w:val="clear" w:color="auto" w:fill="F2F2F2"/>
            <w:tcMar>
              <w:top w:w="7" w:type="dxa"/>
              <w:left w:w="7" w:type="dxa"/>
              <w:bottom w:w="0" w:type="dxa"/>
              <w:right w:w="7" w:type="dxa"/>
            </w:tcMar>
            <w:vAlign w:val="bottom"/>
            <w:hideMark/>
          </w:tcPr>
          <w:p w14:paraId="2EB34265" w14:textId="77777777" w:rsidR="00F223B4" w:rsidRPr="00503D84" w:rsidRDefault="00F223B4" w:rsidP="00F223B4">
            <w:pPr>
              <w:jc w:val="center"/>
              <w:textAlignment w:val="bottom"/>
              <w:rPr>
                <w:sz w:val="16"/>
                <w:lang w:val="en-US"/>
              </w:rPr>
            </w:pPr>
            <w:r w:rsidRPr="00503D84">
              <w:rPr>
                <w:color w:val="000000"/>
                <w:kern w:val="24"/>
                <w:sz w:val="16"/>
                <w:lang w:val="en-US"/>
              </w:rPr>
              <w:t>366.0</w:t>
            </w:r>
          </w:p>
        </w:tc>
        <w:tc>
          <w:tcPr>
            <w:tcW w:w="1080" w:type="dxa"/>
            <w:shd w:val="clear" w:color="auto" w:fill="F2F2F2"/>
            <w:tcMar>
              <w:top w:w="7" w:type="dxa"/>
              <w:left w:w="7" w:type="dxa"/>
              <w:bottom w:w="0" w:type="dxa"/>
              <w:right w:w="7" w:type="dxa"/>
            </w:tcMar>
            <w:vAlign w:val="bottom"/>
            <w:hideMark/>
          </w:tcPr>
          <w:p w14:paraId="2E06F316" w14:textId="77777777" w:rsidR="00F223B4" w:rsidRPr="00503D84" w:rsidRDefault="00F223B4" w:rsidP="00F223B4">
            <w:pPr>
              <w:jc w:val="center"/>
              <w:textAlignment w:val="bottom"/>
              <w:rPr>
                <w:sz w:val="16"/>
                <w:lang w:val="en-US"/>
              </w:rPr>
            </w:pPr>
            <w:r w:rsidRPr="00503D84">
              <w:rPr>
                <w:color w:val="000000"/>
                <w:kern w:val="24"/>
                <w:sz w:val="16"/>
                <w:lang w:val="en-US"/>
              </w:rPr>
              <w:t>317.0</w:t>
            </w:r>
          </w:p>
        </w:tc>
        <w:tc>
          <w:tcPr>
            <w:tcW w:w="1080" w:type="dxa"/>
            <w:shd w:val="clear" w:color="auto" w:fill="F2F2F2"/>
            <w:tcMar>
              <w:top w:w="7" w:type="dxa"/>
              <w:left w:w="7" w:type="dxa"/>
              <w:bottom w:w="0" w:type="dxa"/>
              <w:right w:w="7" w:type="dxa"/>
            </w:tcMar>
            <w:vAlign w:val="bottom"/>
            <w:hideMark/>
          </w:tcPr>
          <w:p w14:paraId="5BA85707" w14:textId="77777777" w:rsidR="00F223B4" w:rsidRPr="00503D84" w:rsidRDefault="00F223B4" w:rsidP="00F223B4">
            <w:pPr>
              <w:jc w:val="center"/>
              <w:textAlignment w:val="bottom"/>
              <w:rPr>
                <w:sz w:val="16"/>
                <w:lang w:val="en-US"/>
              </w:rPr>
            </w:pPr>
            <w:r w:rsidRPr="00503D84">
              <w:rPr>
                <w:color w:val="000000"/>
                <w:kern w:val="24"/>
                <w:sz w:val="16"/>
                <w:lang w:val="en-US"/>
              </w:rPr>
              <w:t>69.3</w:t>
            </w:r>
          </w:p>
        </w:tc>
        <w:tc>
          <w:tcPr>
            <w:tcW w:w="1170" w:type="dxa"/>
            <w:shd w:val="clear" w:color="auto" w:fill="F2F2F2"/>
            <w:tcMar>
              <w:top w:w="7" w:type="dxa"/>
              <w:left w:w="7" w:type="dxa"/>
              <w:bottom w:w="0" w:type="dxa"/>
              <w:right w:w="7" w:type="dxa"/>
            </w:tcMar>
            <w:vAlign w:val="bottom"/>
            <w:hideMark/>
          </w:tcPr>
          <w:p w14:paraId="641F7EAF" w14:textId="77777777" w:rsidR="00F223B4" w:rsidRPr="00503D84" w:rsidRDefault="00F223B4" w:rsidP="00F223B4">
            <w:pPr>
              <w:jc w:val="center"/>
              <w:textAlignment w:val="bottom"/>
              <w:rPr>
                <w:sz w:val="16"/>
                <w:lang w:val="en-US"/>
              </w:rPr>
            </w:pPr>
            <w:r w:rsidRPr="00503D84">
              <w:rPr>
                <w:color w:val="000000"/>
                <w:kern w:val="24"/>
                <w:sz w:val="16"/>
                <w:lang w:val="en-US"/>
              </w:rPr>
              <w:t>21.9%</w:t>
            </w:r>
          </w:p>
        </w:tc>
      </w:tr>
      <w:tr w:rsidR="00483B33" w:rsidRPr="00F223B4" w14:paraId="0A9C94F8" w14:textId="77777777" w:rsidTr="0062144B">
        <w:trPr>
          <w:trHeight w:val="370"/>
        </w:trPr>
        <w:tc>
          <w:tcPr>
            <w:tcW w:w="985" w:type="dxa"/>
            <w:shd w:val="clear" w:color="auto" w:fill="D9E1F2"/>
            <w:tcMar>
              <w:top w:w="7" w:type="dxa"/>
              <w:left w:w="7" w:type="dxa"/>
              <w:bottom w:w="0" w:type="dxa"/>
              <w:right w:w="7" w:type="dxa"/>
            </w:tcMar>
            <w:vAlign w:val="bottom"/>
            <w:hideMark/>
          </w:tcPr>
          <w:p w14:paraId="254D98C2" w14:textId="77777777" w:rsidR="00F223B4" w:rsidRPr="00503D84" w:rsidRDefault="00F223B4" w:rsidP="00F223B4">
            <w:pPr>
              <w:jc w:val="center"/>
              <w:textAlignment w:val="bottom"/>
              <w:rPr>
                <w:sz w:val="16"/>
                <w:lang w:val="en-US"/>
              </w:rPr>
            </w:pPr>
            <w:r w:rsidRPr="00503D84">
              <w:rPr>
                <w:b/>
                <w:color w:val="000000"/>
                <w:kern w:val="24"/>
                <w:sz w:val="16"/>
                <w:lang w:val="en-US"/>
              </w:rPr>
              <w:t>1</w:t>
            </w:r>
          </w:p>
        </w:tc>
        <w:tc>
          <w:tcPr>
            <w:tcW w:w="720" w:type="dxa"/>
            <w:shd w:val="clear" w:color="auto" w:fill="D9E1F2"/>
            <w:tcMar>
              <w:top w:w="7" w:type="dxa"/>
              <w:left w:w="7" w:type="dxa"/>
              <w:bottom w:w="0" w:type="dxa"/>
              <w:right w:w="7" w:type="dxa"/>
            </w:tcMar>
            <w:vAlign w:val="bottom"/>
            <w:hideMark/>
          </w:tcPr>
          <w:p w14:paraId="2CEA0B37" w14:textId="77777777" w:rsidR="00F223B4" w:rsidRPr="00503D84" w:rsidRDefault="00F223B4" w:rsidP="00F223B4">
            <w:pPr>
              <w:jc w:val="center"/>
              <w:textAlignment w:val="bottom"/>
              <w:rPr>
                <w:sz w:val="16"/>
                <w:lang w:val="en-US"/>
              </w:rPr>
            </w:pPr>
            <w:r w:rsidRPr="00503D84">
              <w:rPr>
                <w:color w:val="000000"/>
                <w:kern w:val="24"/>
                <w:sz w:val="16"/>
                <w:lang w:val="en-US"/>
              </w:rPr>
              <w:t>284</w:t>
            </w:r>
          </w:p>
        </w:tc>
        <w:tc>
          <w:tcPr>
            <w:tcW w:w="630" w:type="dxa"/>
            <w:shd w:val="clear" w:color="auto" w:fill="D9E1F2"/>
            <w:tcMar>
              <w:top w:w="7" w:type="dxa"/>
              <w:left w:w="7" w:type="dxa"/>
              <w:bottom w:w="0" w:type="dxa"/>
              <w:right w:w="7" w:type="dxa"/>
            </w:tcMar>
            <w:vAlign w:val="bottom"/>
            <w:hideMark/>
          </w:tcPr>
          <w:p w14:paraId="29BD146C" w14:textId="77777777" w:rsidR="00F223B4" w:rsidRPr="00503D84" w:rsidRDefault="00F223B4" w:rsidP="00F223B4">
            <w:pPr>
              <w:jc w:val="center"/>
              <w:textAlignment w:val="bottom"/>
              <w:rPr>
                <w:sz w:val="16"/>
                <w:lang w:val="en-US"/>
              </w:rPr>
            </w:pPr>
            <w:r w:rsidRPr="00503D84">
              <w:rPr>
                <w:color w:val="000000"/>
                <w:kern w:val="24"/>
                <w:sz w:val="16"/>
                <w:lang w:val="en-US"/>
              </w:rPr>
              <w:t>187</w:t>
            </w:r>
          </w:p>
        </w:tc>
        <w:tc>
          <w:tcPr>
            <w:tcW w:w="720" w:type="dxa"/>
            <w:shd w:val="clear" w:color="auto" w:fill="D9E1F2"/>
            <w:tcMar>
              <w:top w:w="7" w:type="dxa"/>
              <w:left w:w="7" w:type="dxa"/>
              <w:bottom w:w="0" w:type="dxa"/>
              <w:right w:w="7" w:type="dxa"/>
            </w:tcMar>
            <w:vAlign w:val="bottom"/>
            <w:hideMark/>
          </w:tcPr>
          <w:p w14:paraId="55C54C19" w14:textId="77777777" w:rsidR="00F223B4" w:rsidRPr="00503D84" w:rsidRDefault="00F223B4" w:rsidP="00F223B4">
            <w:pPr>
              <w:jc w:val="center"/>
              <w:textAlignment w:val="bottom"/>
              <w:rPr>
                <w:sz w:val="16"/>
                <w:lang w:val="en-US"/>
              </w:rPr>
            </w:pPr>
            <w:r w:rsidRPr="00503D84">
              <w:rPr>
                <w:color w:val="000000"/>
                <w:kern w:val="24"/>
                <w:sz w:val="16"/>
                <w:lang w:val="en-US"/>
              </w:rPr>
              <w:t>255</w:t>
            </w:r>
          </w:p>
        </w:tc>
        <w:tc>
          <w:tcPr>
            <w:tcW w:w="720" w:type="dxa"/>
            <w:shd w:val="clear" w:color="auto" w:fill="D9E1F2"/>
            <w:tcMar>
              <w:top w:w="7" w:type="dxa"/>
              <w:left w:w="7" w:type="dxa"/>
              <w:bottom w:w="0" w:type="dxa"/>
              <w:right w:w="7" w:type="dxa"/>
            </w:tcMar>
            <w:vAlign w:val="bottom"/>
            <w:hideMark/>
          </w:tcPr>
          <w:p w14:paraId="0D054542" w14:textId="77777777" w:rsidR="00F223B4" w:rsidRPr="00503D84" w:rsidRDefault="00F223B4" w:rsidP="00F223B4">
            <w:pPr>
              <w:jc w:val="center"/>
              <w:textAlignment w:val="bottom"/>
              <w:rPr>
                <w:sz w:val="16"/>
                <w:lang w:val="en-US"/>
              </w:rPr>
            </w:pPr>
            <w:r w:rsidRPr="00503D84">
              <w:rPr>
                <w:color w:val="000000"/>
                <w:kern w:val="24"/>
                <w:sz w:val="16"/>
                <w:lang w:val="en-US"/>
              </w:rPr>
              <w:t>284.0</w:t>
            </w:r>
          </w:p>
        </w:tc>
        <w:tc>
          <w:tcPr>
            <w:tcW w:w="810" w:type="dxa"/>
            <w:shd w:val="clear" w:color="auto" w:fill="D9E1F2"/>
            <w:tcMar>
              <w:top w:w="7" w:type="dxa"/>
              <w:left w:w="7" w:type="dxa"/>
              <w:bottom w:w="0" w:type="dxa"/>
              <w:right w:w="7" w:type="dxa"/>
            </w:tcMar>
            <w:vAlign w:val="bottom"/>
            <w:hideMark/>
          </w:tcPr>
          <w:p w14:paraId="1E3EB737" w14:textId="77777777" w:rsidR="00F223B4" w:rsidRPr="00503D84" w:rsidRDefault="00F223B4" w:rsidP="00F223B4">
            <w:pPr>
              <w:jc w:val="center"/>
              <w:textAlignment w:val="bottom"/>
              <w:rPr>
                <w:sz w:val="16"/>
                <w:lang w:val="en-US"/>
              </w:rPr>
            </w:pPr>
            <w:r w:rsidRPr="00503D84">
              <w:rPr>
                <w:color w:val="000000"/>
                <w:kern w:val="24"/>
                <w:sz w:val="16"/>
                <w:lang w:val="en-US"/>
              </w:rPr>
              <w:t>187.0</w:t>
            </w:r>
          </w:p>
        </w:tc>
        <w:tc>
          <w:tcPr>
            <w:tcW w:w="900" w:type="dxa"/>
            <w:shd w:val="clear" w:color="auto" w:fill="D9E1F2"/>
            <w:tcMar>
              <w:top w:w="7" w:type="dxa"/>
              <w:left w:w="7" w:type="dxa"/>
              <w:bottom w:w="0" w:type="dxa"/>
              <w:right w:w="7" w:type="dxa"/>
            </w:tcMar>
            <w:vAlign w:val="bottom"/>
            <w:hideMark/>
          </w:tcPr>
          <w:p w14:paraId="67078255" w14:textId="77777777" w:rsidR="00F223B4" w:rsidRPr="00503D84" w:rsidRDefault="00F223B4" w:rsidP="00F223B4">
            <w:pPr>
              <w:jc w:val="center"/>
              <w:textAlignment w:val="bottom"/>
              <w:rPr>
                <w:sz w:val="16"/>
                <w:lang w:val="en-US"/>
              </w:rPr>
            </w:pPr>
            <w:r w:rsidRPr="00503D84">
              <w:rPr>
                <w:color w:val="000000"/>
                <w:kern w:val="24"/>
                <w:sz w:val="16"/>
                <w:lang w:val="en-US"/>
              </w:rPr>
              <w:t>255.0</w:t>
            </w:r>
          </w:p>
        </w:tc>
        <w:tc>
          <w:tcPr>
            <w:tcW w:w="1080" w:type="dxa"/>
            <w:shd w:val="clear" w:color="auto" w:fill="D9E1F2"/>
            <w:tcMar>
              <w:top w:w="7" w:type="dxa"/>
              <w:left w:w="7" w:type="dxa"/>
              <w:bottom w:w="0" w:type="dxa"/>
              <w:right w:w="7" w:type="dxa"/>
            </w:tcMar>
            <w:vAlign w:val="bottom"/>
            <w:hideMark/>
          </w:tcPr>
          <w:p w14:paraId="261FF06A" w14:textId="77777777" w:rsidR="00F223B4" w:rsidRPr="00503D84" w:rsidRDefault="00F223B4" w:rsidP="00F223B4">
            <w:pPr>
              <w:jc w:val="center"/>
              <w:textAlignment w:val="bottom"/>
              <w:rPr>
                <w:sz w:val="16"/>
                <w:lang w:val="en-US"/>
              </w:rPr>
            </w:pPr>
            <w:r w:rsidRPr="00503D84">
              <w:rPr>
                <w:color w:val="000000"/>
                <w:kern w:val="24"/>
                <w:sz w:val="16"/>
                <w:lang w:val="en-US"/>
              </w:rPr>
              <w:t>242.0</w:t>
            </w:r>
          </w:p>
        </w:tc>
        <w:tc>
          <w:tcPr>
            <w:tcW w:w="1080" w:type="dxa"/>
            <w:shd w:val="clear" w:color="auto" w:fill="D9E1F2"/>
            <w:tcMar>
              <w:top w:w="7" w:type="dxa"/>
              <w:left w:w="7" w:type="dxa"/>
              <w:bottom w:w="0" w:type="dxa"/>
              <w:right w:w="7" w:type="dxa"/>
            </w:tcMar>
            <w:vAlign w:val="bottom"/>
            <w:hideMark/>
          </w:tcPr>
          <w:p w14:paraId="3256DDD0" w14:textId="77777777" w:rsidR="00F223B4" w:rsidRPr="00503D84" w:rsidRDefault="00F223B4" w:rsidP="00F223B4">
            <w:pPr>
              <w:jc w:val="center"/>
              <w:textAlignment w:val="bottom"/>
              <w:rPr>
                <w:sz w:val="16"/>
                <w:lang w:val="en-US"/>
              </w:rPr>
            </w:pPr>
            <w:r w:rsidRPr="00503D84">
              <w:rPr>
                <w:color w:val="000000"/>
                <w:kern w:val="24"/>
                <w:sz w:val="16"/>
                <w:lang w:val="en-US"/>
              </w:rPr>
              <w:t>49.8</w:t>
            </w:r>
          </w:p>
        </w:tc>
        <w:tc>
          <w:tcPr>
            <w:tcW w:w="1170" w:type="dxa"/>
            <w:shd w:val="clear" w:color="auto" w:fill="D9E1F2"/>
            <w:tcMar>
              <w:top w:w="7" w:type="dxa"/>
              <w:left w:w="7" w:type="dxa"/>
              <w:bottom w:w="0" w:type="dxa"/>
              <w:right w:w="7" w:type="dxa"/>
            </w:tcMar>
            <w:vAlign w:val="bottom"/>
            <w:hideMark/>
          </w:tcPr>
          <w:p w14:paraId="49883D18" w14:textId="77777777" w:rsidR="00F223B4" w:rsidRPr="00503D84" w:rsidRDefault="00F223B4" w:rsidP="00F223B4">
            <w:pPr>
              <w:jc w:val="center"/>
              <w:textAlignment w:val="bottom"/>
              <w:rPr>
                <w:sz w:val="16"/>
                <w:lang w:val="en-US"/>
              </w:rPr>
            </w:pPr>
            <w:r w:rsidRPr="00503D84">
              <w:rPr>
                <w:color w:val="000000"/>
                <w:kern w:val="24"/>
                <w:sz w:val="16"/>
                <w:lang w:val="en-US"/>
              </w:rPr>
              <w:t>20.6%</w:t>
            </w:r>
          </w:p>
        </w:tc>
      </w:tr>
      <w:tr w:rsidR="00483B33" w:rsidRPr="00F223B4" w14:paraId="037A71FE" w14:textId="77777777" w:rsidTr="0062144B">
        <w:trPr>
          <w:trHeight w:val="406"/>
        </w:trPr>
        <w:tc>
          <w:tcPr>
            <w:tcW w:w="985" w:type="dxa"/>
            <w:shd w:val="clear" w:color="auto" w:fill="F2F2F2"/>
            <w:tcMar>
              <w:top w:w="7" w:type="dxa"/>
              <w:left w:w="7" w:type="dxa"/>
              <w:bottom w:w="0" w:type="dxa"/>
              <w:right w:w="7" w:type="dxa"/>
            </w:tcMar>
            <w:vAlign w:val="bottom"/>
            <w:hideMark/>
          </w:tcPr>
          <w:p w14:paraId="340B9A01" w14:textId="77777777" w:rsidR="00F223B4" w:rsidRPr="00503D84" w:rsidRDefault="00F223B4" w:rsidP="00F223B4">
            <w:pPr>
              <w:jc w:val="center"/>
              <w:textAlignment w:val="bottom"/>
              <w:rPr>
                <w:sz w:val="16"/>
                <w:lang w:val="en-US"/>
              </w:rPr>
            </w:pPr>
            <w:r w:rsidRPr="00503D84">
              <w:rPr>
                <w:b/>
                <w:color w:val="000000"/>
                <w:kern w:val="24"/>
                <w:sz w:val="16"/>
                <w:lang w:val="en-US"/>
              </w:rPr>
              <w:t>3</w:t>
            </w:r>
          </w:p>
        </w:tc>
        <w:tc>
          <w:tcPr>
            <w:tcW w:w="720" w:type="dxa"/>
            <w:shd w:val="clear" w:color="auto" w:fill="F2F2F2"/>
            <w:tcMar>
              <w:top w:w="7" w:type="dxa"/>
              <w:left w:w="7" w:type="dxa"/>
              <w:bottom w:w="0" w:type="dxa"/>
              <w:right w:w="7" w:type="dxa"/>
            </w:tcMar>
            <w:vAlign w:val="bottom"/>
            <w:hideMark/>
          </w:tcPr>
          <w:p w14:paraId="3C1FDCC6" w14:textId="77777777" w:rsidR="00F223B4" w:rsidRPr="00503D84" w:rsidRDefault="00F223B4" w:rsidP="00F223B4">
            <w:pPr>
              <w:jc w:val="center"/>
              <w:textAlignment w:val="bottom"/>
              <w:rPr>
                <w:sz w:val="16"/>
                <w:lang w:val="en-US"/>
              </w:rPr>
            </w:pPr>
            <w:r w:rsidRPr="00503D84">
              <w:rPr>
                <w:color w:val="000000"/>
                <w:kern w:val="24"/>
                <w:sz w:val="16"/>
                <w:lang w:val="en-US"/>
              </w:rPr>
              <w:t>1,086</w:t>
            </w:r>
          </w:p>
        </w:tc>
        <w:tc>
          <w:tcPr>
            <w:tcW w:w="630" w:type="dxa"/>
            <w:shd w:val="clear" w:color="auto" w:fill="F2F2F2"/>
            <w:tcMar>
              <w:top w:w="7" w:type="dxa"/>
              <w:left w:w="7" w:type="dxa"/>
              <w:bottom w:w="0" w:type="dxa"/>
              <w:right w:w="7" w:type="dxa"/>
            </w:tcMar>
            <w:vAlign w:val="bottom"/>
            <w:hideMark/>
          </w:tcPr>
          <w:p w14:paraId="2D656B8D" w14:textId="77777777" w:rsidR="00F223B4" w:rsidRPr="00503D84" w:rsidRDefault="00F223B4" w:rsidP="00F223B4">
            <w:pPr>
              <w:jc w:val="center"/>
              <w:textAlignment w:val="bottom"/>
              <w:rPr>
                <w:sz w:val="16"/>
                <w:lang w:val="en-US"/>
              </w:rPr>
            </w:pPr>
            <w:r w:rsidRPr="00503D84">
              <w:rPr>
                <w:color w:val="000000"/>
                <w:kern w:val="24"/>
                <w:sz w:val="16"/>
                <w:lang w:val="en-US"/>
              </w:rPr>
              <w:t>893</w:t>
            </w:r>
          </w:p>
        </w:tc>
        <w:tc>
          <w:tcPr>
            <w:tcW w:w="720" w:type="dxa"/>
            <w:shd w:val="clear" w:color="auto" w:fill="F2F2F2"/>
            <w:tcMar>
              <w:top w:w="7" w:type="dxa"/>
              <w:left w:w="7" w:type="dxa"/>
              <w:bottom w:w="0" w:type="dxa"/>
              <w:right w:w="7" w:type="dxa"/>
            </w:tcMar>
            <w:vAlign w:val="bottom"/>
            <w:hideMark/>
          </w:tcPr>
          <w:p w14:paraId="26DBCEF9" w14:textId="77777777" w:rsidR="00F223B4" w:rsidRPr="00503D84" w:rsidRDefault="00F223B4" w:rsidP="00F223B4">
            <w:pPr>
              <w:jc w:val="center"/>
              <w:textAlignment w:val="bottom"/>
              <w:rPr>
                <w:sz w:val="16"/>
                <w:lang w:val="en-US"/>
              </w:rPr>
            </w:pPr>
            <w:r w:rsidRPr="00503D84">
              <w:rPr>
                <w:color w:val="000000"/>
                <w:kern w:val="24"/>
                <w:sz w:val="16"/>
                <w:lang w:val="en-US"/>
              </w:rPr>
              <w:t>891</w:t>
            </w:r>
          </w:p>
        </w:tc>
        <w:tc>
          <w:tcPr>
            <w:tcW w:w="720" w:type="dxa"/>
            <w:shd w:val="clear" w:color="auto" w:fill="F2F2F2"/>
            <w:tcMar>
              <w:top w:w="7" w:type="dxa"/>
              <w:left w:w="7" w:type="dxa"/>
              <w:bottom w:w="0" w:type="dxa"/>
              <w:right w:w="7" w:type="dxa"/>
            </w:tcMar>
            <w:vAlign w:val="bottom"/>
            <w:hideMark/>
          </w:tcPr>
          <w:p w14:paraId="599FFCA0" w14:textId="77777777" w:rsidR="00F223B4" w:rsidRPr="00503D84" w:rsidRDefault="00F223B4" w:rsidP="00F223B4">
            <w:pPr>
              <w:jc w:val="center"/>
              <w:textAlignment w:val="bottom"/>
              <w:rPr>
                <w:sz w:val="16"/>
                <w:lang w:val="en-US"/>
              </w:rPr>
            </w:pPr>
            <w:r w:rsidRPr="00503D84">
              <w:rPr>
                <w:color w:val="000000"/>
                <w:kern w:val="24"/>
                <w:sz w:val="16"/>
                <w:lang w:val="en-US"/>
              </w:rPr>
              <w:t>362.0</w:t>
            </w:r>
          </w:p>
        </w:tc>
        <w:tc>
          <w:tcPr>
            <w:tcW w:w="810" w:type="dxa"/>
            <w:shd w:val="clear" w:color="auto" w:fill="F2F2F2"/>
            <w:tcMar>
              <w:top w:w="7" w:type="dxa"/>
              <w:left w:w="7" w:type="dxa"/>
              <w:bottom w:w="0" w:type="dxa"/>
              <w:right w:w="7" w:type="dxa"/>
            </w:tcMar>
            <w:vAlign w:val="bottom"/>
            <w:hideMark/>
          </w:tcPr>
          <w:p w14:paraId="69AB5B9E" w14:textId="77777777" w:rsidR="00F223B4" w:rsidRPr="00503D84" w:rsidRDefault="00F223B4" w:rsidP="00F223B4">
            <w:pPr>
              <w:jc w:val="center"/>
              <w:textAlignment w:val="bottom"/>
              <w:rPr>
                <w:sz w:val="16"/>
                <w:lang w:val="en-US"/>
              </w:rPr>
            </w:pPr>
            <w:r w:rsidRPr="00503D84">
              <w:rPr>
                <w:color w:val="000000"/>
                <w:kern w:val="24"/>
                <w:sz w:val="16"/>
                <w:lang w:val="en-US"/>
              </w:rPr>
              <w:t>297.7</w:t>
            </w:r>
          </w:p>
        </w:tc>
        <w:tc>
          <w:tcPr>
            <w:tcW w:w="900" w:type="dxa"/>
            <w:shd w:val="clear" w:color="auto" w:fill="F2F2F2"/>
            <w:tcMar>
              <w:top w:w="7" w:type="dxa"/>
              <w:left w:w="7" w:type="dxa"/>
              <w:bottom w:w="0" w:type="dxa"/>
              <w:right w:w="7" w:type="dxa"/>
            </w:tcMar>
            <w:vAlign w:val="bottom"/>
            <w:hideMark/>
          </w:tcPr>
          <w:p w14:paraId="6DE69FE7" w14:textId="77777777" w:rsidR="00F223B4" w:rsidRPr="00503D84" w:rsidRDefault="00F223B4" w:rsidP="00F223B4">
            <w:pPr>
              <w:jc w:val="center"/>
              <w:textAlignment w:val="bottom"/>
              <w:rPr>
                <w:sz w:val="16"/>
                <w:lang w:val="en-US"/>
              </w:rPr>
            </w:pPr>
            <w:r w:rsidRPr="00503D84">
              <w:rPr>
                <w:color w:val="000000"/>
                <w:kern w:val="24"/>
                <w:sz w:val="16"/>
                <w:lang w:val="en-US"/>
              </w:rPr>
              <w:t>297.0</w:t>
            </w:r>
          </w:p>
        </w:tc>
        <w:tc>
          <w:tcPr>
            <w:tcW w:w="1080" w:type="dxa"/>
            <w:shd w:val="clear" w:color="auto" w:fill="F2F2F2"/>
            <w:tcMar>
              <w:top w:w="7" w:type="dxa"/>
              <w:left w:w="7" w:type="dxa"/>
              <w:bottom w:w="0" w:type="dxa"/>
              <w:right w:w="7" w:type="dxa"/>
            </w:tcMar>
            <w:vAlign w:val="bottom"/>
            <w:hideMark/>
          </w:tcPr>
          <w:p w14:paraId="43914326" w14:textId="77777777" w:rsidR="00F223B4" w:rsidRPr="00503D84" w:rsidRDefault="00F223B4" w:rsidP="00F223B4">
            <w:pPr>
              <w:jc w:val="center"/>
              <w:textAlignment w:val="bottom"/>
              <w:rPr>
                <w:sz w:val="16"/>
                <w:lang w:val="en-US"/>
              </w:rPr>
            </w:pPr>
            <w:r w:rsidRPr="00503D84">
              <w:rPr>
                <w:color w:val="000000"/>
                <w:kern w:val="24"/>
                <w:sz w:val="16"/>
                <w:lang w:val="en-US"/>
              </w:rPr>
              <w:t>319.6</w:t>
            </w:r>
          </w:p>
        </w:tc>
        <w:tc>
          <w:tcPr>
            <w:tcW w:w="1080" w:type="dxa"/>
            <w:shd w:val="clear" w:color="auto" w:fill="F2F2F2"/>
            <w:tcMar>
              <w:top w:w="7" w:type="dxa"/>
              <w:left w:w="7" w:type="dxa"/>
              <w:bottom w:w="0" w:type="dxa"/>
              <w:right w:w="7" w:type="dxa"/>
            </w:tcMar>
            <w:vAlign w:val="bottom"/>
            <w:hideMark/>
          </w:tcPr>
          <w:p w14:paraId="36C9E7BD" w14:textId="77777777" w:rsidR="00F223B4" w:rsidRPr="00503D84" w:rsidRDefault="00F223B4" w:rsidP="00F223B4">
            <w:pPr>
              <w:jc w:val="center"/>
              <w:textAlignment w:val="bottom"/>
              <w:rPr>
                <w:sz w:val="16"/>
                <w:lang w:val="en-US"/>
              </w:rPr>
            </w:pPr>
            <w:r w:rsidRPr="00503D84">
              <w:rPr>
                <w:color w:val="000000"/>
                <w:kern w:val="24"/>
                <w:sz w:val="16"/>
                <w:lang w:val="en-US"/>
              </w:rPr>
              <w:t>36.8</w:t>
            </w:r>
          </w:p>
        </w:tc>
        <w:tc>
          <w:tcPr>
            <w:tcW w:w="1170" w:type="dxa"/>
            <w:shd w:val="clear" w:color="auto" w:fill="F2F2F2"/>
            <w:tcMar>
              <w:top w:w="7" w:type="dxa"/>
              <w:left w:w="7" w:type="dxa"/>
              <w:bottom w:w="0" w:type="dxa"/>
              <w:right w:w="7" w:type="dxa"/>
            </w:tcMar>
            <w:vAlign w:val="bottom"/>
            <w:hideMark/>
          </w:tcPr>
          <w:p w14:paraId="7ACC1CD1" w14:textId="77777777" w:rsidR="00F223B4" w:rsidRPr="00503D84" w:rsidRDefault="00F223B4" w:rsidP="00F223B4">
            <w:pPr>
              <w:jc w:val="center"/>
              <w:textAlignment w:val="bottom"/>
              <w:rPr>
                <w:sz w:val="16"/>
                <w:lang w:val="en-US"/>
              </w:rPr>
            </w:pPr>
            <w:r w:rsidRPr="00503D84">
              <w:rPr>
                <w:color w:val="000000"/>
                <w:kern w:val="24"/>
                <w:sz w:val="16"/>
                <w:lang w:val="en-US"/>
              </w:rPr>
              <w:t>11.5%</w:t>
            </w:r>
          </w:p>
        </w:tc>
      </w:tr>
      <w:tr w:rsidR="00483B33" w:rsidRPr="00F223B4" w14:paraId="3A2384B7" w14:textId="77777777" w:rsidTr="0062144B">
        <w:trPr>
          <w:trHeight w:val="343"/>
        </w:trPr>
        <w:tc>
          <w:tcPr>
            <w:tcW w:w="985" w:type="dxa"/>
            <w:shd w:val="clear" w:color="auto" w:fill="D9E1F2"/>
            <w:tcMar>
              <w:top w:w="7" w:type="dxa"/>
              <w:left w:w="7" w:type="dxa"/>
              <w:bottom w:w="0" w:type="dxa"/>
              <w:right w:w="7" w:type="dxa"/>
            </w:tcMar>
            <w:vAlign w:val="bottom"/>
            <w:hideMark/>
          </w:tcPr>
          <w:p w14:paraId="0B73DEB0" w14:textId="77777777" w:rsidR="00F223B4" w:rsidRPr="00503D84" w:rsidRDefault="00F223B4" w:rsidP="00F223B4">
            <w:pPr>
              <w:jc w:val="center"/>
              <w:textAlignment w:val="bottom"/>
              <w:rPr>
                <w:sz w:val="16"/>
                <w:lang w:val="en-US"/>
              </w:rPr>
            </w:pPr>
            <w:r w:rsidRPr="00503D84">
              <w:rPr>
                <w:b/>
                <w:color w:val="000000"/>
                <w:kern w:val="24"/>
                <w:sz w:val="16"/>
                <w:lang w:val="en-US"/>
              </w:rPr>
              <w:t>5</w:t>
            </w:r>
          </w:p>
        </w:tc>
        <w:tc>
          <w:tcPr>
            <w:tcW w:w="720" w:type="dxa"/>
            <w:shd w:val="clear" w:color="auto" w:fill="D9E1F2"/>
            <w:tcMar>
              <w:top w:w="7" w:type="dxa"/>
              <w:left w:w="7" w:type="dxa"/>
              <w:bottom w:w="0" w:type="dxa"/>
              <w:right w:w="7" w:type="dxa"/>
            </w:tcMar>
            <w:vAlign w:val="bottom"/>
            <w:hideMark/>
          </w:tcPr>
          <w:p w14:paraId="7732CF5D" w14:textId="77777777" w:rsidR="00F223B4" w:rsidRPr="00503D84" w:rsidRDefault="00F223B4" w:rsidP="00F223B4">
            <w:pPr>
              <w:jc w:val="center"/>
              <w:textAlignment w:val="bottom"/>
              <w:rPr>
                <w:sz w:val="16"/>
                <w:lang w:val="en-US"/>
              </w:rPr>
            </w:pPr>
            <w:r w:rsidRPr="00503D84">
              <w:rPr>
                <w:color w:val="000000"/>
                <w:kern w:val="24"/>
                <w:sz w:val="16"/>
                <w:lang w:val="en-US"/>
              </w:rPr>
              <w:t>1,672</w:t>
            </w:r>
          </w:p>
        </w:tc>
        <w:tc>
          <w:tcPr>
            <w:tcW w:w="630" w:type="dxa"/>
            <w:shd w:val="clear" w:color="auto" w:fill="D9E1F2"/>
            <w:tcMar>
              <w:top w:w="7" w:type="dxa"/>
              <w:left w:w="7" w:type="dxa"/>
              <w:bottom w:w="0" w:type="dxa"/>
              <w:right w:w="7" w:type="dxa"/>
            </w:tcMar>
            <w:vAlign w:val="bottom"/>
            <w:hideMark/>
          </w:tcPr>
          <w:p w14:paraId="734A2349" w14:textId="77777777" w:rsidR="00F223B4" w:rsidRPr="00503D84" w:rsidRDefault="00F223B4" w:rsidP="00F223B4">
            <w:pPr>
              <w:jc w:val="center"/>
              <w:textAlignment w:val="bottom"/>
              <w:rPr>
                <w:sz w:val="16"/>
                <w:lang w:val="en-US"/>
              </w:rPr>
            </w:pPr>
            <w:r w:rsidRPr="00503D84">
              <w:rPr>
                <w:color w:val="000000"/>
                <w:kern w:val="24"/>
                <w:sz w:val="16"/>
                <w:lang w:val="en-US"/>
              </w:rPr>
              <w:t>1,675</w:t>
            </w:r>
          </w:p>
        </w:tc>
        <w:tc>
          <w:tcPr>
            <w:tcW w:w="720" w:type="dxa"/>
            <w:shd w:val="clear" w:color="auto" w:fill="D9E1F2"/>
            <w:tcMar>
              <w:top w:w="7" w:type="dxa"/>
              <w:left w:w="7" w:type="dxa"/>
              <w:bottom w:w="0" w:type="dxa"/>
              <w:right w:w="7" w:type="dxa"/>
            </w:tcMar>
            <w:vAlign w:val="bottom"/>
            <w:hideMark/>
          </w:tcPr>
          <w:p w14:paraId="7E389523" w14:textId="77777777" w:rsidR="00F223B4" w:rsidRPr="00503D84" w:rsidRDefault="00F223B4" w:rsidP="00F223B4">
            <w:pPr>
              <w:jc w:val="center"/>
              <w:textAlignment w:val="bottom"/>
              <w:rPr>
                <w:sz w:val="16"/>
                <w:lang w:val="en-US"/>
              </w:rPr>
            </w:pPr>
            <w:r w:rsidRPr="00503D84">
              <w:rPr>
                <w:color w:val="000000"/>
                <w:kern w:val="24"/>
                <w:sz w:val="16"/>
                <w:lang w:val="en-US"/>
              </w:rPr>
              <w:t>1,611</w:t>
            </w:r>
          </w:p>
        </w:tc>
        <w:tc>
          <w:tcPr>
            <w:tcW w:w="720" w:type="dxa"/>
            <w:shd w:val="clear" w:color="auto" w:fill="D9E1F2"/>
            <w:tcMar>
              <w:top w:w="7" w:type="dxa"/>
              <w:left w:w="7" w:type="dxa"/>
              <w:bottom w:w="0" w:type="dxa"/>
              <w:right w:w="7" w:type="dxa"/>
            </w:tcMar>
            <w:vAlign w:val="bottom"/>
            <w:hideMark/>
          </w:tcPr>
          <w:p w14:paraId="5BBE5606" w14:textId="77777777" w:rsidR="00F223B4" w:rsidRPr="00503D84" w:rsidRDefault="00F223B4" w:rsidP="00F223B4">
            <w:pPr>
              <w:jc w:val="center"/>
              <w:textAlignment w:val="bottom"/>
              <w:rPr>
                <w:sz w:val="16"/>
                <w:lang w:val="en-US"/>
              </w:rPr>
            </w:pPr>
            <w:r w:rsidRPr="00503D84">
              <w:rPr>
                <w:color w:val="000000"/>
                <w:kern w:val="24"/>
                <w:sz w:val="16"/>
                <w:lang w:val="en-US"/>
              </w:rPr>
              <w:t>334.4</w:t>
            </w:r>
          </w:p>
        </w:tc>
        <w:tc>
          <w:tcPr>
            <w:tcW w:w="810" w:type="dxa"/>
            <w:shd w:val="clear" w:color="auto" w:fill="D9E1F2"/>
            <w:tcMar>
              <w:top w:w="7" w:type="dxa"/>
              <w:left w:w="7" w:type="dxa"/>
              <w:bottom w:w="0" w:type="dxa"/>
              <w:right w:w="7" w:type="dxa"/>
            </w:tcMar>
            <w:vAlign w:val="bottom"/>
            <w:hideMark/>
          </w:tcPr>
          <w:p w14:paraId="2FF71D31" w14:textId="77777777" w:rsidR="00F223B4" w:rsidRPr="00503D84" w:rsidRDefault="00F223B4" w:rsidP="00F223B4">
            <w:pPr>
              <w:jc w:val="center"/>
              <w:textAlignment w:val="bottom"/>
              <w:rPr>
                <w:sz w:val="16"/>
                <w:lang w:val="en-US"/>
              </w:rPr>
            </w:pPr>
            <w:r w:rsidRPr="00503D84">
              <w:rPr>
                <w:color w:val="000000"/>
                <w:kern w:val="24"/>
                <w:sz w:val="16"/>
                <w:lang w:val="en-US"/>
              </w:rPr>
              <w:t>335.0</w:t>
            </w:r>
          </w:p>
        </w:tc>
        <w:tc>
          <w:tcPr>
            <w:tcW w:w="900" w:type="dxa"/>
            <w:shd w:val="clear" w:color="auto" w:fill="D9E1F2"/>
            <w:tcMar>
              <w:top w:w="7" w:type="dxa"/>
              <w:left w:w="7" w:type="dxa"/>
              <w:bottom w:w="0" w:type="dxa"/>
              <w:right w:w="7" w:type="dxa"/>
            </w:tcMar>
            <w:vAlign w:val="bottom"/>
            <w:hideMark/>
          </w:tcPr>
          <w:p w14:paraId="3627A1B1" w14:textId="77777777" w:rsidR="00F223B4" w:rsidRPr="00503D84" w:rsidRDefault="00F223B4" w:rsidP="00F223B4">
            <w:pPr>
              <w:jc w:val="center"/>
              <w:textAlignment w:val="bottom"/>
              <w:rPr>
                <w:sz w:val="16"/>
                <w:lang w:val="en-US"/>
              </w:rPr>
            </w:pPr>
            <w:r w:rsidRPr="00503D84">
              <w:rPr>
                <w:color w:val="000000"/>
                <w:kern w:val="24"/>
                <w:sz w:val="16"/>
                <w:lang w:val="en-US"/>
              </w:rPr>
              <w:t>322.2</w:t>
            </w:r>
          </w:p>
        </w:tc>
        <w:tc>
          <w:tcPr>
            <w:tcW w:w="1080" w:type="dxa"/>
            <w:shd w:val="clear" w:color="auto" w:fill="D9E1F2"/>
            <w:tcMar>
              <w:top w:w="7" w:type="dxa"/>
              <w:left w:w="7" w:type="dxa"/>
              <w:bottom w:w="0" w:type="dxa"/>
              <w:right w:w="7" w:type="dxa"/>
            </w:tcMar>
            <w:vAlign w:val="bottom"/>
            <w:hideMark/>
          </w:tcPr>
          <w:p w14:paraId="2972C251" w14:textId="77777777" w:rsidR="00F223B4" w:rsidRPr="00503D84" w:rsidRDefault="00F223B4" w:rsidP="00F223B4">
            <w:pPr>
              <w:jc w:val="center"/>
              <w:textAlignment w:val="bottom"/>
              <w:rPr>
                <w:sz w:val="16"/>
                <w:lang w:val="en-US"/>
              </w:rPr>
            </w:pPr>
            <w:r w:rsidRPr="00503D84">
              <w:rPr>
                <w:color w:val="000000"/>
                <w:kern w:val="24"/>
                <w:sz w:val="16"/>
                <w:lang w:val="en-US"/>
              </w:rPr>
              <w:t>335.6</w:t>
            </w:r>
          </w:p>
        </w:tc>
        <w:tc>
          <w:tcPr>
            <w:tcW w:w="1080" w:type="dxa"/>
            <w:shd w:val="clear" w:color="auto" w:fill="D9E1F2"/>
            <w:tcMar>
              <w:top w:w="7" w:type="dxa"/>
              <w:left w:w="7" w:type="dxa"/>
              <w:bottom w:w="0" w:type="dxa"/>
              <w:right w:w="7" w:type="dxa"/>
            </w:tcMar>
            <w:vAlign w:val="bottom"/>
            <w:hideMark/>
          </w:tcPr>
          <w:p w14:paraId="32956E0D" w14:textId="77777777" w:rsidR="00F223B4" w:rsidRPr="00503D84" w:rsidRDefault="00F223B4" w:rsidP="00F223B4">
            <w:pPr>
              <w:jc w:val="center"/>
              <w:textAlignment w:val="bottom"/>
              <w:rPr>
                <w:sz w:val="16"/>
                <w:lang w:val="en-US"/>
              </w:rPr>
            </w:pPr>
            <w:r w:rsidRPr="00503D84">
              <w:rPr>
                <w:color w:val="000000"/>
                <w:kern w:val="24"/>
                <w:sz w:val="16"/>
                <w:lang w:val="en-US"/>
              </w:rPr>
              <w:t>15.4</w:t>
            </w:r>
          </w:p>
        </w:tc>
        <w:tc>
          <w:tcPr>
            <w:tcW w:w="1170" w:type="dxa"/>
            <w:shd w:val="clear" w:color="auto" w:fill="D9E1F2"/>
            <w:tcMar>
              <w:top w:w="7" w:type="dxa"/>
              <w:left w:w="7" w:type="dxa"/>
              <w:bottom w:w="0" w:type="dxa"/>
              <w:right w:w="7" w:type="dxa"/>
            </w:tcMar>
            <w:vAlign w:val="bottom"/>
            <w:hideMark/>
          </w:tcPr>
          <w:p w14:paraId="29ABAD49" w14:textId="77777777" w:rsidR="00F223B4" w:rsidRPr="00503D84" w:rsidRDefault="00F223B4" w:rsidP="00F223B4">
            <w:pPr>
              <w:jc w:val="center"/>
              <w:textAlignment w:val="bottom"/>
              <w:rPr>
                <w:sz w:val="16"/>
                <w:lang w:val="en-US"/>
              </w:rPr>
            </w:pPr>
            <w:r w:rsidRPr="00503D84">
              <w:rPr>
                <w:color w:val="000000"/>
                <w:kern w:val="24"/>
                <w:sz w:val="16"/>
                <w:lang w:val="en-US"/>
              </w:rPr>
              <w:t>4.6%</w:t>
            </w:r>
          </w:p>
        </w:tc>
      </w:tr>
      <w:tr w:rsidR="00483B33" w:rsidRPr="00F223B4" w14:paraId="4CF20A3F" w14:textId="77777777" w:rsidTr="0062144B">
        <w:trPr>
          <w:trHeight w:val="388"/>
        </w:trPr>
        <w:tc>
          <w:tcPr>
            <w:tcW w:w="985" w:type="dxa"/>
            <w:shd w:val="clear" w:color="auto" w:fill="F2F2F2"/>
            <w:tcMar>
              <w:top w:w="7" w:type="dxa"/>
              <w:left w:w="7" w:type="dxa"/>
              <w:bottom w:w="0" w:type="dxa"/>
              <w:right w:w="7" w:type="dxa"/>
            </w:tcMar>
            <w:vAlign w:val="bottom"/>
            <w:hideMark/>
          </w:tcPr>
          <w:p w14:paraId="7FA726FC" w14:textId="77777777" w:rsidR="00F223B4" w:rsidRPr="00503D84" w:rsidRDefault="00F223B4" w:rsidP="00F223B4">
            <w:pPr>
              <w:jc w:val="center"/>
              <w:textAlignment w:val="bottom"/>
              <w:rPr>
                <w:sz w:val="16"/>
                <w:lang w:val="en-US"/>
              </w:rPr>
            </w:pPr>
            <w:r w:rsidRPr="00503D84">
              <w:rPr>
                <w:b/>
                <w:color w:val="000000"/>
                <w:kern w:val="24"/>
                <w:sz w:val="16"/>
                <w:lang w:val="en-US"/>
              </w:rPr>
              <w:t>10</w:t>
            </w:r>
          </w:p>
        </w:tc>
        <w:tc>
          <w:tcPr>
            <w:tcW w:w="720" w:type="dxa"/>
            <w:shd w:val="clear" w:color="auto" w:fill="F2F2F2"/>
            <w:tcMar>
              <w:top w:w="7" w:type="dxa"/>
              <w:left w:w="7" w:type="dxa"/>
              <w:bottom w:w="0" w:type="dxa"/>
              <w:right w:w="7" w:type="dxa"/>
            </w:tcMar>
            <w:vAlign w:val="bottom"/>
            <w:hideMark/>
          </w:tcPr>
          <w:p w14:paraId="4A8F8ED4" w14:textId="77777777" w:rsidR="00F223B4" w:rsidRPr="00503D84" w:rsidRDefault="00F223B4" w:rsidP="00F223B4">
            <w:pPr>
              <w:jc w:val="center"/>
              <w:textAlignment w:val="bottom"/>
              <w:rPr>
                <w:sz w:val="16"/>
                <w:lang w:val="en-US"/>
              </w:rPr>
            </w:pPr>
            <w:r w:rsidRPr="00503D84">
              <w:rPr>
                <w:color w:val="000000"/>
                <w:kern w:val="24"/>
                <w:sz w:val="16"/>
                <w:lang w:val="en-US"/>
              </w:rPr>
              <w:t>2,957</w:t>
            </w:r>
          </w:p>
        </w:tc>
        <w:tc>
          <w:tcPr>
            <w:tcW w:w="630" w:type="dxa"/>
            <w:shd w:val="clear" w:color="auto" w:fill="F2F2F2"/>
            <w:tcMar>
              <w:top w:w="7" w:type="dxa"/>
              <w:left w:w="7" w:type="dxa"/>
              <w:bottom w:w="0" w:type="dxa"/>
              <w:right w:w="7" w:type="dxa"/>
            </w:tcMar>
            <w:vAlign w:val="bottom"/>
            <w:hideMark/>
          </w:tcPr>
          <w:p w14:paraId="00672978" w14:textId="77777777" w:rsidR="00F223B4" w:rsidRPr="00503D84" w:rsidRDefault="00F223B4" w:rsidP="00F223B4">
            <w:pPr>
              <w:jc w:val="center"/>
              <w:textAlignment w:val="bottom"/>
              <w:rPr>
                <w:sz w:val="16"/>
                <w:lang w:val="en-US"/>
              </w:rPr>
            </w:pPr>
            <w:r w:rsidRPr="00503D84">
              <w:rPr>
                <w:color w:val="000000"/>
                <w:kern w:val="24"/>
                <w:sz w:val="16"/>
                <w:lang w:val="en-US"/>
              </w:rPr>
              <w:t>2,615</w:t>
            </w:r>
          </w:p>
        </w:tc>
        <w:tc>
          <w:tcPr>
            <w:tcW w:w="720" w:type="dxa"/>
            <w:shd w:val="clear" w:color="auto" w:fill="F2F2F2"/>
            <w:tcMar>
              <w:top w:w="7" w:type="dxa"/>
              <w:left w:w="7" w:type="dxa"/>
              <w:bottom w:w="0" w:type="dxa"/>
              <w:right w:w="7" w:type="dxa"/>
            </w:tcMar>
            <w:vAlign w:val="bottom"/>
            <w:hideMark/>
          </w:tcPr>
          <w:p w14:paraId="10AE9AE4" w14:textId="77777777" w:rsidR="00F223B4" w:rsidRPr="00503D84" w:rsidRDefault="00F223B4" w:rsidP="00F223B4">
            <w:pPr>
              <w:jc w:val="center"/>
              <w:textAlignment w:val="bottom"/>
              <w:rPr>
                <w:sz w:val="16"/>
                <w:lang w:val="en-US"/>
              </w:rPr>
            </w:pPr>
            <w:r w:rsidRPr="00503D84">
              <w:rPr>
                <w:color w:val="000000"/>
                <w:kern w:val="24"/>
                <w:sz w:val="16"/>
                <w:lang w:val="en-US"/>
              </w:rPr>
              <w:t>2,949</w:t>
            </w:r>
          </w:p>
        </w:tc>
        <w:tc>
          <w:tcPr>
            <w:tcW w:w="720" w:type="dxa"/>
            <w:shd w:val="clear" w:color="auto" w:fill="F2F2F2"/>
            <w:tcMar>
              <w:top w:w="7" w:type="dxa"/>
              <w:left w:w="7" w:type="dxa"/>
              <w:bottom w:w="0" w:type="dxa"/>
              <w:right w:w="7" w:type="dxa"/>
            </w:tcMar>
            <w:vAlign w:val="bottom"/>
            <w:hideMark/>
          </w:tcPr>
          <w:p w14:paraId="1578DC72" w14:textId="77777777" w:rsidR="00F223B4" w:rsidRPr="00503D84" w:rsidRDefault="00F223B4" w:rsidP="00F223B4">
            <w:pPr>
              <w:jc w:val="center"/>
              <w:textAlignment w:val="bottom"/>
              <w:rPr>
                <w:sz w:val="16"/>
                <w:lang w:val="en-US"/>
              </w:rPr>
            </w:pPr>
            <w:r w:rsidRPr="00503D84">
              <w:rPr>
                <w:color w:val="000000"/>
                <w:kern w:val="24"/>
                <w:sz w:val="16"/>
                <w:lang w:val="en-US"/>
              </w:rPr>
              <w:t>295.7</w:t>
            </w:r>
          </w:p>
        </w:tc>
        <w:tc>
          <w:tcPr>
            <w:tcW w:w="810" w:type="dxa"/>
            <w:shd w:val="clear" w:color="auto" w:fill="F2F2F2"/>
            <w:tcMar>
              <w:top w:w="7" w:type="dxa"/>
              <w:left w:w="7" w:type="dxa"/>
              <w:bottom w:w="0" w:type="dxa"/>
              <w:right w:w="7" w:type="dxa"/>
            </w:tcMar>
            <w:vAlign w:val="bottom"/>
            <w:hideMark/>
          </w:tcPr>
          <w:p w14:paraId="58ADCB6C" w14:textId="77777777" w:rsidR="00F223B4" w:rsidRPr="00503D84" w:rsidRDefault="00F223B4" w:rsidP="00F223B4">
            <w:pPr>
              <w:jc w:val="center"/>
              <w:textAlignment w:val="bottom"/>
              <w:rPr>
                <w:sz w:val="16"/>
                <w:lang w:val="en-US"/>
              </w:rPr>
            </w:pPr>
            <w:r w:rsidRPr="00503D84">
              <w:rPr>
                <w:color w:val="000000"/>
                <w:kern w:val="24"/>
                <w:sz w:val="16"/>
                <w:lang w:val="en-US"/>
              </w:rPr>
              <w:t>261.5</w:t>
            </w:r>
          </w:p>
        </w:tc>
        <w:tc>
          <w:tcPr>
            <w:tcW w:w="900" w:type="dxa"/>
            <w:shd w:val="clear" w:color="auto" w:fill="F2F2F2"/>
            <w:tcMar>
              <w:top w:w="7" w:type="dxa"/>
              <w:left w:w="7" w:type="dxa"/>
              <w:bottom w:w="0" w:type="dxa"/>
              <w:right w:w="7" w:type="dxa"/>
            </w:tcMar>
            <w:vAlign w:val="bottom"/>
            <w:hideMark/>
          </w:tcPr>
          <w:p w14:paraId="1E61E19C" w14:textId="77777777" w:rsidR="00F223B4" w:rsidRPr="00503D84" w:rsidRDefault="00F223B4" w:rsidP="00F223B4">
            <w:pPr>
              <w:jc w:val="center"/>
              <w:textAlignment w:val="bottom"/>
              <w:rPr>
                <w:sz w:val="16"/>
                <w:lang w:val="en-US"/>
              </w:rPr>
            </w:pPr>
            <w:r w:rsidRPr="00503D84">
              <w:rPr>
                <w:color w:val="000000"/>
                <w:kern w:val="24"/>
                <w:sz w:val="16"/>
                <w:lang w:val="en-US"/>
              </w:rPr>
              <w:t>294.9</w:t>
            </w:r>
          </w:p>
        </w:tc>
        <w:tc>
          <w:tcPr>
            <w:tcW w:w="1080" w:type="dxa"/>
            <w:shd w:val="clear" w:color="auto" w:fill="F2F2F2"/>
            <w:tcMar>
              <w:top w:w="7" w:type="dxa"/>
              <w:left w:w="7" w:type="dxa"/>
              <w:bottom w:w="0" w:type="dxa"/>
              <w:right w:w="7" w:type="dxa"/>
            </w:tcMar>
            <w:vAlign w:val="bottom"/>
            <w:hideMark/>
          </w:tcPr>
          <w:p w14:paraId="2C18CE87" w14:textId="77777777" w:rsidR="00F223B4" w:rsidRPr="00503D84" w:rsidRDefault="00F223B4" w:rsidP="00F223B4">
            <w:pPr>
              <w:jc w:val="center"/>
              <w:textAlignment w:val="bottom"/>
              <w:rPr>
                <w:sz w:val="16"/>
                <w:lang w:val="en-US"/>
              </w:rPr>
            </w:pPr>
            <w:r w:rsidRPr="00503D84">
              <w:rPr>
                <w:color w:val="000000"/>
                <w:kern w:val="24"/>
                <w:sz w:val="16"/>
                <w:lang w:val="en-US"/>
              </w:rPr>
              <w:t>284.0</w:t>
            </w:r>
          </w:p>
        </w:tc>
        <w:tc>
          <w:tcPr>
            <w:tcW w:w="1080" w:type="dxa"/>
            <w:shd w:val="clear" w:color="auto" w:fill="F2F2F2"/>
            <w:tcMar>
              <w:top w:w="7" w:type="dxa"/>
              <w:left w:w="7" w:type="dxa"/>
              <w:bottom w:w="0" w:type="dxa"/>
              <w:right w:w="7" w:type="dxa"/>
            </w:tcMar>
            <w:vAlign w:val="bottom"/>
            <w:hideMark/>
          </w:tcPr>
          <w:p w14:paraId="4EB7D501" w14:textId="77777777" w:rsidR="00F223B4" w:rsidRPr="00503D84" w:rsidRDefault="00F223B4" w:rsidP="00F223B4">
            <w:pPr>
              <w:jc w:val="center"/>
              <w:textAlignment w:val="bottom"/>
              <w:rPr>
                <w:sz w:val="16"/>
                <w:lang w:val="en-US"/>
              </w:rPr>
            </w:pPr>
            <w:r w:rsidRPr="00503D84">
              <w:rPr>
                <w:color w:val="000000"/>
                <w:kern w:val="24"/>
                <w:sz w:val="16"/>
                <w:lang w:val="en-US"/>
              </w:rPr>
              <w:t>19.5</w:t>
            </w:r>
          </w:p>
        </w:tc>
        <w:tc>
          <w:tcPr>
            <w:tcW w:w="1170" w:type="dxa"/>
            <w:shd w:val="clear" w:color="auto" w:fill="F2F2F2"/>
            <w:tcMar>
              <w:top w:w="7" w:type="dxa"/>
              <w:left w:w="7" w:type="dxa"/>
              <w:bottom w:w="0" w:type="dxa"/>
              <w:right w:w="7" w:type="dxa"/>
            </w:tcMar>
            <w:vAlign w:val="bottom"/>
            <w:hideMark/>
          </w:tcPr>
          <w:p w14:paraId="7D735788" w14:textId="77777777" w:rsidR="00F223B4" w:rsidRPr="00503D84" w:rsidRDefault="00F223B4" w:rsidP="00F223B4">
            <w:pPr>
              <w:jc w:val="center"/>
              <w:textAlignment w:val="bottom"/>
              <w:rPr>
                <w:sz w:val="16"/>
                <w:lang w:val="en-US"/>
              </w:rPr>
            </w:pPr>
            <w:r w:rsidRPr="00503D84">
              <w:rPr>
                <w:color w:val="000000"/>
                <w:kern w:val="24"/>
                <w:sz w:val="16"/>
                <w:lang w:val="en-US"/>
              </w:rPr>
              <w:t>6.9%</w:t>
            </w:r>
          </w:p>
        </w:tc>
      </w:tr>
    </w:tbl>
    <w:p w14:paraId="7C7FE6E1" w14:textId="2915F11A" w:rsidR="00F223B4" w:rsidRPr="00503D84" w:rsidRDefault="00F223B4" w:rsidP="00F223B4">
      <w:pPr>
        <w:rPr>
          <w:sz w:val="20"/>
          <w:lang w:val="en-GB"/>
        </w:rPr>
      </w:pPr>
      <w:r w:rsidRPr="00503D84">
        <w:rPr>
          <w:sz w:val="20"/>
          <w:lang w:val="en-GB"/>
        </w:rPr>
        <w:t xml:space="preserve">*The 0.5L volume </w:t>
      </w:r>
      <w:r w:rsidRPr="00F223B4">
        <w:rPr>
          <w:rFonts w:cs="Times New Roman"/>
          <w:sz w:val="20"/>
          <w:szCs w:val="20"/>
          <w:lang w:val="en-GB"/>
        </w:rPr>
        <w:t xml:space="preserve">only </w:t>
      </w:r>
      <w:r w:rsidRPr="00503D84">
        <w:rPr>
          <w:sz w:val="20"/>
          <w:lang w:val="en-GB"/>
        </w:rPr>
        <w:t>consisted of 2 samples</w:t>
      </w:r>
      <w:r w:rsidRPr="00F223B4">
        <w:rPr>
          <w:rFonts w:cs="Times New Roman"/>
          <w:sz w:val="20"/>
          <w:szCs w:val="20"/>
          <w:lang w:val="en-GB"/>
        </w:rPr>
        <w:t>.</w:t>
      </w:r>
    </w:p>
    <w:p w14:paraId="6BEB8FE6" w14:textId="1B4B54E4" w:rsidR="00F03BCF" w:rsidRDefault="00F03BCF" w:rsidP="00B2413D">
      <w:pPr>
        <w:spacing w:line="480" w:lineRule="auto"/>
        <w:jc w:val="both"/>
        <w:rPr>
          <w:rFonts w:cs="Times New Roman"/>
          <w:bCs/>
          <w:color w:val="000000" w:themeColor="text1"/>
          <w:sz w:val="24"/>
          <w:lang w:val="en-GB"/>
        </w:rPr>
      </w:pPr>
    </w:p>
    <w:p w14:paraId="2C1E432E" w14:textId="0B83422C" w:rsidR="00B2413D" w:rsidRPr="00795AA2" w:rsidRDefault="00B2413D" w:rsidP="00B2413D">
      <w:p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Although precautions were taken to reduce contamination, on average 0.375</w:t>
      </w:r>
      <w:r w:rsidR="00E57AAA" w:rsidRPr="00795AA2">
        <w:rPr>
          <w:rFonts w:cs="Times New Roman"/>
          <w:bCs/>
          <w:color w:val="000000" w:themeColor="text1"/>
          <w:sz w:val="24"/>
          <w:lang w:val="en-GB"/>
        </w:rPr>
        <w:t xml:space="preserve"> </w:t>
      </w:r>
      <w:r w:rsidRPr="00795AA2">
        <w:rPr>
          <w:rFonts w:cs="Times New Roman"/>
          <w:bCs/>
          <w:color w:val="000000" w:themeColor="text1"/>
          <w:sz w:val="24"/>
          <w:lang w:val="en-GB"/>
        </w:rPr>
        <w:t xml:space="preserve">MPF was found on each control per filter. This </w:t>
      </w:r>
      <w:r w:rsidR="00E57AAA" w:rsidRPr="00795AA2">
        <w:rPr>
          <w:rFonts w:cs="Times New Roman"/>
          <w:bCs/>
          <w:color w:val="000000" w:themeColor="text1"/>
          <w:sz w:val="24"/>
          <w:lang w:val="en-GB"/>
        </w:rPr>
        <w:t>was</w:t>
      </w:r>
      <w:r w:rsidRPr="00795AA2">
        <w:rPr>
          <w:rFonts w:cs="Times New Roman"/>
          <w:bCs/>
          <w:color w:val="000000" w:themeColor="text1"/>
          <w:sz w:val="24"/>
          <w:lang w:val="en-GB"/>
        </w:rPr>
        <w:t xml:space="preserve"> 0.16–0.44% of the total number of MPFs counted for each data set, and thus does not significantly affect the results. </w:t>
      </w:r>
      <w:r w:rsidR="00723E7A">
        <w:rPr>
          <w:rFonts w:cs="Times New Roman"/>
          <w:bCs/>
          <w:color w:val="000000" w:themeColor="text1"/>
          <w:sz w:val="24"/>
          <w:lang w:val="en-GB"/>
        </w:rPr>
        <w:t>T</w:t>
      </w:r>
      <w:r w:rsidRPr="00795AA2">
        <w:rPr>
          <w:rFonts w:cs="Times New Roman"/>
          <w:bCs/>
          <w:color w:val="000000" w:themeColor="text1"/>
          <w:sz w:val="24"/>
          <w:lang w:val="en-GB"/>
        </w:rPr>
        <w:t>he average MPF</w:t>
      </w:r>
      <w:r w:rsidR="00F15138" w:rsidRPr="00795AA2">
        <w:rPr>
          <w:rFonts w:cs="Times New Roman"/>
          <w:bCs/>
          <w:color w:val="000000" w:themeColor="text1"/>
          <w:sz w:val="24"/>
          <w:lang w:val="en-GB"/>
        </w:rPr>
        <w:t>s</w:t>
      </w:r>
      <w:r w:rsidRPr="00795AA2">
        <w:rPr>
          <w:rFonts w:cs="Times New Roman"/>
          <w:bCs/>
          <w:color w:val="000000" w:themeColor="text1"/>
          <w:sz w:val="24"/>
          <w:lang w:val="en-GB"/>
        </w:rPr>
        <w:t xml:space="preserve"> released from the polyester wet processing mill in the effluent</w:t>
      </w:r>
      <w:r w:rsidR="00723E7A">
        <w:rPr>
          <w:rFonts w:cs="Times New Roman"/>
          <w:bCs/>
          <w:color w:val="000000" w:themeColor="text1"/>
          <w:sz w:val="24"/>
          <w:lang w:val="en-GB"/>
        </w:rPr>
        <w:t xml:space="preserve"> is </w:t>
      </w:r>
      <w:r w:rsidR="00723E7A" w:rsidRPr="00C74275">
        <w:rPr>
          <w:rFonts w:cs="Times New Roman"/>
          <w:color w:val="000000" w:themeColor="text1"/>
          <w:sz w:val="24"/>
          <w:lang w:val="en-US"/>
        </w:rPr>
        <w:t>361.6±24.5MPF/L</w:t>
      </w:r>
      <w:r w:rsidRPr="00795AA2">
        <w:rPr>
          <w:rFonts w:cs="Times New Roman"/>
          <w:bCs/>
          <w:color w:val="000000" w:themeColor="text1"/>
          <w:sz w:val="24"/>
          <w:lang w:val="en-GB"/>
        </w:rPr>
        <w:t>, we estimated the total daily release of MPF from this mill. With an average of 3,000</w:t>
      </w:r>
      <w:r w:rsidR="00891B27" w:rsidRPr="00795AA2">
        <w:rPr>
          <w:rFonts w:cs="Times New Roman"/>
          <w:bCs/>
          <w:color w:val="000000" w:themeColor="text1"/>
          <w:sz w:val="24"/>
          <w:lang w:val="en-GB"/>
        </w:rPr>
        <w:t xml:space="preserve"> </w:t>
      </w:r>
      <w:r w:rsidRPr="00795AA2">
        <w:rPr>
          <w:rFonts w:cs="Times New Roman"/>
          <w:bCs/>
          <w:color w:val="000000" w:themeColor="text1"/>
          <w:sz w:val="24"/>
          <w:lang w:val="en-GB"/>
        </w:rPr>
        <w:t>tonnes of effluent produced daily, the total quantity of M</w:t>
      </w:r>
      <w:r w:rsidR="00497E0A" w:rsidRPr="00795AA2">
        <w:rPr>
          <w:rFonts w:cs="Times New Roman"/>
          <w:bCs/>
          <w:color w:val="000000" w:themeColor="text1"/>
          <w:sz w:val="24"/>
          <w:lang w:val="en-GB"/>
        </w:rPr>
        <w:t>P</w:t>
      </w:r>
      <w:r w:rsidRPr="00795AA2">
        <w:rPr>
          <w:rFonts w:cs="Times New Roman"/>
          <w:bCs/>
          <w:color w:val="000000" w:themeColor="text1"/>
          <w:sz w:val="24"/>
          <w:lang w:val="en-GB"/>
        </w:rPr>
        <w:t>Fs released as effluent equates to 1.1x10</w:t>
      </w:r>
      <w:r w:rsidRPr="00795AA2">
        <w:rPr>
          <w:rFonts w:cs="Times New Roman"/>
          <w:bCs/>
          <w:color w:val="000000" w:themeColor="text1"/>
          <w:sz w:val="24"/>
          <w:vertAlign w:val="superscript"/>
          <w:lang w:val="en-GB"/>
        </w:rPr>
        <w:t>9</w:t>
      </w:r>
      <w:r w:rsidR="00891B27" w:rsidRPr="00795AA2">
        <w:rPr>
          <w:rFonts w:cs="Times New Roman"/>
          <w:bCs/>
          <w:color w:val="000000" w:themeColor="text1"/>
          <w:sz w:val="24"/>
          <w:vertAlign w:val="superscript"/>
          <w:lang w:val="en-GB"/>
        </w:rPr>
        <w:t xml:space="preserve"> </w:t>
      </w:r>
      <w:r w:rsidR="00E57AAA" w:rsidRPr="00795AA2">
        <w:rPr>
          <w:rFonts w:cs="Times New Roman"/>
          <w:bCs/>
          <w:color w:val="000000" w:themeColor="text1"/>
          <w:sz w:val="24"/>
          <w:lang w:val="en-GB"/>
        </w:rPr>
        <w:t>MPF</w:t>
      </w:r>
      <w:r w:rsidRPr="00795AA2">
        <w:rPr>
          <w:rFonts w:cs="Times New Roman"/>
          <w:bCs/>
          <w:color w:val="000000" w:themeColor="text1"/>
          <w:sz w:val="24"/>
          <w:lang w:val="en-GB"/>
        </w:rPr>
        <w:t xml:space="preserve"> per day. Since the effluent undergoes further processing at the </w:t>
      </w:r>
      <w:r w:rsidR="009C2B76">
        <w:rPr>
          <w:rFonts w:cs="Times New Roman"/>
          <w:bCs/>
          <w:color w:val="000000" w:themeColor="text1"/>
          <w:sz w:val="24"/>
          <w:lang w:val="en-GB"/>
        </w:rPr>
        <w:t>CETP</w:t>
      </w:r>
      <w:r w:rsidRPr="00795AA2">
        <w:rPr>
          <w:rFonts w:cs="Times New Roman"/>
          <w:bCs/>
          <w:color w:val="000000" w:themeColor="text1"/>
          <w:sz w:val="24"/>
          <w:lang w:val="en-GB"/>
        </w:rPr>
        <w:t xml:space="preserve">, the efficiency of this can be calculated by referencing the study carried out by </w:t>
      </w:r>
      <w:r w:rsidRPr="00795AA2">
        <w:rPr>
          <w:rFonts w:cs="Times New Roman"/>
          <w:bCs/>
          <w:color w:val="000000" w:themeColor="text1"/>
          <w:sz w:val="24"/>
          <w:lang w:val="en-GB"/>
        </w:rPr>
        <w:fldChar w:fldCharType="begin" w:fldLock="1"/>
      </w:r>
      <w:r w:rsidRPr="00795AA2">
        <w:rPr>
          <w:rFonts w:cs="Times New Roman"/>
          <w:bCs/>
          <w:color w:val="000000" w:themeColor="text1"/>
          <w:sz w:val="24"/>
          <w:lang w:val="en-GB"/>
        </w:rPr>
        <w:instrText>ADDIN CSL_CITATION {"citationItems":[{"id":"ITEM-1","itemData":{"DOI":"10.2166/wst.2018.476","ISSN":"02731223","author":[{"dropping-particle":"","family":"Xu","given":"Xia","non-dropping-particle":"","parse-names":false,"suffix":""},{"dropping-particle":"","family":"Hou","given":"Qingtong","non-dropping-particle":"","parse-names":false,"suffix":""},{"dropping-particle":"","family":"Xue","given":"Yingang","non-dropping-particle":"","parse-names":false,"suffix":""},{"dropping-particle":"","family":"Jian","given":"Yun","non-dropping-particle":"","parse-names":false,"suffix":""},{"dropping-particle":"","family":"Wang","given":"LiPing Ping","non-dropping-particle":"","parse-names":false,"suffix":""}],"container-title":"Water Science and Technology","id":"ITEM-1","issue":"10","issued":{"date-parts":[["2018","12","21"]]},"page":"2046-2054","publisher":"IWA Publishing","title":"Pollution characteristics and fate of microfibers in the wastewater from textile dyeing wastewater treatment plant","type":"article-journal","volume":"78"},"uris":["http://www.mendeley.com/documents/?uuid=bc288c50-ae4a-47e9-8aef-d26984d72bb3"]}],"mendeley":{"formattedCitation":"(Xu et al., 2018)","manualFormatting":"Xu et al. (2018)","plainTextFormattedCitation":"(Xu et al., 2018)","previouslyFormattedCitation":"(Xu et al., 2018)"},"properties":{"noteIndex":0},"schema":"https://github.com/citation-style-language/schema/raw/master/csl-citation.json"}</w:instrText>
      </w:r>
      <w:r w:rsidRPr="00795AA2">
        <w:rPr>
          <w:rFonts w:cs="Times New Roman"/>
          <w:bCs/>
          <w:color w:val="000000" w:themeColor="text1"/>
          <w:sz w:val="24"/>
          <w:lang w:val="en-GB"/>
        </w:rPr>
        <w:fldChar w:fldCharType="separate"/>
      </w:r>
      <w:r w:rsidRPr="00795AA2">
        <w:rPr>
          <w:rFonts w:cs="Times New Roman"/>
          <w:bCs/>
          <w:noProof/>
          <w:color w:val="000000" w:themeColor="text1"/>
          <w:sz w:val="24"/>
          <w:lang w:val="en-GB"/>
        </w:rPr>
        <w:t>Xu et al. (2018)</w:t>
      </w:r>
      <w:r w:rsidRPr="00795AA2">
        <w:rPr>
          <w:rFonts w:cs="Times New Roman"/>
          <w:bCs/>
          <w:color w:val="000000" w:themeColor="text1"/>
          <w:sz w:val="24"/>
          <w:lang w:val="en-GB"/>
        </w:rPr>
        <w:fldChar w:fldCharType="end"/>
      </w:r>
      <w:r w:rsidRPr="00795AA2">
        <w:rPr>
          <w:rFonts w:cs="Times New Roman"/>
          <w:bCs/>
          <w:color w:val="000000" w:themeColor="text1"/>
          <w:sz w:val="24"/>
          <w:lang w:val="en-GB"/>
        </w:rPr>
        <w:t xml:space="preserve"> in the same region which operated at 95.1% efficiency. Therefore, it can be estimated that </w:t>
      </w:r>
      <w:r w:rsidRPr="005F3133">
        <w:rPr>
          <w:rFonts w:cs="Times New Roman"/>
          <w:bCs/>
          <w:color w:val="000000" w:themeColor="text1"/>
          <w:sz w:val="24"/>
          <w:lang w:val="en-GB"/>
        </w:rPr>
        <w:t>17.7±1.2</w:t>
      </w:r>
      <w:r w:rsidR="00623A9C" w:rsidRPr="005F3133">
        <w:rPr>
          <w:rFonts w:cs="Times New Roman"/>
          <w:bCs/>
          <w:color w:val="000000" w:themeColor="text1"/>
          <w:sz w:val="24"/>
          <w:lang w:val="en-GB"/>
        </w:rPr>
        <w:t>MPF</w:t>
      </w:r>
      <w:r w:rsidRPr="00795AA2">
        <w:rPr>
          <w:rFonts w:cs="Times New Roman"/>
          <w:bCs/>
          <w:color w:val="000000" w:themeColor="text1"/>
          <w:sz w:val="24"/>
          <w:lang w:val="en-GB"/>
        </w:rPr>
        <w:t xml:space="preserve">/L are potentially released from this mill into the aquatic environment. These values are consistent with the study by </w:t>
      </w:r>
      <w:r w:rsidRPr="00795AA2">
        <w:rPr>
          <w:rFonts w:cs="Times New Roman"/>
          <w:bCs/>
          <w:color w:val="000000" w:themeColor="text1"/>
          <w:sz w:val="24"/>
          <w:lang w:val="en-GB"/>
        </w:rPr>
        <w:fldChar w:fldCharType="begin" w:fldLock="1"/>
      </w:r>
      <w:r w:rsidRPr="00795AA2">
        <w:rPr>
          <w:rFonts w:cs="Times New Roman"/>
          <w:bCs/>
          <w:color w:val="000000" w:themeColor="text1"/>
          <w:sz w:val="24"/>
          <w:lang w:val="en-GB"/>
        </w:rPr>
        <w:instrText>ADDIN CSL_CITATION {"citationItems":[{"id":"ITEM-1","itemData":{"DOI":"10.2166/wst.2018.476","ISSN":"02731223","author":[{"dropping-particle":"","family":"Xu","given":"Xia","non-dropping-particle":"","parse-names":false,"suffix":""},{"dropping-particle":"","family":"Hou","given":"Qingtong","non-dropping-particle":"","parse-names":false,"suffix":""},{"dropping-particle":"","family":"Xue","given":"Yingang","non-dropping-particle":"","parse-names":false,"suffix":""},{"dropping-particle":"","family":"Jian","given":"Yun","non-dropping-particle":"","parse-names":false,"suffix":""},{"dropping-particle":"","family":"Wang","given":"LiPing Ping","non-dropping-particle":"","parse-names":false,"suffix":""}],"container-title":"Water Science and Technology","id":"ITEM-1","issue":"10","issued":{"date-parts":[["2018","12","21"]]},"page":"2046-2054","publisher":"IWA Publishing","title":"Pollution characteristics and fate of microfibers in the wastewater from textile dyeing wastewater treatment plant","type":"article-journal","volume":"78"},"uris":["http://www.mendeley.com/documents/?uuid=bc288c50-ae4a-47e9-8aef-d26984d72bb3"]}],"mendeley":{"formattedCitation":"(Xu et al., 2018)","manualFormatting":"Xu et al. (2018)","plainTextFormattedCitation":"(Xu et al., 2018)","previouslyFormattedCitation":"(Xu et al., 2018)"},"properties":{"noteIndex":0},"schema":"https://github.com/citation-style-language/schema/raw/master/csl-citation.json"}</w:instrText>
      </w:r>
      <w:r w:rsidRPr="00795AA2">
        <w:rPr>
          <w:rFonts w:cs="Times New Roman"/>
          <w:bCs/>
          <w:color w:val="000000" w:themeColor="text1"/>
          <w:sz w:val="24"/>
          <w:lang w:val="en-GB"/>
        </w:rPr>
        <w:fldChar w:fldCharType="separate"/>
      </w:r>
      <w:r w:rsidRPr="00795AA2">
        <w:rPr>
          <w:rFonts w:cs="Times New Roman"/>
          <w:bCs/>
          <w:noProof/>
          <w:color w:val="000000" w:themeColor="text1"/>
          <w:sz w:val="24"/>
          <w:lang w:val="en-GB"/>
        </w:rPr>
        <w:t>Xu et al. (2018)</w:t>
      </w:r>
      <w:r w:rsidRPr="00795AA2">
        <w:rPr>
          <w:rFonts w:cs="Times New Roman"/>
          <w:bCs/>
          <w:color w:val="000000" w:themeColor="text1"/>
          <w:sz w:val="24"/>
          <w:lang w:val="en-GB"/>
        </w:rPr>
        <w:fldChar w:fldCharType="end"/>
      </w:r>
      <w:r w:rsidRPr="00795AA2">
        <w:rPr>
          <w:rFonts w:cs="Times New Roman"/>
          <w:bCs/>
          <w:color w:val="000000" w:themeColor="text1"/>
          <w:sz w:val="24"/>
          <w:lang w:val="en-GB"/>
        </w:rPr>
        <w:t xml:space="preserve"> which found that an average abundance of small fibr</w:t>
      </w:r>
      <w:r w:rsidR="00497E0A" w:rsidRPr="00795AA2">
        <w:rPr>
          <w:rFonts w:cs="Times New Roman"/>
          <w:bCs/>
          <w:color w:val="000000" w:themeColor="text1"/>
          <w:sz w:val="24"/>
          <w:lang w:val="en-GB"/>
        </w:rPr>
        <w:t>e</w:t>
      </w:r>
      <w:r w:rsidRPr="00795AA2">
        <w:rPr>
          <w:rFonts w:cs="Times New Roman"/>
          <w:bCs/>
          <w:color w:val="000000" w:themeColor="text1"/>
          <w:sz w:val="24"/>
          <w:lang w:val="en-GB"/>
        </w:rPr>
        <w:t xml:space="preserve">s (both natural and synthetic) in the influent and effluent amounted to 334.1±24.3items/L and 16.3±1.2items/L respectively. </w:t>
      </w:r>
    </w:p>
    <w:p w14:paraId="3D5E78E3" w14:textId="6B719833" w:rsidR="00B2413D" w:rsidRPr="00795AA2" w:rsidRDefault="00163DE8" w:rsidP="00D23840">
      <w:pPr>
        <w:spacing w:line="480" w:lineRule="auto"/>
        <w:ind w:left="-90"/>
        <w:jc w:val="center"/>
        <w:rPr>
          <w:rFonts w:cs="Times New Roman"/>
          <w:bCs/>
          <w:color w:val="000000" w:themeColor="text1"/>
          <w:sz w:val="24"/>
          <w:lang w:val="en-GB"/>
        </w:rPr>
      </w:pPr>
      <w:r>
        <w:rPr>
          <w:rFonts w:cs="Times New Roman"/>
          <w:bCs/>
          <w:noProof/>
          <w:color w:val="000000" w:themeColor="text1"/>
          <w:sz w:val="24"/>
          <w:lang w:val="en-US" w:eastAsia="ko-KR"/>
        </w:rPr>
        <w:lastRenderedPageBreak/>
        <w:drawing>
          <wp:inline distT="0" distB="0" distL="0" distR="0" wp14:anchorId="7FE8C054" wp14:editId="00DA82E7">
            <wp:extent cx="4027084" cy="6136105"/>
            <wp:effectExtent l="0" t="0" r="0" b="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n et al 2020 Figure 2R5.tif"/>
                    <pic:cNvPicPr/>
                  </pic:nvPicPr>
                  <pic:blipFill>
                    <a:blip r:embed="rId12"/>
                    <a:stretch>
                      <a:fillRect/>
                    </a:stretch>
                  </pic:blipFill>
                  <pic:spPr>
                    <a:xfrm>
                      <a:off x="0" y="0"/>
                      <a:ext cx="4043298" cy="6160811"/>
                    </a:xfrm>
                    <a:prstGeom prst="rect">
                      <a:avLst/>
                    </a:prstGeom>
                  </pic:spPr>
                </pic:pic>
              </a:graphicData>
            </a:graphic>
          </wp:inline>
        </w:drawing>
      </w:r>
    </w:p>
    <w:p w14:paraId="5355817C" w14:textId="01448C6D" w:rsidR="00421016" w:rsidRDefault="00B2413D" w:rsidP="009A7311">
      <w:pPr>
        <w:spacing w:line="480" w:lineRule="auto"/>
        <w:jc w:val="both"/>
        <w:rPr>
          <w:rFonts w:cs="Times New Roman"/>
          <w:bCs/>
          <w:color w:val="000000" w:themeColor="text1"/>
          <w:sz w:val="24"/>
          <w:lang w:val="en-GB"/>
        </w:rPr>
      </w:pPr>
      <w:r w:rsidRPr="00795AA2">
        <w:rPr>
          <w:rFonts w:cs="Times New Roman"/>
          <w:bCs/>
          <w:color w:val="000000" w:themeColor="text1"/>
          <w:sz w:val="24"/>
          <w:lang w:val="en-GB"/>
        </w:rPr>
        <w:t>Figure 2</w:t>
      </w:r>
      <w:r w:rsidR="00CD3C3D">
        <w:rPr>
          <w:rFonts w:cs="Times New Roman"/>
          <w:bCs/>
          <w:color w:val="000000" w:themeColor="text1"/>
          <w:sz w:val="24"/>
          <w:lang w:val="en-GB"/>
        </w:rPr>
        <w:t>.</w:t>
      </w:r>
      <w:r w:rsidRPr="00795AA2">
        <w:rPr>
          <w:rFonts w:cs="Times New Roman"/>
          <w:bCs/>
          <w:color w:val="000000" w:themeColor="text1"/>
          <w:sz w:val="24"/>
          <w:lang w:val="en-GB"/>
        </w:rPr>
        <w:t xml:space="preserve"> </w:t>
      </w:r>
      <w:r w:rsidR="00B3706D">
        <w:rPr>
          <w:rFonts w:cs="Times New Roman"/>
          <w:bCs/>
          <w:color w:val="000000" w:themeColor="text1"/>
          <w:sz w:val="24"/>
          <w:lang w:val="en-GB"/>
        </w:rPr>
        <w:t xml:space="preserve">A) </w:t>
      </w:r>
      <w:r w:rsidR="000009F5" w:rsidRPr="00795AA2">
        <w:rPr>
          <w:rFonts w:cs="Times New Roman"/>
          <w:bCs/>
          <w:color w:val="000000" w:themeColor="text1"/>
          <w:sz w:val="24"/>
          <w:lang w:val="en-GB"/>
        </w:rPr>
        <w:t xml:space="preserve">Linear regression analysis of abundance of microplastic fibres in </w:t>
      </w:r>
      <w:r w:rsidR="00B3706D">
        <w:rPr>
          <w:rFonts w:cs="Times New Roman"/>
          <w:bCs/>
          <w:color w:val="000000" w:themeColor="text1"/>
          <w:sz w:val="24"/>
          <w:lang w:val="en-GB"/>
        </w:rPr>
        <w:t>different sample volumes of the</w:t>
      </w:r>
      <w:r w:rsidR="00B3706D" w:rsidRPr="00795AA2">
        <w:rPr>
          <w:rFonts w:cs="Times New Roman"/>
          <w:bCs/>
          <w:color w:val="000000" w:themeColor="text1"/>
          <w:sz w:val="24"/>
          <w:lang w:val="en-GB"/>
        </w:rPr>
        <w:t xml:space="preserve"> </w:t>
      </w:r>
      <w:r w:rsidR="000009F5" w:rsidRPr="00795AA2">
        <w:rPr>
          <w:rFonts w:cs="Times New Roman"/>
          <w:bCs/>
          <w:color w:val="000000" w:themeColor="text1"/>
          <w:sz w:val="24"/>
          <w:lang w:val="en-GB"/>
        </w:rPr>
        <w:t>effluent</w:t>
      </w:r>
      <w:r w:rsidR="00E57AAA" w:rsidRPr="00795AA2">
        <w:rPr>
          <w:rFonts w:cs="Times New Roman"/>
          <w:bCs/>
          <w:color w:val="000000" w:themeColor="text1"/>
          <w:sz w:val="24"/>
          <w:lang w:val="en-GB"/>
        </w:rPr>
        <w:t xml:space="preserve">. </w:t>
      </w:r>
      <w:r w:rsidR="00B3706D">
        <w:rPr>
          <w:rFonts w:cs="Times New Roman"/>
          <w:bCs/>
          <w:color w:val="000000" w:themeColor="text1"/>
          <w:sz w:val="24"/>
          <w:lang w:val="en-GB"/>
        </w:rPr>
        <w:t>Standard deviation is variance between</w:t>
      </w:r>
      <w:r w:rsidR="00E57AAA" w:rsidRPr="00795AA2">
        <w:rPr>
          <w:rFonts w:cs="Times New Roman"/>
          <w:bCs/>
          <w:color w:val="000000" w:themeColor="text1"/>
          <w:sz w:val="24"/>
          <w:lang w:val="en-GB"/>
        </w:rPr>
        <w:t xml:space="preserve"> triplicate samples. </w:t>
      </w:r>
      <w:r w:rsidR="00B3706D">
        <w:rPr>
          <w:rFonts w:cs="Times New Roman"/>
          <w:bCs/>
          <w:color w:val="000000" w:themeColor="text1"/>
          <w:sz w:val="24"/>
          <w:lang w:val="en-GB"/>
        </w:rPr>
        <w:t xml:space="preserve">B) </w:t>
      </w:r>
      <w:r w:rsidR="00430A26">
        <w:rPr>
          <w:rFonts w:cs="Times New Roman"/>
          <w:bCs/>
          <w:color w:val="000000" w:themeColor="text1"/>
          <w:sz w:val="24"/>
          <w:lang w:val="en-GB"/>
        </w:rPr>
        <w:t xml:space="preserve">Number of </w:t>
      </w:r>
      <w:r w:rsidR="00B3706D">
        <w:rPr>
          <w:rFonts w:cs="Times New Roman"/>
          <w:bCs/>
          <w:color w:val="000000" w:themeColor="text1"/>
          <w:sz w:val="24"/>
          <w:lang w:val="en-GB"/>
        </w:rPr>
        <w:t>MPF per litr</w:t>
      </w:r>
      <w:r w:rsidR="002A2834">
        <w:rPr>
          <w:rFonts w:cs="Times New Roman"/>
          <w:bCs/>
          <w:color w:val="000000" w:themeColor="text1"/>
          <w:sz w:val="24"/>
          <w:lang w:val="en-GB"/>
        </w:rPr>
        <w:t>e</w:t>
      </w:r>
      <w:r w:rsidR="00B3706D">
        <w:rPr>
          <w:rFonts w:cs="Times New Roman"/>
          <w:bCs/>
          <w:color w:val="000000" w:themeColor="text1"/>
          <w:sz w:val="24"/>
          <w:lang w:val="en-GB"/>
        </w:rPr>
        <w:t xml:space="preserve"> variance in different sample volumes of the effluent</w:t>
      </w:r>
    </w:p>
    <w:p w14:paraId="6294547D" w14:textId="0256B474" w:rsidR="00641BD2" w:rsidRPr="00D23840" w:rsidRDefault="00B3706D" w:rsidP="009A7311">
      <w:pPr>
        <w:spacing w:line="480" w:lineRule="auto"/>
        <w:jc w:val="both"/>
        <w:rPr>
          <w:rFonts w:cs="Times New Roman"/>
          <w:bCs/>
          <w:color w:val="000000" w:themeColor="text1"/>
          <w:sz w:val="24"/>
          <w:lang w:val="en-GB"/>
        </w:rPr>
      </w:pPr>
      <w:r>
        <w:rPr>
          <w:rFonts w:cs="Times New Roman"/>
          <w:bCs/>
          <w:color w:val="000000" w:themeColor="text1"/>
          <w:sz w:val="24"/>
          <w:lang w:val="en-GB"/>
        </w:rPr>
        <w:t>.</w:t>
      </w:r>
    </w:p>
    <w:p w14:paraId="6093141D" w14:textId="374BE5D0" w:rsidR="00490D9B" w:rsidRPr="000369F1" w:rsidRDefault="69D3FA45" w:rsidP="00CE2E50">
      <w:pPr>
        <w:pStyle w:val="Style3"/>
        <w:rPr>
          <w:rFonts w:cs="Times New Roman"/>
        </w:rPr>
      </w:pPr>
      <w:r w:rsidRPr="001D6A71">
        <w:rPr>
          <w:rFonts w:cs="Times New Roman"/>
        </w:rPr>
        <w:t xml:space="preserve">Average </w:t>
      </w:r>
      <w:r w:rsidR="00641BD2" w:rsidRPr="001D6A71">
        <w:rPr>
          <w:rFonts w:cs="Times New Roman"/>
        </w:rPr>
        <w:t xml:space="preserve">MPF </w:t>
      </w:r>
      <w:r w:rsidRPr="001D6A71">
        <w:rPr>
          <w:rFonts w:cs="Times New Roman"/>
        </w:rPr>
        <w:t xml:space="preserve">length and </w:t>
      </w:r>
      <w:r w:rsidR="00641BD2" w:rsidRPr="000369F1">
        <w:rPr>
          <w:rFonts w:cs="Times New Roman"/>
        </w:rPr>
        <w:t xml:space="preserve">length </w:t>
      </w:r>
      <w:r w:rsidRPr="000369F1">
        <w:rPr>
          <w:rFonts w:cs="Times New Roman"/>
        </w:rPr>
        <w:t>distribution</w:t>
      </w:r>
      <w:bookmarkEnd w:id="625"/>
    </w:p>
    <w:p w14:paraId="496FD1A2" w14:textId="5ED42DBE" w:rsidR="007D06B4" w:rsidRPr="00795AA2" w:rsidRDefault="00A438E6" w:rsidP="00641BD2">
      <w:pPr>
        <w:tabs>
          <w:tab w:val="left" w:pos="720"/>
        </w:tabs>
        <w:spacing w:line="480" w:lineRule="auto"/>
        <w:jc w:val="both"/>
        <w:rPr>
          <w:rFonts w:cs="Times New Roman"/>
          <w:bCs/>
          <w:color w:val="000000" w:themeColor="text1"/>
          <w:sz w:val="24"/>
          <w:lang w:val="en-GB"/>
        </w:rPr>
      </w:pPr>
      <w:r w:rsidRPr="00795AA2">
        <w:rPr>
          <w:rFonts w:cs="Times New Roman"/>
          <w:bCs/>
          <w:color w:val="000000" w:themeColor="text1"/>
          <w:sz w:val="24"/>
          <w:lang w:val="en-GB"/>
        </w:rPr>
        <w:tab/>
        <w:t xml:space="preserve">Over </w:t>
      </w:r>
      <w:r w:rsidR="00490D9B" w:rsidRPr="00795AA2">
        <w:rPr>
          <w:rFonts w:cs="Times New Roman"/>
          <w:bCs/>
          <w:color w:val="000000" w:themeColor="text1"/>
          <w:sz w:val="24"/>
          <w:lang w:val="en-GB"/>
        </w:rPr>
        <w:t>92% of the M</w:t>
      </w:r>
      <w:r w:rsidR="00E34401" w:rsidRPr="00795AA2">
        <w:rPr>
          <w:rFonts w:cs="Times New Roman"/>
          <w:bCs/>
          <w:color w:val="000000" w:themeColor="text1"/>
          <w:sz w:val="24"/>
          <w:lang w:val="en-GB"/>
        </w:rPr>
        <w:t>P</w:t>
      </w:r>
      <w:r w:rsidR="00490D9B" w:rsidRPr="00795AA2">
        <w:rPr>
          <w:rFonts w:cs="Times New Roman"/>
          <w:bCs/>
          <w:color w:val="000000" w:themeColor="text1"/>
          <w:sz w:val="24"/>
          <w:lang w:val="en-GB"/>
        </w:rPr>
        <w:t xml:space="preserve">Fs </w:t>
      </w:r>
      <w:r w:rsidR="00641BD2" w:rsidRPr="00795AA2">
        <w:rPr>
          <w:rFonts w:cs="Times New Roman"/>
          <w:bCs/>
          <w:color w:val="000000" w:themeColor="text1"/>
          <w:sz w:val="24"/>
          <w:lang w:val="en-GB"/>
        </w:rPr>
        <w:t>identified</w:t>
      </w:r>
      <w:r w:rsidR="00490D9B" w:rsidRPr="00795AA2">
        <w:rPr>
          <w:rFonts w:cs="Times New Roman"/>
          <w:bCs/>
          <w:color w:val="000000" w:themeColor="text1"/>
          <w:sz w:val="24"/>
          <w:lang w:val="en-GB"/>
        </w:rPr>
        <w:t xml:space="preserve"> were shorter than 1</w:t>
      </w:r>
      <w:r w:rsidR="00862ACD" w:rsidRPr="00795AA2">
        <w:rPr>
          <w:rFonts w:cs="Times New Roman"/>
          <w:bCs/>
          <w:color w:val="000000" w:themeColor="text1"/>
          <w:sz w:val="24"/>
          <w:lang w:val="en-GB"/>
        </w:rPr>
        <w:t>,</w:t>
      </w:r>
      <w:r w:rsidR="00490D9B" w:rsidRPr="00795AA2">
        <w:rPr>
          <w:rFonts w:cs="Times New Roman"/>
          <w:bCs/>
          <w:color w:val="000000" w:themeColor="text1"/>
          <w:sz w:val="24"/>
          <w:lang w:val="en-GB"/>
        </w:rPr>
        <w:t>000µm</w:t>
      </w:r>
      <w:r w:rsidR="00641BD2" w:rsidRPr="00795AA2">
        <w:rPr>
          <w:rFonts w:cs="Times New Roman"/>
          <w:bCs/>
          <w:color w:val="000000" w:themeColor="text1"/>
          <w:sz w:val="24"/>
          <w:lang w:val="en-GB"/>
        </w:rPr>
        <w:t xml:space="preserve"> (n=</w:t>
      </w:r>
      <w:r w:rsidR="00F86E6D" w:rsidRPr="00795AA2">
        <w:rPr>
          <w:rFonts w:cs="Times New Roman"/>
          <w:color w:val="000000" w:themeColor="text1"/>
        </w:rPr>
        <w:t>17,</w:t>
      </w:r>
      <w:r w:rsidR="00D20763">
        <w:rPr>
          <w:rFonts w:cs="Times New Roman"/>
          <w:color w:val="000000" w:themeColor="text1"/>
        </w:rPr>
        <w:t>392</w:t>
      </w:r>
      <w:r w:rsidR="00641BD2" w:rsidRPr="00795AA2">
        <w:rPr>
          <w:rFonts w:cs="Times New Roman"/>
          <w:bCs/>
          <w:color w:val="000000" w:themeColor="text1"/>
          <w:sz w:val="24"/>
          <w:lang w:val="en-GB"/>
        </w:rPr>
        <w:t>).</w:t>
      </w:r>
      <w:r w:rsidR="00490D9B" w:rsidRPr="00795AA2">
        <w:rPr>
          <w:rFonts w:cs="Times New Roman"/>
          <w:bCs/>
          <w:color w:val="000000" w:themeColor="text1"/>
          <w:sz w:val="24"/>
          <w:lang w:val="en-GB"/>
        </w:rPr>
        <w:t xml:space="preserve"> </w:t>
      </w:r>
      <w:r w:rsidR="00641BD2" w:rsidRPr="00795AA2">
        <w:rPr>
          <w:rFonts w:cs="Times New Roman"/>
          <w:bCs/>
          <w:color w:val="000000" w:themeColor="text1"/>
          <w:sz w:val="24"/>
          <w:lang w:val="en-GB"/>
        </w:rPr>
        <w:t>We a</w:t>
      </w:r>
      <w:r w:rsidR="00592EEB" w:rsidRPr="00795AA2">
        <w:rPr>
          <w:rFonts w:cs="Times New Roman"/>
          <w:bCs/>
          <w:color w:val="000000" w:themeColor="text1"/>
          <w:sz w:val="24"/>
          <w:lang w:val="en-GB"/>
        </w:rPr>
        <w:t>ssum</w:t>
      </w:r>
      <w:r w:rsidR="00641BD2" w:rsidRPr="00795AA2">
        <w:rPr>
          <w:rFonts w:cs="Times New Roman"/>
          <w:bCs/>
          <w:color w:val="000000" w:themeColor="text1"/>
          <w:sz w:val="24"/>
          <w:lang w:val="en-GB"/>
        </w:rPr>
        <w:t>ed</w:t>
      </w:r>
      <w:r w:rsidR="00592EEB" w:rsidRPr="00795AA2">
        <w:rPr>
          <w:rFonts w:cs="Times New Roman"/>
          <w:bCs/>
          <w:color w:val="000000" w:themeColor="text1"/>
          <w:sz w:val="24"/>
          <w:lang w:val="en-GB"/>
        </w:rPr>
        <w:t xml:space="preserve"> that all sample volumes </w:t>
      </w:r>
      <w:r w:rsidR="00641BD2" w:rsidRPr="00795AA2">
        <w:rPr>
          <w:rFonts w:cs="Times New Roman"/>
          <w:bCs/>
          <w:color w:val="000000" w:themeColor="text1"/>
          <w:sz w:val="24"/>
          <w:lang w:val="en-GB"/>
        </w:rPr>
        <w:t xml:space="preserve">were </w:t>
      </w:r>
      <w:r w:rsidR="00592EEB" w:rsidRPr="00795AA2">
        <w:rPr>
          <w:rFonts w:cs="Times New Roman"/>
          <w:bCs/>
          <w:color w:val="000000" w:themeColor="text1"/>
          <w:sz w:val="24"/>
          <w:lang w:val="en-GB"/>
        </w:rPr>
        <w:t xml:space="preserve">homogenous </w:t>
      </w:r>
      <w:r w:rsidR="00641BD2" w:rsidRPr="00795AA2">
        <w:rPr>
          <w:rFonts w:cs="Times New Roman"/>
          <w:bCs/>
          <w:color w:val="000000" w:themeColor="text1"/>
          <w:sz w:val="24"/>
          <w:lang w:val="en-GB"/>
        </w:rPr>
        <w:t xml:space="preserve">in terms of MPF length distribution, </w:t>
      </w:r>
      <w:r w:rsidR="00592EEB" w:rsidRPr="00795AA2">
        <w:rPr>
          <w:rFonts w:cs="Times New Roman"/>
          <w:bCs/>
          <w:color w:val="000000" w:themeColor="text1"/>
          <w:sz w:val="24"/>
          <w:lang w:val="en-GB"/>
        </w:rPr>
        <w:t xml:space="preserve">since </w:t>
      </w:r>
      <w:r w:rsidR="00592EEB" w:rsidRPr="00795AA2">
        <w:rPr>
          <w:rFonts w:cs="Times New Roman"/>
          <w:bCs/>
          <w:color w:val="000000" w:themeColor="text1"/>
          <w:sz w:val="24"/>
          <w:lang w:val="en-GB"/>
        </w:rPr>
        <w:lastRenderedPageBreak/>
        <w:t xml:space="preserve">collection occurred in the same period and they were mixed into composite </w:t>
      </w:r>
      <w:r w:rsidR="00641BD2" w:rsidRPr="00795AA2">
        <w:rPr>
          <w:rFonts w:cs="Times New Roman"/>
          <w:bCs/>
          <w:color w:val="000000" w:themeColor="text1"/>
          <w:sz w:val="24"/>
          <w:lang w:val="en-GB"/>
        </w:rPr>
        <w:t>samples.</w:t>
      </w:r>
      <w:r w:rsidR="00B241CB" w:rsidRPr="00795AA2">
        <w:rPr>
          <w:rFonts w:cs="Times New Roman"/>
          <w:bCs/>
          <w:color w:val="000000" w:themeColor="text1"/>
          <w:sz w:val="24"/>
          <w:lang w:val="en-GB"/>
        </w:rPr>
        <w:t xml:space="preserve"> </w:t>
      </w:r>
      <w:r w:rsidR="002D77EB">
        <w:rPr>
          <w:rFonts w:cs="Times New Roman"/>
          <w:bCs/>
          <w:color w:val="000000" w:themeColor="text1"/>
          <w:sz w:val="24"/>
          <w:lang w:val="en-GB"/>
        </w:rPr>
        <w:t>The average sample lengths measured was 451.0±509.1µm.</w:t>
      </w:r>
      <w:r w:rsidR="00DF6E54">
        <w:rPr>
          <w:rFonts w:cs="Times New Roman"/>
          <w:bCs/>
          <w:color w:val="000000" w:themeColor="text1"/>
          <w:sz w:val="24"/>
          <w:lang w:val="en-GB"/>
        </w:rPr>
        <w:t xml:space="preserve"> </w:t>
      </w:r>
      <w:r w:rsidR="00EF0B5A">
        <w:rPr>
          <w:rFonts w:cs="Times New Roman"/>
          <w:color w:val="000000" w:themeColor="text1"/>
          <w:sz w:val="24"/>
          <w:lang w:val="en-GB"/>
        </w:rPr>
        <w:t xml:space="preserve">The average number of MPF per litre </w:t>
      </w:r>
      <w:r w:rsidR="00FE5824" w:rsidRPr="00795AA2">
        <w:rPr>
          <w:rFonts w:cs="Times New Roman"/>
          <w:color w:val="000000" w:themeColor="text1"/>
          <w:sz w:val="24"/>
          <w:lang w:val="en-GB"/>
        </w:rPr>
        <w:t xml:space="preserve">were plotted against </w:t>
      </w:r>
      <w:r w:rsidR="00EF0B5A">
        <w:rPr>
          <w:rFonts w:cs="Times New Roman"/>
          <w:color w:val="000000" w:themeColor="text1"/>
          <w:sz w:val="24"/>
          <w:lang w:val="en-GB"/>
        </w:rPr>
        <w:t>each length size bin</w:t>
      </w:r>
      <w:r w:rsidR="008F2B45">
        <w:rPr>
          <w:rFonts w:cs="Times New Roman"/>
          <w:color w:val="000000" w:themeColor="text1"/>
          <w:sz w:val="24"/>
          <w:lang w:val="en-GB"/>
        </w:rPr>
        <w:t>s</w:t>
      </w:r>
      <w:r w:rsidR="00EF0B5A">
        <w:rPr>
          <w:rFonts w:cs="Times New Roman"/>
          <w:color w:val="000000" w:themeColor="text1"/>
          <w:sz w:val="24"/>
          <w:lang w:val="en-GB"/>
        </w:rPr>
        <w:t xml:space="preserve"> </w:t>
      </w:r>
      <w:r w:rsidR="008F2B45">
        <w:rPr>
          <w:rFonts w:cs="Times New Roman"/>
          <w:color w:val="000000" w:themeColor="text1"/>
          <w:sz w:val="24"/>
          <w:lang w:val="en-GB"/>
        </w:rPr>
        <w:t>and a secondary y-axis were plotted against the percentage</w:t>
      </w:r>
      <w:r w:rsidR="00C5263F">
        <w:rPr>
          <w:rFonts w:cs="Times New Roman"/>
          <w:color w:val="000000" w:themeColor="text1"/>
          <w:sz w:val="24"/>
          <w:lang w:val="en-GB"/>
        </w:rPr>
        <w:t xml:space="preserve"> </w:t>
      </w:r>
      <w:r w:rsidR="00FE5824" w:rsidRPr="00795AA2">
        <w:rPr>
          <w:rFonts w:cs="Times New Roman"/>
          <w:color w:val="000000" w:themeColor="text1"/>
          <w:sz w:val="24"/>
          <w:lang w:val="en-GB"/>
        </w:rPr>
        <w:t xml:space="preserve">of </w:t>
      </w:r>
      <w:r w:rsidR="00215417">
        <w:rPr>
          <w:rFonts w:cs="Times New Roman"/>
          <w:color w:val="000000" w:themeColor="text1"/>
          <w:sz w:val="24"/>
          <w:lang w:val="en-GB"/>
        </w:rPr>
        <w:t xml:space="preserve">total </w:t>
      </w:r>
      <w:r w:rsidR="00FE5824" w:rsidRPr="00795AA2">
        <w:rPr>
          <w:rFonts w:cs="Times New Roman"/>
          <w:color w:val="000000" w:themeColor="text1"/>
          <w:sz w:val="24"/>
          <w:lang w:val="en-GB"/>
        </w:rPr>
        <w:t>M</w:t>
      </w:r>
      <w:r w:rsidR="00862ACD" w:rsidRPr="00795AA2">
        <w:rPr>
          <w:rFonts w:cs="Times New Roman"/>
          <w:color w:val="000000" w:themeColor="text1"/>
          <w:sz w:val="24"/>
          <w:lang w:val="en-GB"/>
        </w:rPr>
        <w:t>P</w:t>
      </w:r>
      <w:r w:rsidR="00FE5824" w:rsidRPr="00795AA2">
        <w:rPr>
          <w:rFonts w:cs="Times New Roman"/>
          <w:color w:val="000000" w:themeColor="text1"/>
          <w:sz w:val="24"/>
          <w:lang w:val="en-GB"/>
        </w:rPr>
        <w:t xml:space="preserve">Fs </w:t>
      </w:r>
      <w:r w:rsidR="001B49E7" w:rsidRPr="00795AA2">
        <w:rPr>
          <w:rFonts w:cs="Times New Roman"/>
          <w:color w:val="000000" w:themeColor="text1"/>
          <w:sz w:val="24"/>
          <w:lang w:val="en-GB"/>
        </w:rPr>
        <w:t>(</w:t>
      </w:r>
      <w:r w:rsidR="00FE5824" w:rsidRPr="00795AA2">
        <w:rPr>
          <w:rFonts w:cs="Times New Roman"/>
          <w:color w:val="000000" w:themeColor="text1"/>
          <w:sz w:val="24"/>
          <w:lang w:val="en-GB"/>
        </w:rPr>
        <w:t xml:space="preserve">Figure </w:t>
      </w:r>
      <w:r w:rsidR="00B2413D" w:rsidRPr="00795AA2">
        <w:rPr>
          <w:rFonts w:cs="Times New Roman"/>
          <w:color w:val="000000" w:themeColor="text1"/>
          <w:sz w:val="24"/>
          <w:lang w:val="en-GB"/>
        </w:rPr>
        <w:t>3</w:t>
      </w:r>
      <w:r w:rsidR="001B49E7" w:rsidRPr="00795AA2">
        <w:rPr>
          <w:rFonts w:cs="Times New Roman"/>
          <w:bCs/>
          <w:color w:val="000000" w:themeColor="text1"/>
          <w:sz w:val="24"/>
          <w:lang w:val="en-GB"/>
        </w:rPr>
        <w:t xml:space="preserve">). The </w:t>
      </w:r>
      <w:r w:rsidR="00694285">
        <w:rPr>
          <w:rFonts w:cs="Times New Roman"/>
          <w:bCs/>
          <w:color w:val="000000" w:themeColor="text1"/>
          <w:sz w:val="24"/>
          <w:lang w:val="en-GB"/>
        </w:rPr>
        <w:t>largest</w:t>
      </w:r>
      <w:r w:rsidR="001B49E7" w:rsidRPr="00795AA2">
        <w:rPr>
          <w:rFonts w:cs="Times New Roman"/>
          <w:bCs/>
          <w:color w:val="000000" w:themeColor="text1"/>
          <w:sz w:val="24"/>
          <w:lang w:val="en-GB"/>
        </w:rPr>
        <w:t xml:space="preserve"> </w:t>
      </w:r>
      <w:r w:rsidR="00694285">
        <w:rPr>
          <w:rFonts w:cs="Times New Roman"/>
          <w:bCs/>
          <w:color w:val="000000" w:themeColor="text1"/>
          <w:sz w:val="24"/>
          <w:lang w:val="en-GB"/>
        </w:rPr>
        <w:t xml:space="preserve">size bin </w:t>
      </w:r>
      <w:r w:rsidR="001B49E7" w:rsidRPr="00795AA2">
        <w:rPr>
          <w:rFonts w:cs="Times New Roman"/>
          <w:bCs/>
          <w:color w:val="000000" w:themeColor="text1"/>
          <w:sz w:val="24"/>
          <w:lang w:val="en-GB"/>
        </w:rPr>
        <w:t xml:space="preserve">by </w:t>
      </w:r>
      <w:r w:rsidR="00694285">
        <w:rPr>
          <w:rFonts w:cs="Times New Roman"/>
          <w:bCs/>
          <w:color w:val="000000" w:themeColor="text1"/>
          <w:sz w:val="24"/>
          <w:lang w:val="en-GB"/>
        </w:rPr>
        <w:t>MPF number</w:t>
      </w:r>
      <w:r w:rsidR="001B49E7" w:rsidRPr="00795AA2">
        <w:rPr>
          <w:rFonts w:cs="Times New Roman"/>
          <w:bCs/>
          <w:color w:val="000000" w:themeColor="text1"/>
          <w:sz w:val="24"/>
          <w:lang w:val="en-GB"/>
        </w:rPr>
        <w:t xml:space="preserve"> was &lt;100µm. </w:t>
      </w:r>
      <w:r w:rsidR="00694285" w:rsidRPr="00795AA2">
        <w:rPr>
          <w:rFonts w:cs="Times New Roman"/>
          <w:bCs/>
          <w:color w:val="000000" w:themeColor="text1"/>
          <w:sz w:val="24"/>
          <w:lang w:val="en-GB"/>
        </w:rPr>
        <w:t>MPFs</w:t>
      </w:r>
      <w:r w:rsidR="00694285">
        <w:rPr>
          <w:rFonts w:cs="Times New Roman"/>
          <w:bCs/>
          <w:color w:val="000000" w:themeColor="text1"/>
          <w:sz w:val="24"/>
          <w:lang w:val="en-GB"/>
        </w:rPr>
        <w:t xml:space="preserve"> in the size range of</w:t>
      </w:r>
      <w:r w:rsidR="001B49E7" w:rsidRPr="00795AA2">
        <w:rPr>
          <w:rFonts w:cs="Times New Roman"/>
          <w:bCs/>
          <w:color w:val="000000" w:themeColor="text1"/>
          <w:sz w:val="24"/>
          <w:lang w:val="en-GB"/>
        </w:rPr>
        <w:t xml:space="preserve"> 30-499µm constituted 81% of the total count and</w:t>
      </w:r>
      <w:r w:rsidR="00694285">
        <w:rPr>
          <w:rFonts w:cs="Times New Roman"/>
          <w:bCs/>
          <w:color w:val="000000" w:themeColor="text1"/>
          <w:sz w:val="24"/>
          <w:lang w:val="en-GB"/>
        </w:rPr>
        <w:t xml:space="preserve"> </w:t>
      </w:r>
      <w:r w:rsidR="00694285" w:rsidRPr="00795AA2">
        <w:rPr>
          <w:rFonts w:cs="Times New Roman"/>
          <w:bCs/>
          <w:color w:val="000000" w:themeColor="text1"/>
          <w:sz w:val="24"/>
          <w:lang w:val="en-GB"/>
        </w:rPr>
        <w:t xml:space="preserve">92% </w:t>
      </w:r>
      <w:r w:rsidR="00694285">
        <w:rPr>
          <w:rFonts w:cs="Times New Roman"/>
          <w:bCs/>
          <w:color w:val="000000" w:themeColor="text1"/>
          <w:sz w:val="24"/>
          <w:lang w:val="en-GB"/>
        </w:rPr>
        <w:t>of all fibr</w:t>
      </w:r>
      <w:r w:rsidR="00501157">
        <w:rPr>
          <w:rFonts w:cs="Times New Roman"/>
          <w:bCs/>
          <w:color w:val="000000" w:themeColor="text1"/>
          <w:sz w:val="24"/>
          <w:lang w:val="en-GB"/>
        </w:rPr>
        <w:t>e</w:t>
      </w:r>
      <w:r w:rsidR="00694285">
        <w:rPr>
          <w:rFonts w:cs="Times New Roman"/>
          <w:bCs/>
          <w:color w:val="000000" w:themeColor="text1"/>
          <w:sz w:val="24"/>
          <w:lang w:val="en-GB"/>
        </w:rPr>
        <w:t>s measured were</w:t>
      </w:r>
      <w:r w:rsidR="001B49E7" w:rsidRPr="00795AA2">
        <w:rPr>
          <w:rFonts w:cs="Times New Roman"/>
          <w:bCs/>
          <w:color w:val="000000" w:themeColor="text1"/>
          <w:sz w:val="24"/>
          <w:lang w:val="en-GB"/>
        </w:rPr>
        <w:t xml:space="preserve"> &lt;1,000µm (Fig</w:t>
      </w:r>
      <w:r w:rsidR="00BB1FA2" w:rsidRPr="00795AA2">
        <w:rPr>
          <w:rFonts w:cs="Times New Roman"/>
          <w:bCs/>
          <w:color w:val="000000" w:themeColor="text1"/>
          <w:sz w:val="24"/>
          <w:lang w:val="en-GB"/>
        </w:rPr>
        <w:t>ure</w:t>
      </w:r>
      <w:r w:rsidR="001B49E7" w:rsidRPr="00795AA2">
        <w:rPr>
          <w:rFonts w:cs="Times New Roman"/>
          <w:bCs/>
          <w:color w:val="000000" w:themeColor="text1"/>
          <w:sz w:val="24"/>
          <w:lang w:val="en-GB"/>
        </w:rPr>
        <w:t xml:space="preserve"> </w:t>
      </w:r>
      <w:r w:rsidR="005312AE" w:rsidRPr="00795AA2">
        <w:rPr>
          <w:rFonts w:cs="Times New Roman"/>
          <w:bCs/>
          <w:color w:val="000000" w:themeColor="text1"/>
          <w:sz w:val="24"/>
          <w:lang w:val="en-GB"/>
        </w:rPr>
        <w:t>3</w:t>
      </w:r>
      <w:r w:rsidR="001B49E7" w:rsidRPr="00795AA2">
        <w:rPr>
          <w:rFonts w:cs="Times New Roman"/>
          <w:bCs/>
          <w:color w:val="000000" w:themeColor="text1"/>
          <w:sz w:val="24"/>
          <w:lang w:val="en-GB"/>
        </w:rPr>
        <w:t xml:space="preserve">). </w:t>
      </w:r>
    </w:p>
    <w:p w14:paraId="46655E8F" w14:textId="7916BAE1" w:rsidR="00B2413D" w:rsidRPr="00795AA2" w:rsidRDefault="00B2413D" w:rsidP="001F6E34">
      <w:pPr>
        <w:tabs>
          <w:tab w:val="left" w:pos="720"/>
        </w:tabs>
        <w:spacing w:line="480" w:lineRule="auto"/>
        <w:jc w:val="center"/>
        <w:rPr>
          <w:rFonts w:cs="Times New Roman"/>
          <w:bCs/>
          <w:color w:val="000000" w:themeColor="text1"/>
          <w:sz w:val="24"/>
          <w:lang w:val="en-GB"/>
        </w:rPr>
      </w:pPr>
    </w:p>
    <w:p w14:paraId="2360C7B3" w14:textId="73082AEE" w:rsidR="00B6035C" w:rsidRDefault="00B6035C" w:rsidP="00641BD2">
      <w:pPr>
        <w:tabs>
          <w:tab w:val="left" w:pos="720"/>
        </w:tabs>
        <w:spacing w:line="480" w:lineRule="auto"/>
        <w:jc w:val="both"/>
        <w:rPr>
          <w:rFonts w:cs="Times New Roman"/>
          <w:bCs/>
          <w:color w:val="000000" w:themeColor="text1"/>
          <w:sz w:val="24"/>
          <w:lang w:val="en-GB"/>
        </w:rPr>
      </w:pPr>
      <w:r>
        <w:rPr>
          <w:rFonts w:cs="Times New Roman"/>
          <w:bCs/>
          <w:noProof/>
          <w:color w:val="000000" w:themeColor="text1"/>
          <w:sz w:val="24"/>
          <w:lang w:val="en-US" w:eastAsia="ko-KR"/>
        </w:rPr>
        <w:drawing>
          <wp:inline distT="0" distB="0" distL="0" distR="0" wp14:anchorId="1B63F0DD" wp14:editId="7783551B">
            <wp:extent cx="5731510" cy="4512310"/>
            <wp:effectExtent l="0" t="0" r="2540" b="2540"/>
            <wp:docPr id="6" name="Picture 6"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han et al 2020 Figure 3R4.tif"/>
                    <pic:cNvPicPr/>
                  </pic:nvPicPr>
                  <pic:blipFill>
                    <a:blip r:embed="rId13"/>
                    <a:stretch>
                      <a:fillRect/>
                    </a:stretch>
                  </pic:blipFill>
                  <pic:spPr>
                    <a:xfrm>
                      <a:off x="0" y="0"/>
                      <a:ext cx="5731510" cy="4512310"/>
                    </a:xfrm>
                    <a:prstGeom prst="rect">
                      <a:avLst/>
                    </a:prstGeom>
                  </pic:spPr>
                </pic:pic>
              </a:graphicData>
            </a:graphic>
          </wp:inline>
        </w:drawing>
      </w:r>
    </w:p>
    <w:p w14:paraId="77D242FE" w14:textId="09F46AC8" w:rsidR="00B2413D" w:rsidRPr="00795AA2" w:rsidRDefault="00B2413D" w:rsidP="00641BD2">
      <w:pPr>
        <w:tabs>
          <w:tab w:val="left" w:pos="720"/>
        </w:tabs>
        <w:spacing w:line="480" w:lineRule="auto"/>
        <w:jc w:val="both"/>
        <w:rPr>
          <w:rFonts w:cs="Times New Roman"/>
          <w:bCs/>
          <w:color w:val="000000" w:themeColor="text1"/>
          <w:sz w:val="24"/>
          <w:lang w:val="en-GB"/>
        </w:rPr>
      </w:pPr>
      <w:r w:rsidRPr="00795AA2">
        <w:rPr>
          <w:rFonts w:cs="Times New Roman"/>
          <w:bCs/>
          <w:color w:val="000000" w:themeColor="text1"/>
          <w:sz w:val="24"/>
          <w:lang w:val="en-GB"/>
        </w:rPr>
        <w:t>Figure 3</w:t>
      </w:r>
      <w:r w:rsidR="00CD3C3D">
        <w:rPr>
          <w:rFonts w:cs="Times New Roman"/>
          <w:bCs/>
          <w:color w:val="000000" w:themeColor="text1"/>
          <w:sz w:val="24"/>
          <w:lang w:val="en-GB"/>
        </w:rPr>
        <w:t>.</w:t>
      </w:r>
      <w:r w:rsidR="000572D5" w:rsidRPr="00795AA2">
        <w:rPr>
          <w:rFonts w:cs="Times New Roman"/>
          <w:bCs/>
          <w:color w:val="000000" w:themeColor="text1"/>
        </w:rPr>
        <w:t xml:space="preserve"> </w:t>
      </w:r>
      <w:r w:rsidR="00F84455">
        <w:rPr>
          <w:rFonts w:cs="Times New Roman"/>
          <w:bCs/>
          <w:color w:val="000000" w:themeColor="text1"/>
        </w:rPr>
        <w:t xml:space="preserve">MPF </w:t>
      </w:r>
      <w:r w:rsidR="000572D5" w:rsidRPr="00795AA2">
        <w:rPr>
          <w:rFonts w:cs="Times New Roman"/>
          <w:bCs/>
          <w:color w:val="000000" w:themeColor="text1"/>
          <w:sz w:val="24"/>
          <w:lang w:val="en-GB"/>
        </w:rPr>
        <w:t xml:space="preserve">abundance by </w:t>
      </w:r>
      <w:r w:rsidR="00E57AAA" w:rsidRPr="00795AA2">
        <w:rPr>
          <w:rFonts w:cs="Times New Roman"/>
          <w:bCs/>
          <w:color w:val="000000" w:themeColor="text1"/>
          <w:sz w:val="24"/>
          <w:lang w:val="en-GB"/>
        </w:rPr>
        <w:t xml:space="preserve">length. </w:t>
      </w:r>
      <w:r w:rsidR="00296DDD">
        <w:rPr>
          <w:rFonts w:cs="Times New Roman"/>
          <w:bCs/>
          <w:color w:val="000000" w:themeColor="text1"/>
          <w:sz w:val="24"/>
          <w:lang w:val="en-GB"/>
        </w:rPr>
        <w:t>Note that the x-axis is not a linear scale</w:t>
      </w:r>
      <w:r w:rsidR="00F84455">
        <w:rPr>
          <w:rFonts w:cs="Times New Roman"/>
          <w:bCs/>
          <w:color w:val="000000" w:themeColor="text1"/>
          <w:sz w:val="24"/>
          <w:lang w:val="en-GB"/>
        </w:rPr>
        <w:t>: s</w:t>
      </w:r>
      <w:r w:rsidR="0092516F">
        <w:rPr>
          <w:rFonts w:cs="Times New Roman"/>
          <w:bCs/>
          <w:color w:val="000000" w:themeColor="text1"/>
          <w:sz w:val="24"/>
          <w:lang w:val="en-GB"/>
        </w:rPr>
        <w:t>ize bins are 100</w:t>
      </w:r>
      <w:r w:rsidR="0092516F" w:rsidRPr="0092516F">
        <w:rPr>
          <w:rFonts w:ascii="Symbol" w:hAnsi="Symbol" w:cs="Times New Roman"/>
          <w:bCs/>
          <w:color w:val="000000" w:themeColor="text1"/>
          <w:sz w:val="24"/>
          <w:lang w:val="en-GB"/>
        </w:rPr>
        <w:t></w:t>
      </w:r>
      <w:r w:rsidR="0092516F">
        <w:rPr>
          <w:rFonts w:cs="Times New Roman"/>
          <w:bCs/>
          <w:color w:val="000000" w:themeColor="text1"/>
          <w:sz w:val="24"/>
          <w:lang w:val="en-GB"/>
        </w:rPr>
        <w:t>m for bins &lt;1</w:t>
      </w:r>
      <w:r w:rsidR="00881457">
        <w:rPr>
          <w:rFonts w:cs="Times New Roman"/>
          <w:bCs/>
          <w:color w:val="000000" w:themeColor="text1"/>
          <w:sz w:val="24"/>
          <w:lang w:val="en-GB"/>
        </w:rPr>
        <w:t>,</w:t>
      </w:r>
      <w:r w:rsidR="0092516F">
        <w:rPr>
          <w:rFonts w:cs="Times New Roman"/>
          <w:bCs/>
          <w:color w:val="000000" w:themeColor="text1"/>
          <w:sz w:val="24"/>
          <w:lang w:val="en-GB"/>
        </w:rPr>
        <w:t>000</w:t>
      </w:r>
      <w:r w:rsidR="0092516F" w:rsidRPr="0092516F">
        <w:rPr>
          <w:rFonts w:ascii="Symbol" w:hAnsi="Symbol" w:cs="Times New Roman"/>
          <w:bCs/>
          <w:color w:val="000000" w:themeColor="text1"/>
          <w:sz w:val="24"/>
          <w:lang w:val="en-GB"/>
        </w:rPr>
        <w:t></w:t>
      </w:r>
      <w:r w:rsidR="0092516F">
        <w:rPr>
          <w:rFonts w:cs="Times New Roman"/>
          <w:bCs/>
          <w:color w:val="000000" w:themeColor="text1"/>
          <w:sz w:val="24"/>
          <w:lang w:val="en-GB"/>
        </w:rPr>
        <w:t>m and 1</w:t>
      </w:r>
      <w:r w:rsidR="00881457">
        <w:rPr>
          <w:rFonts w:cs="Times New Roman"/>
          <w:bCs/>
          <w:color w:val="000000" w:themeColor="text1"/>
          <w:sz w:val="24"/>
          <w:lang w:val="en-GB"/>
        </w:rPr>
        <w:t>,</w:t>
      </w:r>
      <w:r w:rsidR="0092516F">
        <w:rPr>
          <w:rFonts w:cs="Times New Roman"/>
          <w:bCs/>
          <w:color w:val="000000" w:themeColor="text1"/>
          <w:sz w:val="24"/>
          <w:lang w:val="en-GB"/>
        </w:rPr>
        <w:t>000</w:t>
      </w:r>
      <w:r w:rsidR="0092516F" w:rsidRPr="0092516F">
        <w:rPr>
          <w:rFonts w:ascii="Symbol" w:hAnsi="Symbol" w:cs="Times New Roman"/>
          <w:bCs/>
          <w:color w:val="000000" w:themeColor="text1"/>
          <w:sz w:val="24"/>
          <w:lang w:val="en-GB"/>
        </w:rPr>
        <w:t></w:t>
      </w:r>
      <w:r w:rsidR="0092516F">
        <w:rPr>
          <w:rFonts w:cs="Times New Roman"/>
          <w:bCs/>
          <w:color w:val="000000" w:themeColor="text1"/>
          <w:sz w:val="24"/>
          <w:lang w:val="en-GB"/>
        </w:rPr>
        <w:t>m for bins &gt;1</w:t>
      </w:r>
      <w:r w:rsidR="00881457">
        <w:rPr>
          <w:rFonts w:cs="Times New Roman"/>
          <w:bCs/>
          <w:color w:val="000000" w:themeColor="text1"/>
          <w:sz w:val="24"/>
          <w:lang w:val="en-GB"/>
        </w:rPr>
        <w:t>,</w:t>
      </w:r>
      <w:r w:rsidR="0092516F">
        <w:rPr>
          <w:rFonts w:cs="Times New Roman"/>
          <w:bCs/>
          <w:color w:val="000000" w:themeColor="text1"/>
          <w:sz w:val="24"/>
          <w:lang w:val="en-GB"/>
        </w:rPr>
        <w:t>000</w:t>
      </w:r>
      <w:r w:rsidR="0092516F" w:rsidRPr="0092516F">
        <w:rPr>
          <w:rFonts w:ascii="Symbol" w:hAnsi="Symbol" w:cs="Times New Roman"/>
          <w:bCs/>
          <w:color w:val="000000" w:themeColor="text1"/>
          <w:sz w:val="24"/>
          <w:lang w:val="en-GB"/>
        </w:rPr>
        <w:t></w:t>
      </w:r>
      <w:r w:rsidR="0092516F">
        <w:rPr>
          <w:rFonts w:cs="Times New Roman"/>
          <w:bCs/>
          <w:color w:val="000000" w:themeColor="text1"/>
          <w:sz w:val="24"/>
          <w:lang w:val="en-GB"/>
        </w:rPr>
        <w:t xml:space="preserve">m. </w:t>
      </w:r>
      <w:r w:rsidR="000B700C">
        <w:rPr>
          <w:rFonts w:cs="Times New Roman"/>
          <w:bCs/>
          <w:color w:val="000000" w:themeColor="text1"/>
          <w:sz w:val="24"/>
          <w:lang w:val="en-GB"/>
        </w:rPr>
        <w:t xml:space="preserve"> </w:t>
      </w:r>
      <w:r w:rsidR="00F84455">
        <w:rPr>
          <w:rFonts w:cs="Times New Roman"/>
          <w:bCs/>
          <w:color w:val="000000" w:themeColor="text1"/>
          <w:sz w:val="24"/>
          <w:lang w:val="en-GB"/>
        </w:rPr>
        <w:t xml:space="preserve">Proportion of MPF in each size bin to the total MPF count </w:t>
      </w:r>
      <w:r w:rsidR="00A03769">
        <w:rPr>
          <w:rFonts w:cs="Times New Roman"/>
          <w:bCs/>
          <w:color w:val="000000" w:themeColor="text1"/>
          <w:sz w:val="24"/>
          <w:lang w:val="en-GB"/>
        </w:rPr>
        <w:t xml:space="preserve">in percentage </w:t>
      </w:r>
      <w:r w:rsidR="00F84455">
        <w:rPr>
          <w:rFonts w:cs="Times New Roman"/>
          <w:bCs/>
          <w:color w:val="000000" w:themeColor="text1"/>
          <w:sz w:val="24"/>
          <w:lang w:val="en-GB"/>
        </w:rPr>
        <w:t xml:space="preserve">is also indicated by the </w:t>
      </w:r>
      <w:r w:rsidR="00A03769">
        <w:rPr>
          <w:rFonts w:cs="Times New Roman"/>
          <w:bCs/>
          <w:color w:val="000000" w:themeColor="text1"/>
          <w:sz w:val="24"/>
          <w:lang w:val="en-GB"/>
        </w:rPr>
        <w:t xml:space="preserve">diamond </w:t>
      </w:r>
      <w:r w:rsidR="00F84455">
        <w:rPr>
          <w:rFonts w:cs="Times New Roman"/>
          <w:bCs/>
          <w:color w:val="000000" w:themeColor="text1"/>
          <w:sz w:val="24"/>
          <w:lang w:val="en-GB"/>
        </w:rPr>
        <w:t xml:space="preserve">points along each bar, referenced by the right y-axis.  </w:t>
      </w:r>
    </w:p>
    <w:p w14:paraId="5DA199F8" w14:textId="4C438B53" w:rsidR="0074791F" w:rsidRPr="00795AA2" w:rsidRDefault="007627D3" w:rsidP="007A68FB">
      <w:pPr>
        <w:spacing w:line="480" w:lineRule="auto"/>
        <w:jc w:val="both"/>
        <w:rPr>
          <w:rFonts w:cs="Times New Roman"/>
          <w:bCs/>
          <w:color w:val="000000" w:themeColor="text1"/>
          <w:sz w:val="24"/>
          <w:lang w:val="en-GB"/>
        </w:rPr>
      </w:pPr>
      <w:bookmarkStart w:id="626" w:name="_Toc33534845"/>
      <w:r w:rsidRPr="00795AA2">
        <w:rPr>
          <w:rFonts w:cs="Times New Roman"/>
          <w:color w:val="000000" w:themeColor="text1"/>
        </w:rPr>
        <w:lastRenderedPageBreak/>
        <w:tab/>
      </w:r>
      <w:r w:rsidR="0074791F" w:rsidRPr="00795AA2">
        <w:rPr>
          <w:rFonts w:cs="Times New Roman"/>
          <w:bCs/>
          <w:color w:val="000000" w:themeColor="text1"/>
          <w:sz w:val="24"/>
          <w:lang w:val="en-GB"/>
        </w:rPr>
        <w:t xml:space="preserve">The most abundant fibre length measured in the WWTP effluent were </w:t>
      </w:r>
      <w:r w:rsidR="0092516F">
        <w:rPr>
          <w:rFonts w:cs="Times New Roman"/>
          <w:bCs/>
          <w:color w:val="000000" w:themeColor="text1"/>
          <w:sz w:val="24"/>
          <w:lang w:val="en-GB"/>
        </w:rPr>
        <w:t xml:space="preserve">those </w:t>
      </w:r>
      <w:r w:rsidR="0074791F" w:rsidRPr="00795AA2">
        <w:rPr>
          <w:rFonts w:cs="Times New Roman"/>
          <w:bCs/>
          <w:color w:val="000000" w:themeColor="text1"/>
          <w:sz w:val="24"/>
          <w:lang w:val="en-GB"/>
        </w:rPr>
        <w:t>below 100µm. A few studies also have observed &lt;100µm as the most abundant length as a result of using finer mesh</w:t>
      </w:r>
      <w:r w:rsidR="0092516F">
        <w:rPr>
          <w:rFonts w:cs="Times New Roman"/>
          <w:bCs/>
          <w:color w:val="000000" w:themeColor="text1"/>
          <w:sz w:val="24"/>
          <w:lang w:val="en-GB"/>
        </w:rPr>
        <w:t>es</w:t>
      </w:r>
      <w:r w:rsidR="0074791F" w:rsidRPr="00795AA2">
        <w:rPr>
          <w:rFonts w:cs="Times New Roman"/>
          <w:bCs/>
          <w:color w:val="000000" w:themeColor="text1"/>
          <w:sz w:val="24"/>
          <w:lang w:val="en-GB"/>
        </w:rPr>
        <w:t xml:space="preserve"> for sampling. These findings reinforce the results produced by </w:t>
      </w:r>
      <w:r w:rsidR="0074791F" w:rsidRPr="00795AA2">
        <w:rPr>
          <w:rFonts w:cs="Times New Roman"/>
          <w:bCs/>
          <w:color w:val="000000" w:themeColor="text1"/>
          <w:sz w:val="24"/>
          <w:lang w:val="en-GB"/>
        </w:rPr>
        <w:fldChar w:fldCharType="begin" w:fldLock="1"/>
      </w:r>
      <w:r w:rsidR="00C1140C" w:rsidRPr="00795AA2">
        <w:rPr>
          <w:rFonts w:cs="Times New Roman"/>
          <w:bCs/>
          <w:color w:val="000000" w:themeColor="text1"/>
          <w:sz w:val="24"/>
          <w:lang w:val="en-GB"/>
        </w:rPr>
        <w:instrText>ADDIN CSL_CITATION {"citationItems":[{"id":"ITEM-1","itemData":{"DOI":"10.1021/acs.est.6b03045","ISBN":"0013-936X","ISSN":"15205851","PMID":"26399762","abstract":"Synthetic textiles can shed numerous microfibers during conventional washing, but evaluating environmental consequences as well as source-control strategies requires understanding mass releases. Polyester apparel accounts for a large proportion of the polyester market, and synthetic jackets represent the broadest range in apparel construction, allowing for potential changes in manufacturing as a mitigation measure to reduce microfiber release during laundering. Here, detergent-free washing experiments were conducted and replicated in both front- and top-load conventional home machines for five new and mechanically aged jackets or sweaters: four from one name-brand clothing manufacturer (three majority polyester fleece, and one nylon shell with nonwoven polyester insulation) and one off-brand (100% polyester fleece). Wash water was filtered to recover two size fractions (&gt;333 μm and between 20 and 333 μm); filters were then imaged, and microfiber masses were calculated. Across all treatments, the recovered...","author":[{"dropping-particle":"","family":"Hartline","given":"Niko L.","non-dropping-particle":"","parse-names":false,"suffix":""},{"dropping-particle":"","family":"Bruce","given":"Nicholas J.","non-dropping-particle":"","parse-names":false,"suffix":""},{"dropping-particle":"","family":"Karba","given":"Stephanie N.","non-dropping-particle":"","parse-names":false,"suffix":""},{"dropping-particle":"","family":"Ruff","given":"Elizabeth O.","non-dropping-particle":"","parse-names":false,"suffix":""},{"dropping-particle":"","family":"Sonar","given":"Shreya U.","non-dropping-particle":"","parse-names":false,"suffix":""},{"dropping-particle":"","family":"Holden","given":"Patricia A.","non-dropping-particle":"","parse-names":false,"suffix":""}],"container-title":"Environmental Science and Technology","id":"ITEM-1","issue":"21","issued":{"date-parts":[["2016","11","13"]]},"page":"11532-11538","title":"Microfiber Masses Recovered from Conventional Machine Washing of New or Aged Garments","type":"article-journal","volume":"50"},"uris":["http://www.mendeley.com/documents/?uuid=79895b8e-8a49-497e-bac9-3ced5ebeb8cc"]}],"mendeley":{"formattedCitation":"(Hartline et al., 2016)","manualFormatting":"Hartline et al. (2016)","plainTextFormattedCitation":"(Hartline et al., 2016)","previouslyFormattedCitation":"(Hartline et al., 2016)"},"properties":{"noteIndex":0},"schema":"https://github.com/citation-style-language/schema/raw/master/csl-citation.json"}</w:instrText>
      </w:r>
      <w:r w:rsidR="0074791F" w:rsidRPr="00795AA2">
        <w:rPr>
          <w:rFonts w:cs="Times New Roman"/>
          <w:bCs/>
          <w:color w:val="000000" w:themeColor="text1"/>
          <w:sz w:val="24"/>
          <w:lang w:val="en-GB"/>
        </w:rPr>
        <w:fldChar w:fldCharType="separate"/>
      </w:r>
      <w:r w:rsidR="0074791F" w:rsidRPr="00795AA2">
        <w:rPr>
          <w:rFonts w:cs="Times New Roman"/>
          <w:bCs/>
          <w:noProof/>
          <w:color w:val="000000" w:themeColor="text1"/>
          <w:sz w:val="24"/>
          <w:lang w:val="en-GB"/>
        </w:rPr>
        <w:t>Hartline et al. (2016)</w:t>
      </w:r>
      <w:r w:rsidR="0074791F" w:rsidRPr="00795AA2">
        <w:rPr>
          <w:rFonts w:cs="Times New Roman"/>
          <w:bCs/>
          <w:color w:val="000000" w:themeColor="text1"/>
          <w:sz w:val="24"/>
          <w:lang w:val="en-GB"/>
        </w:rPr>
        <w:fldChar w:fldCharType="end"/>
      </w:r>
      <w:r w:rsidR="0074791F" w:rsidRPr="00795AA2">
        <w:rPr>
          <w:rFonts w:cs="Times New Roman"/>
          <w:bCs/>
          <w:color w:val="000000" w:themeColor="text1"/>
          <w:sz w:val="24"/>
          <w:lang w:val="en-GB"/>
        </w:rPr>
        <w:t xml:space="preserve"> that demonstrated how finer mesh or filter size gives rise to higher </w:t>
      </w:r>
      <w:r w:rsidR="00E57AAA" w:rsidRPr="00795AA2">
        <w:rPr>
          <w:rFonts w:cs="Times New Roman"/>
          <w:bCs/>
          <w:color w:val="000000" w:themeColor="text1"/>
          <w:sz w:val="24"/>
          <w:lang w:val="en-GB"/>
        </w:rPr>
        <w:t xml:space="preserve">apparent </w:t>
      </w:r>
      <w:r w:rsidR="0074791F" w:rsidRPr="00795AA2">
        <w:rPr>
          <w:rFonts w:cs="Times New Roman"/>
          <w:bCs/>
          <w:color w:val="000000" w:themeColor="text1"/>
          <w:sz w:val="24"/>
          <w:lang w:val="en-GB"/>
        </w:rPr>
        <w:t xml:space="preserve">concentrations of MPs, as the smaller mesh size in this research enabled finer and shorter fibres being retained for quantification. </w:t>
      </w:r>
    </w:p>
    <w:p w14:paraId="10BFCFA0" w14:textId="00B14284" w:rsidR="0074791F" w:rsidRPr="00795AA2" w:rsidRDefault="008D701C" w:rsidP="0074791F">
      <w:pPr>
        <w:spacing w:line="480" w:lineRule="auto"/>
        <w:ind w:firstLine="720"/>
        <w:jc w:val="both"/>
        <w:rPr>
          <w:rFonts w:cs="Times New Roman"/>
          <w:bCs/>
          <w:color w:val="000000" w:themeColor="text1"/>
          <w:sz w:val="24"/>
          <w:lang w:val="en-GB"/>
        </w:rPr>
      </w:pPr>
      <w:r w:rsidRPr="00795AA2">
        <w:rPr>
          <w:rFonts w:cs="Times New Roman"/>
          <w:bCs/>
          <w:color w:val="000000" w:themeColor="text1"/>
          <w:sz w:val="24"/>
          <w:lang w:val="en-GB"/>
        </w:rPr>
        <w:t>Consistent and standardised sample processing and analysis procedures are essential to estimate the abundance of M</w:t>
      </w:r>
      <w:r w:rsidR="00B63B98" w:rsidRPr="00795AA2">
        <w:rPr>
          <w:rFonts w:cs="Times New Roman"/>
          <w:bCs/>
          <w:color w:val="000000" w:themeColor="text1"/>
          <w:sz w:val="24"/>
          <w:lang w:val="en-GB"/>
        </w:rPr>
        <w:t>P</w:t>
      </w:r>
      <w:r w:rsidRPr="00795AA2">
        <w:rPr>
          <w:rFonts w:cs="Times New Roman"/>
          <w:bCs/>
          <w:color w:val="000000" w:themeColor="text1"/>
          <w:sz w:val="24"/>
          <w:lang w:val="en-GB"/>
        </w:rPr>
        <w:t>Fs. Currently, a standardised test does not exist for the evaluation of M</w:t>
      </w:r>
      <w:r w:rsidR="00B63B98" w:rsidRPr="00795AA2">
        <w:rPr>
          <w:rFonts w:cs="Times New Roman"/>
          <w:bCs/>
          <w:color w:val="000000" w:themeColor="text1"/>
          <w:sz w:val="24"/>
          <w:lang w:val="en-GB"/>
        </w:rPr>
        <w:t>P</w:t>
      </w:r>
      <w:r w:rsidRPr="00795AA2">
        <w:rPr>
          <w:rFonts w:cs="Times New Roman"/>
          <w:bCs/>
          <w:color w:val="000000" w:themeColor="text1"/>
          <w:sz w:val="24"/>
          <w:lang w:val="en-GB"/>
        </w:rPr>
        <w:t xml:space="preserve">Fs released from </w:t>
      </w:r>
      <w:r w:rsidR="003879D2">
        <w:rPr>
          <w:rFonts w:cs="Times New Roman"/>
          <w:bCs/>
          <w:color w:val="000000" w:themeColor="text1"/>
          <w:sz w:val="24"/>
          <w:lang w:val="en-GB"/>
        </w:rPr>
        <w:t>textiles</w:t>
      </w:r>
      <w:r w:rsidRPr="00795AA2">
        <w:rPr>
          <w:rFonts w:cs="Times New Roman"/>
          <w:bCs/>
          <w:color w:val="000000" w:themeColor="text1"/>
          <w:sz w:val="24"/>
          <w:lang w:val="en-GB"/>
        </w:rPr>
        <w:t xml:space="preserve"> or WWTPs. </w:t>
      </w:r>
      <w:r w:rsidR="006720FD" w:rsidRPr="00795AA2">
        <w:rPr>
          <w:rFonts w:cs="Times New Roman"/>
          <w:bCs/>
          <w:color w:val="000000" w:themeColor="text1"/>
          <w:sz w:val="24"/>
          <w:shd w:val="clear" w:color="auto" w:fill="FFFFFF"/>
          <w:lang w:val="en-GB"/>
        </w:rPr>
        <w:t xml:space="preserve">The concentration of </w:t>
      </w:r>
      <w:r w:rsidR="0092516F">
        <w:rPr>
          <w:rFonts w:cs="Times New Roman"/>
          <w:bCs/>
          <w:color w:val="000000" w:themeColor="text1"/>
          <w:sz w:val="24"/>
          <w:shd w:val="clear" w:color="auto" w:fill="FFFFFF"/>
          <w:lang w:val="en-GB"/>
        </w:rPr>
        <w:t xml:space="preserve">microplastic particles and </w:t>
      </w:r>
      <w:r w:rsidR="006720FD" w:rsidRPr="00795AA2">
        <w:rPr>
          <w:rFonts w:cs="Times New Roman"/>
          <w:bCs/>
          <w:color w:val="000000" w:themeColor="text1"/>
          <w:sz w:val="24"/>
          <w:shd w:val="clear" w:color="auto" w:fill="FFFFFF"/>
          <w:lang w:val="en-GB"/>
        </w:rPr>
        <w:t>MPFs are measured in different units from per volume (items/m</w:t>
      </w:r>
      <w:r w:rsidR="006720FD" w:rsidRPr="00795AA2">
        <w:rPr>
          <w:rFonts w:cs="Times New Roman"/>
          <w:bCs/>
          <w:color w:val="000000" w:themeColor="text1"/>
          <w:sz w:val="24"/>
          <w:shd w:val="clear" w:color="auto" w:fill="FFFFFF"/>
          <w:vertAlign w:val="superscript"/>
          <w:lang w:val="en-GB"/>
        </w:rPr>
        <w:t>3</w:t>
      </w:r>
      <w:r w:rsidR="006720FD" w:rsidRPr="00795AA2">
        <w:rPr>
          <w:rFonts w:cs="Times New Roman"/>
          <w:bCs/>
          <w:color w:val="000000" w:themeColor="text1"/>
          <w:sz w:val="24"/>
          <w:shd w:val="clear" w:color="auto" w:fill="FFFFFF"/>
          <w:lang w:val="en-GB"/>
        </w:rPr>
        <w:t>), per area (items/m</w:t>
      </w:r>
      <w:r w:rsidR="006720FD" w:rsidRPr="00795AA2">
        <w:rPr>
          <w:rFonts w:cs="Times New Roman"/>
          <w:bCs/>
          <w:color w:val="000000" w:themeColor="text1"/>
          <w:sz w:val="24"/>
          <w:shd w:val="clear" w:color="auto" w:fill="FFFFFF"/>
          <w:vertAlign w:val="superscript"/>
          <w:lang w:val="en-GB"/>
        </w:rPr>
        <w:t>2</w:t>
      </w:r>
      <w:r w:rsidR="006720FD" w:rsidRPr="00795AA2">
        <w:rPr>
          <w:rFonts w:cs="Times New Roman"/>
          <w:bCs/>
          <w:color w:val="000000" w:themeColor="text1"/>
          <w:sz w:val="24"/>
          <w:shd w:val="clear" w:color="auto" w:fill="FFFFFF"/>
          <w:lang w:val="en-GB"/>
        </w:rPr>
        <w:t xml:space="preserve">), per weight (items/kg), or the percentage of the total mass </w:t>
      </w:r>
      <w:r w:rsidR="006720FD" w:rsidRPr="00795AA2">
        <w:rPr>
          <w:rFonts w:cs="Times New Roman"/>
          <w:bCs/>
          <w:color w:val="000000" w:themeColor="text1"/>
          <w:sz w:val="24"/>
        </w:rPr>
        <w:fldChar w:fldCharType="begin" w:fldLock="1"/>
      </w:r>
      <w:r w:rsidR="00490A57">
        <w:rPr>
          <w:rFonts w:cs="Times New Roman"/>
          <w:bCs/>
          <w:color w:val="000000" w:themeColor="text1"/>
          <w:sz w:val="24"/>
          <w:shd w:val="clear" w:color="auto" w:fill="FFFFFF"/>
          <w:lang w:val="en-GB"/>
        </w:rPr>
        <w:instrText>ADDIN CSL_CITATION {"citationItems":[{"id":"ITEM-1","itemData":{"DOI":"10.1021/es2031505","ISBN":"0013-936X","ISSN":"0013936X","PMID":"22321064","abstract":"This review of 68 studies compares the methodologies used for the identification and quantification of microplastics from the marine environment. Three main sampling strategies were identified: selective, volume-reduced, and bulk sampling. Most sediment samples came from sandy beaches at the high tide line, and most seawater samples were taken at the sea surface using neuston nets. Four steps were distinguished during sample processing: density separation, filtration, sieving, and visual sorting of microplastics. Visual sorting was one of the most commonly used methods for the identification of microplastics (using type, shape, degradation stage, and color as criteria). Chemical and physical characteristics (e.g., specific density) were also used. The most reliable method to identify the chemical composition of microplastics is by infrared spectroscopy. Most studies reported that plastic fragments were polyethylene and polypropylene polymers. Units commonly used for abundance estimates are \"items per m(2)\" for sediment and sea surface studies and \"items per m(3)\" for water column studies. Mesh size of sieves and filters used during sampling or sample processing influence abundance estimates. Most studies reported two main size ranges of microplastics: (i) 500 μm-5 mm, which are retained by a 500 μm sieve/net, and (ii) 1-500 μm, or fractions thereof that are retained on filters. We recommend that future programs of monitoring continue to distinguish these size fractions, but we suggest standardized sampling procedures which allow the spatiotemporal comparison of microplastic abundance across marine environments.","author":[{"dropping-particle":"","family":"Hidalgo-Ruz","given":"Valeria","non-dropping-particle":"","parse-names":false,"suffix":""},{"dropping-particle":"","family":"Gutow","given":"Lars","non-dropping-particle":"","parse-names":false,"suffix":""},{"dropping-particle":"","family":"Thompson","given":"Richard C.","non-dropping-particle":"","parse-names":false,"suffix":""},{"dropping-particle":"","family":"Thiel","given":"Martin","non-dropping-particle":"","parse-names":false,"suffix":""}],"container-title":"Environmental Science and Technology","id":"ITEM-1","issue":"6","issued":{"date-parts":[["2012","3","20"]]},"page":"3060-3075","title":"Microplastics in the marine environment: A review of the methods used for identification and quantification","type":"article-journal","volume":"46"},"uris":["http://www.mendeley.com/documents/?uuid=db7fff36-794f-4ccd-9dbc-7686973f84ed"]}],"mendeley":{"formattedCitation":"(Hidalgo-Ruz, Gutow, Thompson, &amp; Thiel, 2012)","manualFormatting":"(Hidalgo-Ruz et al., 2012 )","plainTextFormattedCitation":"(Hidalgo-Ruz, Gutow, Thompson, &amp; Thiel, 2012)","previouslyFormattedCitation":"(Hidalgo-Ruz, Gutow, Thompson, &amp; Thiel, 2012)"},"properties":{"noteIndex":0},"schema":"https://github.com/citation-style-language/schema/raw/master/csl-citation.json"}</w:instrText>
      </w:r>
      <w:r w:rsidR="006720FD" w:rsidRPr="00795AA2">
        <w:rPr>
          <w:rFonts w:cs="Times New Roman"/>
          <w:bCs/>
          <w:color w:val="000000" w:themeColor="text1"/>
          <w:sz w:val="24"/>
          <w:shd w:val="clear" w:color="auto" w:fill="FFFFFF"/>
          <w:lang w:val="en-GB"/>
        </w:rPr>
        <w:fldChar w:fldCharType="separate"/>
      </w:r>
      <w:r w:rsidR="006720FD" w:rsidRPr="00795AA2">
        <w:rPr>
          <w:rFonts w:cs="Times New Roman"/>
          <w:bCs/>
          <w:noProof/>
          <w:color w:val="000000" w:themeColor="text1"/>
          <w:sz w:val="24"/>
          <w:shd w:val="clear" w:color="auto" w:fill="FFFFFF"/>
          <w:lang w:val="en-GB"/>
        </w:rPr>
        <w:t>(Hidalgo-Ruz et al.,</w:t>
      </w:r>
      <w:r w:rsidR="002335A5">
        <w:rPr>
          <w:rFonts w:cs="Times New Roman"/>
          <w:bCs/>
          <w:noProof/>
          <w:color w:val="000000" w:themeColor="text1"/>
          <w:sz w:val="24"/>
          <w:shd w:val="clear" w:color="auto" w:fill="FFFFFF"/>
          <w:lang w:val="en-GB"/>
        </w:rPr>
        <w:t xml:space="preserve"> </w:t>
      </w:r>
      <w:r w:rsidR="006720FD" w:rsidRPr="00795AA2">
        <w:rPr>
          <w:rFonts w:cs="Times New Roman"/>
          <w:bCs/>
          <w:noProof/>
          <w:color w:val="000000" w:themeColor="text1"/>
          <w:sz w:val="24"/>
          <w:shd w:val="clear" w:color="auto" w:fill="FFFFFF"/>
          <w:lang w:val="en-GB"/>
        </w:rPr>
        <w:t>2012</w:t>
      </w:r>
      <w:r w:rsidR="000F58E1">
        <w:rPr>
          <w:rFonts w:cs="Times New Roman"/>
          <w:bCs/>
          <w:noProof/>
          <w:color w:val="000000" w:themeColor="text1"/>
          <w:sz w:val="24"/>
          <w:shd w:val="clear" w:color="auto" w:fill="FFFFFF"/>
          <w:lang w:val="en-GB"/>
        </w:rPr>
        <w:t xml:space="preserve"> </w:t>
      </w:r>
      <w:r w:rsidR="006720FD" w:rsidRPr="00795AA2">
        <w:rPr>
          <w:rFonts w:cs="Times New Roman"/>
          <w:bCs/>
          <w:noProof/>
          <w:color w:val="000000" w:themeColor="text1"/>
          <w:sz w:val="24"/>
          <w:shd w:val="clear" w:color="auto" w:fill="FFFFFF"/>
          <w:lang w:val="en-GB"/>
        </w:rPr>
        <w:t>)</w:t>
      </w:r>
      <w:r w:rsidR="006720FD" w:rsidRPr="00795AA2">
        <w:rPr>
          <w:rFonts w:cs="Times New Roman"/>
          <w:bCs/>
          <w:color w:val="000000" w:themeColor="text1"/>
          <w:sz w:val="24"/>
        </w:rPr>
        <w:fldChar w:fldCharType="end"/>
      </w:r>
      <w:r w:rsidR="006720FD" w:rsidRPr="00795AA2">
        <w:rPr>
          <w:rFonts w:cs="Times New Roman"/>
          <w:bCs/>
          <w:color w:val="000000" w:themeColor="text1"/>
          <w:sz w:val="24"/>
          <w:shd w:val="clear" w:color="auto" w:fill="FFFFFF"/>
          <w:lang w:val="en-GB"/>
        </w:rPr>
        <w:t>.</w:t>
      </w:r>
      <w:r w:rsidR="006720FD" w:rsidRPr="00795AA2">
        <w:rPr>
          <w:rFonts w:cs="Times New Roman"/>
          <w:bCs/>
          <w:color w:val="000000" w:themeColor="text1"/>
          <w:sz w:val="24"/>
          <w:lang w:val="en-GB"/>
        </w:rPr>
        <w:t xml:space="preserve"> </w:t>
      </w:r>
      <w:r w:rsidRPr="00795AA2">
        <w:rPr>
          <w:rFonts w:cs="Times New Roman"/>
          <w:bCs/>
          <w:color w:val="000000" w:themeColor="text1"/>
          <w:sz w:val="24"/>
          <w:lang w:val="en-GB"/>
        </w:rPr>
        <w:t>Setting up a standard testing methodology is a recognised priority</w:t>
      </w:r>
      <w:r w:rsidR="005D56D7">
        <w:rPr>
          <w:rFonts w:cs="Times New Roman"/>
          <w:bCs/>
          <w:color w:val="000000" w:themeColor="text1"/>
          <w:sz w:val="24"/>
          <w:lang w:val="en-GB"/>
        </w:rPr>
        <w:t xml:space="preserve"> </w:t>
      </w:r>
      <w:r w:rsidR="005D56D7">
        <w:rPr>
          <w:rFonts w:cs="Times New Roman"/>
          <w:bCs/>
          <w:color w:val="000000" w:themeColor="text1"/>
          <w:sz w:val="24"/>
          <w:lang w:val="en-GB"/>
        </w:rPr>
        <w:fldChar w:fldCharType="begin" w:fldLock="1"/>
      </w:r>
      <w:r w:rsidR="009F526C">
        <w:rPr>
          <w:rFonts w:cs="Times New Roman"/>
          <w:bCs/>
          <w:color w:val="000000" w:themeColor="text1"/>
          <w:sz w:val="24"/>
          <w:lang w:val="en-GB"/>
        </w:rPr>
        <w:instrText>ADDIN CSL_CITATION {"citationItems":[{"id":"ITEM-1","itemData":{"ISBN":"8270634697","abstract":"Microplastic particles, including the subset, microsynthetic fibres commonly referred to as microfibres, are now ubiquitous in aquatic and terrestrial ecosystems globally. Without active intervention, the abundance of these particles &lt;5mm in diameter is set to increase as consumption of plastics and use of man-made fibres in clothing expands to meet rising demand as world population and regional incomes grow. Microplastics can enter the environment through primary sources, which include tyre abrasion on road surfaces, fibres shed from synthetic apparel and textiles during washing and plastic microbeads from cosmetics and other personal cleaning products, or through secondary sources, predominantly degradation and fragmentation of larger pieces of plastic waste","author":[{"dropping-particle":"","family":"Henry","given":"Beverley","non-dropping-particle":"","parse-names":false,"suffix":""},{"dropping-particle":"","family":"Laitala","given":"Kirsi","non-dropping-particle":"","parse-names":false,"suffix":""},{"dropping-particle":"","family":"Klepp","given":"Ingun Grimstad","non-dropping-particle":"","parse-names":false,"suffix":""}],"id":"ITEM-1","issue":"1","issued":{"date-parts":[["2018"]]},"number-of-pages":"48","publisher":"Consumption Research Norway - SIFO, Oslo and Akershus University College of Applied Sciences","title":"Microplastic pollution from textiles : A literature review","type":"report"},"uris":["http://www.mendeley.com/documents/?uuid=6131a931-c242-4c9f-80f2-43c342a9ce8d"]}],"mendeley":{"formattedCitation":"(Henry et al., 2018)","manualFormatting":"(Henry et al., 2018; ","plainTextFormattedCitation":"(Henry et al., 2018)","previouslyFormattedCitation":"(Henry et al., 2018)"},"properties":{"noteIndex":0},"schema":"https://github.com/citation-style-language/schema/raw/master/csl-citation.json"}</w:instrText>
      </w:r>
      <w:r w:rsidR="005D56D7">
        <w:rPr>
          <w:rFonts w:cs="Times New Roman"/>
          <w:bCs/>
          <w:color w:val="000000" w:themeColor="text1"/>
          <w:sz w:val="24"/>
          <w:lang w:val="en-GB"/>
        </w:rPr>
        <w:fldChar w:fldCharType="separate"/>
      </w:r>
      <w:r w:rsidR="005D56D7" w:rsidRPr="005D56D7">
        <w:rPr>
          <w:rFonts w:cs="Times New Roman"/>
          <w:bCs/>
          <w:noProof/>
          <w:color w:val="000000" w:themeColor="text1"/>
          <w:sz w:val="24"/>
          <w:lang w:val="en-GB"/>
        </w:rPr>
        <w:t>(Henry et al., 2018</w:t>
      </w:r>
      <w:r w:rsidR="009F526C">
        <w:rPr>
          <w:rFonts w:cs="Times New Roman"/>
          <w:bCs/>
          <w:noProof/>
          <w:color w:val="000000" w:themeColor="text1"/>
          <w:sz w:val="24"/>
          <w:lang w:val="en-GB"/>
        </w:rPr>
        <w:t xml:space="preserve">; </w:t>
      </w:r>
      <w:r w:rsidR="005D56D7">
        <w:rPr>
          <w:rFonts w:cs="Times New Roman"/>
          <w:bCs/>
          <w:color w:val="000000" w:themeColor="text1"/>
          <w:sz w:val="24"/>
          <w:lang w:val="en-GB"/>
        </w:rPr>
        <w:fldChar w:fldCharType="end"/>
      </w:r>
      <w:r w:rsidR="009F526C">
        <w:rPr>
          <w:rFonts w:cs="Times New Roman"/>
          <w:bCs/>
          <w:color w:val="000000" w:themeColor="text1"/>
          <w:sz w:val="24"/>
          <w:lang w:val="en-GB"/>
        </w:rPr>
        <w:fldChar w:fldCharType="begin" w:fldLock="1"/>
      </w:r>
      <w:r w:rsidR="00DF2B4F">
        <w:rPr>
          <w:rFonts w:cs="Times New Roman"/>
          <w:bCs/>
          <w:color w:val="000000" w:themeColor="text1"/>
          <w:sz w:val="24"/>
          <w:lang w:val="en-GB"/>
        </w:rPr>
        <w:instrText>ADDIN CSL_CITATION {"citationItems":[{"id":"ITEM-1","itemData":{"DOI":"10.1007/s11157-019-09498-w","ISBN":"0123456789","ISSN":"15729826","abstract":"Microplastics have been widely considered as contaminants for the environment and biota. Till now, most previous studies have focused on the identification and characterization of microplastics in freshwater, sea water, and the terrestrial environment. Although microplastics have been extensively detected in the wastewater, research in this area is still lacking and not thoroughly understood. To fill this knowledge gap, the current review article covers the analytical methods of microplastics originating from wastewater streams and describes their sources and occurrences in wastewater treatment plants (WWTPs). Studies indicated that microplastic pollution caused by domestic washing of synthetic fibers could be detected in the effluent; however, most microplastics from personal care and cosmetic products (PCCPs) can be efficiently removed during wastewater treatment. Moreover, various techniques for sampling and analyzing microplastics from wastewater systems are reviewed; while, the implementation of standardized protocols for microplastics is required. Finally, the fate of microplastics during wastewater treatments and the environmental contamination of effluent to environment are presented. Previous studies reported that the advanced wastewater treatment (e.g., membrane bioreactor) is needed for improving the removal efficiency of small-sized microplastics (&lt; 100 µm). Although the role of microplastics as transport vectors for persistent organic pollutants (POPs) is still under debate, they have demonstrated abilities to absorb harmful agents like pharmaceuticals.","author":[{"dropping-particle":"","family":"Hu","given":"Yulin","non-dropping-particle":"","parse-names":false,"suffix":""},{"dropping-particle":"","family":"Gong","given":"Mengyue","non-dropping-particle":"","parse-names":false,"suffix":""},{"dropping-particle":"","family":"Wang","given":"Jiayi","non-dropping-particle":"","parse-names":false,"suffix":""},{"dropping-particle":"","family":"Bassi","given":"Amarjeet","non-dropping-particle":"","parse-names":false,"suffix":""}],"container-title":"Reviews in Environmental Science and Biotechnology","id":"ITEM-1","issue":"2","issued":{"date-parts":[["2019","6","13"]]},"page":"207-230","publisher":"Springer Netherlands","title":"Current research trends on microplastic pollution from wastewater systems: a critical review","type":"article-journal","volume":"18"},"uris":["http://www.mendeley.com/documents/?uuid=08866ed2-73c0-4de5-87b1-2d5abf91656f"]}],"mendeley":{"formattedCitation":"(Hu, Gong, Wang, &amp; Bassi, 2019)","manualFormatting":"Hu et al., 2019)","plainTextFormattedCitation":"(Hu, Gong, Wang, &amp; Bassi, 2019)","previouslyFormattedCitation":"(Hu, Gong, Wang, &amp; Bassi, 2019)"},"properties":{"noteIndex":0},"schema":"https://github.com/citation-style-language/schema/raw/master/csl-citation.json"}</w:instrText>
      </w:r>
      <w:r w:rsidR="009F526C">
        <w:rPr>
          <w:rFonts w:cs="Times New Roman"/>
          <w:bCs/>
          <w:color w:val="000000" w:themeColor="text1"/>
          <w:sz w:val="24"/>
          <w:lang w:val="en-GB"/>
        </w:rPr>
        <w:fldChar w:fldCharType="separate"/>
      </w:r>
      <w:r w:rsidR="009F526C" w:rsidRPr="009F526C">
        <w:rPr>
          <w:rFonts w:cs="Times New Roman"/>
          <w:bCs/>
          <w:noProof/>
          <w:color w:val="000000" w:themeColor="text1"/>
          <w:sz w:val="24"/>
          <w:lang w:val="en-GB"/>
        </w:rPr>
        <w:t>Hu</w:t>
      </w:r>
      <w:r w:rsidR="009F526C">
        <w:rPr>
          <w:rFonts w:cs="Times New Roman"/>
          <w:bCs/>
          <w:noProof/>
          <w:color w:val="000000" w:themeColor="text1"/>
          <w:sz w:val="24"/>
          <w:lang w:val="en-GB"/>
        </w:rPr>
        <w:t xml:space="preserve"> et al.</w:t>
      </w:r>
      <w:r w:rsidR="009F526C" w:rsidRPr="009F526C">
        <w:rPr>
          <w:rFonts w:cs="Times New Roman"/>
          <w:bCs/>
          <w:noProof/>
          <w:color w:val="000000" w:themeColor="text1"/>
          <w:sz w:val="24"/>
          <w:lang w:val="en-GB"/>
        </w:rPr>
        <w:t>, 2019)</w:t>
      </w:r>
      <w:r w:rsidR="009F526C">
        <w:rPr>
          <w:rFonts w:cs="Times New Roman"/>
          <w:bCs/>
          <w:color w:val="000000" w:themeColor="text1"/>
          <w:sz w:val="24"/>
          <w:lang w:val="en-GB"/>
        </w:rPr>
        <w:fldChar w:fldCharType="end"/>
      </w:r>
      <w:r w:rsidRPr="00795AA2">
        <w:rPr>
          <w:rFonts w:cs="Times New Roman"/>
          <w:bCs/>
          <w:color w:val="000000" w:themeColor="text1"/>
          <w:sz w:val="24"/>
          <w:lang w:val="en-GB"/>
        </w:rPr>
        <w:t xml:space="preserve">. </w:t>
      </w:r>
      <w:r w:rsidR="0074791F" w:rsidRPr="00795AA2">
        <w:rPr>
          <w:rFonts w:cs="Times New Roman"/>
          <w:bCs/>
          <w:color w:val="000000" w:themeColor="text1"/>
          <w:sz w:val="24"/>
          <w:lang w:val="en-GB"/>
        </w:rPr>
        <w:t xml:space="preserve">It </w:t>
      </w:r>
      <w:r w:rsidR="006B3393">
        <w:rPr>
          <w:rFonts w:cs="Times New Roman"/>
          <w:bCs/>
          <w:color w:val="000000" w:themeColor="text1"/>
          <w:sz w:val="24"/>
          <w:lang w:val="en-GB"/>
        </w:rPr>
        <w:t>has been</w:t>
      </w:r>
      <w:r w:rsidR="0074791F" w:rsidRPr="00795AA2">
        <w:rPr>
          <w:rFonts w:cs="Times New Roman"/>
          <w:bCs/>
          <w:color w:val="000000" w:themeColor="text1"/>
          <w:sz w:val="24"/>
          <w:lang w:val="en-GB"/>
        </w:rPr>
        <w:t xml:space="preserve"> suggested that the best MPF sampling protocols should rely on large sample volumes (≥1m</w:t>
      </w:r>
      <w:r w:rsidR="0074791F" w:rsidRPr="00795AA2">
        <w:rPr>
          <w:rFonts w:cs="Times New Roman"/>
          <w:bCs/>
          <w:color w:val="000000" w:themeColor="text1"/>
          <w:sz w:val="24"/>
          <w:vertAlign w:val="superscript"/>
          <w:lang w:val="en-GB"/>
        </w:rPr>
        <w:t>3</w:t>
      </w:r>
      <w:r w:rsidR="0074791F" w:rsidRPr="00795AA2">
        <w:rPr>
          <w:rFonts w:cs="Times New Roman"/>
          <w:bCs/>
          <w:color w:val="000000" w:themeColor="text1"/>
          <w:sz w:val="24"/>
          <w:lang w:val="en-GB"/>
        </w:rPr>
        <w:t>) and a small mesh size for filtration (&lt;10µm) to capture a representative number of MPF in a sample</w:t>
      </w:r>
      <w:r w:rsidR="00712CA9" w:rsidRPr="00795AA2">
        <w:rPr>
          <w:rFonts w:cs="Times New Roman"/>
          <w:bCs/>
          <w:color w:val="000000" w:themeColor="text1"/>
          <w:sz w:val="24"/>
          <w:lang w:val="en-GB"/>
        </w:rPr>
        <w:t xml:space="preserve"> </w:t>
      </w:r>
      <w:r w:rsidR="0074791F" w:rsidRPr="00795AA2">
        <w:rPr>
          <w:rFonts w:cs="Times New Roman"/>
          <w:bCs/>
          <w:color w:val="000000" w:themeColor="text1"/>
          <w:sz w:val="24"/>
          <w:lang w:val="en-GB"/>
        </w:rPr>
        <w:t>(</w:t>
      </w:r>
      <w:r w:rsidR="0074791F" w:rsidRPr="00795AA2">
        <w:rPr>
          <w:rFonts w:cs="Times New Roman"/>
          <w:bCs/>
          <w:color w:val="000000" w:themeColor="text1"/>
          <w:sz w:val="24"/>
          <w:lang w:val="en-GB"/>
        </w:rPr>
        <w:fldChar w:fldCharType="begin" w:fldLock="1"/>
      </w:r>
      <w:r w:rsidR="00DF76A9" w:rsidRPr="00795AA2">
        <w:rPr>
          <w:rFonts w:cs="Times New Roman"/>
          <w:bCs/>
          <w:color w:val="000000" w:themeColor="text1"/>
          <w:sz w:val="24"/>
          <w:lang w:val="en-GB"/>
        </w:rPr>
        <w:instrText>ADDIN CSL_CITATION {"citationItems":[{"id":"ITEM-1","itemData":{"DOI":"10.1002/lsm.22016","ISBN":"1096-9101","ISSN":"01968092","PMID":"22407618","abstract":"This report has been prepared for the European Commission by ICF in association with Eunomia and partners.","author":[{"dropping-particle":"","family":"Hann","given":"Simon","non-dropping-particle":"","parse-names":false,"suffix":""},{"dropping-particle":"","family":"Sherrington","given":"Chris","non-dropping-particle":"","parse-names":false,"suffix":""},{"dropping-particle":"","family":"Jamieson","given":"Olly","non-dropping-particle":"","parse-names":false,"suffix":""},{"dropping-particle":"","family":"Hickman","given":"Molly","non-dropping-particle":"","parse-names":false,"suffix":""},{"dropping-particle":"","family":"Kershaw","given":"Peter","non-dropping-particle":"","parse-names":false,"suffix":""},{"dropping-particle":"","family":"Bapasola","given":"Ayesha","non-dropping-particle":"","parse-names":false,"suffix":""},{"dropping-particle":"","family":"Cole","given":"George","non-dropping-particle":"","parse-names":false,"suffix":""},{"dropping-particle":"","family":"Andrady","given":"A.L. L","non-dropping-particle":"","parse-names":false,"suffix":""},{"dropping-particle":"","family":"Hann","given":"Simon","non-dropping-particle":"","parse-names":false,"suffix":""},{"dropping-particle":"","family":"Papadopoulou","given":"Liza","non-dropping-particle":"","parse-names":false,"suffix":""},{"dropping-particle":"","family":"Braddock","given":"Mathilde","non-dropping-particle":"","parse-names":false,"suffix":""},{"dropping-particle":"","family":"Sherrington","given":"Chris","non-dropping-particle":"","parse-names":false,"suffix":""},{"dropping-particle":"","family":"Jamieson","given":"Olly","non-dropping-particle":"","parse-names":false,"suffix":""},{"dropping-particle":"","family":"Hickman","given":"Molly","non-dropping-particle":"","parse-names":false,"suffix":""},{"dropping-particle":"","family":"Kershaw","given":"Peter","non-dropping-particle":"","parse-names":false,"suffix":""},{"dropping-particle":"","family":"Bapasola","given":"Ayesha","non-dropping-particle":"","parse-names":false,"suffix":""},{"dropping-particle":"","family":"Cole","given":"George","non-dropping-particle":"","parse-names":false,"suffix":""},{"dropping-particle":"","family":"Andrady","given":"A.L. L","non-dropping-particle":"","parse-names":false,"suffix":""},{"dropping-particle":"","family":"Hann","given":"Simon","non-dropping-particle":"","parse-names":false,"suffix":""},{"dropping-particle":"","family":"Papadopoulou","given":"Liza","non-dropping-particle":"","parse-names":false,"suffix":""},{"dropping-particle":"","family":"Braddock","given":"Mathilde","non-dropping-particle":"","parse-names":false,"suffix":""},{"dropping-particle":"","family":"Sherrington","given":"Chris","non-dropping-particle":"","parse-names":false,"suffix":""},{"dropping-particle":"","family":"Jamieson","given":"Olly","non-dropping-particle":"","parse-names":false,"suffix":""},{"dropping-particle":"","family":"Hickman","given":"Molly","non-dropping-particle":"","parse-names":false,"suffix":""},{"dropping-particle":"","family":"Kershaw","given":"Peter","non-dropping-particle":"","parse-names":false,"suffix":""},{"dropping-particle":"","family":"Bapasola","given":"Ayesha","non-dropping-particle":"","parse-names":false,"suffix":""},{"dropping-particle":"","family":"Cole","given":"George","non-dropping-particle":"","parse-names":false,"suffix":""},{"dropping-particle":"","family":"Eunomia","given":"","non-dropping-particle":"","parse-names":false,"suffix":""}],"container-title":"Report for DG Env EC","id":"ITEM-1","issue":"February","issued":{"date-parts":[["2017"]]},"page":"1596-1605","title":"Investigating options for reducing releases in the aquatic environment of microplastics emitted by (but not intentionally added in) products - Interim Report","type":"article-journal","volume":"Vol. 62, N"},"uris":["http://www.mendeley.com/documents/?uuid=04882465-ab9b-4405-b804-4473ce298f19"]}],"mendeley":{"formattedCitation":"(Hann et al., 2017)","manualFormatting":"Eunomia et al., 2017)","plainTextFormattedCitation":"(Hann et al., 2017)","previouslyFormattedCitation":"(Hann et al., 2017)"},"properties":{"noteIndex":0},"schema":"https://github.com/citation-style-language/schema/raw/master/csl-citation.json"}</w:instrText>
      </w:r>
      <w:r w:rsidR="0074791F" w:rsidRPr="00795AA2">
        <w:rPr>
          <w:rFonts w:cs="Times New Roman"/>
          <w:bCs/>
          <w:color w:val="000000" w:themeColor="text1"/>
          <w:sz w:val="24"/>
          <w:lang w:val="en-GB"/>
        </w:rPr>
        <w:fldChar w:fldCharType="separate"/>
      </w:r>
      <w:r w:rsidR="0074791F" w:rsidRPr="00795AA2">
        <w:rPr>
          <w:rFonts w:cs="Times New Roman"/>
          <w:bCs/>
          <w:noProof/>
          <w:color w:val="000000" w:themeColor="text1"/>
          <w:sz w:val="24"/>
          <w:lang w:val="en-GB"/>
        </w:rPr>
        <w:t>Eunomia et al.</w:t>
      </w:r>
      <w:r w:rsidR="00712CA9" w:rsidRPr="00795AA2">
        <w:rPr>
          <w:rFonts w:cs="Times New Roman"/>
          <w:bCs/>
          <w:noProof/>
          <w:color w:val="000000" w:themeColor="text1"/>
          <w:sz w:val="24"/>
          <w:lang w:val="en-GB"/>
        </w:rPr>
        <w:t xml:space="preserve">, </w:t>
      </w:r>
      <w:r w:rsidR="0074791F" w:rsidRPr="00795AA2">
        <w:rPr>
          <w:rFonts w:cs="Times New Roman"/>
          <w:bCs/>
          <w:noProof/>
          <w:color w:val="000000" w:themeColor="text1"/>
          <w:sz w:val="24"/>
          <w:lang w:val="en-GB"/>
        </w:rPr>
        <w:t>2017)</w:t>
      </w:r>
      <w:r w:rsidR="0074791F" w:rsidRPr="00795AA2">
        <w:rPr>
          <w:rFonts w:cs="Times New Roman"/>
          <w:bCs/>
          <w:color w:val="000000" w:themeColor="text1"/>
          <w:sz w:val="24"/>
          <w:lang w:val="en-GB"/>
        </w:rPr>
        <w:fldChar w:fldCharType="end"/>
      </w:r>
      <w:r w:rsidR="00712CA9" w:rsidRPr="00795AA2">
        <w:rPr>
          <w:rFonts w:cs="Times New Roman"/>
          <w:bCs/>
          <w:color w:val="000000" w:themeColor="text1"/>
          <w:sz w:val="24"/>
          <w:lang w:val="en-GB"/>
        </w:rPr>
        <w:t>.</w:t>
      </w:r>
      <w:r w:rsidR="0074791F" w:rsidRPr="00795AA2">
        <w:rPr>
          <w:rFonts w:cs="Times New Roman"/>
          <w:bCs/>
          <w:color w:val="000000" w:themeColor="text1"/>
          <w:sz w:val="24"/>
          <w:lang w:val="en-GB"/>
        </w:rPr>
        <w:t xml:space="preserve"> However, to date many studies continue to use small sample volumes, as low as 1L </w:t>
      </w:r>
      <w:r w:rsidR="0074791F" w:rsidRPr="00795AA2">
        <w:rPr>
          <w:rFonts w:cs="Times New Roman"/>
          <w:bCs/>
          <w:color w:val="000000" w:themeColor="text1"/>
          <w:sz w:val="24"/>
          <w:lang w:val="en-GB"/>
        </w:rPr>
        <w:fldChar w:fldCharType="begin" w:fldLock="1"/>
      </w:r>
      <w:r w:rsidR="00490A57">
        <w:rPr>
          <w:rFonts w:cs="Times New Roman"/>
          <w:bCs/>
          <w:color w:val="000000" w:themeColor="text1"/>
          <w:sz w:val="24"/>
          <w:lang w:val="en-GB"/>
        </w:rPr>
        <w:instrText>ADDIN CSL_CITATION {"citationItems":[{"id":"ITEM-1","itemData":{"DOI":"10.1016/j.watres.2017.01.042","ISBN":"0043-1354","ISSN":"18792448","PMID":"28160700","abstract":"Wastewater effluent is expected to be a pathway for microplastics to enter the aquatic environment, with microbeads from cosmetic products and polymer fibres from clothes likely to enter wastewater treatment plants (WWTP). To date, few studies have quantified microplastics in wastewater. Moreover, the lack of a standardized and applicable method to identify microplastics in complex samples, such as wastewater, has limited the accurate assessment of microplastics and may lead to an incorrect estimation. This study aimed to develop a validated method to sample and process microplastics from wastewater effluent and to apply the developed method to quantify and characterise wastewater-based microplastics in effluent from three WWTPs that use primary, secondary and tertiary treatment processes. We applied a high-volume sampling device that fractionated microplastics in situ and an efficient sample processing procedure to improve the sampling of microplastics in wastewater and to minimize the false detection of non-plastic particles. The sampling device captured between 92% and 99% of polystyrene microplastics using 25 μm–500 μm mesh screens in laboratory tests. Microplastic type, size and suspected origin in all studied WWTPs, along with the removal efficiency during the secondary and tertiary treatment stages, was investigated. Suspected microplastics were characterised using Fourier Transform Infrared spectroscopy, with between 22 and 90% of the suspected microplastics found to be non-plastic particles. An average of 0.28, 0.48 and 1.54 microplastics per litre of final effluent was found in tertiary, secondary and primary treated effluent, respectively. This study suggests that although low concentrations of microplastics are detected in wastewater effluent, WWTPs still have the potential to act as a pathway to release microplastics given the large volumes of effluent discharged to the aquatic environment. This study focused on a single sampling campaign, with long-term monitoring recommended to further characterise microplastics in wastewater.","author":[{"dropping-particle":"","family":"Ziajahromi","given":"Shima","non-dropping-particle":"","parse-names":false,"suffix":""},{"dropping-particle":"","family":"Neale","given":"Peta A.","non-dropping-particle":"","parse-names":false,"suffix":""},{"dropping-particle":"","family":"Rintoul","given":"Llew","non-dropping-particle":"","parse-names":false,"suffix":""},{"dropping-particle":"","family":"Leusch","given":"Frederic D.L.","non-dropping-particle":"","parse-names":false,"suffix":""}],"container-title":"Water Research","id":"ITEM-1","issued":{"date-parts":[["2017","4","1"]]},"page":"93-99","publisher":"Elsevier Ltd","title":"Wastewater treatment plants as a pathway for microplastics: Development of a new approach to sample wastewater-based microplastics","type":"article-journal","volume":"112"},"uris":["http://www.mendeley.com/documents/?uuid=c181715e-d0d2-43d8-aaee-a43651bbd1ed"]}],"mendeley":{"formattedCitation":"(Ziajahromi, Neale, Rintoul, &amp; Leusch, 2017)","manualFormatting":"(Ziajahromi et al., 2017)","plainTextFormattedCitation":"(Ziajahromi, Neale, Rintoul, &amp; Leusch, 2017)","previouslyFormattedCitation":"(Ziajahromi, Neale, Rintoul, &amp; Leusch, 2017)"},"properties":{"noteIndex":0},"schema":"https://github.com/citation-style-language/schema/raw/master/csl-citation.json"}</w:instrText>
      </w:r>
      <w:r w:rsidR="0074791F" w:rsidRPr="00795AA2">
        <w:rPr>
          <w:rFonts w:cs="Times New Roman"/>
          <w:bCs/>
          <w:color w:val="000000" w:themeColor="text1"/>
          <w:sz w:val="24"/>
          <w:lang w:val="en-GB"/>
        </w:rPr>
        <w:fldChar w:fldCharType="separate"/>
      </w:r>
      <w:r w:rsidR="00C1140C" w:rsidRPr="00795AA2">
        <w:rPr>
          <w:rFonts w:cs="Times New Roman"/>
          <w:bCs/>
          <w:noProof/>
          <w:color w:val="000000" w:themeColor="text1"/>
          <w:sz w:val="24"/>
          <w:lang w:val="en-GB"/>
        </w:rPr>
        <w:t>(Ziajahromi</w:t>
      </w:r>
      <w:r w:rsidR="003E58A7">
        <w:rPr>
          <w:rFonts w:cs="Times New Roman"/>
          <w:bCs/>
          <w:noProof/>
          <w:color w:val="000000" w:themeColor="text1"/>
          <w:sz w:val="24"/>
          <w:lang w:val="en-GB"/>
        </w:rPr>
        <w:t xml:space="preserve"> et al.</w:t>
      </w:r>
      <w:r w:rsidR="00C1140C" w:rsidRPr="00795AA2" w:rsidDel="003E58A7">
        <w:rPr>
          <w:rFonts w:cs="Times New Roman"/>
          <w:bCs/>
          <w:noProof/>
          <w:color w:val="000000" w:themeColor="text1"/>
          <w:sz w:val="24"/>
          <w:lang w:val="en-GB"/>
        </w:rPr>
        <w:t xml:space="preserve">, </w:t>
      </w:r>
      <w:r w:rsidR="00C1140C" w:rsidRPr="00795AA2">
        <w:rPr>
          <w:rFonts w:cs="Times New Roman"/>
          <w:bCs/>
          <w:noProof/>
          <w:color w:val="000000" w:themeColor="text1"/>
          <w:sz w:val="24"/>
          <w:lang w:val="en-GB"/>
        </w:rPr>
        <w:t>2017)</w:t>
      </w:r>
      <w:r w:rsidR="0074791F" w:rsidRPr="00795AA2">
        <w:rPr>
          <w:rFonts w:cs="Times New Roman"/>
          <w:bCs/>
          <w:color w:val="000000" w:themeColor="text1"/>
          <w:sz w:val="24"/>
          <w:lang w:val="en-GB"/>
        </w:rPr>
        <w:fldChar w:fldCharType="end"/>
      </w:r>
      <w:r w:rsidR="0074791F" w:rsidRPr="00795AA2">
        <w:rPr>
          <w:rFonts w:cs="Times New Roman"/>
          <w:bCs/>
          <w:color w:val="000000" w:themeColor="text1"/>
          <w:sz w:val="24"/>
          <w:lang w:val="en-GB"/>
        </w:rPr>
        <w:t xml:space="preserve">.  </w:t>
      </w:r>
      <w:r w:rsidR="006B3393">
        <w:rPr>
          <w:rFonts w:cs="Times New Roman"/>
          <w:bCs/>
          <w:color w:val="000000" w:themeColor="text1"/>
          <w:sz w:val="24"/>
          <w:lang w:val="en-GB"/>
        </w:rPr>
        <w:t xml:space="preserve">Since our work has shown we can have lower sample volumes and still have a low standard deviation in sampling, this indicates that sampling regimes may be dependent on microplastic concentrations in the sampled environment and/or size of microplastics which are being targeted. </w:t>
      </w:r>
    </w:p>
    <w:p w14:paraId="790C034C" w14:textId="77777777" w:rsidR="0074791F" w:rsidRPr="00795AA2" w:rsidRDefault="0074791F" w:rsidP="007A68FB">
      <w:pPr>
        <w:spacing w:line="480" w:lineRule="auto"/>
        <w:jc w:val="both"/>
        <w:rPr>
          <w:rFonts w:cs="Times New Roman"/>
          <w:color w:val="000000" w:themeColor="text1"/>
        </w:rPr>
      </w:pPr>
    </w:p>
    <w:p w14:paraId="2A578968" w14:textId="1D643759" w:rsidR="0089460F" w:rsidRPr="001D6A71" w:rsidRDefault="00B2413D" w:rsidP="008F0D43">
      <w:pPr>
        <w:pStyle w:val="Style3"/>
        <w:rPr>
          <w:rFonts w:cs="Times New Roman"/>
        </w:rPr>
      </w:pPr>
      <w:r w:rsidRPr="001D6A71">
        <w:rPr>
          <w:rFonts w:cs="Times New Roman"/>
        </w:rPr>
        <w:t>Retention efficiency of solid particles in industrial wastewater treatment</w:t>
      </w:r>
    </w:p>
    <w:p w14:paraId="698D6BB3" w14:textId="14747A86" w:rsidR="0003458D" w:rsidRPr="00795AA2" w:rsidRDefault="0074665A" w:rsidP="007A68FB">
      <w:pPr>
        <w:spacing w:line="480" w:lineRule="auto"/>
        <w:jc w:val="both"/>
        <w:rPr>
          <w:rFonts w:cs="Times New Roman"/>
          <w:color w:val="000000" w:themeColor="text1"/>
          <w:sz w:val="24"/>
        </w:rPr>
      </w:pPr>
      <w:bookmarkStart w:id="627" w:name="_Toc21997494"/>
      <w:bookmarkStart w:id="628" w:name="_Toc21997495"/>
      <w:bookmarkStart w:id="629" w:name="_Toc21997496"/>
      <w:bookmarkStart w:id="630" w:name="_Toc21997497"/>
      <w:bookmarkStart w:id="631" w:name="_Toc21997498"/>
      <w:bookmarkStart w:id="632" w:name="_Toc21997499"/>
      <w:bookmarkStart w:id="633" w:name="_Toc21997500"/>
      <w:bookmarkStart w:id="634" w:name="_Toc21997501"/>
      <w:bookmarkStart w:id="635" w:name="_Toc21997502"/>
      <w:bookmarkStart w:id="636" w:name="_Toc21997503"/>
      <w:bookmarkStart w:id="637" w:name="_Toc33534849"/>
      <w:bookmarkStart w:id="638" w:name="_Toc21515523"/>
      <w:bookmarkStart w:id="639" w:name="_Toc21516251"/>
      <w:bookmarkStart w:id="640" w:name="_Toc21516546"/>
      <w:bookmarkStart w:id="641" w:name="_Toc21516741"/>
      <w:bookmarkStart w:id="642" w:name="_Toc21518280"/>
      <w:bookmarkStart w:id="643" w:name="_Toc21518541"/>
      <w:bookmarkStart w:id="644" w:name="_Toc21997505"/>
      <w:bookmarkStart w:id="645" w:name="_Toc21515524"/>
      <w:bookmarkStart w:id="646" w:name="_Toc21516252"/>
      <w:bookmarkStart w:id="647" w:name="_Toc21516547"/>
      <w:bookmarkStart w:id="648" w:name="_Toc21516742"/>
      <w:bookmarkStart w:id="649" w:name="_Toc21518281"/>
      <w:bookmarkStart w:id="650" w:name="_Toc21518542"/>
      <w:bookmarkStart w:id="651" w:name="_Toc21997506"/>
      <w:bookmarkStart w:id="652" w:name="_Toc33534850"/>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r w:rsidRPr="00795AA2">
        <w:rPr>
          <w:rFonts w:cs="Times New Roman"/>
          <w:color w:val="000000" w:themeColor="text1"/>
          <w:sz w:val="24"/>
        </w:rPr>
        <w:tab/>
      </w:r>
      <w:bookmarkEnd w:id="652"/>
      <w:r w:rsidR="0003458D" w:rsidRPr="00795AA2">
        <w:rPr>
          <w:rFonts w:cs="Times New Roman"/>
          <w:color w:val="000000" w:themeColor="text1"/>
          <w:sz w:val="24"/>
        </w:rPr>
        <w:t xml:space="preserve">The mill analysed </w:t>
      </w:r>
      <w:r w:rsidR="00B2413D" w:rsidRPr="00795AA2">
        <w:rPr>
          <w:rFonts w:cs="Times New Roman"/>
          <w:color w:val="000000" w:themeColor="text1"/>
          <w:sz w:val="24"/>
        </w:rPr>
        <w:t>in</w:t>
      </w:r>
      <w:r w:rsidR="0003458D" w:rsidRPr="00795AA2">
        <w:rPr>
          <w:rFonts w:cs="Times New Roman"/>
          <w:color w:val="000000" w:themeColor="text1"/>
          <w:sz w:val="24"/>
        </w:rPr>
        <w:t xml:space="preserve"> th</w:t>
      </w:r>
      <w:r w:rsidR="00B2413D" w:rsidRPr="00795AA2">
        <w:rPr>
          <w:rFonts w:cs="Times New Roman"/>
          <w:color w:val="000000" w:themeColor="text1"/>
          <w:sz w:val="24"/>
        </w:rPr>
        <w:t>is</w:t>
      </w:r>
      <w:r w:rsidR="0003458D" w:rsidRPr="00795AA2">
        <w:rPr>
          <w:rFonts w:cs="Times New Roman"/>
          <w:color w:val="000000" w:themeColor="text1"/>
          <w:sz w:val="24"/>
        </w:rPr>
        <w:t xml:space="preserve"> present study ha</w:t>
      </w:r>
      <w:r w:rsidR="00B2413D" w:rsidRPr="00795AA2">
        <w:rPr>
          <w:rFonts w:cs="Times New Roman"/>
          <w:color w:val="000000" w:themeColor="text1"/>
          <w:sz w:val="24"/>
        </w:rPr>
        <w:t>d</w:t>
      </w:r>
      <w:r w:rsidR="0003458D" w:rsidRPr="00795AA2">
        <w:rPr>
          <w:rFonts w:cs="Times New Roman"/>
          <w:color w:val="000000" w:themeColor="text1"/>
          <w:sz w:val="24"/>
        </w:rPr>
        <w:t xml:space="preserve"> a relatively efficient WWTP</w:t>
      </w:r>
      <w:r w:rsidR="00B2413D" w:rsidRPr="00795AA2">
        <w:rPr>
          <w:rFonts w:cs="Times New Roman"/>
          <w:color w:val="000000" w:themeColor="text1"/>
          <w:sz w:val="24"/>
        </w:rPr>
        <w:t xml:space="preserve"> in removing solid particulates</w:t>
      </w:r>
      <w:r w:rsidR="0003458D" w:rsidRPr="00795AA2">
        <w:rPr>
          <w:rFonts w:cs="Times New Roman"/>
          <w:color w:val="000000" w:themeColor="text1"/>
          <w:sz w:val="24"/>
        </w:rPr>
        <w:t xml:space="preserve">. </w:t>
      </w:r>
      <w:r w:rsidR="005F6E4D" w:rsidRPr="00795AA2">
        <w:rPr>
          <w:rFonts w:cs="Times New Roman"/>
          <w:color w:val="000000" w:themeColor="text1"/>
          <w:sz w:val="24"/>
        </w:rPr>
        <w:t>The</w:t>
      </w:r>
      <w:r w:rsidR="0003458D" w:rsidRPr="00795AA2">
        <w:rPr>
          <w:rFonts w:cs="Times New Roman"/>
          <w:color w:val="000000" w:themeColor="text1"/>
          <w:sz w:val="24"/>
        </w:rPr>
        <w:t xml:space="preserve"> total suspended solids (TSS) </w:t>
      </w:r>
      <w:r w:rsidR="005F6E4D" w:rsidRPr="00795AA2">
        <w:rPr>
          <w:rFonts w:cs="Times New Roman"/>
          <w:color w:val="000000" w:themeColor="text1"/>
          <w:sz w:val="24"/>
        </w:rPr>
        <w:t xml:space="preserve">load </w:t>
      </w:r>
      <w:r w:rsidR="00F40A23">
        <w:rPr>
          <w:rFonts w:cs="Times New Roman"/>
          <w:color w:val="000000" w:themeColor="text1"/>
          <w:sz w:val="24"/>
        </w:rPr>
        <w:t xml:space="preserve">in the effluent </w:t>
      </w:r>
      <w:r w:rsidR="005F6E4D" w:rsidRPr="00795AA2">
        <w:rPr>
          <w:rFonts w:cs="Times New Roman"/>
          <w:color w:val="000000" w:themeColor="text1"/>
          <w:sz w:val="24"/>
        </w:rPr>
        <w:t>was</w:t>
      </w:r>
      <w:r w:rsidR="0003458D" w:rsidRPr="00795AA2">
        <w:rPr>
          <w:rFonts w:cs="Times New Roman"/>
          <w:color w:val="000000" w:themeColor="text1"/>
          <w:sz w:val="24"/>
        </w:rPr>
        <w:t xml:space="preserve"> 9mg/L, which is lower than the Chin</w:t>
      </w:r>
      <w:r w:rsidR="005F6E4D" w:rsidRPr="00795AA2">
        <w:rPr>
          <w:rFonts w:cs="Times New Roman"/>
          <w:color w:val="000000" w:themeColor="text1"/>
          <w:sz w:val="24"/>
        </w:rPr>
        <w:t>ese</w:t>
      </w:r>
      <w:r w:rsidR="0003458D" w:rsidRPr="00795AA2">
        <w:rPr>
          <w:rFonts w:cs="Times New Roman"/>
          <w:color w:val="000000" w:themeColor="text1"/>
          <w:sz w:val="24"/>
        </w:rPr>
        <w:t xml:space="preserve"> standard of 100mg/L</w:t>
      </w:r>
      <w:r w:rsidR="00DA3DE9" w:rsidRPr="00795AA2">
        <w:rPr>
          <w:rFonts w:cs="Times New Roman"/>
          <w:color w:val="000000" w:themeColor="text1"/>
          <w:sz w:val="24"/>
        </w:rPr>
        <w:t xml:space="preserve"> </w:t>
      </w:r>
      <w:r w:rsidR="00DA3DE9" w:rsidRPr="00795AA2">
        <w:rPr>
          <w:rFonts w:cs="Times New Roman"/>
          <w:color w:val="000000" w:themeColor="text1"/>
          <w:sz w:val="24"/>
        </w:rPr>
        <w:fldChar w:fldCharType="begin" w:fldLock="1"/>
      </w:r>
      <w:r w:rsidR="00C1140C" w:rsidRPr="00795AA2">
        <w:rPr>
          <w:rFonts w:cs="Times New Roman"/>
          <w:color w:val="000000" w:themeColor="text1"/>
          <w:sz w:val="24"/>
        </w:rPr>
        <w:instrText>ADDIN CSL_CITATION {"citationItems":[{"id":"ITEM-1","itemData":{"author":[{"dropping-particle":"","family":"National Standard of the People's Republic of China","given":"","non-dropping-particle":"","parse-names":false,"suffix":""}],"id":"ITEM-1","issued":{"date-parts":[["2012"]]},"title":"GB 4287-2012 Discharge standards of water pollutants for dyeing and finishing of textile industry","type":"article-journal"},"uris":["http://www.mendeley.com/documents/?uuid=df2bc95d-076c-3889-9411-79167846b5a0"]}],"mendeley":{"formattedCitation":"(National Standard of the People’s Republic of China, 2012)","plainTextFormattedCitation":"(National Standard of the People’s Republic of China, 2012)","previouslyFormattedCitation":"(National Standard of the People’s Republic of China, 2012)"},"properties":{"noteIndex":0},"schema":"https://github.com/citation-style-language/schema/raw/master/csl-citation.json"}</w:instrText>
      </w:r>
      <w:r w:rsidR="00DA3DE9" w:rsidRPr="00795AA2">
        <w:rPr>
          <w:rFonts w:cs="Times New Roman"/>
          <w:color w:val="000000" w:themeColor="text1"/>
          <w:sz w:val="24"/>
        </w:rPr>
        <w:fldChar w:fldCharType="separate"/>
      </w:r>
      <w:r w:rsidR="00DA3DE9" w:rsidRPr="00795AA2">
        <w:rPr>
          <w:rFonts w:cs="Times New Roman"/>
          <w:noProof/>
          <w:color w:val="000000" w:themeColor="text1"/>
          <w:sz w:val="24"/>
        </w:rPr>
        <w:t xml:space="preserve">(National Standard of the People’s Republic of </w:t>
      </w:r>
      <w:r w:rsidR="00DA3DE9" w:rsidRPr="00795AA2">
        <w:rPr>
          <w:rFonts w:cs="Times New Roman"/>
          <w:noProof/>
          <w:color w:val="000000" w:themeColor="text1"/>
          <w:sz w:val="24"/>
        </w:rPr>
        <w:lastRenderedPageBreak/>
        <w:t>China, 2012)</w:t>
      </w:r>
      <w:r w:rsidR="00DA3DE9" w:rsidRPr="00795AA2">
        <w:rPr>
          <w:rFonts w:cs="Times New Roman"/>
          <w:color w:val="000000" w:themeColor="text1"/>
          <w:sz w:val="24"/>
        </w:rPr>
        <w:fldChar w:fldCharType="end"/>
      </w:r>
      <w:r w:rsidR="00DA3DE9" w:rsidRPr="00795AA2">
        <w:rPr>
          <w:rFonts w:cs="Times New Roman"/>
          <w:color w:val="000000" w:themeColor="text1"/>
          <w:sz w:val="24"/>
        </w:rPr>
        <w:t xml:space="preserve"> </w:t>
      </w:r>
      <w:r w:rsidR="0003458D" w:rsidRPr="00795AA2">
        <w:rPr>
          <w:rFonts w:cs="Times New Roman"/>
          <w:color w:val="000000" w:themeColor="text1"/>
          <w:sz w:val="24"/>
        </w:rPr>
        <w:t>for indirect discharge</w:t>
      </w:r>
      <w:r w:rsidR="005F6E4D" w:rsidRPr="00795AA2">
        <w:rPr>
          <w:rFonts w:cs="Times New Roman"/>
          <w:color w:val="000000" w:themeColor="text1"/>
          <w:sz w:val="24"/>
        </w:rPr>
        <w:t xml:space="preserve">. This is also </w:t>
      </w:r>
      <w:r w:rsidR="0003458D" w:rsidRPr="00795AA2">
        <w:rPr>
          <w:rFonts w:cs="Times New Roman"/>
          <w:color w:val="000000" w:themeColor="text1"/>
          <w:sz w:val="24"/>
        </w:rPr>
        <w:t xml:space="preserve">lower than the </w:t>
      </w:r>
      <w:r w:rsidR="005F6E4D" w:rsidRPr="00795AA2">
        <w:rPr>
          <w:rFonts w:cs="Times New Roman"/>
          <w:color w:val="000000" w:themeColor="text1"/>
          <w:sz w:val="24"/>
        </w:rPr>
        <w:t xml:space="preserve">legal requirements </w:t>
      </w:r>
      <w:r w:rsidR="0003458D" w:rsidRPr="00795AA2">
        <w:rPr>
          <w:rFonts w:cs="Times New Roman"/>
          <w:color w:val="000000" w:themeColor="text1"/>
          <w:sz w:val="24"/>
        </w:rPr>
        <w:t xml:space="preserve">for </w:t>
      </w:r>
      <w:r w:rsidR="005F6E4D" w:rsidRPr="00795AA2">
        <w:rPr>
          <w:rFonts w:cs="Times New Roman"/>
          <w:color w:val="000000" w:themeColor="text1"/>
          <w:sz w:val="24"/>
        </w:rPr>
        <w:t xml:space="preserve">many </w:t>
      </w:r>
      <w:r w:rsidR="0003458D" w:rsidRPr="00795AA2">
        <w:rPr>
          <w:rFonts w:cs="Times New Roman"/>
          <w:color w:val="000000" w:themeColor="text1"/>
          <w:sz w:val="24"/>
        </w:rPr>
        <w:t>various countries</w:t>
      </w:r>
      <w:r w:rsidR="005F6E4D" w:rsidRPr="00795AA2">
        <w:rPr>
          <w:rFonts w:cs="Times New Roman"/>
          <w:color w:val="000000" w:themeColor="text1"/>
          <w:sz w:val="24"/>
        </w:rPr>
        <w:t xml:space="preserve"> globally</w:t>
      </w:r>
      <w:r w:rsidR="0003458D" w:rsidRPr="00795AA2">
        <w:rPr>
          <w:rFonts w:cs="Times New Roman"/>
          <w:color w:val="000000" w:themeColor="text1"/>
          <w:sz w:val="24"/>
        </w:rPr>
        <w:t xml:space="preserve">, i.e. a value of 25-150mg/L </w:t>
      </w:r>
      <w:r w:rsidR="0003458D" w:rsidRPr="00795AA2">
        <w:rPr>
          <w:rFonts w:cs="Times New Roman"/>
          <w:color w:val="000000" w:themeColor="text1"/>
          <w:sz w:val="24"/>
        </w:rPr>
        <w:fldChar w:fldCharType="begin" w:fldLock="1"/>
      </w:r>
      <w:r w:rsidR="00C1140C" w:rsidRPr="00795AA2">
        <w:rPr>
          <w:rFonts w:cs="Times New Roman"/>
          <w:color w:val="000000" w:themeColor="text1"/>
          <w:sz w:val="24"/>
        </w:rPr>
        <w:instrText>ADDIN CSL_CITATION {"citationItems":[{"id":"ITEM-1","itemData":{"author":[{"dropping-particle":"","family":"ZDHC Foundation","given":"","non-dropping-particle":"","parse-names":false,"suffix":""}],"id":"ITEM-1","issued":{"date-parts":[["2016"]]},"title":"Textile Industry Wastewater Discharge Quality Standard: Literature Review Rev 1","type":"report"},"uris":["http://www.mendeley.com/documents/?uuid=c7e3cd49-1033-3b1f-b91d-1700b8c90992"]}],"mendeley":{"formattedCitation":"(ZDHC Foundation, 2016)","manualFormatting":"(ZDHC Foundation 2016)","plainTextFormattedCitation":"(ZDHC Foundation, 2016)","previouslyFormattedCitation":"(ZDHC Foundation, 2016)"},"properties":{"noteIndex":0},"schema":"https://github.com/citation-style-language/schema/raw/master/csl-citation.json"}</w:instrText>
      </w:r>
      <w:r w:rsidR="0003458D" w:rsidRPr="00795AA2">
        <w:rPr>
          <w:rFonts w:cs="Times New Roman"/>
          <w:color w:val="000000" w:themeColor="text1"/>
          <w:sz w:val="24"/>
        </w:rPr>
        <w:fldChar w:fldCharType="separate"/>
      </w:r>
      <w:r w:rsidR="0003458D" w:rsidRPr="00795AA2">
        <w:rPr>
          <w:rFonts w:cs="Times New Roman"/>
          <w:noProof/>
          <w:color w:val="000000" w:themeColor="text1"/>
          <w:sz w:val="24"/>
        </w:rPr>
        <w:t>(ZDHC Foundation 2016)</w:t>
      </w:r>
      <w:r w:rsidR="0003458D" w:rsidRPr="00795AA2">
        <w:rPr>
          <w:rFonts w:cs="Times New Roman"/>
          <w:color w:val="000000" w:themeColor="text1"/>
          <w:sz w:val="24"/>
        </w:rPr>
        <w:fldChar w:fldCharType="end"/>
      </w:r>
      <w:r w:rsidR="0003458D" w:rsidRPr="00795AA2">
        <w:rPr>
          <w:rFonts w:cs="Times New Roman"/>
          <w:color w:val="000000" w:themeColor="text1"/>
          <w:sz w:val="24"/>
        </w:rPr>
        <w:t xml:space="preserve">. </w:t>
      </w:r>
      <w:r w:rsidR="00F40A23">
        <w:rPr>
          <w:rFonts w:cs="Times New Roman"/>
          <w:color w:val="000000" w:themeColor="text1"/>
          <w:sz w:val="24"/>
        </w:rPr>
        <w:t xml:space="preserve">Removal of </w:t>
      </w:r>
      <w:r w:rsidR="009963B8" w:rsidRPr="00795AA2">
        <w:rPr>
          <w:rFonts w:cs="Times New Roman"/>
          <w:color w:val="000000" w:themeColor="text1"/>
          <w:sz w:val="24"/>
        </w:rPr>
        <w:t>TSS has been positively co</w:t>
      </w:r>
      <w:r w:rsidR="00E10F0E" w:rsidRPr="00795AA2">
        <w:rPr>
          <w:rFonts w:cs="Times New Roman"/>
          <w:color w:val="000000" w:themeColor="text1"/>
          <w:sz w:val="24"/>
        </w:rPr>
        <w:t>r</w:t>
      </w:r>
      <w:r w:rsidR="009963B8" w:rsidRPr="00795AA2">
        <w:rPr>
          <w:rFonts w:cs="Times New Roman"/>
          <w:color w:val="000000" w:themeColor="text1"/>
          <w:sz w:val="24"/>
        </w:rPr>
        <w:t>related with</w:t>
      </w:r>
      <w:r w:rsidR="00F40A23">
        <w:rPr>
          <w:rFonts w:cs="Times New Roman"/>
          <w:color w:val="000000" w:themeColor="text1"/>
          <w:sz w:val="24"/>
        </w:rPr>
        <w:t xml:space="preserve"> removal of</w:t>
      </w:r>
      <w:r w:rsidR="009963B8" w:rsidRPr="00795AA2">
        <w:rPr>
          <w:rFonts w:cs="Times New Roman"/>
          <w:color w:val="000000" w:themeColor="text1"/>
          <w:sz w:val="24"/>
        </w:rPr>
        <w:t xml:space="preserve"> MPF, and thus those treatment plants which are efficient at removing TSS may also be predicted to effectively reduce MPF release</w:t>
      </w:r>
      <w:r w:rsidR="009F526C">
        <w:rPr>
          <w:rFonts w:cs="Times New Roman"/>
          <w:color w:val="000000" w:themeColor="text1"/>
          <w:sz w:val="24"/>
        </w:rPr>
        <w:t xml:space="preserve"> </w:t>
      </w:r>
      <w:r w:rsidR="00DF76A9" w:rsidRPr="00795AA2">
        <w:rPr>
          <w:rFonts w:cs="Times New Roman"/>
          <w:color w:val="000000" w:themeColor="text1"/>
          <w:sz w:val="24"/>
        </w:rPr>
        <w:fldChar w:fldCharType="begin" w:fldLock="1"/>
      </w:r>
      <w:r w:rsidR="00490A57">
        <w:rPr>
          <w:rFonts w:cs="Times New Roman"/>
          <w:color w:val="000000" w:themeColor="text1"/>
          <w:sz w:val="24"/>
        </w:rPr>
        <w:instrText>ADDIN CSL_CITATION {"citationItems":[{"id":"ITEM-1","itemData":{"DOI":"10.1016/j.watres.2020.115860","ISSN":"18792448","PMID":"32526480","abstract":"In recent years, several studies have investigated the flux of particulate plastic through municipal waste water treatment plants (WWTP). Challenges related to time consuming analytical methods have limited the number of sampling points and detection limits have hampered quantification of nanoplastic and microplastic fiber fluxes through WWTPs. By synthesizing nanoplastic particles and microplastic fibers labeled with a rare metal (Pd and In, respectively) which can be measured as a proxy for the plastic itself, we have circumvented major analytical pitfalls associated with (micro)plastic measurements. In this study, we spiked the labeled materials to a pilot WWTP mimicking the activated sludge process (nitrification, de-nitrification and secondary clarification). Using a mass flow model for WWTP sludge, we assessed the behavior of particulate plastic in relation to the removal of organic matter. Triplicate samples were collected from the mixed liquor and from the effluent at least twice weekly over the entire experimental run time of 40 d. Our findings show that in discrete grab samples during steady state conditions, at least 98% of particulate plastics were associated with the biosolids. A positive correlation between total suspended solids (TSS) and plastic concentrations was observed in the sludge as well as in the effluent. Because of the strong association between particulate plastic and TSS, TSS removal is likely a good indicator of plastic removal in a full scale WWTP. Therefore, additional process steps in a full-scale WWTP which further reduce the TSS load will likely retain nanoplastic particles and microplastic fibers effectively and consequently increase the removal rates.","author":[{"dropping-particle":"","family":"Frehland","given":"Stefan","non-dropping-particle":"","parse-names":false,"suffix":""},{"dropping-particle":"","family":"Kaegi","given":"Ralf","non-dropping-particle":"","parse-names":false,"suffix":""},{"dropping-particle":"","family":"Hufenus","given":"Rudolf","non-dropping-particle":"","parse-names":false,"suffix":""},{"dropping-particle":"","family":"Mitrano","given":"Denise M.","non-dropping-particle":"","parse-names":false,"suffix":""}],"container-title":"Water Research","id":"ITEM-1","issued":{"date-parts":[["2020","9","1"]]},"publisher":"Elsevier Ltd","title":"Long-term assessment of nanoplastic particle and microplastic fiber flux through a pilot wastewater treatment plant using metal-doped plastics","type":"article-journal","volume":"182"},"uris":["http://www.mendeley.com/documents/?uuid=f0b390f6-fb3d-4c6c-b790-18d3f10e6661"]}],"mendeley":{"formattedCitation":"(Frehland et al., 2020)","plainTextFormattedCitation":"(Frehland et al., 2020)","previouslyFormattedCitation":"(Frehland et al., 2020)"},"properties":{"noteIndex":0},"schema":"https://github.com/citation-style-language/schema/raw/master/csl-citation.json"}</w:instrText>
      </w:r>
      <w:r w:rsidR="00DF76A9" w:rsidRPr="00795AA2">
        <w:rPr>
          <w:rFonts w:cs="Times New Roman"/>
          <w:color w:val="000000" w:themeColor="text1"/>
          <w:sz w:val="24"/>
        </w:rPr>
        <w:fldChar w:fldCharType="separate"/>
      </w:r>
      <w:r w:rsidR="00DF76A9" w:rsidRPr="00795AA2">
        <w:rPr>
          <w:rFonts w:cs="Times New Roman"/>
          <w:noProof/>
          <w:color w:val="000000" w:themeColor="text1"/>
          <w:sz w:val="24"/>
        </w:rPr>
        <w:t>(Frehland et al., 2020)</w:t>
      </w:r>
      <w:r w:rsidR="00DF76A9" w:rsidRPr="00795AA2">
        <w:rPr>
          <w:rFonts w:cs="Times New Roman"/>
          <w:color w:val="000000" w:themeColor="text1"/>
          <w:sz w:val="24"/>
        </w:rPr>
        <w:fldChar w:fldCharType="end"/>
      </w:r>
      <w:r w:rsidR="009963B8" w:rsidRPr="00795AA2">
        <w:rPr>
          <w:rFonts w:cs="Times New Roman"/>
          <w:color w:val="000000" w:themeColor="text1"/>
          <w:sz w:val="24"/>
        </w:rPr>
        <w:t xml:space="preserve">. </w:t>
      </w:r>
      <w:r w:rsidR="0074791F" w:rsidRPr="00795AA2">
        <w:rPr>
          <w:rFonts w:cs="Times New Roman"/>
          <w:color w:val="000000" w:themeColor="text1"/>
          <w:sz w:val="24"/>
        </w:rPr>
        <w:t>Unfortunately</w:t>
      </w:r>
      <w:r w:rsidR="009963B8" w:rsidRPr="00795AA2">
        <w:rPr>
          <w:rFonts w:cs="Times New Roman"/>
          <w:color w:val="000000" w:themeColor="text1"/>
          <w:sz w:val="24"/>
        </w:rPr>
        <w:t>, a</w:t>
      </w:r>
      <w:r w:rsidR="005A2A54" w:rsidRPr="00795AA2">
        <w:rPr>
          <w:rFonts w:cs="Times New Roman"/>
          <w:color w:val="000000" w:themeColor="text1"/>
          <w:sz w:val="24"/>
        </w:rPr>
        <w:t>ccording to</w:t>
      </w:r>
      <w:r w:rsidR="00291CCF" w:rsidRPr="00795AA2">
        <w:rPr>
          <w:rFonts w:cs="Times New Roman"/>
          <w:color w:val="000000" w:themeColor="text1"/>
          <w:sz w:val="24"/>
        </w:rPr>
        <w:t xml:space="preserve"> </w:t>
      </w:r>
      <w:r w:rsidR="00291CCF" w:rsidRPr="00795AA2">
        <w:rPr>
          <w:rFonts w:cs="Times New Roman"/>
          <w:color w:val="000000" w:themeColor="text1"/>
          <w:sz w:val="24"/>
        </w:rPr>
        <w:fldChar w:fldCharType="begin" w:fldLock="1"/>
      </w:r>
      <w:r w:rsidR="00C1140C" w:rsidRPr="00795AA2">
        <w:rPr>
          <w:rFonts w:cs="Times New Roman"/>
          <w:color w:val="000000" w:themeColor="text1"/>
          <w:sz w:val="24"/>
        </w:rPr>
        <w:instrText>ADDIN CSL_CITATION {"citationItems":[{"id":"ITEM-1","itemData":{"abstract":"UN Environment (2018). Mapping of global plastics value chain and plastics losses to the environment (with a particular focus on marine environment). Ryberg, M., Laurent, A., Hauschild, M. United Nations Environment Programme. Nairobi, Kenya.","author":[{"dropping-particle":"","family":"UNEP","given":"","non-dropping-particle":"","parse-names":false,"suffix":""}],"id":"ITEM-1","issued":{"date-parts":[["2018"]]},"page":"1-99","title":"Mapping of global plastics value chain and plastics losses to the environment (with a particular focus on marine environment)","type":"article-journal"},"uris":["http://www.mendeley.com/documents/?uuid=2a5ce416-05f8-438b-a3d2-09146249fdb1"]}],"mendeley":{"formattedCitation":"(UNEP, 2018)","manualFormatting":"UNEP 2018","plainTextFormattedCitation":"(UNEP, 2018)","previouslyFormattedCitation":"(UNEP, 2018)"},"properties":{"noteIndex":0},"schema":"https://github.com/citation-style-language/schema/raw/master/csl-citation.json"}</w:instrText>
      </w:r>
      <w:r w:rsidR="00291CCF" w:rsidRPr="00795AA2">
        <w:rPr>
          <w:rFonts w:cs="Times New Roman"/>
          <w:color w:val="000000" w:themeColor="text1"/>
          <w:sz w:val="24"/>
        </w:rPr>
        <w:fldChar w:fldCharType="separate"/>
      </w:r>
      <w:r w:rsidR="00291CCF" w:rsidRPr="00795AA2">
        <w:rPr>
          <w:rFonts w:cs="Times New Roman"/>
          <w:noProof/>
          <w:color w:val="000000" w:themeColor="text1"/>
          <w:sz w:val="24"/>
        </w:rPr>
        <w:t>UNEP 2018</w:t>
      </w:r>
      <w:r w:rsidR="00291CCF" w:rsidRPr="00795AA2">
        <w:rPr>
          <w:rFonts w:cs="Times New Roman"/>
          <w:color w:val="000000" w:themeColor="text1"/>
          <w:sz w:val="24"/>
        </w:rPr>
        <w:fldChar w:fldCharType="end"/>
      </w:r>
      <w:r w:rsidR="00291CCF" w:rsidRPr="00795AA2">
        <w:rPr>
          <w:rFonts w:cs="Times New Roman"/>
          <w:color w:val="000000" w:themeColor="text1"/>
          <w:sz w:val="24"/>
        </w:rPr>
        <w:t xml:space="preserve">, </w:t>
      </w:r>
      <w:r w:rsidR="0003458D" w:rsidRPr="00795AA2">
        <w:rPr>
          <w:rFonts w:cs="Times New Roman"/>
          <w:color w:val="000000" w:themeColor="text1"/>
          <w:sz w:val="24"/>
        </w:rPr>
        <w:t xml:space="preserve">the performance standard of WWTPs at other mills </w:t>
      </w:r>
      <w:r w:rsidR="009963B8" w:rsidRPr="00795AA2">
        <w:rPr>
          <w:rFonts w:cs="Times New Roman"/>
          <w:color w:val="000000" w:themeColor="text1"/>
          <w:sz w:val="24"/>
        </w:rPr>
        <w:t xml:space="preserve">in textile </w:t>
      </w:r>
      <w:r w:rsidR="0003458D" w:rsidRPr="00795AA2">
        <w:rPr>
          <w:rFonts w:cs="Times New Roman"/>
          <w:color w:val="000000" w:themeColor="text1"/>
          <w:sz w:val="24"/>
        </w:rPr>
        <w:t xml:space="preserve">producing </w:t>
      </w:r>
      <w:r w:rsidR="009963B8" w:rsidRPr="00795AA2">
        <w:rPr>
          <w:rFonts w:cs="Times New Roman"/>
          <w:color w:val="000000" w:themeColor="text1"/>
          <w:sz w:val="24"/>
        </w:rPr>
        <w:t>regions often have a lower removal performance than we have documented at the textile processing mill in this study</w:t>
      </w:r>
      <w:r w:rsidR="00F40A23">
        <w:rPr>
          <w:rFonts w:cs="Times New Roman"/>
          <w:color w:val="000000" w:themeColor="text1"/>
          <w:sz w:val="24"/>
        </w:rPr>
        <w:t>. C</w:t>
      </w:r>
      <w:r w:rsidR="009963B8" w:rsidRPr="00795AA2">
        <w:rPr>
          <w:rFonts w:cs="Times New Roman"/>
          <w:color w:val="000000" w:themeColor="text1"/>
          <w:sz w:val="24"/>
        </w:rPr>
        <w:t>onsequently</w:t>
      </w:r>
      <w:r w:rsidR="00F40A23">
        <w:rPr>
          <w:rFonts w:cs="Times New Roman"/>
          <w:color w:val="000000" w:themeColor="text1"/>
          <w:sz w:val="24"/>
        </w:rPr>
        <w:t>,</w:t>
      </w:r>
      <w:r w:rsidR="009963B8" w:rsidRPr="00795AA2">
        <w:rPr>
          <w:rFonts w:cs="Times New Roman"/>
          <w:color w:val="000000" w:themeColor="text1"/>
          <w:sz w:val="24"/>
        </w:rPr>
        <w:t xml:space="preserve"> this could mean</w:t>
      </w:r>
      <w:r w:rsidR="0074791F" w:rsidRPr="00795AA2">
        <w:rPr>
          <w:rFonts w:cs="Times New Roman"/>
          <w:color w:val="000000" w:themeColor="text1"/>
          <w:sz w:val="24"/>
        </w:rPr>
        <w:t xml:space="preserve"> the MPF release from WWTP would be worse in those areas</w:t>
      </w:r>
      <w:r w:rsidR="009F5A97" w:rsidRPr="00795AA2">
        <w:rPr>
          <w:rFonts w:cs="Times New Roman"/>
          <w:color w:val="000000" w:themeColor="text1"/>
          <w:sz w:val="24"/>
        </w:rPr>
        <w:t>.</w:t>
      </w:r>
    </w:p>
    <w:p w14:paraId="180D6564" w14:textId="1A4348C0" w:rsidR="0074791F" w:rsidRPr="00795AA2" w:rsidRDefault="0074791F" w:rsidP="007A68FB">
      <w:pPr>
        <w:spacing w:line="480" w:lineRule="auto"/>
        <w:jc w:val="both"/>
        <w:rPr>
          <w:rFonts w:cs="Times New Roman"/>
          <w:color w:val="000000" w:themeColor="text1"/>
          <w:sz w:val="24"/>
        </w:rPr>
      </w:pPr>
    </w:p>
    <w:p w14:paraId="224AA26D" w14:textId="5530CE0B" w:rsidR="0074791F" w:rsidRPr="001D6A71" w:rsidRDefault="0074791F" w:rsidP="003B691E">
      <w:pPr>
        <w:pStyle w:val="Style3"/>
        <w:rPr>
          <w:rFonts w:cs="Times New Roman"/>
        </w:rPr>
      </w:pPr>
      <w:r w:rsidRPr="001D6A71">
        <w:rPr>
          <w:rFonts w:cs="Times New Roman"/>
        </w:rPr>
        <w:t>Effectiveness of wastewater treatment in reducing MPF environmental pollution</w:t>
      </w:r>
    </w:p>
    <w:p w14:paraId="59292D0B" w14:textId="78EAEAFD" w:rsidR="00DE5FB2" w:rsidRPr="00503D84" w:rsidRDefault="00F40A23" w:rsidP="00593007">
      <w:pPr>
        <w:pStyle w:val="PlainText"/>
        <w:spacing w:line="480" w:lineRule="auto"/>
        <w:ind w:firstLine="288"/>
        <w:jc w:val="both"/>
        <w:rPr>
          <w:color w:val="000000" w:themeColor="text1"/>
          <w:sz w:val="24"/>
          <w:lang w:val="en-GB"/>
        </w:rPr>
      </w:pPr>
      <w:r w:rsidRPr="00593007">
        <w:rPr>
          <w:rFonts w:ascii="Times New Roman" w:hAnsi="Times New Roman"/>
          <w:color w:val="000000" w:themeColor="text1"/>
          <w:sz w:val="24"/>
          <w:lang w:val="en-GB"/>
        </w:rPr>
        <w:t xml:space="preserve">Since industrial </w:t>
      </w:r>
      <w:r w:rsidRPr="00327B4C">
        <w:rPr>
          <w:rFonts w:ascii="Times New Roman" w:hAnsi="Times New Roman" w:cs="Times New Roman"/>
          <w:bCs/>
          <w:color w:val="000000" w:themeColor="text1"/>
          <w:sz w:val="24"/>
          <w:szCs w:val="24"/>
          <w:lang w:val="en-GB"/>
        </w:rPr>
        <w:t>WWTP</w:t>
      </w:r>
      <w:r w:rsidR="00F363CF" w:rsidRPr="00327B4C">
        <w:rPr>
          <w:rFonts w:ascii="Times New Roman" w:hAnsi="Times New Roman" w:cs="Times New Roman"/>
          <w:bCs/>
          <w:color w:val="000000" w:themeColor="text1"/>
          <w:sz w:val="24"/>
          <w:szCs w:val="24"/>
          <w:lang w:val="en-GB"/>
        </w:rPr>
        <w:t>s</w:t>
      </w:r>
      <w:r w:rsidRPr="00593007">
        <w:rPr>
          <w:rFonts w:ascii="Times New Roman" w:hAnsi="Times New Roman"/>
          <w:color w:val="000000" w:themeColor="text1"/>
          <w:sz w:val="24"/>
          <w:lang w:val="en-GB"/>
        </w:rPr>
        <w:t xml:space="preserve"> are a point source of MPF to the environment which could be mitigated, developing and implementing technologies to reduce MPF in the effluent may be warranted</w:t>
      </w:r>
      <w:r w:rsidR="0074791F" w:rsidRPr="00593007">
        <w:rPr>
          <w:rFonts w:ascii="Times New Roman" w:hAnsi="Times New Roman"/>
          <w:color w:val="000000" w:themeColor="text1"/>
          <w:sz w:val="24"/>
          <w:lang w:val="en-GB"/>
        </w:rPr>
        <w:t xml:space="preserve">. </w:t>
      </w:r>
      <w:r w:rsidR="008D701C" w:rsidRPr="00593007">
        <w:rPr>
          <w:rFonts w:ascii="Times New Roman" w:hAnsi="Times New Roman"/>
          <w:color w:val="000000" w:themeColor="text1"/>
          <w:sz w:val="24"/>
          <w:lang w:val="en-GB"/>
        </w:rPr>
        <w:t>In particular, t</w:t>
      </w:r>
      <w:r w:rsidR="0074791F" w:rsidRPr="00593007">
        <w:rPr>
          <w:rFonts w:ascii="Times New Roman" w:hAnsi="Times New Roman"/>
          <w:color w:val="000000" w:themeColor="text1"/>
          <w:sz w:val="24"/>
          <w:lang w:val="en-GB"/>
        </w:rPr>
        <w:t xml:space="preserve">here </w:t>
      </w:r>
      <w:r w:rsidR="008D701C" w:rsidRPr="00593007">
        <w:rPr>
          <w:rFonts w:ascii="Times New Roman" w:hAnsi="Times New Roman"/>
          <w:color w:val="000000" w:themeColor="text1"/>
          <w:sz w:val="24"/>
          <w:lang w:val="en-GB"/>
        </w:rPr>
        <w:t xml:space="preserve">may be </w:t>
      </w:r>
      <w:r w:rsidR="0074665A" w:rsidRPr="00E97CD7">
        <w:rPr>
          <w:rFonts w:ascii="Times New Roman" w:hAnsi="Times New Roman"/>
          <w:color w:val="000000" w:themeColor="text1"/>
          <w:sz w:val="24"/>
          <w:lang w:val="en-GB"/>
        </w:rPr>
        <w:t xml:space="preserve">a strong demand for better treatment technologies to retain shorter fibres.  </w:t>
      </w:r>
      <w:bookmarkStart w:id="653" w:name="_Toc33534851"/>
      <w:bookmarkStart w:id="654" w:name="_Toc33534852"/>
      <w:bookmarkStart w:id="655" w:name="_Toc33534853"/>
      <w:bookmarkStart w:id="656" w:name="_Toc33534854"/>
      <w:bookmarkStart w:id="657" w:name="_Toc33534855"/>
      <w:bookmarkStart w:id="658" w:name="_Toc33534856"/>
      <w:bookmarkStart w:id="659" w:name="_Toc33534857"/>
      <w:bookmarkStart w:id="660" w:name="_Toc33534858"/>
      <w:bookmarkStart w:id="661" w:name="_Toc33534859"/>
      <w:bookmarkStart w:id="662" w:name="_Toc33534860"/>
      <w:bookmarkStart w:id="663" w:name="_Toc33534861"/>
      <w:bookmarkStart w:id="664" w:name="_Toc21515526"/>
      <w:bookmarkStart w:id="665" w:name="_Toc21516254"/>
      <w:bookmarkStart w:id="666" w:name="_Toc21516549"/>
      <w:bookmarkStart w:id="667" w:name="_Toc21516744"/>
      <w:bookmarkStart w:id="668" w:name="_Toc21518283"/>
      <w:bookmarkStart w:id="669" w:name="_Toc21518544"/>
      <w:bookmarkStart w:id="670" w:name="_Toc21997508"/>
      <w:bookmarkStart w:id="671" w:name="_Toc33534863"/>
      <w:bookmarkStart w:id="672" w:name="_Toc33534864"/>
      <w:bookmarkStart w:id="673" w:name="_Toc33534865"/>
      <w:bookmarkStart w:id="674" w:name="_Toc33534867"/>
      <w:bookmarkStart w:id="675" w:name="_Toc33534976"/>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r w:rsidR="00524BF2" w:rsidRPr="00D65263">
        <w:rPr>
          <w:rFonts w:ascii="Times New Roman" w:hAnsi="Times New Roman"/>
          <w:color w:val="000000" w:themeColor="text1"/>
          <w:sz w:val="24"/>
          <w:lang w:val="en-GB"/>
        </w:rPr>
        <w:t>I</w:t>
      </w:r>
      <w:r w:rsidRPr="00D65263">
        <w:rPr>
          <w:rFonts w:ascii="Times New Roman" w:hAnsi="Times New Roman"/>
          <w:color w:val="000000" w:themeColor="text1"/>
          <w:sz w:val="24"/>
          <w:lang w:val="en-GB"/>
        </w:rPr>
        <w:t>n municipal WWTP, i</w:t>
      </w:r>
      <w:r w:rsidR="008D701C" w:rsidRPr="00884827">
        <w:rPr>
          <w:rFonts w:ascii="Times New Roman" w:hAnsi="Times New Roman"/>
          <w:color w:val="000000" w:themeColor="text1"/>
          <w:sz w:val="24"/>
          <w:lang w:val="en-GB"/>
        </w:rPr>
        <w:t xml:space="preserve">nstallation of a new post-filtration system </w:t>
      </w:r>
      <w:r w:rsidR="00327B4C" w:rsidRPr="00E20416">
        <w:rPr>
          <w:rFonts w:ascii="Times New Roman" w:hAnsi="Times New Roman"/>
          <w:color w:val="000000" w:themeColor="text1"/>
          <w:sz w:val="24"/>
          <w:lang w:val="en-GB"/>
        </w:rPr>
        <w:t>e</w:t>
      </w:r>
      <w:r w:rsidR="008D701C" w:rsidRPr="00E20416">
        <w:rPr>
          <w:rFonts w:ascii="Times New Roman" w:hAnsi="Times New Roman"/>
          <w:color w:val="000000" w:themeColor="text1"/>
          <w:sz w:val="24"/>
          <w:lang w:val="en-GB"/>
        </w:rPr>
        <w:t>.g. tertiary WWTP could reduce the total MPs discharge</w:t>
      </w:r>
      <w:r w:rsidR="004E0F13" w:rsidRPr="00593007">
        <w:rPr>
          <w:rFonts w:ascii="Times New Roman" w:hAnsi="Times New Roman"/>
          <w:color w:val="4472C4" w:themeColor="accent1"/>
          <w:sz w:val="24"/>
        </w:rPr>
        <w:t xml:space="preserve"> </w:t>
      </w:r>
      <w:r w:rsidR="004E0F13" w:rsidRPr="000B3742">
        <w:rPr>
          <w:rFonts w:ascii="Times New Roman" w:hAnsi="Times New Roman" w:cs="Times New Roman"/>
          <w:sz w:val="24"/>
          <w:szCs w:val="24"/>
        </w:rPr>
        <w:t xml:space="preserve">can retain MPs &gt;500µm completely and </w:t>
      </w:r>
      <w:r w:rsidR="00230032" w:rsidRPr="000B3742">
        <w:rPr>
          <w:rFonts w:ascii="Times New Roman" w:hAnsi="Times New Roman" w:cs="Times New Roman"/>
          <w:sz w:val="24"/>
          <w:szCs w:val="24"/>
        </w:rPr>
        <w:t xml:space="preserve">increase </w:t>
      </w:r>
      <w:r w:rsidR="004E0F13" w:rsidRPr="000B3742">
        <w:rPr>
          <w:rFonts w:ascii="Times New Roman" w:hAnsi="Times New Roman" w:cs="Times New Roman"/>
          <w:sz w:val="24"/>
          <w:szCs w:val="24"/>
        </w:rPr>
        <w:t xml:space="preserve">MPFs </w:t>
      </w:r>
      <w:r w:rsidR="00230032" w:rsidRPr="000B3742">
        <w:rPr>
          <w:rFonts w:ascii="Times New Roman" w:hAnsi="Times New Roman" w:cs="Times New Roman"/>
          <w:sz w:val="24"/>
          <w:szCs w:val="24"/>
        </w:rPr>
        <w:t xml:space="preserve">&lt;500µm </w:t>
      </w:r>
      <w:r w:rsidR="004E0F13" w:rsidRPr="000B3742">
        <w:rPr>
          <w:rFonts w:ascii="Times New Roman" w:hAnsi="Times New Roman" w:cs="Times New Roman"/>
          <w:sz w:val="24"/>
          <w:szCs w:val="24"/>
        </w:rPr>
        <w:t>at 98%</w:t>
      </w:r>
      <w:r w:rsidR="008D701C" w:rsidRPr="000B3742">
        <w:rPr>
          <w:rFonts w:ascii="Times New Roman" w:hAnsi="Times New Roman" w:cs="Times New Roman"/>
          <w:bCs/>
          <w:sz w:val="24"/>
          <w:szCs w:val="24"/>
          <w:lang w:val="en-GB"/>
        </w:rPr>
        <w:t xml:space="preserve"> </w:t>
      </w:r>
      <w:r w:rsidR="00230032" w:rsidRPr="000B3742">
        <w:rPr>
          <w:rFonts w:ascii="Times New Roman" w:hAnsi="Times New Roman" w:cs="Times New Roman"/>
          <w:bCs/>
          <w:sz w:val="24"/>
          <w:szCs w:val="24"/>
          <w:lang w:val="en-GB"/>
        </w:rPr>
        <w:t xml:space="preserve">removal efficiency </w:t>
      </w:r>
      <w:r w:rsidR="008D701C" w:rsidRPr="000B3742">
        <w:rPr>
          <w:rFonts w:ascii="Times New Roman" w:hAnsi="Times New Roman" w:cs="Times New Roman"/>
          <w:bCs/>
          <w:sz w:val="24"/>
          <w:szCs w:val="24"/>
          <w:lang w:val="en-GB"/>
        </w:rPr>
        <w:t>(</w:t>
      </w:r>
      <w:r w:rsidR="008D701C" w:rsidRPr="000B3742">
        <w:rPr>
          <w:rFonts w:ascii="Times New Roman" w:hAnsi="Times New Roman" w:cs="Times New Roman"/>
          <w:bCs/>
          <w:sz w:val="24"/>
          <w:szCs w:val="24"/>
          <w:lang w:val="en-GB"/>
        </w:rPr>
        <w:fldChar w:fldCharType="begin" w:fldLock="1"/>
      </w:r>
      <w:r w:rsidR="00E96CBE" w:rsidRPr="000B3742">
        <w:rPr>
          <w:rFonts w:ascii="Times New Roman" w:hAnsi="Times New Roman" w:cs="Times New Roman"/>
          <w:bCs/>
          <w:sz w:val="24"/>
          <w:szCs w:val="24"/>
          <w:lang w:val="en-GB"/>
        </w:rPr>
        <w:instrText>ADDIN CSL_CITATION {"citationItems":[{"id":"ITEM-1","itemData":{"DOI":"10.1016/j.watres.2016.11.015","ISBN":"00431354","ISSN":"18792448","PMID":"27838027","abstract":"The global presence of microplastic (MP) in aquatic ecosystems has been shown by various studies. However, neither MP concentrations nor their sources or sinks are completely known. Waste water treatment plants (WWTPs) are considered as significant point sources discharging MP to the environment. This study investigated MP in the effluents of 12 WWTPs in Lower Saxony, Germany. Samples were purified by a plastic-preserving enzymatic-oxidative procedure and subsequent density separation using a zinc chloride solution. For analysis, attenuated total reflection Fourier-transform infrared spectroscopy (ATR-FT-IR) and focal plane array (FPA)-based transmission micro-FT-IR imaging were applied. This allowed the identification of polymers of all MP down to a size of 20 μm. In all effluents MP was found with quantities ranging from 0 to 5 × 101 m−3 MP &gt; 500 μm and 1 × 101 to 9 × 103 m−3 MP &lt; 500 μm. By far, polyethylene was the most frequent polymer type in both size classes. Quantities of synthetic fibres ranged from 9 × 101 to 1 × 103 m−3 and were predominantly made of polyester. Considering the annual effluxes of tested WWTPs, total discharges of 9 × 107 to 4 × 109 MP particles and fibres per WWTP could be expected. Interestingly, one tertiary WWTP had an additionally installed post-filtration that reduced the total MP discharge by 97%. Furthermore, the sewage sludge of six WWTPs was examined and the existence of MP, predominantly polyethylene, revealed. Our findings suggest that WWTPs could be a sink but also a source of MP and thus can be considered to play an important role for environmental MP pollution.","author":[{"dropping-particle":"","family":"Mintenig","given":"S. M.","non-dropping-particle":"","parse-names":false,"suffix":""},{"dropping-particle":"","family":"Int-Veen","given":"I.","non-dropping-particle":"","parse-names":false,"suffix":""},{"dropping-particle":"","family":"Löder","given":"M. G.J.","non-dropping-particle":"","parse-names":false,"suffix":""},{"dropping-particle":"","family":"Primpke","given":"S.","non-dropping-particle":"","parse-names":false,"suffix":""},{"dropping-particle":"","family":"Gerdts","given":"G.","non-dropping-particle":"","parse-names":false,"suffix":""}],"container-title":"Water Research","id":"ITEM-1","issue":"1","issued":{"date-parts":[["2017","1"]]},"page":"365-372","title":"Identification of microplastic in effluents of waste water treatment plants using focal plane array-based micro-Fourier-transform infrared imaging","type":"article-journal","volume":"108"},"uris":["http://www.mendeley.com/documents/?uuid=2b11c499-66f9-4e10-a163-7e7766134aef"]}],"mendeley":{"formattedCitation":"(Mintenig et al., 2017)","manualFormatting":"Mintenig et al., 2017)","plainTextFormattedCitation":"(Mintenig et al., 2017)","previouslyFormattedCitation":"(Mintenig, Int-Veen, Löder, Primpke, &amp; Gerdts, 2017)"},"properties":{"noteIndex":0},"schema":"https://github.com/citation-style-language/schema/raw/master/csl-citation.json"}</w:instrText>
      </w:r>
      <w:r w:rsidR="008D701C" w:rsidRPr="000B3742">
        <w:rPr>
          <w:rFonts w:ascii="Times New Roman" w:hAnsi="Times New Roman" w:cs="Times New Roman"/>
          <w:bCs/>
          <w:sz w:val="24"/>
          <w:szCs w:val="24"/>
          <w:lang w:val="en-GB"/>
        </w:rPr>
        <w:fldChar w:fldCharType="separate"/>
      </w:r>
      <w:r w:rsidR="008D701C" w:rsidRPr="000B3742">
        <w:rPr>
          <w:rFonts w:ascii="Times New Roman" w:hAnsi="Times New Roman" w:cs="Times New Roman"/>
          <w:bCs/>
          <w:noProof/>
          <w:sz w:val="24"/>
          <w:szCs w:val="24"/>
          <w:lang w:val="en-GB"/>
        </w:rPr>
        <w:t>Mintenig et al., 2017)</w:t>
      </w:r>
      <w:r w:rsidR="008D701C" w:rsidRPr="000B3742">
        <w:rPr>
          <w:rFonts w:ascii="Times New Roman" w:hAnsi="Times New Roman" w:cs="Times New Roman"/>
          <w:bCs/>
          <w:sz w:val="24"/>
          <w:szCs w:val="24"/>
          <w:lang w:val="en-GB"/>
        </w:rPr>
        <w:fldChar w:fldCharType="end"/>
      </w:r>
      <w:r w:rsidR="008D701C" w:rsidRPr="000B3742">
        <w:rPr>
          <w:rFonts w:ascii="Times New Roman" w:hAnsi="Times New Roman" w:cs="Times New Roman"/>
          <w:bCs/>
          <w:sz w:val="24"/>
          <w:szCs w:val="24"/>
          <w:lang w:val="en-GB"/>
        </w:rPr>
        <w:t xml:space="preserve">. </w:t>
      </w:r>
      <w:r w:rsidR="00230032" w:rsidRPr="000B3742">
        <w:rPr>
          <w:rFonts w:ascii="Times New Roman" w:hAnsi="Times New Roman" w:cs="Times New Roman"/>
          <w:sz w:val="24"/>
          <w:szCs w:val="24"/>
        </w:rPr>
        <w:t xml:space="preserve">Whereas </w:t>
      </w:r>
      <w:r w:rsidR="00230032" w:rsidRPr="000B3742">
        <w:rPr>
          <w:rFonts w:ascii="Times New Roman" w:hAnsi="Times New Roman" w:cs="Times New Roman"/>
          <w:sz w:val="24"/>
          <w:szCs w:val="24"/>
        </w:rPr>
        <w:fldChar w:fldCharType="begin" w:fldLock="1"/>
      </w:r>
      <w:r w:rsidR="00E96CBE" w:rsidRPr="000B3742">
        <w:rPr>
          <w:rFonts w:ascii="Times New Roman" w:hAnsi="Times New Roman" w:cs="Times New Roman"/>
          <w:sz w:val="24"/>
          <w:szCs w:val="24"/>
        </w:rPr>
        <w:instrText>ADDIN CSL_CITATION {"citationItems":[{"id":"ITEM-1","itemData":{"DOI":"10.1016/j.watres.2017.07.005","ISBN":"0043-1354","ISSN":"18792448","PMID":"28686942","abstract":"Conventional wastewater treatment with primary and secondary treatment processes efficiently remove microplastics (MPs) from the wastewater. Despite the efficient removal, final effluents can act as entrance route of MPs, given the large volumes constantly discharged into the aquatic environments. This study investigated the removal of MPs from effluent in four different municipal wastewater treatment plants utilizing different advanced final-stage treatment technologies. The study included membrane bioreactor treating primary effluent and different tertiary treatment technologies (discfilter, rapid sand filtration and dissolved air flotation) treating secondary effluent. The MBR removed 99.9% of MPs during the treatment (from 6.9 to 0.005 MP L−1), rapid sand filter 97% (from 0.7 to 0.02 MP L−1), dissolved air flotation 95% (from 2.0 to 0.1 MP L−1) and discfilter 40–98.5% (from 0.5 – 2.0 to 0.03–0.3 MP L−1) of the MPs during the treatment. Our study shows that with advanced final-stage wastewater treatment technologies WWTPs can substantially reduce the MP pollution discharged from wastewater treatment plants into the aquatic environments.","author":[{"dropping-particle":"","family":"Talvitie","given":"Julia","non-dropping-particle":"","parse-names":false,"suffix":""},{"dropping-particle":"","family":"Mikola","given":"Anna","non-dropping-particle":"","parse-names":false,"suffix":""},{"dropping-particle":"","family":"Koistinen","given":"Arto","non-dropping-particle":"","parse-names":false,"suffix":""},{"dropping-particle":"","family":"Setälä","given":"Outi","non-dropping-particle":"","parse-names":false,"suffix":""}],"container-title":"Water Research","id":"ITEM-1","issued":{"date-parts":[["2017","10"]]},"page":"401-407","title":"Solutions to microplastic pollution – Removal of microplastics from wastewater effluent with advanced wastewater treatment technologies","type":"article-journal","volume":"123"},"uris":["http://www.mendeley.com/documents/?uuid=d68bcd6b-d04c-420f-944b-f4eaf359b1e8"]}],"mendeley":{"formattedCitation":"(Talvitie, Mikola, Koistinen, et al., 2017)","manualFormatting":"Talvitie et al., (2017)","plainTextFormattedCitation":"(Talvitie, Mikola, Koistinen, et al., 2017)","previouslyFormattedCitation":"(Talvitie, Mikola, Koistinen, et al., 2017)"},"properties":{"noteIndex":0},"schema":"https://github.com/citation-style-language/schema/raw/master/csl-citation.json"}</w:instrText>
      </w:r>
      <w:r w:rsidR="00230032" w:rsidRPr="000B3742">
        <w:rPr>
          <w:rFonts w:ascii="Times New Roman" w:hAnsi="Times New Roman" w:cs="Times New Roman"/>
          <w:sz w:val="24"/>
          <w:szCs w:val="24"/>
        </w:rPr>
        <w:fldChar w:fldCharType="separate"/>
      </w:r>
      <w:r w:rsidR="00230032" w:rsidRPr="000B3742">
        <w:rPr>
          <w:rFonts w:ascii="Times New Roman" w:hAnsi="Times New Roman" w:cs="Times New Roman"/>
          <w:noProof/>
          <w:sz w:val="24"/>
          <w:szCs w:val="24"/>
        </w:rPr>
        <w:t>Talvitie et al., (2017)</w:t>
      </w:r>
      <w:r w:rsidR="00230032" w:rsidRPr="000B3742">
        <w:rPr>
          <w:rFonts w:ascii="Times New Roman" w:hAnsi="Times New Roman" w:cs="Times New Roman"/>
          <w:sz w:val="24"/>
          <w:szCs w:val="24"/>
        </w:rPr>
        <w:fldChar w:fldCharType="end"/>
      </w:r>
      <w:r w:rsidR="00230032" w:rsidRPr="000B3742">
        <w:rPr>
          <w:rFonts w:ascii="Times New Roman" w:hAnsi="Times New Roman" w:cs="Times New Roman"/>
          <w:sz w:val="24"/>
          <w:szCs w:val="24"/>
        </w:rPr>
        <w:t xml:space="preserve"> showed various tertiary treatment technologies can improve the retention efficiency of MPs, it can even achieve 99.9% with membrane bioreactor (MBA) type. Later research conducted by </w:t>
      </w:r>
      <w:r w:rsidR="00230032" w:rsidRPr="000B3742">
        <w:rPr>
          <w:rFonts w:ascii="Times New Roman" w:hAnsi="Times New Roman" w:cs="Times New Roman"/>
          <w:sz w:val="24"/>
          <w:szCs w:val="24"/>
        </w:rPr>
        <w:fldChar w:fldCharType="begin" w:fldLock="1"/>
      </w:r>
      <w:r w:rsidR="00230032" w:rsidRPr="000B3742">
        <w:rPr>
          <w:rFonts w:ascii="Times New Roman" w:hAnsi="Times New Roman" w:cs="Times New Roman"/>
          <w:sz w:val="24"/>
          <w:szCs w:val="24"/>
        </w:rPr>
        <w:instrText>ADDIN CSL_CITATION {"citationItems":[{"id":"ITEM-1","itemData":{"DOI":"10.1016/j.watres.2018.12.050","ISSN":"18792448","PMID":"30660095","abstract":"Microplastics have aroused increasing concern as they pose threats to aquatic species as well as human beings. They do not only contribute to accumulation of plastics in the environment, but due to absorption they can also contribute to spreading of micropollutants in the environment. Studies indicated that wastewater treatment plants (WWTPs) play an important role in releasing microplastics to the environment. Therefore, effective detection of the microplastics and understanding their occurrence and fate in WWTPs are of great importance towards microplastics control. In this review, the up-to-date status on the detection, occurrence and removal of microplastics in WWTPs are comprehensively reviewed. Specifically, the different techniques used for collecting microplastics from both wastewater and sewage sludge, and their pretreatment and characterization methods are reviewed and analyzed. The key aspects regarding microplastics occurrence in WWTPs, such as concentrations, total discharges, materials, shapes and sizes are summarized and compared. Microplastics removal in different treatment stages and their retention in sewage sludge are explored. The development of potential microplastics-targeted treatment technologies is also presented. Although previous researches in microplastics have undoubtedly improved our level of understanding, it is clear that much remains to be learned about microplastics in WWTPs, as many unanswered questions and thereby concerns still remain; some of these important future research areas are outlined. The key challenges appear to be to harmonize detection methods as well as microplastics mitigation from wastewater and sewage sludge.","author":[{"dropping-particle":"","family":"Sun","given":"Jing","non-dropping-particle":"","parse-names":false,"suffix":""},{"dropping-particle":"","family":"Dai","given":"Xiaohu","non-dropping-particle":"","parse-names":false,"suffix":""},{"dropping-particle":"","family":"Wang","given":"Qilin","non-dropping-particle":"","parse-names":false,"suffix":""},{"dropping-particle":"","family":"Loosdrecht","given":"Mark C.M.","non-dropping-particle":"van","parse-names":false,"suffix":""},{"dropping-particle":"","family":"Ni","given":"Bing Jie","non-dropping-particle":"","parse-names":false,"suffix":""}],"container-title":"Water Research","id":"ITEM-1","issued":{"date-parts":[["2019","4"]]},"page":"21-37","publisher":"Elsevier Ltd","title":"Microplastics in wastewater treatment plants: Detection, occurrence and removal","type":"article-journal","volume":"152"},"uris":["http://www.mendeley.com/documents/?uuid=2d8e393b-821e-4c88-8895-6d51c2be15ae"]}],"mendeley":{"formattedCitation":"(Sun, Dai, Wang, van Loosdrecht, &amp; Ni, 2019)","manualFormatting":"Sun et al., (2019","plainTextFormattedCitation":"(Sun, Dai, Wang, van Loosdrecht, &amp; Ni, 2019)","previouslyFormattedCitation":"(Sun, Dai, Wang, van Loosdrecht, &amp; Ni, 2019)"},"properties":{"noteIndex":0},"schema":"https://github.com/citation-style-language/schema/raw/master/csl-citation.json"}</w:instrText>
      </w:r>
      <w:r w:rsidR="00230032" w:rsidRPr="000B3742">
        <w:rPr>
          <w:rFonts w:ascii="Times New Roman" w:hAnsi="Times New Roman" w:cs="Times New Roman"/>
          <w:sz w:val="24"/>
          <w:szCs w:val="24"/>
        </w:rPr>
        <w:fldChar w:fldCharType="separate"/>
      </w:r>
      <w:r w:rsidR="00230032" w:rsidRPr="000B3742">
        <w:rPr>
          <w:rFonts w:ascii="Times New Roman" w:hAnsi="Times New Roman" w:cs="Times New Roman"/>
          <w:noProof/>
          <w:sz w:val="24"/>
          <w:szCs w:val="24"/>
        </w:rPr>
        <w:t>Sun et al., (2019</w:t>
      </w:r>
      <w:r w:rsidR="00230032" w:rsidRPr="000B3742">
        <w:rPr>
          <w:rFonts w:ascii="Times New Roman" w:hAnsi="Times New Roman" w:cs="Times New Roman"/>
          <w:sz w:val="24"/>
          <w:szCs w:val="24"/>
        </w:rPr>
        <w:fldChar w:fldCharType="end"/>
      </w:r>
      <w:r w:rsidR="00230032" w:rsidRPr="000B3742">
        <w:rPr>
          <w:rFonts w:ascii="Times New Roman" w:hAnsi="Times New Roman" w:cs="Times New Roman"/>
          <w:sz w:val="24"/>
          <w:szCs w:val="24"/>
        </w:rPr>
        <w:t>) based on 25 published studies suggested that advanced tertiary treatment generally showed a lower MPs concentration than secondary treatment process only WWTPs.</w:t>
      </w:r>
      <w:r w:rsidR="00230032" w:rsidRPr="000B3742">
        <w:rPr>
          <w:rFonts w:ascii="Times New Roman" w:hAnsi="Times New Roman"/>
          <w:sz w:val="24"/>
        </w:rPr>
        <w:t xml:space="preserve"> </w:t>
      </w:r>
      <w:r w:rsidR="008D701C" w:rsidRPr="000B3742">
        <w:rPr>
          <w:rFonts w:ascii="Times New Roman" w:hAnsi="Times New Roman"/>
          <w:sz w:val="24"/>
          <w:lang w:val="en-GB"/>
        </w:rPr>
        <w:t>The drawback</w:t>
      </w:r>
      <w:r w:rsidRPr="000B3742">
        <w:rPr>
          <w:rFonts w:ascii="Times New Roman" w:hAnsi="Times New Roman"/>
          <w:sz w:val="24"/>
          <w:lang w:val="en-GB"/>
        </w:rPr>
        <w:t>s</w:t>
      </w:r>
      <w:r w:rsidR="008D701C" w:rsidRPr="000B3742">
        <w:rPr>
          <w:rFonts w:ascii="Times New Roman" w:hAnsi="Times New Roman"/>
          <w:sz w:val="24"/>
          <w:lang w:val="en-GB"/>
        </w:rPr>
        <w:t xml:space="preserve"> </w:t>
      </w:r>
      <w:r w:rsidRPr="000B3742">
        <w:rPr>
          <w:rFonts w:ascii="Times New Roman" w:hAnsi="Times New Roman"/>
          <w:sz w:val="24"/>
          <w:lang w:val="en-GB"/>
        </w:rPr>
        <w:t>are</w:t>
      </w:r>
      <w:r w:rsidR="008D701C" w:rsidRPr="000B3742">
        <w:rPr>
          <w:rFonts w:ascii="Times New Roman" w:hAnsi="Times New Roman"/>
          <w:sz w:val="24"/>
          <w:lang w:val="en-GB"/>
        </w:rPr>
        <w:t xml:space="preserve"> the high investment</w:t>
      </w:r>
      <w:r w:rsidR="00C92C23" w:rsidRPr="000B3742">
        <w:rPr>
          <w:rFonts w:ascii="Times New Roman" w:hAnsi="Times New Roman"/>
          <w:sz w:val="24"/>
          <w:lang w:val="en-GB"/>
        </w:rPr>
        <w:t xml:space="preserve"> and operational</w:t>
      </w:r>
      <w:r w:rsidR="008D701C" w:rsidRPr="000B3742">
        <w:rPr>
          <w:rFonts w:ascii="Times New Roman" w:hAnsi="Times New Roman"/>
          <w:sz w:val="24"/>
          <w:lang w:val="en-GB"/>
        </w:rPr>
        <w:t xml:space="preserve"> cost</w:t>
      </w:r>
      <w:r w:rsidRPr="000B3742">
        <w:rPr>
          <w:rFonts w:ascii="Times New Roman" w:hAnsi="Times New Roman"/>
          <w:sz w:val="24"/>
          <w:lang w:val="en-GB"/>
        </w:rPr>
        <w:t>s</w:t>
      </w:r>
      <w:r w:rsidR="008D701C" w:rsidRPr="000B3742">
        <w:rPr>
          <w:rFonts w:ascii="Times New Roman" w:hAnsi="Times New Roman"/>
          <w:sz w:val="24"/>
          <w:lang w:val="en-GB"/>
        </w:rPr>
        <w:t xml:space="preserve"> </w:t>
      </w:r>
      <w:r w:rsidR="00C92C23" w:rsidRPr="000B3742">
        <w:rPr>
          <w:rFonts w:ascii="Times New Roman" w:hAnsi="Times New Roman"/>
          <w:sz w:val="24"/>
          <w:lang w:val="en-GB"/>
        </w:rPr>
        <w:t xml:space="preserve">and </w:t>
      </w:r>
      <w:r w:rsidR="008D701C" w:rsidRPr="000B3742">
        <w:rPr>
          <w:rFonts w:ascii="Times New Roman" w:hAnsi="Times New Roman"/>
          <w:sz w:val="24"/>
          <w:lang w:val="en-GB"/>
        </w:rPr>
        <w:t>energy demand</w:t>
      </w:r>
      <w:r w:rsidRPr="000B3742">
        <w:rPr>
          <w:rFonts w:ascii="Times New Roman" w:hAnsi="Times New Roman"/>
          <w:sz w:val="24"/>
          <w:lang w:val="en-GB"/>
        </w:rPr>
        <w:t>s</w:t>
      </w:r>
      <w:r w:rsidR="00C92C23" w:rsidRPr="000B3742">
        <w:rPr>
          <w:rFonts w:ascii="Times New Roman" w:hAnsi="Times New Roman"/>
          <w:sz w:val="24"/>
          <w:lang w:val="en-GB"/>
        </w:rPr>
        <w:t>.</w:t>
      </w:r>
      <w:r w:rsidR="00F36670" w:rsidRPr="000B3742">
        <w:rPr>
          <w:rFonts w:ascii="Times New Roman" w:hAnsi="Times New Roman"/>
          <w:sz w:val="24"/>
          <w:lang w:val="en-GB"/>
        </w:rPr>
        <w:t xml:space="preserve"> How these studies with municipal WWTP can be related to industrial </w:t>
      </w:r>
      <w:r w:rsidR="00F36670" w:rsidRPr="00503D84">
        <w:rPr>
          <w:rFonts w:ascii="Times New Roman" w:hAnsi="Times New Roman"/>
          <w:color w:val="000000" w:themeColor="text1"/>
          <w:sz w:val="24"/>
          <w:lang w:val="en-GB"/>
        </w:rPr>
        <w:t>WWTP also still needs to be seen.</w:t>
      </w:r>
      <w:r w:rsidR="008D701C" w:rsidRPr="00503D84">
        <w:rPr>
          <w:rFonts w:ascii="Times New Roman" w:hAnsi="Times New Roman"/>
          <w:color w:val="000000" w:themeColor="text1"/>
          <w:sz w:val="24"/>
          <w:lang w:val="en-GB"/>
        </w:rPr>
        <w:t xml:space="preserve"> </w:t>
      </w:r>
      <w:r w:rsidR="00C92C23" w:rsidRPr="00503D84">
        <w:rPr>
          <w:rFonts w:ascii="Times New Roman" w:hAnsi="Times New Roman"/>
          <w:color w:val="000000" w:themeColor="text1"/>
          <w:sz w:val="24"/>
          <w:lang w:val="en-GB"/>
        </w:rPr>
        <w:t>Both f</w:t>
      </w:r>
      <w:r w:rsidR="008D701C" w:rsidRPr="00503D84">
        <w:rPr>
          <w:rFonts w:ascii="Times New Roman" w:hAnsi="Times New Roman"/>
          <w:color w:val="000000" w:themeColor="text1"/>
          <w:sz w:val="24"/>
          <w:lang w:val="en-GB"/>
        </w:rPr>
        <w:t xml:space="preserve">urther research </w:t>
      </w:r>
      <w:r w:rsidR="00F36670" w:rsidRPr="00503D84">
        <w:rPr>
          <w:rFonts w:ascii="Times New Roman" w:hAnsi="Times New Roman"/>
          <w:color w:val="000000" w:themeColor="text1"/>
          <w:sz w:val="24"/>
          <w:lang w:val="en-GB"/>
        </w:rPr>
        <w:t>and</w:t>
      </w:r>
      <w:r w:rsidR="008D701C" w:rsidRPr="00503D84">
        <w:rPr>
          <w:rFonts w:ascii="Times New Roman" w:hAnsi="Times New Roman"/>
          <w:color w:val="000000" w:themeColor="text1"/>
          <w:sz w:val="24"/>
          <w:lang w:val="en-GB"/>
        </w:rPr>
        <w:t xml:space="preserve"> development </w:t>
      </w:r>
      <w:r w:rsidR="00C92C23" w:rsidRPr="00503D84">
        <w:rPr>
          <w:rFonts w:ascii="Times New Roman" w:hAnsi="Times New Roman"/>
          <w:color w:val="000000" w:themeColor="text1"/>
          <w:sz w:val="24"/>
          <w:lang w:val="en-GB"/>
        </w:rPr>
        <w:t>and forward-thinking governmental policy implementation are</w:t>
      </w:r>
      <w:r w:rsidR="008D701C" w:rsidRPr="00503D84">
        <w:rPr>
          <w:rFonts w:ascii="Times New Roman" w:hAnsi="Times New Roman"/>
          <w:color w:val="000000" w:themeColor="text1"/>
          <w:sz w:val="24"/>
          <w:lang w:val="en-GB"/>
        </w:rPr>
        <w:t xml:space="preserve"> required </w:t>
      </w:r>
      <w:r w:rsidR="00C92C23" w:rsidRPr="00503D84">
        <w:rPr>
          <w:rFonts w:ascii="Times New Roman" w:hAnsi="Times New Roman"/>
          <w:color w:val="000000" w:themeColor="text1"/>
          <w:sz w:val="24"/>
          <w:lang w:val="en-GB"/>
        </w:rPr>
        <w:t>for</w:t>
      </w:r>
      <w:r w:rsidR="008D701C" w:rsidRPr="00503D84">
        <w:rPr>
          <w:rFonts w:ascii="Times New Roman" w:hAnsi="Times New Roman"/>
          <w:color w:val="000000" w:themeColor="text1"/>
          <w:sz w:val="24"/>
          <w:lang w:val="en-GB"/>
        </w:rPr>
        <w:t xml:space="preserve"> a more affordable and effective mean of managing effluent and sewage sludge.</w:t>
      </w:r>
      <w:r w:rsidR="00C92C23" w:rsidRPr="00503D84">
        <w:rPr>
          <w:rFonts w:ascii="Times New Roman" w:hAnsi="Times New Roman"/>
          <w:color w:val="000000" w:themeColor="text1"/>
          <w:sz w:val="24"/>
          <w:lang w:val="en-GB"/>
        </w:rPr>
        <w:t xml:space="preserve"> </w:t>
      </w:r>
    </w:p>
    <w:p w14:paraId="777999B0" w14:textId="46226076" w:rsidR="00AF158A" w:rsidRPr="00795AA2" w:rsidRDefault="00DE5FB2" w:rsidP="007A68FB">
      <w:pPr>
        <w:spacing w:line="480" w:lineRule="auto"/>
        <w:jc w:val="both"/>
        <w:rPr>
          <w:rFonts w:eastAsia="Batang" w:cs="Times New Roman"/>
          <w:bCs/>
          <w:color w:val="000000" w:themeColor="text1"/>
          <w:sz w:val="24"/>
          <w:lang w:val="en-US" w:eastAsia="ko-KR"/>
        </w:rPr>
      </w:pPr>
      <w:r w:rsidRPr="00795AA2">
        <w:rPr>
          <w:rFonts w:cs="Times New Roman"/>
          <w:bCs/>
          <w:color w:val="000000" w:themeColor="text1"/>
          <w:sz w:val="24"/>
          <w:lang w:val="en-GB"/>
        </w:rPr>
        <w:lastRenderedPageBreak/>
        <w:tab/>
      </w:r>
      <w:r w:rsidR="0062014C" w:rsidRPr="00795AA2">
        <w:rPr>
          <w:rFonts w:cs="Times New Roman"/>
          <w:bCs/>
          <w:color w:val="000000" w:themeColor="text1"/>
          <w:sz w:val="24"/>
          <w:lang w:val="en-GB"/>
        </w:rPr>
        <w:t>In particular</w:t>
      </w:r>
      <w:r w:rsidR="00F36670" w:rsidRPr="00795AA2">
        <w:rPr>
          <w:rFonts w:cs="Times New Roman"/>
          <w:bCs/>
          <w:color w:val="000000" w:themeColor="text1"/>
          <w:sz w:val="24"/>
          <w:lang w:val="en-GB"/>
        </w:rPr>
        <w:t>, in</w:t>
      </w:r>
      <w:r w:rsidRPr="00795AA2">
        <w:rPr>
          <w:rFonts w:cs="Times New Roman"/>
          <w:bCs/>
          <w:color w:val="000000" w:themeColor="text1"/>
          <w:sz w:val="24"/>
          <w:lang w:val="en-GB"/>
        </w:rPr>
        <w:t xml:space="preserve"> China,</w:t>
      </w:r>
      <w:r w:rsidR="00572602" w:rsidRPr="00795AA2">
        <w:rPr>
          <w:rFonts w:cs="Times New Roman"/>
          <w:bCs/>
          <w:color w:val="000000" w:themeColor="text1"/>
          <w:sz w:val="24"/>
          <w:lang w:val="en-GB"/>
        </w:rPr>
        <w:t xml:space="preserve"> where global polyester production is</w:t>
      </w:r>
      <w:r w:rsidR="00F36670" w:rsidRPr="00795AA2">
        <w:rPr>
          <w:rFonts w:cs="Times New Roman"/>
          <w:bCs/>
          <w:color w:val="000000" w:themeColor="text1"/>
          <w:sz w:val="24"/>
          <w:lang w:val="en-GB"/>
        </w:rPr>
        <w:t xml:space="preserve"> currently</w:t>
      </w:r>
      <w:r w:rsidR="00572602" w:rsidRPr="00795AA2">
        <w:rPr>
          <w:rFonts w:cs="Times New Roman"/>
          <w:bCs/>
          <w:color w:val="000000" w:themeColor="text1"/>
          <w:sz w:val="24"/>
          <w:lang w:val="en-GB"/>
        </w:rPr>
        <w:t xml:space="preserve"> concentrated, a tertiary treatment of the effluent at the national/regional industrial WWTPs will reduce the MPF release to the aquatic environment from the production process. At the moment, </w:t>
      </w:r>
      <w:r w:rsidR="00191163" w:rsidRPr="00795AA2">
        <w:rPr>
          <w:rFonts w:cs="Times New Roman"/>
          <w:bCs/>
          <w:color w:val="000000" w:themeColor="text1"/>
          <w:sz w:val="24"/>
          <w:lang w:val="en-GB"/>
        </w:rPr>
        <w:t xml:space="preserve">most of the industrial WWTPs are operating primary and secondary treatment </w:t>
      </w:r>
      <w:r w:rsidR="00191163" w:rsidRPr="00795AA2">
        <w:rPr>
          <w:rFonts w:cs="Times New Roman"/>
          <w:bCs/>
          <w:color w:val="000000" w:themeColor="text1"/>
          <w:sz w:val="24"/>
          <w:lang w:val="en-GB"/>
        </w:rPr>
        <w:fldChar w:fldCharType="begin" w:fldLock="1"/>
      </w:r>
      <w:r w:rsidR="00191163" w:rsidRPr="00795AA2">
        <w:rPr>
          <w:rFonts w:cs="Times New Roman"/>
          <w:bCs/>
          <w:color w:val="000000" w:themeColor="text1"/>
          <w:sz w:val="24"/>
          <w:lang w:val="en-GB"/>
        </w:rPr>
        <w:instrText>ADDIN CSL_CITATION {"citationItems":[{"id":"ITEM-1","itemData":{"DOI":"10.1016/j.envint.2016.03.024","ISSN":"18736750","abstract":"The study reported and analyzed the current state of wastewater treatment plants (WWTPs) in urban China from the perspective of treatment technologies, pollutant removals, operating load and effluent discharge standards. By the end of 2013, 3508 WWTPs have been built in 31 provinces and cities in China with a total treatment capacity of 1.48 × 108 m3/d. The uneven population distribution between China's east and west regions has resulted in notably different economic development outcomes. The technologies mostly used in WWTPs are AAO and oxidation ditch, which account for over 50% of the existing WWTPs. According to statistics, the efficiencies of COD and NH3-N removal are good in 656 WWTPs in 70 cities. The overall average COD removal is over 88% with few regional differences. The average removal efficiency of NH3-N is up to 80%. Large differences exist between the operating loads applied in different WWTPs. The average operating loading rate is approximately 83%, and 52% of WWTPs operate at loadings of &lt;80%, treating up to 40% of the wastewater generated. The implementation of discharge standards has been low. Approximately 28% of WWTPs that achieved the Grade I-A Discharge Standard of Pollutants for Municipal Wastewater Treatment Plant (GB 18918-2002) were constructed after 2010. The sludge treatment and recycling rates are only 25%, and approximately 15% of wastewater is inefficiently treated. Approximately 60% of WWTPs have capacities of 1 × 104 m3/d-5 × 104 m3/d. Relatively high energy consumption is required for small-scale processing, and the utilization rate of recycled wastewater is low. The challenges of WWTPs are discussed with the aim of developing rational criteria and appropriate technologies for water recycling. Suggestions regarding potential technical and administrative measures are provided.","author":[{"dropping-particle":"","family":"Zhang","given":"Q. H.","non-dropping-particle":"","parse-names":false,"suffix":""},{"dropping-particle":"","family":"Yang","given":"W. N.","non-dropping-particle":"","parse-names":false,"suffix":""},{"dropping-particle":"","family":"Ngo","given":"H. H.","non-dropping-particle":"","parse-names":false,"suffix":""},{"dropping-particle":"","family":"Guo","given":"W. S.","non-dropping-particle":"","parse-names":false,"suffix":""},{"dropping-particle":"","family":"Jin","given":"P. K.","non-dropping-particle":"","parse-names":false,"suffix":""},{"dropping-particle":"","family":"Dzakpasu","given":"Mawuli","non-dropping-particle":"","parse-names":false,"suffix":""},{"dropping-particle":"","family":"Yang","given":"S. J.","non-dropping-particle":"","parse-names":false,"suffix":""},{"dropping-particle":"","family":"Wang","given":"Q.","non-dropping-particle":"","parse-names":false,"suffix":""},{"dropping-particle":"","family":"Wang","given":"X. C.","non-dropping-particle":"","parse-names":false,"suffix":""},{"dropping-particle":"","family":"Ao","given":"D.","non-dropping-particle":"","parse-names":false,"suffix":""}],"container-title":"Environment International","id":"ITEM-1","issue":"July","issued":{"date-parts":[["2016"]]},"page":"11-22","title":"Current status of urban wastewater treatment plants in China","type":"article-journal","volume":"92-93"},"uris":["http://www.mendeley.com/documents/?uuid=c5006569-400e-4d9e-af53-540b2b7296ed"]}],"mendeley":{"formattedCitation":"(Zhang et al., 2016)","plainTextFormattedCitation":"(Zhang et al., 2016)","previouslyFormattedCitation":"(Zhang et al., 2016)"},"properties":{"noteIndex":0},"schema":"https://github.com/citation-style-language/schema/raw/master/csl-citation.json"}</w:instrText>
      </w:r>
      <w:r w:rsidR="00191163" w:rsidRPr="00795AA2">
        <w:rPr>
          <w:rFonts w:cs="Times New Roman"/>
          <w:bCs/>
          <w:color w:val="000000" w:themeColor="text1"/>
          <w:sz w:val="24"/>
          <w:lang w:val="en-GB"/>
        </w:rPr>
        <w:fldChar w:fldCharType="separate"/>
      </w:r>
      <w:r w:rsidR="00191163" w:rsidRPr="00795AA2">
        <w:rPr>
          <w:rFonts w:cs="Times New Roman"/>
          <w:bCs/>
          <w:noProof/>
          <w:color w:val="000000" w:themeColor="text1"/>
          <w:sz w:val="24"/>
          <w:lang w:val="en-GB"/>
        </w:rPr>
        <w:t>(Zhang et al., 2016)</w:t>
      </w:r>
      <w:r w:rsidR="00191163" w:rsidRPr="00795AA2">
        <w:rPr>
          <w:rFonts w:cs="Times New Roman"/>
          <w:bCs/>
          <w:color w:val="000000" w:themeColor="text1"/>
          <w:sz w:val="24"/>
          <w:lang w:val="en-GB"/>
        </w:rPr>
        <w:fldChar w:fldCharType="end"/>
      </w:r>
      <w:r w:rsidR="00191163" w:rsidRPr="00795AA2">
        <w:rPr>
          <w:rFonts w:cs="Times New Roman"/>
          <w:bCs/>
          <w:color w:val="000000" w:themeColor="text1"/>
          <w:sz w:val="24"/>
          <w:lang w:val="en-GB"/>
        </w:rPr>
        <w:t xml:space="preserve">.  </w:t>
      </w:r>
      <w:r w:rsidR="00572602" w:rsidRPr="00795AA2">
        <w:rPr>
          <w:rFonts w:cs="Times New Roman"/>
          <w:bCs/>
          <w:color w:val="000000" w:themeColor="text1"/>
          <w:sz w:val="24"/>
          <w:lang w:val="en-GB"/>
        </w:rPr>
        <w:t xml:space="preserve">The complication is that </w:t>
      </w:r>
      <w:r w:rsidR="00572602" w:rsidRPr="00795AA2">
        <w:rPr>
          <w:rFonts w:eastAsia="Batang" w:cs="Times New Roman"/>
          <w:bCs/>
          <w:color w:val="000000" w:themeColor="text1"/>
          <w:sz w:val="24"/>
          <w:lang w:val="en-US" w:eastAsia="ko-KR"/>
        </w:rPr>
        <w:t>the private mills outside the industrial parks are supposed to</w:t>
      </w:r>
      <w:r w:rsidR="00AF158A" w:rsidRPr="00795AA2">
        <w:rPr>
          <w:rFonts w:eastAsia="Batang" w:cs="Times New Roman"/>
          <w:bCs/>
          <w:color w:val="000000" w:themeColor="text1"/>
          <w:sz w:val="24"/>
          <w:lang w:val="en-US" w:eastAsia="ko-KR"/>
        </w:rPr>
        <w:t xml:space="preserve"> </w:t>
      </w:r>
      <w:r w:rsidR="00F36670" w:rsidRPr="00795AA2">
        <w:rPr>
          <w:rFonts w:eastAsia="Batang" w:cs="Times New Roman"/>
          <w:bCs/>
          <w:color w:val="000000" w:themeColor="text1"/>
          <w:sz w:val="24"/>
          <w:lang w:val="en-US" w:eastAsia="ko-KR"/>
        </w:rPr>
        <w:t xml:space="preserve">pay for </w:t>
      </w:r>
      <w:r w:rsidR="00572602" w:rsidRPr="00795AA2">
        <w:rPr>
          <w:rFonts w:eastAsia="Batang" w:cs="Times New Roman"/>
          <w:bCs/>
          <w:color w:val="000000" w:themeColor="text1"/>
          <w:sz w:val="24"/>
          <w:lang w:val="en-US" w:eastAsia="ko-KR"/>
        </w:rPr>
        <w:t>their own on-site WWTP,</w:t>
      </w:r>
      <w:r w:rsidR="00AF158A" w:rsidRPr="00795AA2">
        <w:rPr>
          <w:rFonts w:eastAsia="Batang" w:cs="Times New Roman"/>
          <w:bCs/>
          <w:color w:val="000000" w:themeColor="text1"/>
          <w:sz w:val="24"/>
          <w:lang w:val="en-US" w:eastAsia="ko-KR"/>
        </w:rPr>
        <w:t xml:space="preserve"> as opposed to the national/regional industrial parks where the government funding is </w:t>
      </w:r>
      <w:r w:rsidR="00467A0D" w:rsidRPr="00795AA2">
        <w:rPr>
          <w:rFonts w:eastAsia="Batang" w:cs="Times New Roman"/>
          <w:bCs/>
          <w:color w:val="000000" w:themeColor="text1"/>
          <w:sz w:val="24"/>
          <w:lang w:val="en-US" w:eastAsia="ko-KR"/>
        </w:rPr>
        <w:t>concentrated</w:t>
      </w:r>
      <w:r w:rsidR="00AF158A" w:rsidRPr="00795AA2">
        <w:rPr>
          <w:rFonts w:eastAsia="Batang" w:cs="Times New Roman"/>
          <w:bCs/>
          <w:color w:val="000000" w:themeColor="text1"/>
          <w:sz w:val="24"/>
          <w:lang w:val="en-US" w:eastAsia="ko-KR"/>
        </w:rPr>
        <w:t xml:space="preserve">. Consequently, </w:t>
      </w:r>
      <w:r w:rsidR="00191163" w:rsidRPr="00795AA2">
        <w:rPr>
          <w:rFonts w:cs="Times New Roman"/>
          <w:bCs/>
          <w:color w:val="000000" w:themeColor="text1"/>
          <w:sz w:val="24"/>
          <w:lang w:val="en-GB"/>
        </w:rPr>
        <w:t>t</w:t>
      </w:r>
      <w:r w:rsidR="0028657F">
        <w:rPr>
          <w:rFonts w:cs="Times New Roman"/>
          <w:bCs/>
          <w:color w:val="000000" w:themeColor="text1"/>
          <w:sz w:val="24"/>
          <w:lang w:val="en-GB"/>
        </w:rPr>
        <w:t xml:space="preserve">he </w:t>
      </w:r>
      <w:r w:rsidR="00191163" w:rsidRPr="00795AA2">
        <w:rPr>
          <w:rFonts w:cs="Times New Roman"/>
          <w:bCs/>
          <w:color w:val="000000" w:themeColor="text1"/>
          <w:sz w:val="24"/>
          <w:lang w:val="en-GB"/>
        </w:rPr>
        <w:t>extremely high price pressure</w:t>
      </w:r>
      <w:r w:rsidR="00572602" w:rsidRPr="00795AA2">
        <w:rPr>
          <w:rFonts w:cs="Times New Roman"/>
          <w:bCs/>
          <w:color w:val="000000" w:themeColor="text1"/>
          <w:sz w:val="24"/>
          <w:lang w:val="en-GB"/>
        </w:rPr>
        <w:t xml:space="preserve"> </w:t>
      </w:r>
      <w:r w:rsidR="0077296E">
        <w:rPr>
          <w:rFonts w:cs="Times New Roman"/>
          <w:bCs/>
          <w:color w:val="000000" w:themeColor="text1"/>
          <w:sz w:val="24"/>
          <w:lang w:val="en-GB"/>
        </w:rPr>
        <w:t xml:space="preserve">of </w:t>
      </w:r>
      <w:r w:rsidR="00572602" w:rsidRPr="00795AA2">
        <w:rPr>
          <w:rFonts w:cs="Times New Roman"/>
          <w:bCs/>
          <w:color w:val="000000" w:themeColor="text1"/>
          <w:sz w:val="24"/>
          <w:lang w:val="en-GB"/>
        </w:rPr>
        <w:t>t</w:t>
      </w:r>
      <w:r w:rsidR="00AF158A" w:rsidRPr="00795AA2">
        <w:rPr>
          <w:rFonts w:cs="Times New Roman"/>
          <w:bCs/>
          <w:color w:val="000000" w:themeColor="text1"/>
          <w:sz w:val="24"/>
          <w:lang w:val="en-GB"/>
        </w:rPr>
        <w:t xml:space="preserve">he industry is experiencing constantly makes these private, smaller mills </w:t>
      </w:r>
      <w:r w:rsidR="00F36670" w:rsidRPr="00795AA2">
        <w:rPr>
          <w:rFonts w:cs="Times New Roman"/>
          <w:bCs/>
          <w:color w:val="000000" w:themeColor="text1"/>
          <w:sz w:val="24"/>
          <w:lang w:val="en-GB"/>
        </w:rPr>
        <w:t>more likely</w:t>
      </w:r>
      <w:r w:rsidR="00AF158A" w:rsidRPr="00795AA2">
        <w:rPr>
          <w:rFonts w:cs="Times New Roman"/>
          <w:bCs/>
          <w:color w:val="000000" w:themeColor="text1"/>
          <w:sz w:val="24"/>
          <w:lang w:val="en-GB"/>
        </w:rPr>
        <w:t xml:space="preserve"> to </w:t>
      </w:r>
      <w:r w:rsidR="00F36670" w:rsidRPr="00795AA2">
        <w:rPr>
          <w:rFonts w:cs="Times New Roman"/>
          <w:bCs/>
          <w:color w:val="000000" w:themeColor="text1"/>
          <w:sz w:val="24"/>
          <w:lang w:val="en-GB"/>
        </w:rPr>
        <w:t>reduce water</w:t>
      </w:r>
      <w:r w:rsidR="00AF158A" w:rsidRPr="00795AA2">
        <w:rPr>
          <w:rFonts w:cs="Times New Roman"/>
          <w:bCs/>
          <w:color w:val="000000" w:themeColor="text1"/>
          <w:sz w:val="24"/>
          <w:lang w:val="en-GB"/>
        </w:rPr>
        <w:t xml:space="preserve"> treatment process</w:t>
      </w:r>
      <w:r w:rsidR="00F36670" w:rsidRPr="00795AA2">
        <w:rPr>
          <w:rFonts w:cs="Times New Roman"/>
          <w:bCs/>
          <w:color w:val="000000" w:themeColor="text1"/>
          <w:sz w:val="24"/>
          <w:lang w:val="en-GB"/>
        </w:rPr>
        <w:t>es</w:t>
      </w:r>
      <w:r w:rsidR="00AF158A" w:rsidRPr="00795AA2">
        <w:rPr>
          <w:rFonts w:cs="Times New Roman"/>
          <w:bCs/>
          <w:color w:val="000000" w:themeColor="text1"/>
          <w:sz w:val="24"/>
          <w:lang w:val="en-GB"/>
        </w:rPr>
        <w:t>.</w:t>
      </w:r>
      <w:r w:rsidR="0062014C" w:rsidRPr="00795AA2">
        <w:rPr>
          <w:rFonts w:cs="Times New Roman"/>
          <w:bCs/>
          <w:color w:val="000000" w:themeColor="text1"/>
          <w:sz w:val="24"/>
          <w:lang w:val="en-GB"/>
        </w:rPr>
        <w:t xml:space="preserve"> </w:t>
      </w:r>
      <w:r w:rsidR="00AF158A" w:rsidRPr="00795AA2">
        <w:rPr>
          <w:rFonts w:cs="Times New Roman"/>
          <w:bCs/>
          <w:color w:val="000000" w:themeColor="text1"/>
          <w:sz w:val="24"/>
          <w:lang w:val="en-GB"/>
        </w:rPr>
        <w:t>Among</w:t>
      </w:r>
      <w:r w:rsidR="00785A20" w:rsidRPr="00795AA2">
        <w:rPr>
          <w:rFonts w:cs="Times New Roman"/>
          <w:bCs/>
          <w:color w:val="000000" w:themeColor="text1"/>
          <w:sz w:val="24"/>
          <w:lang w:val="en-GB"/>
        </w:rPr>
        <w:t xml:space="preserve"> 83,227 industrial WWTPs in China (as of 2015)</w:t>
      </w:r>
      <w:r w:rsidR="000B126F" w:rsidRPr="00795AA2">
        <w:rPr>
          <w:rFonts w:cs="Times New Roman"/>
          <w:bCs/>
          <w:color w:val="000000" w:themeColor="text1"/>
          <w:sz w:val="24"/>
          <w:lang w:val="en-GB"/>
        </w:rPr>
        <w:t>, with an annual treatment capacity of 90 b</w:t>
      </w:r>
      <w:r w:rsidR="00785A20" w:rsidRPr="00795AA2">
        <w:rPr>
          <w:rFonts w:cs="Times New Roman"/>
          <w:bCs/>
          <w:color w:val="000000" w:themeColor="text1"/>
          <w:sz w:val="24"/>
          <w:lang w:val="en-GB"/>
        </w:rPr>
        <w:t>illion tonn</w:t>
      </w:r>
      <w:r w:rsidR="00AF158A" w:rsidRPr="00795AA2">
        <w:rPr>
          <w:rFonts w:cs="Times New Roman"/>
          <w:bCs/>
          <w:color w:val="000000" w:themeColor="text1"/>
          <w:sz w:val="24"/>
          <w:lang w:val="en-GB"/>
        </w:rPr>
        <w:t>es</w:t>
      </w:r>
      <w:r w:rsidR="00344D1F">
        <w:rPr>
          <w:rFonts w:cs="Times New Roman"/>
          <w:bCs/>
          <w:color w:val="000000" w:themeColor="text1"/>
          <w:sz w:val="24"/>
          <w:lang w:val="en-GB"/>
        </w:rPr>
        <w:t xml:space="preserve"> of wastewater</w:t>
      </w:r>
      <w:r w:rsidR="000B126F" w:rsidRPr="00795AA2">
        <w:rPr>
          <w:rFonts w:cs="Times New Roman"/>
          <w:bCs/>
          <w:color w:val="000000" w:themeColor="text1"/>
          <w:sz w:val="24"/>
          <w:lang w:val="en-GB"/>
        </w:rPr>
        <w:t>,</w:t>
      </w:r>
      <w:r w:rsidR="00D06018" w:rsidRPr="00795AA2">
        <w:rPr>
          <w:rFonts w:cs="Times New Roman"/>
          <w:bCs/>
          <w:color w:val="000000" w:themeColor="text1"/>
          <w:sz w:val="24"/>
          <w:lang w:val="en-GB"/>
        </w:rPr>
        <w:t xml:space="preserve"> the penetration rate of WWTPs remains low</w:t>
      </w:r>
      <w:r w:rsidR="00AF158A" w:rsidRPr="00795AA2">
        <w:rPr>
          <w:rFonts w:cs="Times New Roman"/>
          <w:bCs/>
          <w:color w:val="000000" w:themeColor="text1"/>
          <w:sz w:val="24"/>
          <w:lang w:val="en-GB"/>
        </w:rPr>
        <w:t>. 44 billion tonnes</w:t>
      </w:r>
      <w:r w:rsidR="007C7736">
        <w:rPr>
          <w:rFonts w:cs="Times New Roman"/>
          <w:bCs/>
          <w:color w:val="000000" w:themeColor="text1"/>
          <w:sz w:val="24"/>
          <w:lang w:val="en-GB"/>
        </w:rPr>
        <w:t xml:space="preserve"> of wastewater w</w:t>
      </w:r>
      <w:r w:rsidR="0028657F">
        <w:rPr>
          <w:rFonts w:cs="Times New Roman"/>
          <w:bCs/>
          <w:color w:val="000000" w:themeColor="text1"/>
          <w:sz w:val="24"/>
          <w:lang w:val="en-GB"/>
        </w:rPr>
        <w:t>ere</w:t>
      </w:r>
      <w:r w:rsidR="007C7736">
        <w:rPr>
          <w:rFonts w:cs="Times New Roman"/>
          <w:bCs/>
          <w:color w:val="000000" w:themeColor="text1"/>
          <w:sz w:val="24"/>
          <w:lang w:val="en-GB"/>
        </w:rPr>
        <w:t xml:space="preserve"> treated </w:t>
      </w:r>
      <w:r w:rsidR="00AF158A" w:rsidRPr="00795AA2">
        <w:rPr>
          <w:rFonts w:cs="Times New Roman"/>
          <w:bCs/>
          <w:color w:val="000000" w:themeColor="text1"/>
          <w:sz w:val="24"/>
          <w:lang w:val="en-GB"/>
        </w:rPr>
        <w:t>in 2015 means that</w:t>
      </w:r>
      <w:r w:rsidR="00D06018" w:rsidRPr="00795AA2">
        <w:rPr>
          <w:rFonts w:cs="Times New Roman"/>
          <w:bCs/>
          <w:color w:val="000000" w:themeColor="text1"/>
          <w:sz w:val="24"/>
          <w:lang w:val="en-GB"/>
        </w:rPr>
        <w:t xml:space="preserve"> </w:t>
      </w:r>
      <w:r w:rsidR="00AF158A" w:rsidRPr="00795AA2">
        <w:rPr>
          <w:rFonts w:cs="Times New Roman"/>
          <w:bCs/>
          <w:color w:val="000000" w:themeColor="text1"/>
          <w:sz w:val="24"/>
          <w:lang w:val="en-GB"/>
        </w:rPr>
        <w:t>lower</w:t>
      </w:r>
      <w:r w:rsidR="00D06018" w:rsidRPr="00795AA2">
        <w:rPr>
          <w:rFonts w:cs="Times New Roman"/>
          <w:bCs/>
          <w:color w:val="000000" w:themeColor="text1"/>
          <w:sz w:val="24"/>
          <w:lang w:val="en-GB"/>
        </w:rPr>
        <w:t xml:space="preserve"> than 50% of the full capacity </w:t>
      </w:r>
      <w:r w:rsidR="005F0274">
        <w:rPr>
          <w:rFonts w:cs="Times New Roman"/>
          <w:bCs/>
          <w:color w:val="000000" w:themeColor="text1"/>
          <w:sz w:val="24"/>
          <w:lang w:val="en-GB"/>
        </w:rPr>
        <w:t xml:space="preserve">of available industrial WWTPs </w:t>
      </w:r>
      <w:r w:rsidR="00D06018" w:rsidRPr="00795AA2">
        <w:rPr>
          <w:rFonts w:cs="Times New Roman"/>
          <w:bCs/>
          <w:color w:val="000000" w:themeColor="text1"/>
          <w:sz w:val="24"/>
          <w:lang w:val="en-GB"/>
        </w:rPr>
        <w:t xml:space="preserve">were utilised </w:t>
      </w:r>
      <w:r w:rsidR="00E559A3">
        <w:rPr>
          <w:rFonts w:cs="Times New Roman"/>
          <w:bCs/>
          <w:color w:val="000000" w:themeColor="text1"/>
          <w:sz w:val="24"/>
          <w:lang w:val="en-GB"/>
        </w:rPr>
        <w:t xml:space="preserve">in China </w:t>
      </w:r>
      <w:r w:rsidR="00D06018" w:rsidRPr="00795AA2">
        <w:rPr>
          <w:rFonts w:cs="Times New Roman"/>
          <w:bCs/>
          <w:color w:val="000000" w:themeColor="text1"/>
          <w:sz w:val="24"/>
          <w:lang w:val="en-GB"/>
        </w:rPr>
        <w:t>(Soh, 2018)</w:t>
      </w:r>
      <w:r w:rsidR="000B126F" w:rsidRPr="00795AA2">
        <w:rPr>
          <w:rFonts w:cs="Times New Roman"/>
          <w:bCs/>
          <w:color w:val="000000" w:themeColor="text1"/>
          <w:sz w:val="24"/>
          <w:lang w:val="en-GB"/>
        </w:rPr>
        <w:t>.</w:t>
      </w:r>
      <w:r w:rsidR="00D06018" w:rsidRPr="00795AA2">
        <w:rPr>
          <w:rFonts w:cs="Times New Roman"/>
          <w:bCs/>
          <w:color w:val="000000" w:themeColor="text1"/>
          <w:sz w:val="24"/>
          <w:lang w:val="en-GB"/>
        </w:rPr>
        <w:t xml:space="preserve"> </w:t>
      </w:r>
      <w:r w:rsidR="00467A0D" w:rsidRPr="00795AA2">
        <w:rPr>
          <w:rFonts w:cs="Times New Roman"/>
          <w:bCs/>
          <w:color w:val="000000" w:themeColor="text1"/>
          <w:sz w:val="24"/>
          <w:lang w:val="en-GB"/>
        </w:rPr>
        <w:t xml:space="preserve">It is logical to presume that a tertiary treatment of the effluent at the national and regional industrial WWTPs within industrial parks will spread the cost for the individual mills, increase the wastewater </w:t>
      </w:r>
      <w:r w:rsidR="0043734D">
        <w:rPr>
          <w:rFonts w:cs="Times New Roman"/>
          <w:bCs/>
          <w:color w:val="000000" w:themeColor="text1"/>
          <w:sz w:val="24"/>
          <w:lang w:val="en-GB"/>
        </w:rPr>
        <w:t xml:space="preserve">treatment </w:t>
      </w:r>
      <w:r w:rsidR="00467A0D" w:rsidRPr="00795AA2">
        <w:rPr>
          <w:rFonts w:cs="Times New Roman"/>
          <w:bCs/>
          <w:color w:val="000000" w:themeColor="text1"/>
          <w:sz w:val="24"/>
          <w:lang w:val="en-GB"/>
        </w:rPr>
        <w:t>penetration rate, and eventually reduce substantial amount of MPF release into the aquatic environments.</w:t>
      </w:r>
    </w:p>
    <w:p w14:paraId="59A0E3E4" w14:textId="77777777" w:rsidR="008D701C" w:rsidRPr="00795AA2" w:rsidRDefault="008D701C" w:rsidP="007A68FB">
      <w:pPr>
        <w:spacing w:line="480" w:lineRule="auto"/>
        <w:jc w:val="both"/>
        <w:rPr>
          <w:rFonts w:cs="Times New Roman"/>
          <w:bCs/>
          <w:color w:val="000000" w:themeColor="text1"/>
          <w:sz w:val="24"/>
          <w:lang w:val="en-GB"/>
        </w:rPr>
      </w:pPr>
    </w:p>
    <w:p w14:paraId="6F109F27" w14:textId="6C2EBDE3" w:rsidR="00DE5FB2" w:rsidRPr="00795AA2" w:rsidRDefault="008D701C" w:rsidP="00C223AC">
      <w:pPr>
        <w:pStyle w:val="Style3"/>
        <w:rPr>
          <w:rFonts w:cs="Times New Roman"/>
        </w:rPr>
      </w:pPr>
      <w:r w:rsidRPr="001D6A71">
        <w:rPr>
          <w:rFonts w:cs="Times New Roman"/>
        </w:rPr>
        <w:t>Transferability to industry – potential of routine monitoring at industrial wastewater treatment sites</w:t>
      </w:r>
      <w:r w:rsidR="00DE5FB2" w:rsidRPr="00795AA2">
        <w:rPr>
          <w:rFonts w:cs="Times New Roman"/>
        </w:rPr>
        <w:tab/>
      </w:r>
    </w:p>
    <w:p w14:paraId="45E9BB3D" w14:textId="22DAC845" w:rsidR="00CC2904" w:rsidRDefault="00515E80" w:rsidP="00CC2904">
      <w:pPr>
        <w:spacing w:line="480" w:lineRule="auto"/>
        <w:jc w:val="both"/>
        <w:rPr>
          <w:rFonts w:cs="Times New Roman"/>
          <w:bCs/>
          <w:sz w:val="24"/>
          <w:lang w:val="en-GB" w:eastAsia="ko-KR"/>
        </w:rPr>
      </w:pPr>
      <w:r w:rsidRPr="00795AA2">
        <w:rPr>
          <w:rFonts w:cs="Times New Roman"/>
          <w:bCs/>
          <w:color w:val="000000" w:themeColor="text1"/>
          <w:sz w:val="24"/>
          <w:lang w:val="en-GB"/>
        </w:rPr>
        <w:tab/>
      </w:r>
      <w:r w:rsidR="00DE5FB2" w:rsidRPr="00795AA2">
        <w:rPr>
          <w:rFonts w:cs="Times New Roman"/>
          <w:bCs/>
          <w:color w:val="000000" w:themeColor="text1"/>
          <w:sz w:val="24"/>
          <w:lang w:val="en-GB"/>
        </w:rPr>
        <w:t>Pra</w:t>
      </w:r>
      <w:r w:rsidR="0014759D" w:rsidRPr="00795AA2">
        <w:rPr>
          <w:rFonts w:cs="Times New Roman"/>
          <w:bCs/>
          <w:color w:val="000000" w:themeColor="text1"/>
          <w:sz w:val="24"/>
          <w:lang w:val="en-GB"/>
        </w:rPr>
        <w:t>c</w:t>
      </w:r>
      <w:r w:rsidR="00DE5FB2" w:rsidRPr="00795AA2">
        <w:rPr>
          <w:rFonts w:cs="Times New Roman"/>
          <w:bCs/>
          <w:color w:val="000000" w:themeColor="text1"/>
          <w:sz w:val="24"/>
          <w:lang w:val="en-GB"/>
        </w:rPr>
        <w:t>tically, micro-Raman or micro-FTIR spectroscopy</w:t>
      </w:r>
      <w:r w:rsidR="0014759D" w:rsidRPr="00795AA2">
        <w:rPr>
          <w:rFonts w:cs="Times New Roman"/>
          <w:bCs/>
          <w:color w:val="000000" w:themeColor="text1"/>
          <w:sz w:val="24"/>
          <w:lang w:val="en-GB"/>
        </w:rPr>
        <w:t xml:space="preserve"> require specialised, highly trained users to operate,</w:t>
      </w:r>
      <w:r w:rsidR="00F36670" w:rsidRPr="00795AA2">
        <w:rPr>
          <w:rFonts w:cs="Times New Roman"/>
          <w:bCs/>
          <w:color w:val="000000" w:themeColor="text1"/>
          <w:sz w:val="24"/>
          <w:lang w:val="en-GB"/>
        </w:rPr>
        <w:t xml:space="preserve"> and</w:t>
      </w:r>
      <w:r w:rsidR="0014759D" w:rsidRPr="00795AA2">
        <w:rPr>
          <w:rFonts w:cs="Times New Roman"/>
          <w:bCs/>
          <w:color w:val="000000" w:themeColor="text1"/>
          <w:sz w:val="24"/>
          <w:lang w:val="en-GB"/>
        </w:rPr>
        <w:t xml:space="preserve"> hence</w:t>
      </w:r>
      <w:r w:rsidR="00DE5FB2" w:rsidRPr="00795AA2">
        <w:rPr>
          <w:rFonts w:cs="Times New Roman"/>
          <w:bCs/>
          <w:color w:val="000000" w:themeColor="text1"/>
          <w:sz w:val="24"/>
          <w:lang w:val="en-GB"/>
        </w:rPr>
        <w:t xml:space="preserve"> </w:t>
      </w:r>
      <w:r w:rsidR="008D701C" w:rsidRPr="00795AA2">
        <w:rPr>
          <w:rFonts w:cs="Times New Roman"/>
          <w:bCs/>
          <w:color w:val="000000" w:themeColor="text1"/>
          <w:sz w:val="24"/>
          <w:lang w:val="en-GB"/>
        </w:rPr>
        <w:t>are</w:t>
      </w:r>
      <w:r w:rsidR="00DE5FB2" w:rsidRPr="00795AA2">
        <w:rPr>
          <w:rFonts w:cs="Times New Roman"/>
          <w:bCs/>
          <w:color w:val="000000" w:themeColor="text1"/>
          <w:sz w:val="24"/>
          <w:lang w:val="en-GB"/>
        </w:rPr>
        <w:t xml:space="preserve"> not </w:t>
      </w:r>
      <w:r w:rsidR="00F81521" w:rsidRPr="00795AA2">
        <w:rPr>
          <w:rFonts w:cs="Times New Roman"/>
          <w:bCs/>
          <w:color w:val="000000" w:themeColor="text1"/>
          <w:sz w:val="24"/>
          <w:lang w:val="en-GB"/>
        </w:rPr>
        <w:t xml:space="preserve">widely </w:t>
      </w:r>
      <w:r w:rsidR="00DE5FB2" w:rsidRPr="00795AA2">
        <w:rPr>
          <w:rFonts w:cs="Times New Roman"/>
          <w:bCs/>
          <w:color w:val="000000" w:themeColor="text1"/>
          <w:sz w:val="24"/>
          <w:lang w:val="en-GB"/>
        </w:rPr>
        <w:t>available in commercial laboratories</w:t>
      </w:r>
      <w:r w:rsidR="0014759D" w:rsidRPr="00795AA2">
        <w:rPr>
          <w:rFonts w:cs="Times New Roman"/>
          <w:bCs/>
          <w:color w:val="000000" w:themeColor="text1"/>
          <w:sz w:val="24"/>
          <w:lang w:val="en-GB"/>
        </w:rPr>
        <w:t xml:space="preserve">. </w:t>
      </w:r>
      <w:r w:rsidR="00AE57A5" w:rsidRPr="00795AA2">
        <w:rPr>
          <w:rFonts w:cs="Times New Roman"/>
          <w:color w:val="000000" w:themeColor="text1"/>
          <w:sz w:val="24"/>
        </w:rPr>
        <w:t>Scanning microscopic imag</w:t>
      </w:r>
      <w:r w:rsidR="0028657F">
        <w:rPr>
          <w:rFonts w:cs="Times New Roman"/>
          <w:color w:val="000000" w:themeColor="text1"/>
          <w:sz w:val="24"/>
        </w:rPr>
        <w:t>ing</w:t>
      </w:r>
      <w:r w:rsidR="00AE57A5" w:rsidRPr="00795AA2">
        <w:rPr>
          <w:rFonts w:cs="Times New Roman"/>
          <w:color w:val="000000" w:themeColor="text1"/>
          <w:sz w:val="24"/>
        </w:rPr>
        <w:t xml:space="preserve"> is also used which can be more accurate</w:t>
      </w:r>
      <w:r w:rsidR="0028657F">
        <w:rPr>
          <w:rFonts w:cs="Times New Roman"/>
          <w:color w:val="000000" w:themeColor="text1"/>
          <w:sz w:val="24"/>
        </w:rPr>
        <w:t>,</w:t>
      </w:r>
      <w:r w:rsidR="00AE57A5" w:rsidRPr="00795AA2">
        <w:rPr>
          <w:rFonts w:cs="Times New Roman"/>
          <w:color w:val="000000" w:themeColor="text1"/>
          <w:sz w:val="24"/>
        </w:rPr>
        <w:t xml:space="preserve"> but it </w:t>
      </w:r>
      <w:r w:rsidR="0028657F">
        <w:rPr>
          <w:rFonts w:cs="Times New Roman"/>
          <w:color w:val="000000" w:themeColor="text1"/>
          <w:sz w:val="24"/>
        </w:rPr>
        <w:t>is</w:t>
      </w:r>
      <w:r w:rsidR="00AE57A5" w:rsidRPr="00795AA2">
        <w:rPr>
          <w:rFonts w:cs="Times New Roman"/>
          <w:color w:val="000000" w:themeColor="text1"/>
          <w:sz w:val="24"/>
        </w:rPr>
        <w:t xml:space="preserve"> high</w:t>
      </w:r>
      <w:r w:rsidR="0028657F">
        <w:rPr>
          <w:rFonts w:cs="Times New Roman"/>
          <w:color w:val="000000" w:themeColor="text1"/>
          <w:sz w:val="24"/>
        </w:rPr>
        <w:t xml:space="preserve">ly </w:t>
      </w:r>
      <w:r w:rsidR="00AE57A5" w:rsidRPr="00795AA2">
        <w:rPr>
          <w:rFonts w:cs="Times New Roman"/>
          <w:color w:val="000000" w:themeColor="text1"/>
          <w:sz w:val="24"/>
        </w:rPr>
        <w:t>labour-intens</w:t>
      </w:r>
      <w:r w:rsidR="0028657F">
        <w:rPr>
          <w:rFonts w:cs="Times New Roman"/>
          <w:color w:val="000000" w:themeColor="text1"/>
          <w:sz w:val="24"/>
        </w:rPr>
        <w:t xml:space="preserve">ive which </w:t>
      </w:r>
      <w:r w:rsidR="00AE57A5" w:rsidRPr="00795AA2">
        <w:rPr>
          <w:rFonts w:cs="Times New Roman"/>
          <w:color w:val="000000" w:themeColor="text1"/>
          <w:sz w:val="24"/>
        </w:rPr>
        <w:t xml:space="preserve">makes </w:t>
      </w:r>
      <w:r w:rsidR="0028657F">
        <w:rPr>
          <w:rFonts w:cs="Times New Roman"/>
          <w:color w:val="000000" w:themeColor="text1"/>
          <w:sz w:val="24"/>
        </w:rPr>
        <w:t>it</w:t>
      </w:r>
      <w:r w:rsidR="00AE57A5" w:rsidRPr="00795AA2">
        <w:rPr>
          <w:rFonts w:cs="Times New Roman"/>
          <w:color w:val="000000" w:themeColor="text1"/>
          <w:sz w:val="24"/>
        </w:rPr>
        <w:t xml:space="preserve"> difficult to scale up. </w:t>
      </w:r>
      <w:r w:rsidR="00ED34C2" w:rsidRPr="00795AA2">
        <w:rPr>
          <w:rFonts w:eastAsia="Batang" w:cs="Times New Roman"/>
          <w:bCs/>
          <w:color w:val="000000" w:themeColor="text1"/>
          <w:sz w:val="24"/>
          <w:lang w:val="en-US" w:eastAsia="ko-KR"/>
        </w:rPr>
        <w:t>While</w:t>
      </w:r>
      <w:r w:rsidR="00F81521" w:rsidRPr="00795AA2">
        <w:rPr>
          <w:rFonts w:cs="Times New Roman"/>
          <w:bCs/>
          <w:color w:val="000000" w:themeColor="text1"/>
          <w:sz w:val="24"/>
          <w:lang w:val="en-GB"/>
        </w:rPr>
        <w:t xml:space="preserve"> h</w:t>
      </w:r>
      <w:r w:rsidR="00DE5FB2" w:rsidRPr="00795AA2">
        <w:rPr>
          <w:rFonts w:cs="Times New Roman"/>
          <w:bCs/>
          <w:color w:val="000000" w:themeColor="text1"/>
          <w:sz w:val="24"/>
          <w:lang w:val="en-GB"/>
        </w:rPr>
        <w:t xml:space="preserve">igh-resolution light microscopic analysis </w:t>
      </w:r>
      <w:r w:rsidR="008D701C" w:rsidRPr="00526C42">
        <w:rPr>
          <w:rFonts w:cs="Times New Roman"/>
          <w:bCs/>
          <w:color w:val="000000" w:themeColor="text1"/>
          <w:sz w:val="24"/>
          <w:lang w:val="en-GB"/>
        </w:rPr>
        <w:t xml:space="preserve">may </w:t>
      </w:r>
      <w:r w:rsidR="00DE5FB2" w:rsidRPr="00526C42">
        <w:rPr>
          <w:rFonts w:cs="Times New Roman"/>
          <w:bCs/>
          <w:color w:val="000000" w:themeColor="text1"/>
          <w:sz w:val="24"/>
          <w:lang w:val="en-GB"/>
        </w:rPr>
        <w:t xml:space="preserve">be </w:t>
      </w:r>
      <w:r w:rsidR="00F81521" w:rsidRPr="00526C42">
        <w:rPr>
          <w:rFonts w:cs="Times New Roman"/>
          <w:bCs/>
          <w:color w:val="000000" w:themeColor="text1"/>
          <w:sz w:val="24"/>
          <w:lang w:val="en-GB"/>
        </w:rPr>
        <w:t>an</w:t>
      </w:r>
      <w:r w:rsidR="00DE5FB2" w:rsidRPr="00526C42">
        <w:rPr>
          <w:rFonts w:cs="Times New Roman"/>
          <w:bCs/>
          <w:color w:val="000000" w:themeColor="text1"/>
          <w:sz w:val="24"/>
          <w:lang w:val="en-GB"/>
        </w:rPr>
        <w:t xml:space="preserve"> alternative</w:t>
      </w:r>
      <w:r w:rsidR="008D701C" w:rsidRPr="00526C42">
        <w:rPr>
          <w:rFonts w:cs="Times New Roman"/>
          <w:bCs/>
          <w:color w:val="000000" w:themeColor="text1"/>
          <w:sz w:val="24"/>
          <w:lang w:val="en-GB"/>
        </w:rPr>
        <w:t xml:space="preserve">, </w:t>
      </w:r>
      <w:r w:rsidR="00974154">
        <w:rPr>
          <w:rFonts w:cs="Times New Roman"/>
          <w:bCs/>
          <w:color w:val="000000" w:themeColor="text1"/>
          <w:sz w:val="24"/>
          <w:lang w:val="en-GB"/>
        </w:rPr>
        <w:t>the</w:t>
      </w:r>
      <w:r w:rsidR="0028657F" w:rsidRPr="00526C42">
        <w:rPr>
          <w:rFonts w:cs="Times New Roman"/>
          <w:bCs/>
          <w:color w:val="000000" w:themeColor="text1"/>
          <w:sz w:val="24"/>
          <w:lang w:val="en-GB"/>
        </w:rPr>
        <w:t xml:space="preserve"> </w:t>
      </w:r>
      <w:r w:rsidR="00F81521" w:rsidRPr="00526C42">
        <w:rPr>
          <w:rFonts w:cs="Times New Roman"/>
          <w:bCs/>
          <w:color w:val="000000" w:themeColor="text1"/>
          <w:sz w:val="24"/>
          <w:lang w:val="en-GB"/>
        </w:rPr>
        <w:t>obvious</w:t>
      </w:r>
      <w:r w:rsidR="008D701C" w:rsidRPr="00526C42">
        <w:rPr>
          <w:rFonts w:cs="Times New Roman"/>
          <w:bCs/>
          <w:color w:val="000000" w:themeColor="text1"/>
          <w:sz w:val="24"/>
          <w:lang w:val="en-GB"/>
        </w:rPr>
        <w:t xml:space="preserve"> drawback is the inability</w:t>
      </w:r>
      <w:r w:rsidR="00B209A0" w:rsidRPr="00526C42">
        <w:rPr>
          <w:rFonts w:eastAsia="Batang" w:cs="Times New Roman"/>
          <w:bCs/>
          <w:color w:val="000000" w:themeColor="text1"/>
          <w:sz w:val="24"/>
          <w:lang w:val="en-US" w:eastAsia="ko-KR"/>
        </w:rPr>
        <w:t xml:space="preserve"> to</w:t>
      </w:r>
      <w:r w:rsidR="008D701C" w:rsidRPr="00526C42">
        <w:rPr>
          <w:rFonts w:cs="Times New Roman"/>
          <w:bCs/>
          <w:color w:val="000000" w:themeColor="text1"/>
          <w:sz w:val="24"/>
          <w:lang w:val="en-GB"/>
        </w:rPr>
        <w:t xml:space="preserve"> chemical</w:t>
      </w:r>
      <w:r w:rsidR="00B209A0" w:rsidRPr="00526C42">
        <w:rPr>
          <w:rFonts w:cs="Times New Roman"/>
          <w:bCs/>
          <w:color w:val="000000" w:themeColor="text1"/>
          <w:sz w:val="24"/>
          <w:lang w:val="en-GB"/>
        </w:rPr>
        <w:t>ly</w:t>
      </w:r>
      <w:r w:rsidR="008D701C" w:rsidRPr="00526C42">
        <w:rPr>
          <w:rFonts w:cs="Times New Roman"/>
          <w:bCs/>
          <w:color w:val="000000" w:themeColor="text1"/>
          <w:sz w:val="24"/>
          <w:lang w:val="en-GB"/>
        </w:rPr>
        <w:t xml:space="preserve"> </w:t>
      </w:r>
      <w:r w:rsidR="00F36670" w:rsidRPr="00526C42">
        <w:rPr>
          <w:rFonts w:cs="Times New Roman"/>
          <w:bCs/>
          <w:color w:val="000000" w:themeColor="text1"/>
          <w:sz w:val="24"/>
          <w:lang w:val="en-GB"/>
        </w:rPr>
        <w:t>differentiate between</w:t>
      </w:r>
      <w:r w:rsidR="008D701C" w:rsidRPr="00526C42">
        <w:rPr>
          <w:rFonts w:cs="Times New Roman"/>
          <w:bCs/>
          <w:color w:val="000000" w:themeColor="text1"/>
          <w:sz w:val="24"/>
          <w:lang w:val="en-GB"/>
        </w:rPr>
        <w:t xml:space="preserve"> MPF</w:t>
      </w:r>
      <w:r w:rsidR="00B209A0" w:rsidRPr="00526C42">
        <w:rPr>
          <w:rFonts w:cs="Times New Roman"/>
          <w:bCs/>
          <w:color w:val="000000" w:themeColor="text1"/>
          <w:sz w:val="24"/>
          <w:lang w:val="en-GB"/>
        </w:rPr>
        <w:t>s</w:t>
      </w:r>
      <w:r w:rsidR="008D701C" w:rsidRPr="00526C42">
        <w:rPr>
          <w:rFonts w:cs="Times New Roman"/>
          <w:bCs/>
          <w:color w:val="000000" w:themeColor="text1"/>
          <w:sz w:val="24"/>
          <w:lang w:val="en-GB"/>
        </w:rPr>
        <w:t xml:space="preserve"> </w:t>
      </w:r>
      <w:r w:rsidR="00835A90">
        <w:rPr>
          <w:rFonts w:cs="Times New Roman"/>
          <w:bCs/>
          <w:color w:val="000000" w:themeColor="text1"/>
          <w:sz w:val="24"/>
          <w:lang w:val="en-GB"/>
        </w:rPr>
        <w:t xml:space="preserve">from </w:t>
      </w:r>
      <w:r w:rsidR="00415757">
        <w:rPr>
          <w:rFonts w:cs="Times New Roman"/>
          <w:bCs/>
          <w:color w:val="000000" w:themeColor="text1"/>
          <w:sz w:val="24"/>
          <w:lang w:val="en-GB"/>
        </w:rPr>
        <w:t xml:space="preserve">varies </w:t>
      </w:r>
      <w:r w:rsidR="00835A90">
        <w:rPr>
          <w:rFonts w:cs="Times New Roman"/>
          <w:bCs/>
          <w:color w:val="000000" w:themeColor="text1"/>
          <w:sz w:val="24"/>
          <w:lang w:val="en-GB"/>
        </w:rPr>
        <w:t xml:space="preserve">material </w:t>
      </w:r>
      <w:r w:rsidR="00415757">
        <w:rPr>
          <w:rFonts w:cs="Times New Roman"/>
          <w:bCs/>
          <w:color w:val="000000" w:themeColor="text1"/>
          <w:sz w:val="24"/>
          <w:lang w:val="en-GB"/>
        </w:rPr>
        <w:t>types</w:t>
      </w:r>
      <w:r w:rsidR="008D701C" w:rsidRPr="00526C42">
        <w:rPr>
          <w:rFonts w:cs="Times New Roman"/>
          <w:bCs/>
          <w:color w:val="000000" w:themeColor="text1"/>
          <w:sz w:val="24"/>
          <w:lang w:val="en-GB"/>
        </w:rPr>
        <w:t>.</w:t>
      </w:r>
      <w:r w:rsidR="00ED34C2" w:rsidRPr="00526C42">
        <w:rPr>
          <w:rFonts w:cs="Times New Roman"/>
          <w:bCs/>
          <w:color w:val="000000" w:themeColor="text1"/>
          <w:sz w:val="24"/>
          <w:lang w:val="en-GB"/>
        </w:rPr>
        <w:t xml:space="preserve"> </w:t>
      </w:r>
      <w:r w:rsidR="00AE57A5" w:rsidRPr="00526C42">
        <w:rPr>
          <w:rFonts w:cs="Times New Roman"/>
          <w:bCs/>
          <w:color w:val="000000" w:themeColor="text1"/>
          <w:sz w:val="24"/>
          <w:lang w:val="en-GB"/>
        </w:rPr>
        <w:t>To improve the reliability</w:t>
      </w:r>
      <w:r w:rsidR="00B9267E" w:rsidRPr="00526C42">
        <w:rPr>
          <w:rFonts w:cs="Times New Roman"/>
          <w:bCs/>
          <w:color w:val="000000" w:themeColor="text1"/>
          <w:sz w:val="24"/>
          <w:lang w:val="en-GB"/>
        </w:rPr>
        <w:t xml:space="preserve"> and </w:t>
      </w:r>
      <w:r w:rsidR="00B9267E" w:rsidRPr="00526C42">
        <w:rPr>
          <w:rFonts w:cs="Times New Roman"/>
          <w:bCs/>
          <w:color w:val="000000" w:themeColor="text1"/>
          <w:sz w:val="24"/>
          <w:lang w:val="en-GB"/>
        </w:rPr>
        <w:lastRenderedPageBreak/>
        <w:t>robustness in fibre identification</w:t>
      </w:r>
      <w:r w:rsidR="00974154">
        <w:rPr>
          <w:rFonts w:cs="Times New Roman"/>
          <w:bCs/>
          <w:color w:val="000000" w:themeColor="text1"/>
          <w:sz w:val="24"/>
          <w:lang w:val="en-GB"/>
        </w:rPr>
        <w:t xml:space="preserve"> on a larger scale</w:t>
      </w:r>
      <w:r w:rsidR="00AE57A5" w:rsidRPr="00526C42">
        <w:rPr>
          <w:rFonts w:cs="Times New Roman"/>
          <w:bCs/>
          <w:color w:val="000000" w:themeColor="text1"/>
          <w:sz w:val="24"/>
          <w:lang w:val="en-GB"/>
        </w:rPr>
        <w:t xml:space="preserve">, </w:t>
      </w:r>
      <w:r w:rsidR="00C52907" w:rsidRPr="00526C42">
        <w:rPr>
          <w:rFonts w:cs="Times New Roman"/>
          <w:bCs/>
          <w:color w:val="000000" w:themeColor="text1"/>
          <w:sz w:val="24"/>
          <w:lang w:val="en-GB"/>
        </w:rPr>
        <w:t>we suggest win-win academia-industry collaboration</w:t>
      </w:r>
      <w:r w:rsidR="00B72C2B" w:rsidRPr="00526C42">
        <w:rPr>
          <w:rFonts w:cs="Times New Roman"/>
          <w:bCs/>
          <w:color w:val="000000" w:themeColor="text1"/>
          <w:sz w:val="24"/>
          <w:lang w:val="en-GB"/>
        </w:rPr>
        <w:t>: the industry opens their WWTP facilities for MPF researchers to take sample</w:t>
      </w:r>
      <w:r w:rsidR="004B2E29">
        <w:rPr>
          <w:rFonts w:cs="Times New Roman"/>
          <w:bCs/>
          <w:color w:val="000000" w:themeColor="text1"/>
          <w:sz w:val="24"/>
          <w:lang w:val="en-GB"/>
        </w:rPr>
        <w:t>s</w:t>
      </w:r>
      <w:r w:rsidR="00B72C2B" w:rsidRPr="00526C42">
        <w:rPr>
          <w:rFonts w:cs="Times New Roman"/>
          <w:bCs/>
          <w:color w:val="000000" w:themeColor="text1"/>
          <w:sz w:val="24"/>
          <w:lang w:val="en-GB"/>
        </w:rPr>
        <w:t xml:space="preserve"> and conduct studies, and researchers </w:t>
      </w:r>
      <w:r w:rsidR="00A03D37">
        <w:rPr>
          <w:rFonts w:cs="Times New Roman"/>
          <w:bCs/>
          <w:color w:val="000000" w:themeColor="text1"/>
          <w:sz w:val="24"/>
          <w:lang w:val="en-GB"/>
        </w:rPr>
        <w:t xml:space="preserve">can </w:t>
      </w:r>
      <w:r w:rsidR="00B72C2B" w:rsidRPr="00526C42">
        <w:rPr>
          <w:rFonts w:cs="Times New Roman"/>
          <w:bCs/>
          <w:color w:val="000000" w:themeColor="text1"/>
          <w:sz w:val="24"/>
          <w:lang w:val="en-GB"/>
        </w:rPr>
        <w:t>provide the textile mills with MPF de</w:t>
      </w:r>
      <w:r w:rsidR="0082279B" w:rsidRPr="00526C42">
        <w:rPr>
          <w:rFonts w:cs="Times New Roman"/>
          <w:bCs/>
          <w:color w:val="000000" w:themeColor="text1"/>
          <w:sz w:val="24"/>
          <w:lang w:val="en-GB"/>
        </w:rPr>
        <w:t>tection expertise.</w:t>
      </w:r>
      <w:r w:rsidR="00526C42" w:rsidRPr="00526C42">
        <w:rPr>
          <w:rFonts w:cs="Times New Roman"/>
          <w:bCs/>
          <w:color w:val="000000" w:themeColor="text1"/>
          <w:sz w:val="24"/>
          <w:lang w:val="en-GB"/>
        </w:rPr>
        <w:t xml:space="preserve"> </w:t>
      </w:r>
      <w:r w:rsidR="00B32A97">
        <w:rPr>
          <w:rFonts w:cs="Times New Roman"/>
          <w:bCs/>
          <w:sz w:val="24"/>
          <w:lang w:val="en-GB"/>
        </w:rPr>
        <w:t xml:space="preserve">In this way, the textile mills can benefit from </w:t>
      </w:r>
      <w:r w:rsidR="004B2E29">
        <w:rPr>
          <w:rFonts w:cs="Times New Roman"/>
          <w:bCs/>
          <w:sz w:val="24"/>
          <w:lang w:val="en-GB"/>
        </w:rPr>
        <w:t>the expertise which has been generated in an academic setting</w:t>
      </w:r>
      <w:r w:rsidR="00B32A97">
        <w:rPr>
          <w:rFonts w:cs="Times New Roman"/>
          <w:bCs/>
          <w:sz w:val="24"/>
          <w:lang w:val="en-GB"/>
        </w:rPr>
        <w:t xml:space="preserve">, while researchers can </w:t>
      </w:r>
      <w:r w:rsidR="004B2E29">
        <w:rPr>
          <w:rFonts w:cs="Times New Roman"/>
          <w:bCs/>
          <w:sz w:val="24"/>
          <w:lang w:val="en-GB"/>
        </w:rPr>
        <w:t xml:space="preserve">gain </w:t>
      </w:r>
      <w:r w:rsidR="00B32A97">
        <w:rPr>
          <w:rFonts w:cs="Times New Roman"/>
          <w:bCs/>
          <w:sz w:val="24"/>
          <w:lang w:val="en-GB"/>
        </w:rPr>
        <w:t xml:space="preserve">access to </w:t>
      </w:r>
      <w:r w:rsidR="004B2E29">
        <w:rPr>
          <w:rFonts w:cs="Times New Roman"/>
          <w:bCs/>
          <w:sz w:val="24"/>
          <w:lang w:val="en-GB"/>
        </w:rPr>
        <w:t>primary samples</w:t>
      </w:r>
      <w:r w:rsidR="00B32A97">
        <w:rPr>
          <w:rFonts w:cs="Times New Roman"/>
          <w:bCs/>
          <w:sz w:val="24"/>
          <w:lang w:val="en-GB"/>
        </w:rPr>
        <w:t xml:space="preserve"> from the industry. </w:t>
      </w:r>
    </w:p>
    <w:p w14:paraId="2CA7C029" w14:textId="7ECE6946" w:rsidR="00B32A97" w:rsidRDefault="00526C42" w:rsidP="00D23840">
      <w:pPr>
        <w:spacing w:line="480" w:lineRule="auto"/>
        <w:ind w:firstLine="720"/>
        <w:jc w:val="both"/>
        <w:rPr>
          <w:rFonts w:cs="Times New Roman"/>
          <w:bCs/>
          <w:color w:val="000000" w:themeColor="text1"/>
          <w:sz w:val="24"/>
          <w:lang w:val="en-GB"/>
        </w:rPr>
      </w:pPr>
      <w:r w:rsidRPr="00526C42">
        <w:rPr>
          <w:rFonts w:cs="Times New Roman"/>
          <w:bCs/>
          <w:color w:val="000000" w:themeColor="text1"/>
          <w:sz w:val="24"/>
          <w:lang w:val="en-GB"/>
        </w:rPr>
        <w:t>Ultimately</w:t>
      </w:r>
      <w:r w:rsidR="0021515D" w:rsidRPr="00526C42">
        <w:rPr>
          <w:rFonts w:cs="Times New Roman"/>
          <w:bCs/>
          <w:color w:val="000000" w:themeColor="text1"/>
          <w:sz w:val="24"/>
          <w:lang w:val="en-GB"/>
        </w:rPr>
        <w:t>, t</w:t>
      </w:r>
      <w:r w:rsidRPr="00526C42">
        <w:rPr>
          <w:rFonts w:cs="Times New Roman"/>
          <w:bCs/>
          <w:color w:val="000000" w:themeColor="text1"/>
          <w:sz w:val="24"/>
          <w:lang w:val="en-GB"/>
        </w:rPr>
        <w:t>he</w:t>
      </w:r>
      <w:r w:rsidR="0021515D" w:rsidRPr="00526C42">
        <w:rPr>
          <w:rFonts w:cs="Times New Roman"/>
          <w:bCs/>
          <w:color w:val="000000" w:themeColor="text1"/>
          <w:sz w:val="24"/>
          <w:lang w:val="en-GB"/>
        </w:rPr>
        <w:t xml:space="preserve"> industry-academia </w:t>
      </w:r>
      <w:r w:rsidR="00B32A97">
        <w:rPr>
          <w:rFonts w:cs="Times New Roman"/>
          <w:bCs/>
          <w:color w:val="000000" w:themeColor="text1"/>
          <w:sz w:val="24"/>
          <w:lang w:val="en-GB"/>
        </w:rPr>
        <w:t>collaboration</w:t>
      </w:r>
      <w:r w:rsidR="0021515D" w:rsidRPr="00526C42">
        <w:rPr>
          <w:rFonts w:cs="Times New Roman"/>
          <w:bCs/>
          <w:color w:val="000000" w:themeColor="text1"/>
          <w:sz w:val="24"/>
          <w:lang w:val="en-GB"/>
        </w:rPr>
        <w:t xml:space="preserve"> can help</w:t>
      </w:r>
      <w:r w:rsidRPr="00526C42">
        <w:rPr>
          <w:rFonts w:cs="Times New Roman"/>
          <w:bCs/>
          <w:color w:val="000000" w:themeColor="text1"/>
          <w:sz w:val="24"/>
          <w:lang w:val="en-GB"/>
        </w:rPr>
        <w:t xml:space="preserve"> to</w:t>
      </w:r>
      <w:r w:rsidR="0021515D" w:rsidRPr="00526C42">
        <w:rPr>
          <w:rFonts w:cs="Times New Roman"/>
          <w:bCs/>
          <w:color w:val="000000" w:themeColor="text1"/>
          <w:sz w:val="24"/>
          <w:lang w:val="en-GB"/>
        </w:rPr>
        <w:t xml:space="preserve"> increase </w:t>
      </w:r>
      <w:r w:rsidR="004D7D40" w:rsidRPr="00526C42">
        <w:rPr>
          <w:rFonts w:cs="Times New Roman"/>
          <w:bCs/>
          <w:color w:val="000000" w:themeColor="text1"/>
          <w:sz w:val="24"/>
          <w:lang w:val="en-GB"/>
        </w:rPr>
        <w:t xml:space="preserve">the </w:t>
      </w:r>
      <w:r w:rsidR="00A03D37">
        <w:rPr>
          <w:rFonts w:cs="Times New Roman"/>
          <w:bCs/>
          <w:color w:val="000000" w:themeColor="text1"/>
          <w:sz w:val="24"/>
          <w:lang w:val="en-GB"/>
        </w:rPr>
        <w:t>possibility</w:t>
      </w:r>
      <w:r w:rsidR="004D7D40" w:rsidRPr="00526C42">
        <w:rPr>
          <w:rFonts w:cs="Times New Roman"/>
          <w:bCs/>
          <w:color w:val="000000" w:themeColor="text1"/>
          <w:sz w:val="24"/>
          <w:lang w:val="en-GB"/>
        </w:rPr>
        <w:t xml:space="preserve"> to </w:t>
      </w:r>
      <w:r w:rsidRPr="00526C42">
        <w:rPr>
          <w:rFonts w:cs="Times New Roman"/>
          <w:bCs/>
          <w:color w:val="000000" w:themeColor="text1"/>
          <w:sz w:val="24"/>
          <w:lang w:val="en-GB"/>
        </w:rPr>
        <w:t>set up monitoring regimes at</w:t>
      </w:r>
      <w:r w:rsidR="004D7D40" w:rsidRPr="00526C42">
        <w:rPr>
          <w:rFonts w:cs="Times New Roman"/>
          <w:bCs/>
          <w:color w:val="000000" w:themeColor="text1"/>
          <w:sz w:val="24"/>
          <w:lang w:val="en-GB"/>
        </w:rPr>
        <w:t xml:space="preserve"> </w:t>
      </w:r>
      <w:r w:rsidR="0018464B" w:rsidRPr="00526C42">
        <w:rPr>
          <w:rFonts w:cs="Times New Roman"/>
          <w:bCs/>
          <w:color w:val="000000" w:themeColor="text1"/>
          <w:sz w:val="24"/>
          <w:lang w:val="en-GB"/>
        </w:rPr>
        <w:t>industrial WWTPs</w:t>
      </w:r>
      <w:r w:rsidRPr="00526C42">
        <w:rPr>
          <w:rFonts w:cs="Times New Roman"/>
          <w:bCs/>
          <w:color w:val="000000" w:themeColor="text1"/>
          <w:sz w:val="24"/>
          <w:lang w:val="en-GB"/>
        </w:rPr>
        <w:t xml:space="preserve"> which are scientifically sound. In the long run, however, it will be up to the industry to find a way to monitor and control MPF emissions from their mills as academic partners do not have the capacity to run standardi</w:t>
      </w:r>
      <w:r w:rsidR="00B32A97">
        <w:rPr>
          <w:rFonts w:cs="Times New Roman"/>
          <w:bCs/>
          <w:color w:val="000000" w:themeColor="text1"/>
          <w:sz w:val="24"/>
          <w:lang w:val="en-GB"/>
        </w:rPr>
        <w:t>s</w:t>
      </w:r>
      <w:r w:rsidRPr="00526C42">
        <w:rPr>
          <w:rFonts w:cs="Times New Roman"/>
          <w:bCs/>
          <w:color w:val="000000" w:themeColor="text1"/>
          <w:sz w:val="24"/>
          <w:lang w:val="en-GB"/>
        </w:rPr>
        <w:t>ed sampling campaigns</w:t>
      </w:r>
      <w:r w:rsidR="00974154">
        <w:rPr>
          <w:rFonts w:cs="Times New Roman"/>
          <w:bCs/>
          <w:color w:val="000000" w:themeColor="text1"/>
          <w:sz w:val="24"/>
          <w:lang w:val="en-GB"/>
        </w:rPr>
        <w:t xml:space="preserve"> </w:t>
      </w:r>
      <w:r w:rsidR="00B32A97">
        <w:rPr>
          <w:rFonts w:cs="Times New Roman"/>
          <w:bCs/>
          <w:color w:val="000000" w:themeColor="text1"/>
          <w:sz w:val="24"/>
          <w:lang w:val="en-GB"/>
        </w:rPr>
        <w:t>indefinitely</w:t>
      </w:r>
      <w:r w:rsidRPr="00526C42">
        <w:rPr>
          <w:rFonts w:cs="Times New Roman"/>
          <w:bCs/>
          <w:color w:val="000000" w:themeColor="text1"/>
          <w:sz w:val="24"/>
          <w:lang w:val="en-GB"/>
        </w:rPr>
        <w:t xml:space="preserve">. </w:t>
      </w:r>
      <w:r w:rsidR="00A03D37">
        <w:rPr>
          <w:rFonts w:cs="Times New Roman"/>
          <w:bCs/>
          <w:color w:val="000000" w:themeColor="text1"/>
          <w:sz w:val="24"/>
          <w:lang w:val="en-GB"/>
        </w:rPr>
        <w:t>It is anticipated that once a given mill can set up a standardi</w:t>
      </w:r>
      <w:r w:rsidR="003923D1">
        <w:rPr>
          <w:rFonts w:cs="Times New Roman"/>
          <w:bCs/>
          <w:color w:val="000000" w:themeColor="text1"/>
          <w:sz w:val="24"/>
          <w:lang w:val="en-GB"/>
        </w:rPr>
        <w:t>s</w:t>
      </w:r>
      <w:r w:rsidR="00A03D37">
        <w:rPr>
          <w:rFonts w:cs="Times New Roman"/>
          <w:bCs/>
          <w:color w:val="000000" w:themeColor="text1"/>
          <w:sz w:val="24"/>
          <w:lang w:val="en-GB"/>
        </w:rPr>
        <w:t xml:space="preserve">ed operating procedure, they may be able to incorporate MPF analysis into existing monitoring routines for the WWTP effluent. </w:t>
      </w:r>
    </w:p>
    <w:p w14:paraId="46A6CE2B" w14:textId="32889F7B" w:rsidR="00DE5FB2" w:rsidRPr="000E2645" w:rsidRDefault="00526C42" w:rsidP="00D23840">
      <w:pPr>
        <w:spacing w:line="480" w:lineRule="auto"/>
        <w:ind w:firstLine="360"/>
        <w:jc w:val="both"/>
        <w:rPr>
          <w:rFonts w:cs="Times New Roman"/>
          <w:bCs/>
          <w:color w:val="000000" w:themeColor="text1"/>
          <w:sz w:val="24"/>
          <w:lang w:val="en-GB" w:eastAsia="ko-KR"/>
        </w:rPr>
      </w:pPr>
      <w:r w:rsidRPr="00526C42">
        <w:rPr>
          <w:rFonts w:cs="Times New Roman"/>
          <w:bCs/>
          <w:color w:val="000000" w:themeColor="text1"/>
          <w:sz w:val="24"/>
          <w:lang w:val="en-GB"/>
        </w:rPr>
        <w:t>For textile manufacturers, reporting on and mitigating this source</w:t>
      </w:r>
      <w:r>
        <w:rPr>
          <w:rFonts w:cs="Times New Roman"/>
          <w:bCs/>
          <w:color w:val="000000" w:themeColor="text1"/>
          <w:sz w:val="24"/>
          <w:lang w:val="en-GB"/>
        </w:rPr>
        <w:t xml:space="preserve"> </w:t>
      </w:r>
      <w:r w:rsidRPr="00526C42">
        <w:rPr>
          <w:rFonts w:cs="Times New Roman"/>
          <w:bCs/>
          <w:color w:val="000000" w:themeColor="text1"/>
          <w:sz w:val="24"/>
          <w:lang w:val="en-GB"/>
        </w:rPr>
        <w:t xml:space="preserve">of MPF pollution </w:t>
      </w:r>
      <w:r w:rsidRPr="00526C42">
        <w:rPr>
          <w:rFonts w:cs="Times New Roman"/>
          <w:bCs/>
          <w:sz w:val="24"/>
          <w:lang w:val="en-GB"/>
        </w:rPr>
        <w:t xml:space="preserve">will increase their transparency and help to promote environmentally sustainable practices. There is currently a lot of international pressure for more sustainable manufacturing practices, especially directed towards the textile industry, and thus </w:t>
      </w:r>
      <w:r w:rsidR="0018464B" w:rsidRPr="00526C42">
        <w:rPr>
          <w:rFonts w:cs="Times New Roman"/>
          <w:bCs/>
          <w:color w:val="000000" w:themeColor="text1"/>
          <w:sz w:val="24"/>
          <w:lang w:val="en-GB"/>
        </w:rPr>
        <w:t>shift</w:t>
      </w:r>
      <w:r w:rsidR="003F5A1A" w:rsidRPr="00526C42">
        <w:rPr>
          <w:rFonts w:cs="Times New Roman"/>
          <w:bCs/>
          <w:color w:val="000000" w:themeColor="text1"/>
          <w:sz w:val="24"/>
          <w:lang w:val="en-GB"/>
        </w:rPr>
        <w:t xml:space="preserve">ing </w:t>
      </w:r>
      <w:r w:rsidR="0018464B" w:rsidRPr="00526C42">
        <w:rPr>
          <w:rFonts w:cs="Times New Roman"/>
          <w:bCs/>
          <w:color w:val="000000" w:themeColor="text1"/>
          <w:sz w:val="24"/>
          <w:lang w:val="en-GB"/>
        </w:rPr>
        <w:t>effort</w:t>
      </w:r>
      <w:r w:rsidRPr="00526C42">
        <w:rPr>
          <w:rFonts w:cs="Times New Roman"/>
          <w:bCs/>
          <w:color w:val="000000" w:themeColor="text1"/>
          <w:sz w:val="24"/>
          <w:lang w:val="en-GB"/>
        </w:rPr>
        <w:t>s</w:t>
      </w:r>
      <w:r w:rsidR="0018464B" w:rsidRPr="00526C42">
        <w:rPr>
          <w:rFonts w:cs="Times New Roman"/>
          <w:bCs/>
          <w:color w:val="000000" w:themeColor="text1"/>
          <w:sz w:val="24"/>
          <w:lang w:val="en-GB"/>
        </w:rPr>
        <w:t xml:space="preserve"> to reduce the MPF </w:t>
      </w:r>
      <w:r w:rsidRPr="00526C42">
        <w:rPr>
          <w:rFonts w:cs="Times New Roman"/>
          <w:bCs/>
          <w:color w:val="000000" w:themeColor="text1"/>
          <w:sz w:val="24"/>
          <w:lang w:val="en-GB"/>
        </w:rPr>
        <w:t xml:space="preserve">during the </w:t>
      </w:r>
      <w:r w:rsidR="00B56572" w:rsidRPr="00526C42">
        <w:rPr>
          <w:rFonts w:cs="Times New Roman"/>
          <w:bCs/>
          <w:color w:val="000000" w:themeColor="text1"/>
          <w:sz w:val="24"/>
          <w:lang w:val="en-GB"/>
        </w:rPr>
        <w:t>textile production processes</w:t>
      </w:r>
      <w:r w:rsidRPr="00526C42">
        <w:rPr>
          <w:rFonts w:cs="Times New Roman"/>
          <w:bCs/>
          <w:color w:val="000000" w:themeColor="text1"/>
          <w:sz w:val="24"/>
          <w:lang w:val="en-GB"/>
        </w:rPr>
        <w:t xml:space="preserve"> could be a responsible and welcome direction for th</w:t>
      </w:r>
      <w:r w:rsidR="000C6A4C">
        <w:rPr>
          <w:rFonts w:cs="Times New Roman"/>
          <w:bCs/>
          <w:color w:val="000000" w:themeColor="text1"/>
          <w:sz w:val="24"/>
          <w:lang w:val="en-GB"/>
        </w:rPr>
        <w:t>e</w:t>
      </w:r>
      <w:r w:rsidRPr="00526C42">
        <w:rPr>
          <w:rFonts w:cs="Times New Roman"/>
          <w:bCs/>
          <w:color w:val="000000" w:themeColor="text1"/>
          <w:sz w:val="24"/>
          <w:lang w:val="en-GB"/>
        </w:rPr>
        <w:t xml:space="preserve"> industry.</w:t>
      </w:r>
      <w:r w:rsidR="00B56572" w:rsidRPr="00526C42">
        <w:rPr>
          <w:rFonts w:cs="Times New Roman"/>
          <w:bCs/>
          <w:color w:val="000000" w:themeColor="text1"/>
          <w:sz w:val="24"/>
          <w:lang w:val="en-GB"/>
        </w:rPr>
        <w:t xml:space="preserve"> </w:t>
      </w:r>
    </w:p>
    <w:p w14:paraId="362375F3" w14:textId="77777777" w:rsidR="00436A77" w:rsidRPr="000E2645" w:rsidRDefault="00436A77" w:rsidP="008C2F28">
      <w:pPr>
        <w:spacing w:line="480" w:lineRule="auto"/>
        <w:ind w:firstLine="720"/>
        <w:jc w:val="both"/>
        <w:rPr>
          <w:rFonts w:cs="Times New Roman"/>
          <w:bCs/>
          <w:color w:val="000000" w:themeColor="text1"/>
          <w:sz w:val="24"/>
          <w:lang w:val="en-GB"/>
        </w:rPr>
      </w:pPr>
    </w:p>
    <w:p w14:paraId="71007251" w14:textId="746DF3CA" w:rsidR="00095A85" w:rsidRPr="000E2645" w:rsidRDefault="00095A85" w:rsidP="00436A77">
      <w:pPr>
        <w:pStyle w:val="Style2"/>
        <w:spacing w:before="0" w:after="0" w:line="480" w:lineRule="auto"/>
        <w:rPr>
          <w:rFonts w:cs="Times New Roman"/>
          <w:color w:val="000000" w:themeColor="text1"/>
        </w:rPr>
      </w:pPr>
      <w:r w:rsidRPr="000E2645">
        <w:rPr>
          <w:rFonts w:cs="Times New Roman"/>
          <w:color w:val="000000" w:themeColor="text1"/>
        </w:rPr>
        <w:t>Conclusion</w:t>
      </w:r>
      <w:r w:rsidR="007D08BA" w:rsidRPr="000E2645">
        <w:rPr>
          <w:rFonts w:cs="Times New Roman"/>
          <w:color w:val="000000" w:themeColor="text1"/>
        </w:rPr>
        <w:t>s</w:t>
      </w:r>
    </w:p>
    <w:p w14:paraId="746EEBE9" w14:textId="7D440B86" w:rsidR="00405202" w:rsidRPr="000E2645" w:rsidRDefault="00515E80" w:rsidP="00527B40">
      <w:pPr>
        <w:spacing w:line="480" w:lineRule="auto"/>
        <w:jc w:val="both"/>
        <w:rPr>
          <w:rFonts w:cs="Times New Roman"/>
          <w:bCs/>
          <w:color w:val="000000" w:themeColor="text1"/>
          <w:sz w:val="24"/>
          <w:lang w:val="en-GB"/>
        </w:rPr>
      </w:pPr>
      <w:r w:rsidRPr="000E2645">
        <w:rPr>
          <w:rFonts w:cs="Times New Roman"/>
          <w:bCs/>
          <w:color w:val="000000" w:themeColor="text1"/>
          <w:sz w:val="24"/>
          <w:lang w:val="en-GB"/>
        </w:rPr>
        <w:tab/>
      </w:r>
      <w:r w:rsidR="007B2288" w:rsidRPr="000E2645">
        <w:rPr>
          <w:rFonts w:cs="Times New Roman"/>
          <w:bCs/>
          <w:color w:val="000000" w:themeColor="text1"/>
          <w:sz w:val="24"/>
          <w:lang w:val="en-GB"/>
        </w:rPr>
        <w:t>This study suggests</w:t>
      </w:r>
      <w:r w:rsidR="00704D1C" w:rsidRPr="000E2645">
        <w:rPr>
          <w:rFonts w:cs="Times New Roman"/>
          <w:bCs/>
          <w:color w:val="000000" w:themeColor="text1"/>
          <w:sz w:val="24"/>
          <w:lang w:val="en-GB"/>
        </w:rPr>
        <w:t xml:space="preserve"> that</w:t>
      </w:r>
      <w:r w:rsidR="005E4F39" w:rsidRPr="000E2645">
        <w:rPr>
          <w:rFonts w:cs="Times New Roman"/>
          <w:bCs/>
          <w:color w:val="000000" w:themeColor="text1"/>
          <w:sz w:val="24"/>
          <w:lang w:val="en-GB"/>
        </w:rPr>
        <w:t xml:space="preserve"> the </w:t>
      </w:r>
      <w:r w:rsidR="00704D1C" w:rsidRPr="000E2645">
        <w:rPr>
          <w:rFonts w:cs="Times New Roman"/>
          <w:bCs/>
          <w:color w:val="000000" w:themeColor="text1"/>
          <w:sz w:val="24"/>
          <w:lang w:val="en-GB"/>
        </w:rPr>
        <w:t>release of M</w:t>
      </w:r>
      <w:r w:rsidR="00A91212" w:rsidRPr="000E2645">
        <w:rPr>
          <w:rFonts w:cs="Times New Roman"/>
          <w:bCs/>
          <w:color w:val="000000" w:themeColor="text1"/>
          <w:sz w:val="24"/>
          <w:lang w:val="en-GB"/>
        </w:rPr>
        <w:t>P</w:t>
      </w:r>
      <w:r w:rsidR="00704D1C" w:rsidRPr="000E2645">
        <w:rPr>
          <w:rFonts w:cs="Times New Roman"/>
          <w:bCs/>
          <w:color w:val="000000" w:themeColor="text1"/>
          <w:sz w:val="24"/>
          <w:lang w:val="en-GB"/>
        </w:rPr>
        <w:t xml:space="preserve">Fs </w:t>
      </w:r>
      <w:r w:rsidR="00B84AA6" w:rsidRPr="000E2645">
        <w:rPr>
          <w:rFonts w:cs="Times New Roman"/>
          <w:bCs/>
          <w:color w:val="000000" w:themeColor="text1"/>
          <w:sz w:val="24"/>
          <w:lang w:val="en-GB"/>
        </w:rPr>
        <w:t>from</w:t>
      </w:r>
      <w:r w:rsidR="00704D1C" w:rsidRPr="000E2645">
        <w:rPr>
          <w:rFonts w:cs="Times New Roman"/>
          <w:bCs/>
          <w:color w:val="000000" w:themeColor="text1"/>
          <w:sz w:val="24"/>
          <w:lang w:val="en-GB"/>
        </w:rPr>
        <w:t xml:space="preserve"> industrial WWTPs </w:t>
      </w:r>
      <w:r w:rsidR="0081621A" w:rsidRPr="000E2645">
        <w:rPr>
          <w:rFonts w:cs="Times New Roman"/>
          <w:bCs/>
          <w:color w:val="000000" w:themeColor="text1"/>
          <w:sz w:val="24"/>
          <w:lang w:val="en-GB"/>
        </w:rPr>
        <w:t xml:space="preserve">is regularly occurring and thus should </w:t>
      </w:r>
      <w:r w:rsidR="00974154">
        <w:rPr>
          <w:rFonts w:cs="Times New Roman"/>
          <w:bCs/>
          <w:color w:val="000000" w:themeColor="text1"/>
          <w:sz w:val="24"/>
          <w:lang w:val="en-GB"/>
        </w:rPr>
        <w:t xml:space="preserve">be </w:t>
      </w:r>
      <w:r w:rsidR="0081621A" w:rsidRPr="000E2645">
        <w:rPr>
          <w:rFonts w:cs="Times New Roman"/>
          <w:bCs/>
          <w:color w:val="000000" w:themeColor="text1"/>
          <w:sz w:val="24"/>
          <w:lang w:val="en-GB"/>
        </w:rPr>
        <w:t>studied and assessed to the same extent as municipal WWTPs</w:t>
      </w:r>
      <w:r w:rsidR="006A61EF" w:rsidRPr="000E2645">
        <w:rPr>
          <w:rFonts w:cs="Times New Roman"/>
          <w:bCs/>
          <w:color w:val="000000" w:themeColor="text1"/>
          <w:sz w:val="24"/>
          <w:lang w:val="en-GB"/>
        </w:rPr>
        <w:t>.</w:t>
      </w:r>
      <w:r w:rsidR="007B2288" w:rsidRPr="000E2645">
        <w:rPr>
          <w:rFonts w:cs="Times New Roman"/>
          <w:bCs/>
          <w:color w:val="000000" w:themeColor="text1"/>
          <w:sz w:val="24"/>
          <w:lang w:val="en-GB"/>
        </w:rPr>
        <w:t xml:space="preserve"> </w:t>
      </w:r>
      <w:r w:rsidR="007B2288" w:rsidRPr="000E2645">
        <w:rPr>
          <w:rFonts w:cs="Times New Roman"/>
          <w:bCs/>
          <w:color w:val="000000" w:themeColor="text1"/>
          <w:kern w:val="24"/>
          <w:sz w:val="24"/>
          <w:lang w:val="en-GB"/>
        </w:rPr>
        <w:t>The constant growth of the synthetic textile production would imply a</w:t>
      </w:r>
      <w:r w:rsidR="0081621A" w:rsidRPr="000E2645">
        <w:rPr>
          <w:rFonts w:cs="Times New Roman"/>
          <w:bCs/>
          <w:color w:val="000000" w:themeColor="text1"/>
          <w:kern w:val="24"/>
          <w:sz w:val="24"/>
          <w:lang w:val="en-GB"/>
        </w:rPr>
        <w:t>n increase</w:t>
      </w:r>
      <w:r w:rsidR="007B2288" w:rsidRPr="000E2645">
        <w:rPr>
          <w:rFonts w:cs="Times New Roman"/>
          <w:bCs/>
          <w:color w:val="000000" w:themeColor="text1"/>
          <w:kern w:val="24"/>
          <w:sz w:val="24"/>
          <w:lang w:val="en-GB"/>
        </w:rPr>
        <w:t xml:space="preserve"> of the MPF pollution issue.</w:t>
      </w:r>
      <w:r w:rsidR="00B871C2" w:rsidRPr="000E2645">
        <w:rPr>
          <w:rFonts w:cs="Times New Roman"/>
          <w:bCs/>
          <w:color w:val="000000" w:themeColor="text1"/>
          <w:sz w:val="24"/>
          <w:lang w:val="en-GB"/>
        </w:rPr>
        <w:t xml:space="preserve"> </w:t>
      </w:r>
      <w:r w:rsidR="00344E57" w:rsidRPr="000E2645">
        <w:rPr>
          <w:rFonts w:cs="Times New Roman"/>
          <w:bCs/>
          <w:color w:val="000000" w:themeColor="text1"/>
          <w:sz w:val="24"/>
          <w:lang w:val="en-GB"/>
        </w:rPr>
        <w:t>Th</w:t>
      </w:r>
      <w:r w:rsidR="0088522B" w:rsidRPr="000E2645">
        <w:rPr>
          <w:rFonts w:cs="Times New Roman"/>
          <w:bCs/>
          <w:color w:val="000000" w:themeColor="text1"/>
          <w:sz w:val="24"/>
          <w:lang w:val="en-GB"/>
        </w:rPr>
        <w:t>e</w:t>
      </w:r>
      <w:r w:rsidR="003D4F12" w:rsidRPr="000E2645">
        <w:rPr>
          <w:rFonts w:cs="Times New Roman"/>
          <w:bCs/>
          <w:color w:val="000000" w:themeColor="text1"/>
          <w:sz w:val="24"/>
          <w:lang w:val="en-GB"/>
        </w:rPr>
        <w:t xml:space="preserve"> </w:t>
      </w:r>
      <w:r w:rsidR="00344E57" w:rsidRPr="000E2645">
        <w:rPr>
          <w:rFonts w:cs="Times New Roman"/>
          <w:bCs/>
          <w:color w:val="000000" w:themeColor="text1"/>
          <w:sz w:val="24"/>
          <w:lang w:val="en-GB"/>
        </w:rPr>
        <w:t>protocol</w:t>
      </w:r>
      <w:r w:rsidR="00974154">
        <w:rPr>
          <w:rFonts w:cs="Times New Roman"/>
          <w:bCs/>
          <w:color w:val="000000" w:themeColor="text1"/>
          <w:sz w:val="24"/>
          <w:lang w:val="en-GB"/>
        </w:rPr>
        <w:t>s</w:t>
      </w:r>
      <w:r w:rsidR="00344E57" w:rsidRPr="000E2645">
        <w:rPr>
          <w:rFonts w:cs="Times New Roman"/>
          <w:bCs/>
          <w:color w:val="000000" w:themeColor="text1"/>
          <w:sz w:val="24"/>
          <w:lang w:val="en-GB"/>
        </w:rPr>
        <w:t xml:space="preserve"> </w:t>
      </w:r>
      <w:r w:rsidR="008D701C" w:rsidRPr="000E2645">
        <w:rPr>
          <w:rFonts w:cs="Times New Roman"/>
          <w:bCs/>
          <w:color w:val="000000" w:themeColor="text1"/>
          <w:sz w:val="24"/>
          <w:lang w:val="en-GB"/>
        </w:rPr>
        <w:t>developed in</w:t>
      </w:r>
      <w:r w:rsidR="0088522B" w:rsidRPr="000E2645">
        <w:rPr>
          <w:rFonts w:cs="Times New Roman"/>
          <w:bCs/>
          <w:color w:val="000000" w:themeColor="text1"/>
          <w:sz w:val="24"/>
          <w:lang w:val="en-GB"/>
        </w:rPr>
        <w:t xml:space="preserve"> this study </w:t>
      </w:r>
      <w:r w:rsidR="00344E57" w:rsidRPr="000E2645">
        <w:rPr>
          <w:rFonts w:cs="Times New Roman"/>
          <w:bCs/>
          <w:color w:val="000000" w:themeColor="text1"/>
          <w:sz w:val="24"/>
          <w:lang w:val="en-GB"/>
        </w:rPr>
        <w:t xml:space="preserve">is considered suitable </w:t>
      </w:r>
      <w:r w:rsidR="0088522B" w:rsidRPr="000E2645">
        <w:rPr>
          <w:rFonts w:cs="Times New Roman"/>
          <w:bCs/>
          <w:color w:val="000000" w:themeColor="text1"/>
          <w:sz w:val="24"/>
          <w:lang w:val="en-GB"/>
        </w:rPr>
        <w:t>to be</w:t>
      </w:r>
      <w:r w:rsidR="00344E57" w:rsidRPr="000E2645">
        <w:rPr>
          <w:rFonts w:cs="Times New Roman"/>
          <w:bCs/>
          <w:color w:val="000000" w:themeColor="text1"/>
          <w:sz w:val="24"/>
          <w:lang w:val="en-GB"/>
        </w:rPr>
        <w:t xml:space="preserve"> employ</w:t>
      </w:r>
      <w:r w:rsidR="0088522B" w:rsidRPr="000E2645">
        <w:rPr>
          <w:rFonts w:cs="Times New Roman"/>
          <w:bCs/>
          <w:color w:val="000000" w:themeColor="text1"/>
          <w:sz w:val="24"/>
          <w:lang w:val="en-GB"/>
        </w:rPr>
        <w:t>ed</w:t>
      </w:r>
      <w:r w:rsidR="00344E57" w:rsidRPr="000E2645">
        <w:rPr>
          <w:rFonts w:cs="Times New Roman"/>
          <w:bCs/>
          <w:color w:val="000000" w:themeColor="text1"/>
          <w:sz w:val="24"/>
          <w:lang w:val="en-GB"/>
        </w:rPr>
        <w:t xml:space="preserve"> </w:t>
      </w:r>
      <w:r w:rsidR="008D701C" w:rsidRPr="000E2645">
        <w:rPr>
          <w:rFonts w:cs="Times New Roman"/>
          <w:bCs/>
          <w:color w:val="000000" w:themeColor="text1"/>
          <w:sz w:val="24"/>
          <w:lang w:val="en-GB"/>
        </w:rPr>
        <w:lastRenderedPageBreak/>
        <w:t>by</w:t>
      </w:r>
      <w:r w:rsidR="00352D54" w:rsidRPr="000E2645">
        <w:rPr>
          <w:rFonts w:cs="Times New Roman"/>
          <w:bCs/>
          <w:color w:val="000000" w:themeColor="text1"/>
          <w:sz w:val="24"/>
          <w:lang w:val="en-GB"/>
        </w:rPr>
        <w:t xml:space="preserve"> </w:t>
      </w:r>
      <w:r w:rsidR="00B31264">
        <w:rPr>
          <w:rFonts w:cs="Times New Roman"/>
          <w:bCs/>
          <w:color w:val="000000" w:themeColor="text1"/>
          <w:sz w:val="24"/>
          <w:lang w:val="en-GB"/>
        </w:rPr>
        <w:t xml:space="preserve">other </w:t>
      </w:r>
      <w:r w:rsidR="00B14DE8" w:rsidRPr="000E2645">
        <w:rPr>
          <w:rFonts w:cs="Times New Roman"/>
          <w:bCs/>
          <w:color w:val="000000" w:themeColor="text1"/>
          <w:sz w:val="24"/>
          <w:lang w:val="en-GB"/>
        </w:rPr>
        <w:t xml:space="preserve">synthetic textile </w:t>
      </w:r>
      <w:r w:rsidR="004047E6">
        <w:rPr>
          <w:rFonts w:cs="Times New Roman"/>
          <w:bCs/>
          <w:color w:val="000000" w:themeColor="text1"/>
          <w:sz w:val="24"/>
          <w:lang w:val="en-GB"/>
        </w:rPr>
        <w:t xml:space="preserve">mills </w:t>
      </w:r>
      <w:r w:rsidR="00B14DE8" w:rsidRPr="000E2645">
        <w:rPr>
          <w:rFonts w:cs="Times New Roman"/>
          <w:bCs/>
          <w:color w:val="000000" w:themeColor="text1"/>
          <w:sz w:val="24"/>
          <w:lang w:val="en-GB"/>
        </w:rPr>
        <w:t>beyond the wet processing units</w:t>
      </w:r>
      <w:r w:rsidR="00344E57" w:rsidRPr="000E2645">
        <w:rPr>
          <w:rFonts w:cs="Times New Roman"/>
          <w:bCs/>
          <w:color w:val="000000" w:themeColor="text1"/>
          <w:sz w:val="24"/>
          <w:lang w:val="en-GB"/>
        </w:rPr>
        <w:t xml:space="preserve">. </w:t>
      </w:r>
      <w:r w:rsidR="00A91212" w:rsidRPr="000E2645">
        <w:rPr>
          <w:rFonts w:cs="Times New Roman"/>
          <w:bCs/>
          <w:color w:val="000000" w:themeColor="text1"/>
          <w:sz w:val="24"/>
          <w:lang w:val="en-GB"/>
        </w:rPr>
        <w:t xml:space="preserve">Our study may be used as the beginning for exploring the potential for including MPFs release as a parameter in monitoring effluent discharge quality. </w:t>
      </w:r>
      <w:r w:rsidR="0081621A" w:rsidRPr="000E2645">
        <w:rPr>
          <w:rFonts w:cs="Times New Roman"/>
          <w:bCs/>
          <w:color w:val="000000" w:themeColor="text1"/>
          <w:sz w:val="24"/>
          <w:lang w:val="en-GB"/>
        </w:rPr>
        <w:t xml:space="preserve">This will </w:t>
      </w:r>
      <w:r w:rsidR="00B32A97">
        <w:rPr>
          <w:rFonts w:cs="Times New Roman"/>
          <w:bCs/>
          <w:color w:val="000000" w:themeColor="text1"/>
          <w:sz w:val="24"/>
          <w:lang w:val="en-GB"/>
        </w:rPr>
        <w:t xml:space="preserve">help </w:t>
      </w:r>
      <w:r w:rsidR="004B6DE7">
        <w:rPr>
          <w:rFonts w:cs="Times New Roman"/>
          <w:bCs/>
          <w:color w:val="000000" w:themeColor="text1"/>
          <w:sz w:val="24"/>
          <w:lang w:val="en-GB"/>
        </w:rPr>
        <w:t xml:space="preserve">to </w:t>
      </w:r>
      <w:r w:rsidR="00B32A97">
        <w:rPr>
          <w:rFonts w:cs="Times New Roman"/>
          <w:bCs/>
          <w:color w:val="000000" w:themeColor="text1"/>
          <w:sz w:val="24"/>
          <w:lang w:val="en-GB"/>
        </w:rPr>
        <w:t>establish</w:t>
      </w:r>
      <w:r w:rsidR="004B6DE7">
        <w:rPr>
          <w:rFonts w:cs="Times New Roman"/>
          <w:bCs/>
          <w:color w:val="000000" w:themeColor="text1"/>
          <w:sz w:val="24"/>
          <w:lang w:val="en-GB"/>
        </w:rPr>
        <w:t xml:space="preserve"> </w:t>
      </w:r>
      <w:r w:rsidR="0081621A" w:rsidRPr="000E2645">
        <w:rPr>
          <w:rFonts w:cs="Times New Roman"/>
          <w:bCs/>
          <w:color w:val="000000" w:themeColor="text1"/>
          <w:sz w:val="24"/>
          <w:lang w:val="en-GB"/>
        </w:rPr>
        <w:t xml:space="preserve">an impact assessment </w:t>
      </w:r>
      <w:r w:rsidR="00B32A97">
        <w:rPr>
          <w:rFonts w:cs="Times New Roman"/>
          <w:bCs/>
          <w:color w:val="000000" w:themeColor="text1"/>
          <w:sz w:val="24"/>
          <w:lang w:val="en-GB"/>
        </w:rPr>
        <w:t xml:space="preserve">standard </w:t>
      </w:r>
      <w:r w:rsidR="0081621A" w:rsidRPr="000E2645">
        <w:rPr>
          <w:rFonts w:cs="Times New Roman"/>
          <w:bCs/>
          <w:color w:val="000000" w:themeColor="text1"/>
          <w:sz w:val="24"/>
          <w:lang w:val="en-GB"/>
        </w:rPr>
        <w:t xml:space="preserve">for the efficacy of improvements introduced at different stages of textile production. </w:t>
      </w:r>
      <w:r w:rsidR="00A91212" w:rsidRPr="000E2645">
        <w:rPr>
          <w:rFonts w:cs="Times New Roman"/>
          <w:bCs/>
          <w:color w:val="000000" w:themeColor="text1"/>
          <w:sz w:val="24"/>
          <w:lang w:val="en-GB"/>
        </w:rPr>
        <w:t xml:space="preserve">Ultimately, we encourage industry to help reduce </w:t>
      </w:r>
      <w:r w:rsidR="00344E57" w:rsidRPr="000E2645">
        <w:rPr>
          <w:rFonts w:cs="Times New Roman"/>
          <w:bCs/>
          <w:color w:val="000000" w:themeColor="text1"/>
          <w:sz w:val="24"/>
          <w:lang w:val="en-GB"/>
        </w:rPr>
        <w:t>M</w:t>
      </w:r>
      <w:r w:rsidR="00A91212" w:rsidRPr="000E2645">
        <w:rPr>
          <w:rFonts w:cs="Times New Roman"/>
          <w:bCs/>
          <w:color w:val="000000" w:themeColor="text1"/>
          <w:sz w:val="24"/>
          <w:lang w:val="en-GB"/>
        </w:rPr>
        <w:t>P</w:t>
      </w:r>
      <w:r w:rsidR="00344E57" w:rsidRPr="000E2645">
        <w:rPr>
          <w:rFonts w:cs="Times New Roman"/>
          <w:bCs/>
          <w:color w:val="000000" w:themeColor="text1"/>
          <w:sz w:val="24"/>
          <w:lang w:val="en-GB"/>
        </w:rPr>
        <w:t>F</w:t>
      </w:r>
      <w:r w:rsidR="00702DA3" w:rsidRPr="000E2645">
        <w:rPr>
          <w:rFonts w:cs="Times New Roman"/>
          <w:bCs/>
          <w:color w:val="000000" w:themeColor="text1"/>
          <w:sz w:val="24"/>
          <w:lang w:val="en-GB"/>
        </w:rPr>
        <w:t>s</w:t>
      </w:r>
      <w:r w:rsidR="00344E57" w:rsidRPr="000E2645">
        <w:rPr>
          <w:rFonts w:cs="Times New Roman"/>
          <w:bCs/>
          <w:color w:val="000000" w:themeColor="text1"/>
          <w:sz w:val="24"/>
          <w:lang w:val="en-GB"/>
        </w:rPr>
        <w:t xml:space="preserve"> </w:t>
      </w:r>
      <w:r w:rsidR="00A91212" w:rsidRPr="000E2645">
        <w:rPr>
          <w:rFonts w:cs="Times New Roman"/>
          <w:bCs/>
          <w:color w:val="000000" w:themeColor="text1"/>
          <w:sz w:val="24"/>
          <w:lang w:val="en-GB"/>
        </w:rPr>
        <w:t xml:space="preserve">emissions </w:t>
      </w:r>
      <w:r w:rsidR="00E62E3F" w:rsidRPr="000E2645">
        <w:rPr>
          <w:rFonts w:cs="Times New Roman"/>
          <w:bCs/>
          <w:color w:val="000000" w:themeColor="text1"/>
          <w:sz w:val="24"/>
          <w:lang w:val="en-GB"/>
        </w:rPr>
        <w:t>at</w:t>
      </w:r>
      <w:r w:rsidR="0032249B" w:rsidRPr="000E2645">
        <w:rPr>
          <w:rFonts w:cs="Times New Roman"/>
          <w:bCs/>
          <w:color w:val="000000" w:themeColor="text1"/>
          <w:sz w:val="24"/>
          <w:lang w:val="en-GB"/>
        </w:rPr>
        <w:t xml:space="preserve"> </w:t>
      </w:r>
      <w:r w:rsidR="009219F0" w:rsidRPr="000E2645">
        <w:rPr>
          <w:rFonts w:cs="Times New Roman"/>
          <w:bCs/>
          <w:color w:val="000000" w:themeColor="text1"/>
          <w:sz w:val="24"/>
          <w:lang w:val="en-GB"/>
        </w:rPr>
        <w:t xml:space="preserve">the </w:t>
      </w:r>
      <w:r w:rsidR="0032249B" w:rsidRPr="000E2645">
        <w:rPr>
          <w:rFonts w:cs="Times New Roman"/>
          <w:bCs/>
          <w:color w:val="000000" w:themeColor="text1"/>
          <w:sz w:val="24"/>
          <w:lang w:val="en-GB"/>
        </w:rPr>
        <w:t>production</w:t>
      </w:r>
      <w:r w:rsidR="00567CEA" w:rsidRPr="000E2645">
        <w:rPr>
          <w:rFonts w:cs="Times New Roman"/>
          <w:bCs/>
          <w:color w:val="000000" w:themeColor="text1"/>
          <w:sz w:val="24"/>
          <w:lang w:val="en-GB"/>
        </w:rPr>
        <w:t xml:space="preserve"> stage</w:t>
      </w:r>
      <w:r w:rsidR="00A91212" w:rsidRPr="000E2645">
        <w:rPr>
          <w:rFonts w:cs="Times New Roman"/>
          <w:bCs/>
          <w:color w:val="000000" w:themeColor="text1"/>
          <w:sz w:val="24"/>
          <w:lang w:val="en-GB"/>
        </w:rPr>
        <w:t>, where may account for a substantial proportion of MPF pollution, especially locally</w:t>
      </w:r>
      <w:r w:rsidR="0032249B" w:rsidRPr="000E2645">
        <w:rPr>
          <w:rFonts w:cs="Times New Roman"/>
          <w:bCs/>
          <w:color w:val="000000" w:themeColor="text1"/>
          <w:sz w:val="24"/>
          <w:lang w:val="en-GB"/>
        </w:rPr>
        <w:t xml:space="preserve">. </w:t>
      </w:r>
      <w:r w:rsidR="00974154">
        <w:rPr>
          <w:rFonts w:cs="Times New Roman"/>
          <w:bCs/>
          <w:color w:val="000000" w:themeColor="text1"/>
          <w:sz w:val="24"/>
          <w:lang w:val="en-GB"/>
        </w:rPr>
        <w:t xml:space="preserve">As significant quantities of synthetic textiles are produced in China, measures taken </w:t>
      </w:r>
      <w:r w:rsidR="00B32A97">
        <w:rPr>
          <w:rFonts w:cs="Times New Roman"/>
          <w:bCs/>
          <w:color w:val="000000" w:themeColor="text1"/>
          <w:sz w:val="24"/>
          <w:lang w:val="en-GB"/>
        </w:rPr>
        <w:t>in China</w:t>
      </w:r>
      <w:r w:rsidR="00974154">
        <w:rPr>
          <w:rFonts w:cs="Times New Roman"/>
          <w:bCs/>
          <w:color w:val="000000" w:themeColor="text1"/>
          <w:sz w:val="24"/>
          <w:lang w:val="en-GB"/>
        </w:rPr>
        <w:t xml:space="preserve"> will have a large impact. </w:t>
      </w:r>
      <w:r w:rsidR="0081621A" w:rsidRPr="000E2645">
        <w:rPr>
          <w:rFonts w:cs="Times New Roman"/>
          <w:bCs/>
          <w:color w:val="000000" w:themeColor="text1"/>
          <w:sz w:val="24"/>
          <w:lang w:val="en-GB"/>
        </w:rPr>
        <w:t>Suggestions for allocation of the public fund from the China’s 1</w:t>
      </w:r>
      <w:r w:rsidR="000102C4">
        <w:rPr>
          <w:rFonts w:cs="Times New Roman"/>
          <w:bCs/>
          <w:color w:val="000000" w:themeColor="text1"/>
          <w:sz w:val="24"/>
          <w:lang w:val="en-GB"/>
        </w:rPr>
        <w:t>4</w:t>
      </w:r>
      <w:r w:rsidR="0081621A" w:rsidRPr="000E2645">
        <w:rPr>
          <w:rFonts w:cs="Times New Roman"/>
          <w:bCs/>
          <w:color w:val="000000" w:themeColor="text1"/>
          <w:sz w:val="24"/>
          <w:vertAlign w:val="superscript"/>
          <w:lang w:val="en-GB"/>
        </w:rPr>
        <w:t>th</w:t>
      </w:r>
      <w:r w:rsidR="0081621A" w:rsidRPr="000E2645">
        <w:rPr>
          <w:rFonts w:cs="Times New Roman"/>
          <w:bCs/>
          <w:color w:val="000000" w:themeColor="text1"/>
          <w:sz w:val="24"/>
          <w:lang w:val="en-GB"/>
        </w:rPr>
        <w:t xml:space="preserve"> Five-Year plan to improve the situation for the Chinese polyester production and wastewater treatment specifically is threefold: a) invest in developing affordable and effective MPF filtration system within the WWTPs, b) invest in installing the advanced WWTP within the national/ regional industrial parks, and c)  support private textile mills which cannot afford their own WWTP to relocate within the park to benefit from the centralised pollution control facilities. </w:t>
      </w:r>
      <w:r w:rsidR="004B2E29">
        <w:rPr>
          <w:rFonts w:cs="Times New Roman"/>
          <w:bCs/>
          <w:color w:val="000000" w:themeColor="text1"/>
          <w:sz w:val="24"/>
          <w:lang w:val="en-GB"/>
        </w:rPr>
        <w:t>The benefits and improvements which are developed in Chinese textile mills</w:t>
      </w:r>
      <w:r w:rsidR="004B5777">
        <w:rPr>
          <w:rFonts w:cs="Times New Roman"/>
          <w:bCs/>
          <w:color w:val="000000" w:themeColor="text1"/>
          <w:sz w:val="24"/>
          <w:lang w:val="en-GB"/>
        </w:rPr>
        <w:t xml:space="preserve"> from these new plans</w:t>
      </w:r>
      <w:r w:rsidR="004B2E29">
        <w:rPr>
          <w:rFonts w:cs="Times New Roman"/>
          <w:bCs/>
          <w:color w:val="000000" w:themeColor="text1"/>
          <w:sz w:val="24"/>
          <w:lang w:val="en-GB"/>
        </w:rPr>
        <w:t xml:space="preserve"> in terms of finding solutions for MPF removal from industrial WWTP could also be used in other textile production facilities as well. This could be particularly relevant for regions which are now developing increased textile production capabilities, as they would have the opportunity to directly </w:t>
      </w:r>
      <w:r w:rsidR="004B5777">
        <w:rPr>
          <w:rFonts w:cs="Times New Roman"/>
          <w:bCs/>
          <w:color w:val="000000" w:themeColor="text1"/>
          <w:sz w:val="24"/>
          <w:lang w:val="en-GB"/>
        </w:rPr>
        <w:t>implement improved</w:t>
      </w:r>
      <w:r w:rsidR="004B2E29">
        <w:rPr>
          <w:rFonts w:cs="Times New Roman"/>
          <w:bCs/>
          <w:color w:val="000000" w:themeColor="text1"/>
          <w:sz w:val="24"/>
          <w:lang w:val="en-GB"/>
        </w:rPr>
        <w:t xml:space="preserve"> industrial wastewater treatment</w:t>
      </w:r>
      <w:r w:rsidR="004B5777">
        <w:rPr>
          <w:rFonts w:cs="Times New Roman"/>
          <w:bCs/>
          <w:color w:val="000000" w:themeColor="text1"/>
          <w:sz w:val="24"/>
          <w:lang w:val="en-GB"/>
        </w:rPr>
        <w:t xml:space="preserve"> in relation to MPF removal</w:t>
      </w:r>
      <w:r w:rsidR="004B2E29">
        <w:rPr>
          <w:rFonts w:cs="Times New Roman"/>
          <w:bCs/>
          <w:color w:val="000000" w:themeColor="text1"/>
          <w:sz w:val="24"/>
          <w:lang w:val="en-GB"/>
        </w:rPr>
        <w:t xml:space="preserve">. </w:t>
      </w:r>
      <w:r w:rsidR="00344E57" w:rsidRPr="000E2645">
        <w:rPr>
          <w:rFonts w:cs="Times New Roman"/>
          <w:bCs/>
          <w:color w:val="000000" w:themeColor="text1"/>
          <w:sz w:val="24"/>
          <w:lang w:val="en-GB"/>
        </w:rPr>
        <w:t>Th</w:t>
      </w:r>
      <w:r w:rsidR="0081621A" w:rsidRPr="000E2645">
        <w:rPr>
          <w:rFonts w:cs="Times New Roman"/>
          <w:bCs/>
          <w:color w:val="000000" w:themeColor="text1"/>
          <w:sz w:val="24"/>
          <w:lang w:val="en-GB"/>
        </w:rPr>
        <w:t>ese</w:t>
      </w:r>
      <w:r w:rsidR="00344E57" w:rsidRPr="000E2645">
        <w:rPr>
          <w:rFonts w:cs="Times New Roman"/>
          <w:bCs/>
          <w:color w:val="000000" w:themeColor="text1"/>
          <w:sz w:val="24"/>
          <w:lang w:val="en-GB"/>
        </w:rPr>
        <w:t xml:space="preserve"> indicator</w:t>
      </w:r>
      <w:r w:rsidR="0081621A" w:rsidRPr="000E2645">
        <w:rPr>
          <w:rFonts w:cs="Times New Roman"/>
          <w:bCs/>
          <w:color w:val="000000" w:themeColor="text1"/>
          <w:sz w:val="24"/>
          <w:lang w:val="en-GB"/>
        </w:rPr>
        <w:t>s</w:t>
      </w:r>
      <w:r w:rsidR="00344E57" w:rsidRPr="000E2645">
        <w:rPr>
          <w:rFonts w:cs="Times New Roman"/>
          <w:bCs/>
          <w:color w:val="000000" w:themeColor="text1"/>
          <w:sz w:val="24"/>
          <w:lang w:val="en-GB"/>
        </w:rPr>
        <w:t xml:space="preserve"> can support industry </w:t>
      </w:r>
      <w:r w:rsidR="00E62E3F" w:rsidRPr="000E2645">
        <w:rPr>
          <w:rFonts w:cs="Times New Roman"/>
          <w:bCs/>
          <w:color w:val="000000" w:themeColor="text1"/>
          <w:sz w:val="24"/>
          <w:lang w:val="en-GB"/>
        </w:rPr>
        <w:t>and</w:t>
      </w:r>
      <w:r w:rsidR="00344E57" w:rsidRPr="000E2645">
        <w:rPr>
          <w:rFonts w:cs="Times New Roman"/>
          <w:bCs/>
          <w:color w:val="000000" w:themeColor="text1"/>
          <w:sz w:val="24"/>
          <w:lang w:val="en-GB"/>
        </w:rPr>
        <w:t xml:space="preserve"> regulatory bodies </w:t>
      </w:r>
      <w:r w:rsidR="00E62E3F" w:rsidRPr="000E2645">
        <w:rPr>
          <w:rFonts w:cs="Times New Roman"/>
          <w:bCs/>
          <w:color w:val="000000" w:themeColor="text1"/>
          <w:sz w:val="24"/>
          <w:lang w:val="en-GB"/>
        </w:rPr>
        <w:t xml:space="preserve">alike </w:t>
      </w:r>
      <w:r w:rsidR="00344E57" w:rsidRPr="000E2645">
        <w:rPr>
          <w:rFonts w:cs="Times New Roman"/>
          <w:bCs/>
          <w:color w:val="000000" w:themeColor="text1"/>
          <w:sz w:val="24"/>
          <w:lang w:val="en-GB"/>
        </w:rPr>
        <w:t xml:space="preserve">to define the maximum threshold for </w:t>
      </w:r>
      <w:r w:rsidR="0088522B" w:rsidRPr="000E2645">
        <w:rPr>
          <w:rFonts w:cs="Times New Roman"/>
          <w:bCs/>
          <w:color w:val="000000" w:themeColor="text1"/>
          <w:sz w:val="24"/>
          <w:lang w:val="en-GB"/>
        </w:rPr>
        <w:t xml:space="preserve">releases of </w:t>
      </w:r>
      <w:r w:rsidR="00344E57" w:rsidRPr="000E2645">
        <w:rPr>
          <w:rFonts w:cs="Times New Roman"/>
          <w:bCs/>
          <w:color w:val="000000" w:themeColor="text1"/>
          <w:sz w:val="24"/>
          <w:lang w:val="en-GB"/>
        </w:rPr>
        <w:t>M</w:t>
      </w:r>
      <w:r w:rsidR="00A91212" w:rsidRPr="000E2645">
        <w:rPr>
          <w:rFonts w:cs="Times New Roman"/>
          <w:bCs/>
          <w:color w:val="000000" w:themeColor="text1"/>
          <w:sz w:val="24"/>
          <w:lang w:val="en-GB"/>
        </w:rPr>
        <w:t>P</w:t>
      </w:r>
      <w:r w:rsidR="00344E57" w:rsidRPr="000E2645">
        <w:rPr>
          <w:rFonts w:cs="Times New Roman"/>
          <w:bCs/>
          <w:color w:val="000000" w:themeColor="text1"/>
          <w:sz w:val="24"/>
          <w:lang w:val="en-GB"/>
        </w:rPr>
        <w:t>Fs</w:t>
      </w:r>
      <w:r w:rsidR="00A91212" w:rsidRPr="000E2645">
        <w:rPr>
          <w:rFonts w:cs="Times New Roman"/>
          <w:bCs/>
          <w:color w:val="000000" w:themeColor="text1"/>
          <w:sz w:val="24"/>
          <w:lang w:val="en-GB"/>
        </w:rPr>
        <w:t xml:space="preserve"> in effluents of textile processing mills and elsewhere</w:t>
      </w:r>
      <w:r w:rsidR="00E62E3F" w:rsidRPr="000E2645">
        <w:rPr>
          <w:rFonts w:cs="Times New Roman"/>
          <w:bCs/>
          <w:color w:val="000000" w:themeColor="text1"/>
          <w:sz w:val="24"/>
          <w:lang w:val="en-GB"/>
        </w:rPr>
        <w:t xml:space="preserve">. </w:t>
      </w:r>
    </w:p>
    <w:p w14:paraId="5DB7D873" w14:textId="77777777" w:rsidR="00515E80" w:rsidRPr="000E2645" w:rsidRDefault="00515E80" w:rsidP="007A68FB">
      <w:pPr>
        <w:spacing w:line="360" w:lineRule="auto"/>
        <w:jc w:val="both"/>
        <w:rPr>
          <w:rFonts w:cs="Times New Roman"/>
          <w:bCs/>
          <w:color w:val="000000" w:themeColor="text1"/>
          <w:sz w:val="24"/>
          <w:lang w:val="en-GB"/>
        </w:rPr>
      </w:pPr>
    </w:p>
    <w:p w14:paraId="3349C9B3" w14:textId="77777777" w:rsidR="00515E80" w:rsidRPr="000E2645" w:rsidRDefault="00515E80" w:rsidP="007A68FB">
      <w:pPr>
        <w:jc w:val="both"/>
        <w:rPr>
          <w:rFonts w:eastAsia="Times New Roman" w:cs="Times New Roman"/>
          <w:color w:val="000000" w:themeColor="text1"/>
          <w:sz w:val="24"/>
          <w:lang w:eastAsia="en-GB"/>
        </w:rPr>
      </w:pPr>
      <w:r w:rsidRPr="000E2645">
        <w:rPr>
          <w:rFonts w:eastAsia="Times New Roman" w:cs="Times New Roman"/>
          <w:b/>
          <w:color w:val="000000" w:themeColor="text1"/>
          <w:sz w:val="24"/>
          <w:lang w:eastAsia="en-GB"/>
        </w:rPr>
        <w:t xml:space="preserve">DECLARE OF CONFLICT OF INTEREST: </w:t>
      </w:r>
      <w:r w:rsidRPr="000E2645">
        <w:rPr>
          <w:rFonts w:eastAsia="Times New Roman" w:cs="Times New Roman"/>
          <w:color w:val="000000" w:themeColor="text1"/>
          <w:sz w:val="24"/>
          <w:lang w:eastAsia="en-GB"/>
        </w:rPr>
        <w:t>We declare no conflict of interests.</w:t>
      </w:r>
    </w:p>
    <w:p w14:paraId="07EBDB90" w14:textId="77777777" w:rsidR="007A68FB" w:rsidRPr="000E2645" w:rsidRDefault="007A68FB" w:rsidP="00F40F34">
      <w:pPr>
        <w:jc w:val="both"/>
        <w:rPr>
          <w:rFonts w:eastAsia="Times New Roman" w:cs="Times New Roman"/>
          <w:b/>
          <w:bCs/>
          <w:color w:val="000000" w:themeColor="text1"/>
          <w:sz w:val="24"/>
          <w:lang w:eastAsia="en-GB"/>
        </w:rPr>
      </w:pPr>
    </w:p>
    <w:p w14:paraId="3B62F9EB" w14:textId="2B54AFD0" w:rsidR="00F40F34" w:rsidRPr="000E2645" w:rsidRDefault="00515E80" w:rsidP="00F40F34">
      <w:pPr>
        <w:jc w:val="both"/>
        <w:rPr>
          <w:rFonts w:eastAsia="Times New Roman" w:cs="Times New Roman"/>
          <w:color w:val="000000" w:themeColor="text1"/>
          <w:sz w:val="24"/>
          <w:lang w:eastAsia="en-GB"/>
        </w:rPr>
      </w:pPr>
      <w:r w:rsidRPr="000E2645">
        <w:rPr>
          <w:rFonts w:eastAsia="Times New Roman" w:cs="Times New Roman"/>
          <w:b/>
          <w:bCs/>
          <w:color w:val="000000" w:themeColor="text1"/>
          <w:sz w:val="24"/>
          <w:lang w:eastAsia="en-GB"/>
        </w:rPr>
        <w:t xml:space="preserve">Acknowledgements: </w:t>
      </w:r>
      <w:r w:rsidR="0074665A" w:rsidRPr="000E2645">
        <w:rPr>
          <w:rFonts w:cs="Times New Roman"/>
          <w:color w:val="000000" w:themeColor="text1"/>
          <w:sz w:val="24"/>
          <w:lang w:val="en-GB"/>
        </w:rPr>
        <w:t>We thank the School of Technology Fieldwork Fund, University of Cambridge in subside the fieldwork cost</w:t>
      </w:r>
      <w:r w:rsidR="00503D84">
        <w:rPr>
          <w:rFonts w:cs="Times New Roman"/>
          <w:color w:val="000000" w:themeColor="text1"/>
          <w:sz w:val="24"/>
          <w:lang w:val="en-GB"/>
        </w:rPr>
        <w:t xml:space="preserve">. </w:t>
      </w:r>
      <w:r w:rsidR="0074665A" w:rsidRPr="000E2645">
        <w:rPr>
          <w:rFonts w:cs="Times New Roman"/>
          <w:color w:val="000000" w:themeColor="text1"/>
          <w:sz w:val="24"/>
        </w:rPr>
        <w:t>We acknowledge the University Research Facility in Chemical and Environmental Analysis, The Hong Kong Polytechnic University, for the technical support in micro-</w:t>
      </w:r>
      <w:r w:rsidR="0074665A" w:rsidRPr="000E2645">
        <w:rPr>
          <w:rFonts w:cs="Times New Roman"/>
          <w:iCs/>
          <w:color w:val="000000" w:themeColor="text1"/>
          <w:sz w:val="24"/>
          <w:shd w:val="clear" w:color="auto" w:fill="FFFFFF"/>
          <w:lang w:eastAsia="zh-HK"/>
        </w:rPr>
        <w:t>Raman spectrometry.</w:t>
      </w:r>
      <w:r w:rsidR="00F40F34" w:rsidRPr="000E2645">
        <w:rPr>
          <w:rFonts w:cs="Times New Roman"/>
          <w:color w:val="000000" w:themeColor="text1"/>
          <w:sz w:val="24"/>
          <w:lang w:val="en-GB"/>
        </w:rPr>
        <w:t xml:space="preserve"> </w:t>
      </w:r>
      <w:r w:rsidRPr="000E2645">
        <w:rPr>
          <w:rFonts w:eastAsia="Times New Roman" w:cs="Times New Roman"/>
          <w:color w:val="000000" w:themeColor="text1"/>
          <w:sz w:val="24"/>
          <w:lang w:eastAsia="en-GB"/>
        </w:rPr>
        <w:t xml:space="preserve">We thank the facility support from the School of Life Sciences, Chinese University of Hong Kong, to this project. </w:t>
      </w:r>
      <w:r w:rsidR="0012164A">
        <w:rPr>
          <w:rFonts w:eastAsia="Times New Roman" w:cs="Times New Roman"/>
          <w:color w:val="000000" w:themeColor="text1"/>
          <w:sz w:val="24"/>
          <w:lang w:eastAsia="en-GB"/>
        </w:rPr>
        <w:t>We also thank t</w:t>
      </w:r>
      <w:r w:rsidR="00053B9F">
        <w:rPr>
          <w:rFonts w:cs="Times New Roman"/>
          <w:color w:val="000000" w:themeColor="text1"/>
          <w:sz w:val="24"/>
          <w:lang w:val="en-GB"/>
        </w:rPr>
        <w:t xml:space="preserve">he </w:t>
      </w:r>
      <w:r w:rsidR="00053B9F" w:rsidRPr="00205643">
        <w:rPr>
          <w:rFonts w:eastAsia="Times New Roman" w:cs="Times New Roman"/>
          <w:color w:val="000000" w:themeColor="text1"/>
          <w:sz w:val="24"/>
          <w:lang w:eastAsia="en-GB"/>
        </w:rPr>
        <w:lastRenderedPageBreak/>
        <w:t>Chinatesta (Shenzhen) Testing Services Co., Ltd</w:t>
      </w:r>
      <w:r w:rsidR="00053B9F">
        <w:rPr>
          <w:rFonts w:eastAsia="Times New Roman" w:cs="Times New Roman"/>
          <w:color w:val="000000" w:themeColor="text1"/>
          <w:sz w:val="24"/>
          <w:lang w:eastAsia="en-GB"/>
        </w:rPr>
        <w:t xml:space="preserve">. </w:t>
      </w:r>
      <w:r w:rsidR="0037552C">
        <w:rPr>
          <w:rFonts w:eastAsia="Times New Roman" w:cs="Times New Roman"/>
          <w:color w:val="000000" w:themeColor="text1"/>
          <w:sz w:val="24"/>
          <w:lang w:eastAsia="en-GB"/>
        </w:rPr>
        <w:t>f</w:t>
      </w:r>
      <w:r w:rsidR="00053B9F">
        <w:rPr>
          <w:rFonts w:eastAsia="Times New Roman" w:cs="Times New Roman"/>
          <w:color w:val="000000" w:themeColor="text1"/>
          <w:sz w:val="24"/>
          <w:lang w:eastAsia="en-GB"/>
        </w:rPr>
        <w:t xml:space="preserve">or facility and technical </w:t>
      </w:r>
      <w:r w:rsidR="0063577B">
        <w:rPr>
          <w:rFonts w:eastAsia="Times New Roman" w:cs="Times New Roman"/>
          <w:color w:val="000000" w:themeColor="text1"/>
          <w:sz w:val="24"/>
          <w:lang w:eastAsia="en-GB"/>
        </w:rPr>
        <w:t>support</w:t>
      </w:r>
      <w:r w:rsidR="00053B9F">
        <w:rPr>
          <w:rFonts w:eastAsia="Times New Roman" w:cs="Times New Roman"/>
          <w:color w:val="000000" w:themeColor="text1"/>
          <w:sz w:val="24"/>
          <w:lang w:eastAsia="en-GB"/>
        </w:rPr>
        <w:t xml:space="preserve"> in high</w:t>
      </w:r>
      <w:r w:rsidR="00636416">
        <w:rPr>
          <w:rFonts w:eastAsia="Times New Roman" w:cs="Times New Roman"/>
          <w:color w:val="000000" w:themeColor="text1"/>
          <w:sz w:val="24"/>
          <w:lang w:eastAsia="en-GB"/>
        </w:rPr>
        <w:t>-</w:t>
      </w:r>
      <w:r w:rsidR="00053B9F">
        <w:rPr>
          <w:rFonts w:eastAsia="Times New Roman" w:cs="Times New Roman"/>
          <w:color w:val="000000" w:themeColor="text1"/>
          <w:sz w:val="24"/>
          <w:lang w:eastAsia="en-GB"/>
        </w:rPr>
        <w:t>resolution microscopic fibre identification</w:t>
      </w:r>
      <w:r w:rsidR="0037552C">
        <w:rPr>
          <w:rFonts w:eastAsia="Times New Roman" w:cs="Times New Roman"/>
          <w:color w:val="000000" w:themeColor="text1"/>
          <w:sz w:val="24"/>
          <w:lang w:eastAsia="en-GB"/>
        </w:rPr>
        <w:t>.</w:t>
      </w:r>
      <w:r w:rsidR="00CF6413">
        <w:rPr>
          <w:rFonts w:eastAsia="Times New Roman" w:cs="Times New Roman"/>
          <w:color w:val="000000" w:themeColor="text1"/>
          <w:sz w:val="24"/>
          <w:lang w:eastAsia="en-GB"/>
        </w:rPr>
        <w:t xml:space="preserve"> </w:t>
      </w:r>
      <w:r w:rsidR="003A1AA8">
        <w:rPr>
          <w:rFonts w:eastAsia="Times New Roman" w:cs="Times New Roman"/>
          <w:color w:val="000000" w:themeColor="text1"/>
          <w:sz w:val="24"/>
          <w:lang w:eastAsia="en-GB"/>
        </w:rPr>
        <w:t xml:space="preserve">The factory </w:t>
      </w:r>
      <w:r w:rsidR="00891996">
        <w:rPr>
          <w:rFonts w:eastAsia="Times New Roman" w:cs="Times New Roman"/>
          <w:color w:val="000000" w:themeColor="text1"/>
          <w:sz w:val="24"/>
          <w:lang w:eastAsia="en-GB"/>
        </w:rPr>
        <w:t>management</w:t>
      </w:r>
      <w:r w:rsidR="003A1AA8">
        <w:rPr>
          <w:rFonts w:eastAsia="Times New Roman" w:cs="Times New Roman"/>
          <w:color w:val="000000" w:themeColor="text1"/>
          <w:sz w:val="24"/>
          <w:lang w:eastAsia="en-GB"/>
        </w:rPr>
        <w:t xml:space="preserve"> to provide access</w:t>
      </w:r>
      <w:r w:rsidR="0058446B">
        <w:rPr>
          <w:rFonts w:eastAsia="Times New Roman" w:cs="Times New Roman"/>
          <w:color w:val="000000" w:themeColor="text1"/>
          <w:sz w:val="24"/>
          <w:lang w:eastAsia="en-GB"/>
        </w:rPr>
        <w:t xml:space="preserve">, </w:t>
      </w:r>
      <w:r w:rsidR="005E683C">
        <w:rPr>
          <w:rFonts w:eastAsia="Times New Roman" w:cs="Times New Roman"/>
          <w:color w:val="000000" w:themeColor="text1"/>
          <w:sz w:val="24"/>
          <w:lang w:eastAsia="en-GB"/>
        </w:rPr>
        <w:t>samples</w:t>
      </w:r>
      <w:r w:rsidR="003A1AA8">
        <w:rPr>
          <w:rFonts w:eastAsia="Times New Roman" w:cs="Times New Roman"/>
          <w:color w:val="000000" w:themeColor="text1"/>
          <w:sz w:val="24"/>
          <w:lang w:eastAsia="en-GB"/>
        </w:rPr>
        <w:t xml:space="preserve"> and production data. </w:t>
      </w:r>
    </w:p>
    <w:p w14:paraId="26578FCB" w14:textId="77777777" w:rsidR="0081621A" w:rsidRPr="000E2645" w:rsidRDefault="0081621A" w:rsidP="00F40F34">
      <w:pPr>
        <w:jc w:val="both"/>
        <w:rPr>
          <w:rFonts w:eastAsia="Times New Roman" w:cs="Times New Roman"/>
          <w:color w:val="000000" w:themeColor="text1"/>
          <w:sz w:val="24"/>
          <w:lang w:eastAsia="en-GB"/>
        </w:rPr>
      </w:pPr>
    </w:p>
    <w:p w14:paraId="1351ABB7" w14:textId="7312C2CA" w:rsidR="00515E80" w:rsidRDefault="00515E80" w:rsidP="007A68FB">
      <w:pPr>
        <w:jc w:val="both"/>
        <w:rPr>
          <w:rFonts w:eastAsia="Times New Roman" w:cs="Times New Roman"/>
          <w:color w:val="000000" w:themeColor="text1"/>
          <w:sz w:val="24"/>
          <w:lang w:eastAsia="en-GB"/>
        </w:rPr>
      </w:pPr>
      <w:r w:rsidRPr="000E2645">
        <w:rPr>
          <w:rFonts w:cs="Times New Roman"/>
          <w:b/>
          <w:color w:val="000000" w:themeColor="text1"/>
          <w:sz w:val="24"/>
        </w:rPr>
        <w:t>Author contributions statement</w:t>
      </w:r>
      <w:r w:rsidRPr="000E2645">
        <w:rPr>
          <w:rFonts w:eastAsia="Times New Roman" w:cs="Times New Roman"/>
          <w:b/>
          <w:color w:val="000000" w:themeColor="text1"/>
          <w:sz w:val="24"/>
          <w:lang w:eastAsia="en-GB"/>
        </w:rPr>
        <w:t>:</w:t>
      </w:r>
      <w:r w:rsidRPr="000E2645">
        <w:rPr>
          <w:rFonts w:eastAsia="Times New Roman" w:cs="Times New Roman"/>
          <w:color w:val="000000" w:themeColor="text1"/>
          <w:sz w:val="24"/>
          <w:lang w:eastAsia="en-GB"/>
        </w:rPr>
        <w:t xml:space="preserve"> CK</w:t>
      </w:r>
      <w:r w:rsidR="0049094B" w:rsidRPr="000E2645">
        <w:rPr>
          <w:rFonts w:eastAsia="Times New Roman" w:cs="Times New Roman"/>
          <w:color w:val="000000" w:themeColor="text1"/>
          <w:sz w:val="24"/>
          <w:lang w:eastAsia="en-GB"/>
        </w:rPr>
        <w:t>M</w:t>
      </w:r>
      <w:r w:rsidRPr="000E2645">
        <w:rPr>
          <w:rFonts w:eastAsia="Times New Roman" w:cs="Times New Roman"/>
          <w:color w:val="000000" w:themeColor="text1"/>
          <w:sz w:val="24"/>
          <w:lang w:eastAsia="en-GB"/>
        </w:rPr>
        <w:t xml:space="preserve">C </w:t>
      </w:r>
      <w:r w:rsidR="00AA239D" w:rsidRPr="000E2645">
        <w:rPr>
          <w:rFonts w:eastAsia="Times New Roman" w:cs="Times New Roman"/>
          <w:color w:val="000000" w:themeColor="text1"/>
          <w:sz w:val="24"/>
          <w:lang w:eastAsia="en-GB"/>
        </w:rPr>
        <w:t xml:space="preserve">designed the experiment, </w:t>
      </w:r>
      <w:r w:rsidRPr="000E2645">
        <w:rPr>
          <w:rFonts w:eastAsia="Times New Roman" w:cs="Times New Roman"/>
          <w:color w:val="000000" w:themeColor="text1"/>
          <w:sz w:val="24"/>
          <w:lang w:eastAsia="en-GB"/>
        </w:rPr>
        <w:t xml:space="preserve">carried out the field trips and sample collection, </w:t>
      </w:r>
      <w:r w:rsidR="00733471" w:rsidRPr="000E2645">
        <w:rPr>
          <w:rFonts w:eastAsia="Times New Roman" w:cs="Times New Roman"/>
          <w:color w:val="000000" w:themeColor="text1"/>
          <w:sz w:val="24"/>
          <w:lang w:eastAsia="en-GB"/>
        </w:rPr>
        <w:t>conducted experiments</w:t>
      </w:r>
      <w:r w:rsidR="00167481" w:rsidRPr="000E2645">
        <w:rPr>
          <w:rFonts w:eastAsia="Times New Roman" w:cs="Times New Roman"/>
          <w:color w:val="000000" w:themeColor="text1"/>
          <w:sz w:val="24"/>
          <w:lang w:eastAsia="en-GB"/>
        </w:rPr>
        <w:t xml:space="preserve">, </w:t>
      </w:r>
      <w:r w:rsidR="00E14907" w:rsidRPr="000E2645">
        <w:rPr>
          <w:rFonts w:eastAsia="Times New Roman" w:cs="Times New Roman"/>
          <w:color w:val="000000" w:themeColor="text1"/>
          <w:sz w:val="24"/>
          <w:lang w:eastAsia="en-GB"/>
        </w:rPr>
        <w:t>produced the results</w:t>
      </w:r>
      <w:r w:rsidR="00167481" w:rsidRPr="000E2645">
        <w:rPr>
          <w:rFonts w:eastAsia="Times New Roman" w:cs="Times New Roman"/>
          <w:color w:val="000000" w:themeColor="text1"/>
          <w:sz w:val="24"/>
          <w:lang w:eastAsia="en-GB"/>
        </w:rPr>
        <w:t xml:space="preserve"> and analysis</w:t>
      </w:r>
      <w:r w:rsidR="00733471" w:rsidRPr="000E2645">
        <w:rPr>
          <w:rFonts w:eastAsia="Times New Roman" w:cs="Times New Roman"/>
          <w:color w:val="000000" w:themeColor="text1"/>
          <w:sz w:val="24"/>
          <w:lang w:eastAsia="en-GB"/>
        </w:rPr>
        <w:t xml:space="preserve">. </w:t>
      </w:r>
      <w:r w:rsidRPr="000E2645">
        <w:rPr>
          <w:rFonts w:eastAsia="Times New Roman" w:cs="Times New Roman"/>
          <w:color w:val="000000" w:themeColor="text1"/>
          <w:sz w:val="24"/>
          <w:lang w:eastAsia="en-GB"/>
        </w:rPr>
        <w:t>KMC helped to design the experiments</w:t>
      </w:r>
      <w:r w:rsidR="00175846" w:rsidRPr="000E2645">
        <w:rPr>
          <w:rFonts w:eastAsia="Times New Roman" w:cs="Times New Roman"/>
          <w:color w:val="000000" w:themeColor="text1"/>
          <w:sz w:val="24"/>
          <w:lang w:eastAsia="en-GB"/>
        </w:rPr>
        <w:t xml:space="preserve"> </w:t>
      </w:r>
      <w:r w:rsidRPr="000E2645">
        <w:rPr>
          <w:rFonts w:eastAsia="Times New Roman" w:cs="Times New Roman"/>
          <w:color w:val="000000" w:themeColor="text1"/>
          <w:sz w:val="24"/>
          <w:lang w:eastAsia="en-GB"/>
        </w:rPr>
        <w:t>and characterisation of M</w:t>
      </w:r>
      <w:r w:rsidR="008D701C" w:rsidRPr="000E2645">
        <w:rPr>
          <w:rFonts w:eastAsia="Times New Roman" w:cs="Times New Roman"/>
          <w:color w:val="000000" w:themeColor="text1"/>
          <w:sz w:val="24"/>
          <w:lang w:eastAsia="en-GB"/>
        </w:rPr>
        <w:t>P</w:t>
      </w:r>
      <w:r w:rsidRPr="000E2645">
        <w:rPr>
          <w:rFonts w:eastAsia="Times New Roman" w:cs="Times New Roman"/>
          <w:color w:val="000000" w:themeColor="text1"/>
          <w:sz w:val="24"/>
          <w:lang w:eastAsia="en-GB"/>
        </w:rPr>
        <w:t>F. JKHF and CWM provided technical support and guidance of sample treatments, and M</w:t>
      </w:r>
      <w:r w:rsidR="00E90AB7" w:rsidRPr="000E2645">
        <w:rPr>
          <w:rFonts w:eastAsia="Times New Roman" w:cs="Times New Roman"/>
          <w:color w:val="000000" w:themeColor="text1"/>
          <w:sz w:val="24"/>
          <w:lang w:eastAsia="en-GB"/>
        </w:rPr>
        <w:t>P</w:t>
      </w:r>
      <w:r w:rsidRPr="000E2645">
        <w:rPr>
          <w:rFonts w:eastAsia="Times New Roman" w:cs="Times New Roman"/>
          <w:color w:val="000000" w:themeColor="text1"/>
          <w:sz w:val="24"/>
          <w:lang w:eastAsia="en-GB"/>
        </w:rPr>
        <w:t xml:space="preserve">F identifications. </w:t>
      </w:r>
      <w:r w:rsidR="008D701C" w:rsidRPr="000E2645">
        <w:rPr>
          <w:rFonts w:eastAsia="Times New Roman" w:cs="Times New Roman"/>
          <w:color w:val="000000" w:themeColor="text1"/>
          <w:sz w:val="24"/>
          <w:lang w:eastAsia="en-GB"/>
        </w:rPr>
        <w:t xml:space="preserve">DMM guided development of sampling protocol, analysis of results, and identifying the goals of the study. </w:t>
      </w:r>
      <w:r w:rsidRPr="000E2645">
        <w:rPr>
          <w:rFonts w:eastAsia="Times New Roman" w:cs="Times New Roman"/>
          <w:color w:val="000000" w:themeColor="text1"/>
          <w:sz w:val="24"/>
          <w:lang w:eastAsia="en-GB"/>
        </w:rPr>
        <w:t>CK</w:t>
      </w:r>
      <w:r w:rsidR="0049094B" w:rsidRPr="000E2645">
        <w:rPr>
          <w:rFonts w:eastAsia="Times New Roman" w:cs="Times New Roman"/>
          <w:color w:val="000000" w:themeColor="text1"/>
          <w:sz w:val="24"/>
          <w:lang w:eastAsia="en-GB"/>
        </w:rPr>
        <w:t>M</w:t>
      </w:r>
      <w:r w:rsidRPr="000E2645">
        <w:rPr>
          <w:rFonts w:eastAsia="Times New Roman" w:cs="Times New Roman"/>
          <w:color w:val="000000" w:themeColor="text1"/>
          <w:sz w:val="24"/>
          <w:lang w:eastAsia="en-GB"/>
        </w:rPr>
        <w:t>C</w:t>
      </w:r>
      <w:r w:rsidR="008D701C" w:rsidRPr="000E2645">
        <w:rPr>
          <w:rFonts w:eastAsia="Times New Roman" w:cs="Times New Roman"/>
          <w:color w:val="000000" w:themeColor="text1"/>
          <w:sz w:val="24"/>
          <w:lang w:eastAsia="en-GB"/>
        </w:rPr>
        <w:t>, CP and DMM</w:t>
      </w:r>
      <w:r w:rsidRPr="000E2645">
        <w:rPr>
          <w:rFonts w:eastAsia="Times New Roman" w:cs="Times New Roman"/>
          <w:color w:val="000000" w:themeColor="text1"/>
          <w:sz w:val="24"/>
          <w:lang w:eastAsia="en-GB"/>
        </w:rPr>
        <w:t xml:space="preserve"> drafted the manuscript</w:t>
      </w:r>
      <w:r w:rsidR="0081621A" w:rsidRPr="000E2645">
        <w:rPr>
          <w:rFonts w:eastAsia="Times New Roman" w:cs="Times New Roman"/>
          <w:color w:val="000000" w:themeColor="text1"/>
          <w:sz w:val="24"/>
          <w:lang w:eastAsia="en-GB"/>
        </w:rPr>
        <w:t>. A</w:t>
      </w:r>
      <w:r w:rsidRPr="000E2645">
        <w:rPr>
          <w:rFonts w:eastAsia="Times New Roman" w:cs="Times New Roman"/>
          <w:color w:val="000000" w:themeColor="text1"/>
          <w:sz w:val="24"/>
          <w:lang w:eastAsia="en-GB"/>
        </w:rPr>
        <w:t>ll co</w:t>
      </w:r>
      <w:r w:rsidR="00175846" w:rsidRPr="000E2645">
        <w:rPr>
          <w:rFonts w:eastAsia="Times New Roman" w:cs="Times New Roman"/>
          <w:color w:val="000000" w:themeColor="text1"/>
          <w:sz w:val="24"/>
          <w:lang w:eastAsia="en-GB"/>
        </w:rPr>
        <w:t>-</w:t>
      </w:r>
      <w:r w:rsidRPr="000E2645">
        <w:rPr>
          <w:rFonts w:eastAsia="Times New Roman" w:cs="Times New Roman"/>
          <w:color w:val="000000" w:themeColor="text1"/>
          <w:sz w:val="24"/>
          <w:lang w:eastAsia="en-GB"/>
        </w:rPr>
        <w:t>authors edited and approved it before submission.</w:t>
      </w:r>
    </w:p>
    <w:p w14:paraId="22153F40" w14:textId="77777777" w:rsidR="0055617C" w:rsidRPr="000E2645" w:rsidRDefault="0055617C" w:rsidP="007A68FB">
      <w:pPr>
        <w:jc w:val="both"/>
        <w:rPr>
          <w:rFonts w:cs="Times New Roman"/>
          <w:color w:val="000000" w:themeColor="text1"/>
          <w:sz w:val="24"/>
          <w:lang w:val="en-GB"/>
        </w:rPr>
      </w:pPr>
    </w:p>
    <w:p w14:paraId="4C304FC2" w14:textId="0A34514D" w:rsidR="00664766" w:rsidRPr="001D6A71" w:rsidRDefault="0091163F" w:rsidP="0049094B">
      <w:pPr>
        <w:pStyle w:val="Style1"/>
        <w:spacing w:line="360" w:lineRule="auto"/>
        <w:jc w:val="both"/>
        <w:rPr>
          <w:rFonts w:ascii="Times New Roman" w:hAnsi="Times New Roman" w:cs="Times New Roman"/>
          <w:sz w:val="24"/>
          <w:szCs w:val="24"/>
          <w:lang w:val="en-GB"/>
        </w:rPr>
      </w:pPr>
      <w:bookmarkStart w:id="676" w:name="_Toc33534870"/>
      <w:bookmarkStart w:id="677" w:name="_Toc21515531"/>
      <w:bookmarkStart w:id="678" w:name="_Toc21516259"/>
      <w:bookmarkStart w:id="679" w:name="_Toc21516554"/>
      <w:bookmarkStart w:id="680" w:name="_Toc21516749"/>
      <w:bookmarkStart w:id="681" w:name="_Toc21518288"/>
      <w:bookmarkStart w:id="682" w:name="_Toc21518549"/>
      <w:bookmarkStart w:id="683" w:name="_Toc21997513"/>
      <w:bookmarkStart w:id="684" w:name="_Toc21515532"/>
      <w:bookmarkStart w:id="685" w:name="_Toc21516260"/>
      <w:bookmarkStart w:id="686" w:name="_Toc21516555"/>
      <w:bookmarkStart w:id="687" w:name="_Toc21516750"/>
      <w:bookmarkStart w:id="688" w:name="_Toc21518289"/>
      <w:bookmarkStart w:id="689" w:name="_Toc21518550"/>
      <w:bookmarkStart w:id="690" w:name="_Toc21997514"/>
      <w:bookmarkStart w:id="691" w:name="_Toc21515533"/>
      <w:bookmarkStart w:id="692" w:name="_Toc21516261"/>
      <w:bookmarkStart w:id="693" w:name="_Toc21516556"/>
      <w:bookmarkStart w:id="694" w:name="_Toc21516751"/>
      <w:bookmarkStart w:id="695" w:name="_Toc21518290"/>
      <w:bookmarkStart w:id="696" w:name="_Toc21518551"/>
      <w:bookmarkStart w:id="697" w:name="_Toc21997515"/>
      <w:bookmarkStart w:id="698" w:name="_Toc33534872"/>
      <w:bookmarkStart w:id="699" w:name="_Toc31902443"/>
      <w:bookmarkStart w:id="700" w:name="_Toc31910156"/>
      <w:bookmarkStart w:id="701" w:name="_Toc33534874"/>
      <w:bookmarkStart w:id="702" w:name="_Toc33534875"/>
      <w:bookmarkStart w:id="703" w:name="_Toc33534978"/>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r w:rsidRPr="001D6A71">
        <w:rPr>
          <w:rFonts w:ascii="Times New Roman" w:hAnsi="Times New Roman" w:cs="Times New Roman"/>
          <w:caps w:val="0"/>
          <w:sz w:val="24"/>
          <w:szCs w:val="24"/>
          <w:lang w:val="en-GB"/>
        </w:rPr>
        <w:t>REFERENCES</w:t>
      </w:r>
      <w:bookmarkEnd w:id="699"/>
      <w:bookmarkEnd w:id="700"/>
      <w:bookmarkEnd w:id="701"/>
      <w:bookmarkEnd w:id="702"/>
      <w:bookmarkEnd w:id="703"/>
    </w:p>
    <w:p w14:paraId="62FF54B6" w14:textId="2A8085A8" w:rsidR="00E96CBE" w:rsidRPr="00E96CBE" w:rsidRDefault="008E7DC6" w:rsidP="00E96CBE">
      <w:pPr>
        <w:widowControl w:val="0"/>
        <w:autoSpaceDE w:val="0"/>
        <w:autoSpaceDN w:val="0"/>
        <w:adjustRightInd w:val="0"/>
        <w:spacing w:line="360" w:lineRule="auto"/>
        <w:ind w:left="480" w:hanging="480"/>
        <w:rPr>
          <w:rFonts w:cs="Times New Roman"/>
          <w:noProof/>
          <w:sz w:val="24"/>
        </w:rPr>
      </w:pPr>
      <w:r w:rsidRPr="000E2645">
        <w:rPr>
          <w:rFonts w:cs="Times New Roman"/>
          <w:color w:val="000000" w:themeColor="text1"/>
          <w:sz w:val="24"/>
          <w:lang w:val="en-GB"/>
        </w:rPr>
        <w:fldChar w:fldCharType="begin" w:fldLock="1"/>
      </w:r>
      <w:r w:rsidRPr="000E2645">
        <w:rPr>
          <w:rFonts w:cs="Times New Roman"/>
          <w:color w:val="000000" w:themeColor="text1"/>
          <w:sz w:val="24"/>
          <w:lang w:val="en-GB"/>
        </w:rPr>
        <w:instrText xml:space="preserve">ADDIN Mendeley Bibliography CSL_BIBLIOGRAPHY </w:instrText>
      </w:r>
      <w:r w:rsidRPr="000E2645">
        <w:rPr>
          <w:rFonts w:cs="Times New Roman"/>
          <w:color w:val="000000" w:themeColor="text1"/>
          <w:sz w:val="24"/>
          <w:lang w:val="en-GB"/>
        </w:rPr>
        <w:fldChar w:fldCharType="separate"/>
      </w:r>
      <w:r w:rsidR="00E96CBE" w:rsidRPr="00E96CBE">
        <w:rPr>
          <w:rFonts w:cs="Times New Roman"/>
          <w:noProof/>
          <w:sz w:val="24"/>
        </w:rPr>
        <w:t xml:space="preserve">Barrows, A. P. W., Neumann, C. A., Berger, M. L., &amp; Shaw, S. D. (2017). Grab: Vs. neuston tow net: A microplastic sampling performance comparison and possible advances in the field. </w:t>
      </w:r>
      <w:r w:rsidR="00E96CBE" w:rsidRPr="00E96CBE">
        <w:rPr>
          <w:rFonts w:cs="Times New Roman"/>
          <w:i/>
          <w:iCs/>
          <w:noProof/>
          <w:sz w:val="24"/>
        </w:rPr>
        <w:t>Analytical Methods</w:t>
      </w:r>
      <w:r w:rsidR="00E96CBE" w:rsidRPr="00E96CBE">
        <w:rPr>
          <w:rFonts w:cs="Times New Roman"/>
          <w:noProof/>
          <w:sz w:val="24"/>
        </w:rPr>
        <w:t xml:space="preserve">, </w:t>
      </w:r>
      <w:r w:rsidR="00E96CBE" w:rsidRPr="00E96CBE">
        <w:rPr>
          <w:rFonts w:cs="Times New Roman"/>
          <w:i/>
          <w:iCs/>
          <w:noProof/>
          <w:sz w:val="24"/>
        </w:rPr>
        <w:t>9</w:t>
      </w:r>
      <w:r w:rsidR="00E96CBE" w:rsidRPr="00E96CBE">
        <w:rPr>
          <w:rFonts w:cs="Times New Roman"/>
          <w:noProof/>
          <w:sz w:val="24"/>
        </w:rPr>
        <w:t>(9), 1446–1453. https://doi.org/10.1039/c6ay02387h</w:t>
      </w:r>
    </w:p>
    <w:p w14:paraId="7861B184"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Barrows, A. P. W. P. W., Cathey, S. E. E., &amp; Petersen, C. W. W. (2018). Marine environment microfiber contamination: Global patterns and the diversity of microparticle origins. </w:t>
      </w:r>
      <w:r w:rsidRPr="00E96CBE">
        <w:rPr>
          <w:rFonts w:cs="Times New Roman"/>
          <w:i/>
          <w:iCs/>
          <w:noProof/>
          <w:sz w:val="24"/>
        </w:rPr>
        <w:t>Environmental Pollution</w:t>
      </w:r>
      <w:r w:rsidRPr="00E96CBE">
        <w:rPr>
          <w:rFonts w:cs="Times New Roman"/>
          <w:noProof/>
          <w:sz w:val="24"/>
        </w:rPr>
        <w:t xml:space="preserve">, </w:t>
      </w:r>
      <w:r w:rsidRPr="00E96CBE">
        <w:rPr>
          <w:rFonts w:cs="Times New Roman"/>
          <w:i/>
          <w:iCs/>
          <w:noProof/>
          <w:sz w:val="24"/>
        </w:rPr>
        <w:t>237</w:t>
      </w:r>
      <w:r w:rsidRPr="00E96CBE">
        <w:rPr>
          <w:rFonts w:cs="Times New Roman"/>
          <w:noProof/>
          <w:sz w:val="24"/>
        </w:rPr>
        <w:t>, 275–284. https://doi.org/10.1016/j.envpol.2018.02.062</w:t>
      </w:r>
    </w:p>
    <w:p w14:paraId="56E40844"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Boucher, J., &amp; Friot, D. (2017). Primary microplastics in the oceans: A global evaluation of sources. </w:t>
      </w:r>
      <w:r w:rsidRPr="00E96CBE">
        <w:rPr>
          <w:rFonts w:cs="Times New Roman"/>
          <w:i/>
          <w:iCs/>
          <w:noProof/>
          <w:sz w:val="24"/>
        </w:rPr>
        <w:t>Primary Microplastics in the Oceans: A Global Evaluation of Sources</w:t>
      </w:r>
      <w:r w:rsidRPr="00E96CBE">
        <w:rPr>
          <w:rFonts w:cs="Times New Roman"/>
          <w:noProof/>
          <w:sz w:val="24"/>
        </w:rPr>
        <w:t>, 43. https://doi.org/10.2305/iucn.ch.2017.01.en</w:t>
      </w:r>
    </w:p>
    <w:p w14:paraId="051E0787"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Boucher, Julien, &amp; Billard, G. (2019). the Challenges of Measuring. </w:t>
      </w:r>
      <w:r w:rsidRPr="00E96CBE">
        <w:rPr>
          <w:rFonts w:cs="Times New Roman"/>
          <w:i/>
          <w:iCs/>
          <w:noProof/>
          <w:sz w:val="24"/>
        </w:rPr>
        <w:t>Field Actions Science Reports. The Journal of Field Actions</w:t>
      </w:r>
      <w:r w:rsidRPr="00E96CBE">
        <w:rPr>
          <w:rFonts w:cs="Times New Roman"/>
          <w:noProof/>
          <w:sz w:val="24"/>
        </w:rPr>
        <w:t>, (19), 68–75. Retrieved from https://journals.openedition.org/factsreports/5319</w:t>
      </w:r>
    </w:p>
    <w:p w14:paraId="6C136BF4" w14:textId="72D6144A"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Browne, M. A., Crump, P., Niven, S. J., Teuten, E., Tonkin, A., Galloway, T., &amp; Thompson, R. (2011). Accumulation of microplastic on shorelines woldwide: Sources and sinks. </w:t>
      </w:r>
      <w:r w:rsidRPr="00E96CBE">
        <w:rPr>
          <w:rFonts w:cs="Times New Roman"/>
          <w:i/>
          <w:iCs/>
          <w:noProof/>
          <w:sz w:val="24"/>
        </w:rPr>
        <w:t>Environmental Science and Technology</w:t>
      </w:r>
      <w:r w:rsidRPr="00E96CBE">
        <w:rPr>
          <w:rFonts w:cs="Times New Roman"/>
          <w:noProof/>
          <w:sz w:val="24"/>
        </w:rPr>
        <w:t xml:space="preserve">, </w:t>
      </w:r>
      <w:r w:rsidRPr="00E96CBE">
        <w:rPr>
          <w:rFonts w:cs="Times New Roman"/>
          <w:i/>
          <w:iCs/>
          <w:noProof/>
          <w:sz w:val="24"/>
        </w:rPr>
        <w:t>45</w:t>
      </w:r>
      <w:r w:rsidRPr="00E96CBE">
        <w:rPr>
          <w:rFonts w:cs="Times New Roman"/>
          <w:noProof/>
          <w:sz w:val="24"/>
        </w:rPr>
        <w:t>(21), 9175–9179. https://doi.org/10.1021/es201811s</w:t>
      </w:r>
    </w:p>
    <w:p w14:paraId="40216C66"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Cai, Y., Yang, T., Mitrano, D. M., Heuberger, M., Hufenus, R., &amp; Nowack, B. (2020). Systematic Study of Microplastic Fiber Release from 12 Different Polyester Textiles during Washing. </w:t>
      </w:r>
      <w:r w:rsidRPr="00E96CBE">
        <w:rPr>
          <w:rFonts w:cs="Times New Roman"/>
          <w:i/>
          <w:iCs/>
          <w:noProof/>
          <w:sz w:val="24"/>
        </w:rPr>
        <w:t>Environmental Science and Technology</w:t>
      </w:r>
      <w:r w:rsidRPr="00E96CBE">
        <w:rPr>
          <w:rFonts w:cs="Times New Roman"/>
          <w:noProof/>
          <w:sz w:val="24"/>
        </w:rPr>
        <w:t>. https://doi.org/10.1021/acs.est.9b07395</w:t>
      </w:r>
    </w:p>
    <w:p w14:paraId="5D48492A"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Carr, S. A. (2017). Sources and dispersive modes of micro-fibers in the environment. </w:t>
      </w:r>
      <w:r w:rsidRPr="00E96CBE">
        <w:rPr>
          <w:rFonts w:cs="Times New Roman"/>
          <w:i/>
          <w:iCs/>
          <w:noProof/>
          <w:sz w:val="24"/>
        </w:rPr>
        <w:t>Integrated Environmental Assessment and Management</w:t>
      </w:r>
      <w:r w:rsidRPr="00E96CBE">
        <w:rPr>
          <w:rFonts w:cs="Times New Roman"/>
          <w:noProof/>
          <w:sz w:val="24"/>
        </w:rPr>
        <w:t xml:space="preserve">, </w:t>
      </w:r>
      <w:r w:rsidRPr="00E96CBE">
        <w:rPr>
          <w:rFonts w:cs="Times New Roman"/>
          <w:i/>
          <w:iCs/>
          <w:noProof/>
          <w:sz w:val="24"/>
        </w:rPr>
        <w:t>13</w:t>
      </w:r>
      <w:r w:rsidRPr="00E96CBE">
        <w:rPr>
          <w:rFonts w:cs="Times New Roman"/>
          <w:noProof/>
          <w:sz w:val="24"/>
        </w:rPr>
        <w:t>(3), 466–469. https://doi.org/10.1002/ieam.1916</w:t>
      </w:r>
    </w:p>
    <w:p w14:paraId="392BAE5E"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Conley, K., Clum, A., Deepe, J., Lane, H., &amp; Beckingham, B. (2019). Wastewater treatment </w:t>
      </w:r>
      <w:r w:rsidRPr="00E96CBE">
        <w:rPr>
          <w:rFonts w:cs="Times New Roman"/>
          <w:noProof/>
          <w:sz w:val="24"/>
        </w:rPr>
        <w:lastRenderedPageBreak/>
        <w:t xml:space="preserve">plants as a source of microplastics to an urban estuary: Removal efficiencies and loading per capita over one year. </w:t>
      </w:r>
      <w:r w:rsidRPr="00E96CBE">
        <w:rPr>
          <w:rFonts w:cs="Times New Roman"/>
          <w:i/>
          <w:iCs/>
          <w:noProof/>
          <w:sz w:val="24"/>
        </w:rPr>
        <w:t>Water Research X</w:t>
      </w:r>
      <w:r w:rsidRPr="00E96CBE">
        <w:rPr>
          <w:rFonts w:cs="Times New Roman"/>
          <w:noProof/>
          <w:sz w:val="24"/>
        </w:rPr>
        <w:t xml:space="preserve">, </w:t>
      </w:r>
      <w:r w:rsidRPr="00E96CBE">
        <w:rPr>
          <w:rFonts w:cs="Times New Roman"/>
          <w:i/>
          <w:iCs/>
          <w:noProof/>
          <w:sz w:val="24"/>
        </w:rPr>
        <w:t>3</w:t>
      </w:r>
      <w:r w:rsidRPr="00E96CBE">
        <w:rPr>
          <w:rFonts w:cs="Times New Roman"/>
          <w:noProof/>
          <w:sz w:val="24"/>
        </w:rPr>
        <w:t>, 100030. https://doi.org/10.1016/j.wroa.2019.100030</w:t>
      </w:r>
    </w:p>
    <w:p w14:paraId="5BCD2B62"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De Falco, F., Gentile, G., Di Pace, E., Avella, M., &amp; Cocca, M. (2018). Quantification of microfibres released during washing of synthetic clothes in real conditions and at lab scale</w:t>
      </w:r>
      <w:r w:rsidRPr="00E96CBE">
        <w:rPr>
          <w:rFonts w:ascii="Cambria Math" w:hAnsi="Cambria Math" w:cs="Cambria Math"/>
          <w:noProof/>
          <w:sz w:val="24"/>
        </w:rPr>
        <w:t>⋆</w:t>
      </w:r>
      <w:r w:rsidRPr="00E96CBE">
        <w:rPr>
          <w:rFonts w:cs="Times New Roman"/>
          <w:noProof/>
          <w:sz w:val="24"/>
        </w:rPr>
        <w:t xml:space="preserve">. </w:t>
      </w:r>
      <w:r w:rsidRPr="00E96CBE">
        <w:rPr>
          <w:rFonts w:cs="Times New Roman"/>
          <w:i/>
          <w:iCs/>
          <w:noProof/>
          <w:sz w:val="24"/>
        </w:rPr>
        <w:t>European Physical Journal Plus</w:t>
      </w:r>
      <w:r w:rsidRPr="00E96CBE">
        <w:rPr>
          <w:rFonts w:cs="Times New Roman"/>
          <w:noProof/>
          <w:sz w:val="24"/>
        </w:rPr>
        <w:t xml:space="preserve">, </w:t>
      </w:r>
      <w:r w:rsidRPr="00E96CBE">
        <w:rPr>
          <w:rFonts w:cs="Times New Roman"/>
          <w:i/>
          <w:iCs/>
          <w:noProof/>
          <w:sz w:val="24"/>
        </w:rPr>
        <w:t>133</w:t>
      </w:r>
      <w:r w:rsidRPr="00E96CBE">
        <w:rPr>
          <w:rFonts w:cs="Times New Roman"/>
          <w:noProof/>
          <w:sz w:val="24"/>
        </w:rPr>
        <w:t>(7). https://doi.org/10.1140/epjp/i2018-12123-x</w:t>
      </w:r>
    </w:p>
    <w:p w14:paraId="69062345"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Dris, R., Gasperi, J., &amp; Tassin, B. (2018). Sources and fate of microplastics in urban areas: A focus on Paris megacity. In </w:t>
      </w:r>
      <w:r w:rsidRPr="00E96CBE">
        <w:rPr>
          <w:rFonts w:cs="Times New Roman"/>
          <w:i/>
          <w:iCs/>
          <w:noProof/>
          <w:sz w:val="24"/>
        </w:rPr>
        <w:t>Handbook of Environmental Chemistry</w:t>
      </w:r>
      <w:r w:rsidRPr="00E96CBE">
        <w:rPr>
          <w:rFonts w:cs="Times New Roman"/>
          <w:noProof/>
          <w:sz w:val="24"/>
        </w:rPr>
        <w:t xml:space="preserve"> (Vol. 58, pp. 69–83). https://doi.org/10.1007/978-3-319-61615-5_4</w:t>
      </w:r>
    </w:p>
    <w:p w14:paraId="2B83F1A6"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Dyachenko, A., Mitchell, J., &amp; Arsem, N. (2017). Extraction and identification of microplastic particles from secondary wastewater treatment plant (WWTP) effluent. </w:t>
      </w:r>
      <w:r w:rsidRPr="00E96CBE">
        <w:rPr>
          <w:rFonts w:cs="Times New Roman"/>
          <w:i/>
          <w:iCs/>
          <w:noProof/>
          <w:sz w:val="24"/>
        </w:rPr>
        <w:t>Analytical Methods</w:t>
      </w:r>
      <w:r w:rsidRPr="00E96CBE">
        <w:rPr>
          <w:rFonts w:cs="Times New Roman"/>
          <w:noProof/>
          <w:sz w:val="24"/>
        </w:rPr>
        <w:t xml:space="preserve">, </w:t>
      </w:r>
      <w:r w:rsidRPr="00E96CBE">
        <w:rPr>
          <w:rFonts w:cs="Times New Roman"/>
          <w:i/>
          <w:iCs/>
          <w:noProof/>
          <w:sz w:val="24"/>
        </w:rPr>
        <w:t>9</w:t>
      </w:r>
      <w:r w:rsidRPr="00E96CBE">
        <w:rPr>
          <w:rFonts w:cs="Times New Roman"/>
          <w:noProof/>
          <w:sz w:val="24"/>
        </w:rPr>
        <w:t>(9), 1412–1418. https://doi.org/10.1039/c6ay02397e</w:t>
      </w:r>
    </w:p>
    <w:p w14:paraId="7FDA3023"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Ellen MacArthur Foundation. (2017). A new textiles economy: redesigning fashion’s future. Retrieved August 16, 2019, from Ellen MacArthur Foundation website: https://www.ellenmacarthurfoundation.org/assets/downloads/publications/A-New-Textiles-Economy_Full-Report_Updated_1-12-17.pdf</w:t>
      </w:r>
    </w:p>
    <w:p w14:paraId="7075AFD0"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Fibre2fashion.com. (2018). Surplus Polyester Production in China. Retrieved November 18, 2018, from https://www.fibre2fashion.com/industry-article/7406/surplus-polyester-production-in-china?page=2</w:t>
      </w:r>
    </w:p>
    <w:p w14:paraId="6DE6BD90"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Fischer, E. K., Paglialonga, L., Czech, E., &amp; Tamminga, M. (2016). Microplastic pollution in lakes and lake shoreline sediments e A case study on Lake Bolsena and Lake Chiusi ( central Italy ) *. </w:t>
      </w:r>
      <w:r w:rsidRPr="00E96CBE">
        <w:rPr>
          <w:rFonts w:cs="Times New Roman"/>
          <w:i/>
          <w:iCs/>
          <w:noProof/>
          <w:sz w:val="24"/>
        </w:rPr>
        <w:t>Environmental Pollution</w:t>
      </w:r>
      <w:r w:rsidRPr="00E96CBE">
        <w:rPr>
          <w:rFonts w:cs="Times New Roman"/>
          <w:noProof/>
          <w:sz w:val="24"/>
        </w:rPr>
        <w:t xml:space="preserve">, </w:t>
      </w:r>
      <w:r w:rsidRPr="00E96CBE">
        <w:rPr>
          <w:rFonts w:cs="Times New Roman"/>
          <w:i/>
          <w:iCs/>
          <w:noProof/>
          <w:sz w:val="24"/>
        </w:rPr>
        <w:t>213</w:t>
      </w:r>
      <w:r w:rsidRPr="00E96CBE">
        <w:rPr>
          <w:rFonts w:cs="Times New Roman"/>
          <w:noProof/>
          <w:sz w:val="24"/>
        </w:rPr>
        <w:t>, 648–657. https://doi.org/10.1016/j.envpol.2016.03.012</w:t>
      </w:r>
    </w:p>
    <w:p w14:paraId="48033905"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Frehland, S., Kaegi, R., Hufenus, R., &amp; Mitrano, D. M. (2020). Long-term assessment of nanoplastic particle and microplastic fiber flux through a pilot wastewater treatment plant using metal-doped plastics.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182</w:t>
      </w:r>
      <w:r w:rsidRPr="00E96CBE">
        <w:rPr>
          <w:rFonts w:cs="Times New Roman"/>
          <w:noProof/>
          <w:sz w:val="24"/>
        </w:rPr>
        <w:t>. https://doi.org/10.1016/j.watres.2020.115860</w:t>
      </w:r>
    </w:p>
    <w:p w14:paraId="3EAF4A76"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Hann, S., Sherrington, C., Jamieson, O., Hickman, M., Kershaw, P., Bapasola, A., … Eunomia. (2017). Investigating options for reducing releases in the aquatic environment of microplastics emitted by (but not intentionally added in) products - Interim Report. </w:t>
      </w:r>
      <w:r w:rsidRPr="00E96CBE">
        <w:rPr>
          <w:rFonts w:cs="Times New Roman"/>
          <w:i/>
          <w:iCs/>
          <w:noProof/>
          <w:sz w:val="24"/>
        </w:rPr>
        <w:t>Report for DG Env EC</w:t>
      </w:r>
      <w:r w:rsidRPr="00E96CBE">
        <w:rPr>
          <w:rFonts w:cs="Times New Roman"/>
          <w:noProof/>
          <w:sz w:val="24"/>
        </w:rPr>
        <w:t xml:space="preserve">, </w:t>
      </w:r>
      <w:r w:rsidRPr="00E96CBE">
        <w:rPr>
          <w:rFonts w:cs="Times New Roman"/>
          <w:i/>
          <w:iCs/>
          <w:noProof/>
          <w:sz w:val="24"/>
        </w:rPr>
        <w:t>Vol. 62</w:t>
      </w:r>
      <w:r w:rsidRPr="00E96CBE">
        <w:rPr>
          <w:rFonts w:cs="Times New Roman"/>
          <w:noProof/>
          <w:sz w:val="24"/>
        </w:rPr>
        <w:t xml:space="preserve">, </w:t>
      </w:r>
      <w:r w:rsidRPr="00E96CBE">
        <w:rPr>
          <w:rFonts w:cs="Times New Roman"/>
          <w:i/>
          <w:iCs/>
          <w:noProof/>
          <w:sz w:val="24"/>
        </w:rPr>
        <w:t>N</w:t>
      </w:r>
      <w:r w:rsidRPr="00E96CBE">
        <w:rPr>
          <w:rFonts w:cs="Times New Roman"/>
          <w:noProof/>
          <w:sz w:val="24"/>
        </w:rPr>
        <w:t>(February), 1596–1605. https://doi.org/10.1002/lsm.22016</w:t>
      </w:r>
    </w:p>
    <w:p w14:paraId="65C85BF1"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Hartline, N. L., Bruce, N. J., Karba, S. N., Ruff, E. O., Sonar, S. U., &amp; Holden, P. A. (2016). </w:t>
      </w:r>
      <w:r w:rsidRPr="00E96CBE">
        <w:rPr>
          <w:rFonts w:cs="Times New Roman"/>
          <w:noProof/>
          <w:sz w:val="24"/>
        </w:rPr>
        <w:lastRenderedPageBreak/>
        <w:t xml:space="preserve">Microfiber Masses Recovered from Conventional Machine Washing of New or Aged Garments. </w:t>
      </w:r>
      <w:r w:rsidRPr="00E96CBE">
        <w:rPr>
          <w:rFonts w:cs="Times New Roman"/>
          <w:i/>
          <w:iCs/>
          <w:noProof/>
          <w:sz w:val="24"/>
        </w:rPr>
        <w:t>Environmental Science and Technology</w:t>
      </w:r>
      <w:r w:rsidRPr="00E96CBE">
        <w:rPr>
          <w:rFonts w:cs="Times New Roman"/>
          <w:noProof/>
          <w:sz w:val="24"/>
        </w:rPr>
        <w:t xml:space="preserve">, </w:t>
      </w:r>
      <w:r w:rsidRPr="00E96CBE">
        <w:rPr>
          <w:rFonts w:cs="Times New Roman"/>
          <w:i/>
          <w:iCs/>
          <w:noProof/>
          <w:sz w:val="24"/>
        </w:rPr>
        <w:t>50</w:t>
      </w:r>
      <w:r w:rsidRPr="00E96CBE">
        <w:rPr>
          <w:rFonts w:cs="Times New Roman"/>
          <w:noProof/>
          <w:sz w:val="24"/>
        </w:rPr>
        <w:t>(21), 11532–11538. https://doi.org/10.1021/acs.est.6b03045</w:t>
      </w:r>
    </w:p>
    <w:p w14:paraId="527C2CE7"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Henry, B., Laitala, K., &amp; Klepp, I. G. (2018). </w:t>
      </w:r>
      <w:r w:rsidRPr="00E96CBE">
        <w:rPr>
          <w:rFonts w:cs="Times New Roman"/>
          <w:i/>
          <w:iCs/>
          <w:noProof/>
          <w:sz w:val="24"/>
        </w:rPr>
        <w:t>Microplastic pollution from textiles : A literature review</w:t>
      </w:r>
      <w:r w:rsidRPr="00E96CBE">
        <w:rPr>
          <w:rFonts w:cs="Times New Roman"/>
          <w:noProof/>
          <w:sz w:val="24"/>
        </w:rPr>
        <w:t>. Consumption Research Norway - SIFO, Oslo and Akershus University College of Applied Sciences.</w:t>
      </w:r>
    </w:p>
    <w:p w14:paraId="00D3798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Hernandez, E., Nowack, B., Mitrano, D. M., &amp; Empa, †. (2017). Polyester Textiles as a Source of Microplastics from Households: A Mechanistic Study to Understand Microfiber Release during Washing. </w:t>
      </w:r>
      <w:r w:rsidRPr="00E96CBE">
        <w:rPr>
          <w:rFonts w:cs="Times New Roman"/>
          <w:i/>
          <w:iCs/>
          <w:noProof/>
          <w:sz w:val="24"/>
        </w:rPr>
        <w:t>Environmental Science and Technology</w:t>
      </w:r>
      <w:r w:rsidRPr="00E96CBE">
        <w:rPr>
          <w:rFonts w:cs="Times New Roman"/>
          <w:noProof/>
          <w:sz w:val="24"/>
        </w:rPr>
        <w:t xml:space="preserve">, </w:t>
      </w:r>
      <w:r w:rsidRPr="00E96CBE">
        <w:rPr>
          <w:rFonts w:cs="Times New Roman"/>
          <w:i/>
          <w:iCs/>
          <w:noProof/>
          <w:sz w:val="24"/>
        </w:rPr>
        <w:t>51</w:t>
      </w:r>
      <w:r w:rsidRPr="00E96CBE">
        <w:rPr>
          <w:rFonts w:cs="Times New Roman"/>
          <w:noProof/>
          <w:sz w:val="24"/>
        </w:rPr>
        <w:t>(12), 7036–7046. https://doi.org/10.1021/acs.est.7b01750</w:t>
      </w:r>
    </w:p>
    <w:p w14:paraId="4BEA0131"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Hidalgo-Ruz, V., Gutow, L., Thompson, R. C., &amp; Thiel, M. (2012). Microplastics in the marine environment: A review of the methods used for identification and quantification. </w:t>
      </w:r>
      <w:r w:rsidRPr="00E96CBE">
        <w:rPr>
          <w:rFonts w:cs="Times New Roman"/>
          <w:i/>
          <w:iCs/>
          <w:noProof/>
          <w:sz w:val="24"/>
        </w:rPr>
        <w:t>Environmental Science and Technology</w:t>
      </w:r>
      <w:r w:rsidRPr="00E96CBE">
        <w:rPr>
          <w:rFonts w:cs="Times New Roman"/>
          <w:noProof/>
          <w:sz w:val="24"/>
        </w:rPr>
        <w:t xml:space="preserve">, </w:t>
      </w:r>
      <w:r w:rsidRPr="00E96CBE">
        <w:rPr>
          <w:rFonts w:cs="Times New Roman"/>
          <w:i/>
          <w:iCs/>
          <w:noProof/>
          <w:sz w:val="24"/>
        </w:rPr>
        <w:t>46</w:t>
      </w:r>
      <w:r w:rsidRPr="00E96CBE">
        <w:rPr>
          <w:rFonts w:cs="Times New Roman"/>
          <w:noProof/>
          <w:sz w:val="24"/>
        </w:rPr>
        <w:t>(6), 3060–3075. https://doi.org/10.1021/es2031505</w:t>
      </w:r>
    </w:p>
    <w:p w14:paraId="6B3C83C6"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Hu, Y., Gong, M., Wang, J., &amp; Bassi, A. (2019). Current research trends on microplastic pollution from wastewater systems: a critical review. </w:t>
      </w:r>
      <w:r w:rsidRPr="00E96CBE">
        <w:rPr>
          <w:rFonts w:cs="Times New Roman"/>
          <w:i/>
          <w:iCs/>
          <w:noProof/>
          <w:sz w:val="24"/>
        </w:rPr>
        <w:t>Reviews in Environmental Science and Biotechnology</w:t>
      </w:r>
      <w:r w:rsidRPr="00E96CBE">
        <w:rPr>
          <w:rFonts w:cs="Times New Roman"/>
          <w:noProof/>
          <w:sz w:val="24"/>
        </w:rPr>
        <w:t xml:space="preserve">, </w:t>
      </w:r>
      <w:r w:rsidRPr="00E96CBE">
        <w:rPr>
          <w:rFonts w:cs="Times New Roman"/>
          <w:i/>
          <w:iCs/>
          <w:noProof/>
          <w:sz w:val="24"/>
        </w:rPr>
        <w:t>18</w:t>
      </w:r>
      <w:r w:rsidRPr="00E96CBE">
        <w:rPr>
          <w:rFonts w:cs="Times New Roman"/>
          <w:noProof/>
          <w:sz w:val="24"/>
        </w:rPr>
        <w:t>(2), 207–230. https://doi.org/10.1007/s11157-019-09498-w</w:t>
      </w:r>
    </w:p>
    <w:p w14:paraId="0B98397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International Organization for Standardisation. (1992). </w:t>
      </w:r>
      <w:r w:rsidRPr="00E96CBE">
        <w:rPr>
          <w:rFonts w:cs="Times New Roman"/>
          <w:i/>
          <w:iCs/>
          <w:noProof/>
          <w:sz w:val="24"/>
        </w:rPr>
        <w:t>ISO 5667-10:1992 Water quality: Sampling. Part 10: Guidance on sampling of waste waters</w:t>
      </w:r>
      <w:r w:rsidRPr="00E96CBE">
        <w:rPr>
          <w:rFonts w:cs="Times New Roman"/>
          <w:noProof/>
          <w:sz w:val="24"/>
        </w:rPr>
        <w:t xml:space="preserve"> (Vol. 00). Retrieved from https://www.iso.org/standard/11773.html</w:t>
      </w:r>
    </w:p>
    <w:p w14:paraId="69E171DB"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ISO - ISO/TR 11827:2012 - Textiles -- Composition testing -- Identification of fibres. (2012). Retrieved August 25, 2019, from Insternational Standard Organisation website: https://www.iso.org/standard/50853.html</w:t>
      </w:r>
    </w:p>
    <w:p w14:paraId="08D9C06B"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Lv, X., Dong, Q., Zuo, Z., Liu, Y., Huang, X., &amp; Wu, W. M. (2019). Microplastics in a municipal wastewater treatment plant: Fate, dynamic distribution, removal efficiencies, and control strategies. </w:t>
      </w:r>
      <w:r w:rsidRPr="00E96CBE">
        <w:rPr>
          <w:rFonts w:cs="Times New Roman"/>
          <w:i/>
          <w:iCs/>
          <w:noProof/>
          <w:sz w:val="24"/>
        </w:rPr>
        <w:t>Journal of Cleaner Production</w:t>
      </w:r>
      <w:r w:rsidRPr="00E96CBE">
        <w:rPr>
          <w:rFonts w:cs="Times New Roman"/>
          <w:noProof/>
          <w:sz w:val="24"/>
        </w:rPr>
        <w:t xml:space="preserve">, </w:t>
      </w:r>
      <w:r w:rsidRPr="00E96CBE">
        <w:rPr>
          <w:rFonts w:cs="Times New Roman"/>
          <w:i/>
          <w:iCs/>
          <w:noProof/>
          <w:sz w:val="24"/>
        </w:rPr>
        <w:t>225</w:t>
      </w:r>
      <w:r w:rsidRPr="00E96CBE">
        <w:rPr>
          <w:rFonts w:cs="Times New Roman"/>
          <w:noProof/>
          <w:sz w:val="24"/>
        </w:rPr>
        <w:t>, 579–586. https://doi.org/10.1016/j.jclepro.2019.03.321</w:t>
      </w:r>
    </w:p>
    <w:p w14:paraId="24B784E4"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Magnusson, K., &amp; Norén, F. (2014). Screening of microplastic particles in and down-stream a wastewater treatment plant. In </w:t>
      </w:r>
      <w:r w:rsidRPr="00E96CBE">
        <w:rPr>
          <w:rFonts w:cs="Times New Roman"/>
          <w:i/>
          <w:iCs/>
          <w:noProof/>
          <w:sz w:val="24"/>
        </w:rPr>
        <w:t>IVL Swedish Environmental Research Institute</w:t>
      </w:r>
      <w:r w:rsidRPr="00E96CBE">
        <w:rPr>
          <w:rFonts w:cs="Times New Roman"/>
          <w:noProof/>
          <w:sz w:val="24"/>
        </w:rPr>
        <w:t>. https://doi.org/naturvardsverket-2226</w:t>
      </w:r>
    </w:p>
    <w:p w14:paraId="2F71E543"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Masura, J., Baker, J., Foster, G., &amp; Arthur, C. (2015). Laboratory Methods for the Analysis of Microplastics in the Marine Environment. In </w:t>
      </w:r>
      <w:r w:rsidRPr="00E96CBE">
        <w:rPr>
          <w:rFonts w:cs="Times New Roman"/>
          <w:i/>
          <w:iCs/>
          <w:noProof/>
          <w:sz w:val="24"/>
        </w:rPr>
        <w:t>NOAA Marine Debris Program National</w:t>
      </w:r>
      <w:r w:rsidRPr="00E96CBE">
        <w:rPr>
          <w:rFonts w:cs="Times New Roman"/>
          <w:noProof/>
          <w:sz w:val="24"/>
        </w:rPr>
        <w:t>. https://doi.org/10.1016/j.jjcc.2016.11.011</w:t>
      </w:r>
    </w:p>
    <w:p w14:paraId="3F750B4A"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Mintenig, S. M., Int-Veen, I., Löder, M. G. J., Primpke, S., &amp; Gerdts, G. (2017). </w:t>
      </w:r>
      <w:r w:rsidRPr="00E96CBE">
        <w:rPr>
          <w:rFonts w:cs="Times New Roman"/>
          <w:noProof/>
          <w:sz w:val="24"/>
        </w:rPr>
        <w:lastRenderedPageBreak/>
        <w:t xml:space="preserve">Identification of microplastic in effluents of waste water treatment plants using focal plane array-based micro-Fourier-transform infrared imaging.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108</w:t>
      </w:r>
      <w:r w:rsidRPr="00E96CBE">
        <w:rPr>
          <w:rFonts w:cs="Times New Roman"/>
          <w:noProof/>
          <w:sz w:val="24"/>
        </w:rPr>
        <w:t>(1), 365–372. https://doi.org/10.1016/j.watres.2016.11.015</w:t>
      </w:r>
    </w:p>
    <w:p w14:paraId="083EE875"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Mishra, S., Rath, C. charan, &amp; Das, A. P. (2019, March). Marine microfiber pollution: A review on present status and future challenges. </w:t>
      </w:r>
      <w:r w:rsidRPr="00E96CBE">
        <w:rPr>
          <w:rFonts w:cs="Times New Roman"/>
          <w:i/>
          <w:iCs/>
          <w:noProof/>
          <w:sz w:val="24"/>
        </w:rPr>
        <w:t>Marine Pollution Bulletin</w:t>
      </w:r>
      <w:r w:rsidRPr="00E96CBE">
        <w:rPr>
          <w:rFonts w:cs="Times New Roman"/>
          <w:noProof/>
          <w:sz w:val="24"/>
        </w:rPr>
        <w:t>, Vol. 140, pp. 188–197. https://doi.org/10.1016/j.marpolbul.2019.01.039</w:t>
      </w:r>
    </w:p>
    <w:p w14:paraId="70688A6C"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National Standard of the People’s Republic of China. (2012). </w:t>
      </w:r>
      <w:r w:rsidRPr="00E96CBE">
        <w:rPr>
          <w:rFonts w:cs="Times New Roman"/>
          <w:i/>
          <w:iCs/>
          <w:noProof/>
          <w:sz w:val="24"/>
        </w:rPr>
        <w:t>GB 4287-2012 Discharge standards of water pollutants for dyeing and finishing of textile industry</w:t>
      </w:r>
      <w:r w:rsidRPr="00E96CBE">
        <w:rPr>
          <w:rFonts w:cs="Times New Roman"/>
          <w:noProof/>
          <w:sz w:val="24"/>
        </w:rPr>
        <w:t>. Retrieved from https://www.chinesestandard.net/PDF.aspx/GB4287-2012</w:t>
      </w:r>
    </w:p>
    <w:p w14:paraId="75933ABB"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Nizzetto, L., Futter, M., &amp; Langaas, S. (2016, October 18). Are Agricultural Soils Dumps for Microplastics of Urban Origin? </w:t>
      </w:r>
      <w:r w:rsidRPr="00E96CBE">
        <w:rPr>
          <w:rFonts w:cs="Times New Roman"/>
          <w:i/>
          <w:iCs/>
          <w:noProof/>
          <w:sz w:val="24"/>
        </w:rPr>
        <w:t>Environmental Science and Technology</w:t>
      </w:r>
      <w:r w:rsidRPr="00E96CBE">
        <w:rPr>
          <w:rFonts w:cs="Times New Roman"/>
          <w:noProof/>
          <w:sz w:val="24"/>
        </w:rPr>
        <w:t>, Vol. 50, pp. 10777–10779. https://doi.org/10.1021/acs.est.6b04140</w:t>
      </w:r>
    </w:p>
    <w:p w14:paraId="2C410E8C"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Norin, H., &amp; Ab, E. (2018). </w:t>
      </w:r>
      <w:r w:rsidRPr="00E96CBE">
        <w:rPr>
          <w:rFonts w:cs="Times New Roman"/>
          <w:i/>
          <w:iCs/>
          <w:noProof/>
          <w:sz w:val="24"/>
        </w:rPr>
        <w:t>Microplastics from industrial laundries - A laboratory study of laundry effluents</w:t>
      </w:r>
      <w:r w:rsidRPr="00E96CBE">
        <w:rPr>
          <w:rFonts w:cs="Times New Roman"/>
          <w:noProof/>
          <w:sz w:val="24"/>
        </w:rPr>
        <w:t>. Retrieved from http://www.naturvardsverket.se/Documents/publ-kompl/1003-10 Report Microplastics from industrial laundries.pdf</w:t>
      </w:r>
    </w:p>
    <w:p w14:paraId="56D7D904"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Opperskalski, S., Siew, S., Tan, E., &amp; Truscott, L. (2019). </w:t>
      </w:r>
      <w:r w:rsidRPr="00E96CBE">
        <w:rPr>
          <w:rFonts w:cs="Times New Roman"/>
          <w:i/>
          <w:iCs/>
          <w:noProof/>
          <w:sz w:val="24"/>
        </w:rPr>
        <w:t>Preferred Fiber &amp; Materials Market Report 2019</w:t>
      </w:r>
      <w:r w:rsidRPr="00E96CBE">
        <w:rPr>
          <w:rFonts w:cs="Times New Roman"/>
          <w:noProof/>
          <w:sz w:val="24"/>
        </w:rPr>
        <w:t>. Retrieved from https://store.textileexchange.org/product/2019-preferred-fiber-materials-report/</w:t>
      </w:r>
    </w:p>
    <w:p w14:paraId="31AD4539"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Pirc, U., Vidmar, M., Mozer, A., &amp; Kržan, A. (2016). Emissions of microplastic fibers from microfiber fleece during domestic washing. </w:t>
      </w:r>
      <w:r w:rsidRPr="00E96CBE">
        <w:rPr>
          <w:rFonts w:cs="Times New Roman"/>
          <w:i/>
          <w:iCs/>
          <w:noProof/>
          <w:sz w:val="24"/>
        </w:rPr>
        <w:t>Environmental Science and Pollution Research</w:t>
      </w:r>
      <w:r w:rsidRPr="00E96CBE">
        <w:rPr>
          <w:rFonts w:cs="Times New Roman"/>
          <w:noProof/>
          <w:sz w:val="24"/>
        </w:rPr>
        <w:t xml:space="preserve">, </w:t>
      </w:r>
      <w:r w:rsidRPr="00E96CBE">
        <w:rPr>
          <w:rFonts w:cs="Times New Roman"/>
          <w:i/>
          <w:iCs/>
          <w:noProof/>
          <w:sz w:val="24"/>
        </w:rPr>
        <w:t>23</w:t>
      </w:r>
      <w:r w:rsidRPr="00E96CBE">
        <w:rPr>
          <w:rFonts w:cs="Times New Roman"/>
          <w:noProof/>
          <w:sz w:val="24"/>
        </w:rPr>
        <w:t>(21), 22206–22211. https://doi.org/10.1007/s11356-016-7703-0</w:t>
      </w:r>
    </w:p>
    <w:p w14:paraId="5F455C3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Roos, S., Arturin, O. L., &amp; Hanning, A.-C. (2017). </w:t>
      </w:r>
      <w:r w:rsidRPr="00E96CBE">
        <w:rPr>
          <w:rFonts w:cs="Times New Roman"/>
          <w:i/>
          <w:iCs/>
          <w:noProof/>
          <w:sz w:val="24"/>
        </w:rPr>
        <w:t>Microplastics shedding from polyester fabrics</w:t>
      </w:r>
      <w:r w:rsidRPr="00E96CBE">
        <w:rPr>
          <w:rFonts w:cs="Times New Roman"/>
          <w:noProof/>
          <w:sz w:val="24"/>
        </w:rPr>
        <w:t>. 15. Retrieved from www.mistrafuturefashion.com</w:t>
      </w:r>
    </w:p>
    <w:p w14:paraId="02EFB93F"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Sancroft. (2018). </w:t>
      </w:r>
      <w:r w:rsidRPr="00E96CBE">
        <w:rPr>
          <w:rFonts w:cs="Times New Roman"/>
          <w:i/>
          <w:iCs/>
          <w:noProof/>
          <w:sz w:val="24"/>
        </w:rPr>
        <w:t>Microfibres Pollution: Current State Assessment Report</w:t>
      </w:r>
      <w:r w:rsidRPr="00E96CBE">
        <w:rPr>
          <w:rFonts w:cs="Times New Roman"/>
          <w:noProof/>
          <w:sz w:val="24"/>
        </w:rPr>
        <w:t>.</w:t>
      </w:r>
    </w:p>
    <w:p w14:paraId="41A264C0"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Sun, J., Dai, X., Wang, Q., van Loosdrecht, M. C. M., &amp; Ni, B. J. (2019). Microplastics in wastewater treatment plants: Detection, occurrence and removal.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152</w:t>
      </w:r>
      <w:r w:rsidRPr="00E96CBE">
        <w:rPr>
          <w:rFonts w:cs="Times New Roman"/>
          <w:noProof/>
          <w:sz w:val="24"/>
        </w:rPr>
        <w:t>, 21–37. https://doi.org/10.1016/j.watres.2018.12.050</w:t>
      </w:r>
    </w:p>
    <w:p w14:paraId="0E0002CE"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Talvitie, J., Mikola, A., Koistinen, A., &amp; Setälä, O. (2017). Solutions to microplastic pollution – Removal of microplastics from wastewater effluent with advanced wastewater treatment technologies.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123</w:t>
      </w:r>
      <w:r w:rsidRPr="00E96CBE">
        <w:rPr>
          <w:rFonts w:cs="Times New Roman"/>
          <w:noProof/>
          <w:sz w:val="24"/>
        </w:rPr>
        <w:t>, 401–407. https://doi.org/10.1016/j.watres.2017.07.005</w:t>
      </w:r>
    </w:p>
    <w:p w14:paraId="31785647"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Talvitie, J., Mikola, A., Setälä, O., Heinonen, M., &amp; Koistinen, A. (2017). How well is microlitter purified from wastewater? – A detailed study on the stepwise removal of microlitter in a tertiary level wastewater treatment plant.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109</w:t>
      </w:r>
      <w:r w:rsidRPr="00E96CBE">
        <w:rPr>
          <w:rFonts w:cs="Times New Roman"/>
          <w:noProof/>
          <w:sz w:val="24"/>
        </w:rPr>
        <w:t xml:space="preserve">, 164–172. </w:t>
      </w:r>
      <w:r w:rsidRPr="00E96CBE">
        <w:rPr>
          <w:rFonts w:cs="Times New Roman"/>
          <w:noProof/>
          <w:sz w:val="24"/>
        </w:rPr>
        <w:lastRenderedPageBreak/>
        <w:t>https://doi.org/10.1016/j.watres.2016.11.046</w:t>
      </w:r>
    </w:p>
    <w:p w14:paraId="7092B98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Tsang, Y. Y., Mak, C. W., Liebich, C., Lam, S. W., Sze, E. T. P., Chan, K. M., … Chan, K. M. (2017). Microplastic pollution in the marine waters and sediments of Hong Kong. </w:t>
      </w:r>
      <w:r w:rsidRPr="00E96CBE">
        <w:rPr>
          <w:rFonts w:cs="Times New Roman"/>
          <w:i/>
          <w:iCs/>
          <w:noProof/>
          <w:sz w:val="24"/>
        </w:rPr>
        <w:t>Marine Pollution Bulletin</w:t>
      </w:r>
      <w:r w:rsidRPr="00E96CBE">
        <w:rPr>
          <w:rFonts w:cs="Times New Roman"/>
          <w:noProof/>
          <w:sz w:val="24"/>
        </w:rPr>
        <w:t xml:space="preserve">, </w:t>
      </w:r>
      <w:r w:rsidRPr="00E96CBE">
        <w:rPr>
          <w:rFonts w:cs="Times New Roman"/>
          <w:i/>
          <w:iCs/>
          <w:noProof/>
          <w:sz w:val="24"/>
        </w:rPr>
        <w:t>115</w:t>
      </w:r>
      <w:r w:rsidRPr="00E96CBE">
        <w:rPr>
          <w:rFonts w:cs="Times New Roman"/>
          <w:noProof/>
          <w:sz w:val="24"/>
        </w:rPr>
        <w:t>(1–2), 20–28. https://doi.org/10.1016/j.marpolbul.2016.11.003</w:t>
      </w:r>
    </w:p>
    <w:p w14:paraId="47E48B25"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UNEP. (2018). </w:t>
      </w:r>
      <w:r w:rsidRPr="00E96CBE">
        <w:rPr>
          <w:rFonts w:cs="Times New Roman"/>
          <w:i/>
          <w:iCs/>
          <w:noProof/>
          <w:sz w:val="24"/>
        </w:rPr>
        <w:t>Mapping of global plastics value chain and plastics losses to the environment (with a particular focus on marine environment)</w:t>
      </w:r>
      <w:r w:rsidRPr="00E96CBE">
        <w:rPr>
          <w:rFonts w:cs="Times New Roman"/>
          <w:noProof/>
          <w:sz w:val="24"/>
        </w:rPr>
        <w:t>. 1–99. Retrieved from https://gefmarineplastics.org/files/2018 Mapping of global plastics value chain and hotspots - final version r181023.pdf</w:t>
      </w:r>
    </w:p>
    <w:p w14:paraId="25BAE44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Xu, X., Hou, Q., Xue, Y., Jian, Y., &amp; Wang, L. P. (2018). Pollution characteristics and fate of microfibers in the wastewater from textile dyeing wastewater treatment plant. </w:t>
      </w:r>
      <w:r w:rsidRPr="00E96CBE">
        <w:rPr>
          <w:rFonts w:cs="Times New Roman"/>
          <w:i/>
          <w:iCs/>
          <w:noProof/>
          <w:sz w:val="24"/>
        </w:rPr>
        <w:t>Water Science and Technology</w:t>
      </w:r>
      <w:r w:rsidRPr="00E96CBE">
        <w:rPr>
          <w:rFonts w:cs="Times New Roman"/>
          <w:noProof/>
          <w:sz w:val="24"/>
        </w:rPr>
        <w:t xml:space="preserve">, </w:t>
      </w:r>
      <w:r w:rsidRPr="00E96CBE">
        <w:rPr>
          <w:rFonts w:cs="Times New Roman"/>
          <w:i/>
          <w:iCs/>
          <w:noProof/>
          <w:sz w:val="24"/>
        </w:rPr>
        <w:t>78</w:t>
      </w:r>
      <w:r w:rsidRPr="00E96CBE">
        <w:rPr>
          <w:rFonts w:cs="Times New Roman"/>
          <w:noProof/>
          <w:sz w:val="24"/>
        </w:rPr>
        <w:t>(10), 2046–2054. https://doi.org/10.2166/wst.2018.476</w:t>
      </w:r>
    </w:p>
    <w:p w14:paraId="0DD46FD5"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Yang, L., Li, K., Cui, S., Kang, Y., An, L., &amp; Lei, K. (2019). Removal of microplastics in municipal sewage from China’s largest water reclamation plant.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155</w:t>
      </w:r>
      <w:r w:rsidRPr="00E96CBE">
        <w:rPr>
          <w:rFonts w:cs="Times New Roman"/>
          <w:noProof/>
          <w:sz w:val="24"/>
        </w:rPr>
        <w:t>, 175–181. https://doi.org/10.1016/j.watres.2019.02.046</w:t>
      </w:r>
    </w:p>
    <w:p w14:paraId="29D2F16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ZDHC Foundation. (2016). </w:t>
      </w:r>
      <w:r w:rsidRPr="00E96CBE">
        <w:rPr>
          <w:rFonts w:cs="Times New Roman"/>
          <w:i/>
          <w:iCs/>
          <w:noProof/>
          <w:sz w:val="24"/>
        </w:rPr>
        <w:t>Textile Industry Wastewater Discharge Quality Standard: Literature Review Rev 1</w:t>
      </w:r>
      <w:r w:rsidRPr="00E96CBE">
        <w:rPr>
          <w:rFonts w:cs="Times New Roman"/>
          <w:noProof/>
          <w:sz w:val="24"/>
        </w:rPr>
        <w:t>. Retrieved from https://www.roadmaptozero.com/fileadmin/pdf/WastewaterQualityGuidelineLitReview.pdf</w:t>
      </w:r>
    </w:p>
    <w:p w14:paraId="1C83F102"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ZDHC Foundation. (2019). </w:t>
      </w:r>
      <w:r w:rsidRPr="00E96CBE">
        <w:rPr>
          <w:rFonts w:cs="Times New Roman"/>
          <w:i/>
          <w:iCs/>
          <w:noProof/>
          <w:sz w:val="24"/>
        </w:rPr>
        <w:t>ZDHC Wastewater Guidelines V1.1</w:t>
      </w:r>
      <w:r w:rsidRPr="00E96CBE">
        <w:rPr>
          <w:rFonts w:cs="Times New Roman"/>
          <w:noProof/>
          <w:sz w:val="24"/>
        </w:rPr>
        <w:t>. Retrieved from https://www.roadmaptozero.com/post/updated-zdhc-wastewater-guidelines-v1-1-released</w:t>
      </w:r>
    </w:p>
    <w:p w14:paraId="0CC1A57C"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Zhang, Q. H., Yang, W. N., Ngo, H. H., Guo, W. S., Jin, P. K., Dzakpasu, M., … Ao, D. (2016). Current status of urban wastewater treatment plants in China. </w:t>
      </w:r>
      <w:r w:rsidRPr="00E96CBE">
        <w:rPr>
          <w:rFonts w:cs="Times New Roman"/>
          <w:i/>
          <w:iCs/>
          <w:noProof/>
          <w:sz w:val="24"/>
        </w:rPr>
        <w:t>Environment International</w:t>
      </w:r>
      <w:r w:rsidRPr="00E96CBE">
        <w:rPr>
          <w:rFonts w:cs="Times New Roman"/>
          <w:noProof/>
          <w:sz w:val="24"/>
        </w:rPr>
        <w:t xml:space="preserve">, </w:t>
      </w:r>
      <w:r w:rsidRPr="00E96CBE">
        <w:rPr>
          <w:rFonts w:cs="Times New Roman"/>
          <w:i/>
          <w:iCs/>
          <w:noProof/>
          <w:sz w:val="24"/>
        </w:rPr>
        <w:t>92</w:t>
      </w:r>
      <w:r w:rsidRPr="00E96CBE">
        <w:rPr>
          <w:rFonts w:cs="Times New Roman"/>
          <w:noProof/>
          <w:sz w:val="24"/>
        </w:rPr>
        <w:t>–</w:t>
      </w:r>
      <w:r w:rsidRPr="00E96CBE">
        <w:rPr>
          <w:rFonts w:cs="Times New Roman"/>
          <w:i/>
          <w:iCs/>
          <w:noProof/>
          <w:sz w:val="24"/>
        </w:rPr>
        <w:t>93</w:t>
      </w:r>
      <w:r w:rsidRPr="00E96CBE">
        <w:rPr>
          <w:rFonts w:cs="Times New Roman"/>
          <w:noProof/>
          <w:sz w:val="24"/>
        </w:rPr>
        <w:t>(July), 11–22. https://doi.org/10.1016/j.envint.2016.03.024</w:t>
      </w:r>
    </w:p>
    <w:p w14:paraId="7BF62BA8"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Zhao, S., Zhu, L., Wang, T., &amp; Li, D. (2014). Suspended microplastics in the surface water of the Yangtze Estuary System, China: First observations on occurrence, distribution. </w:t>
      </w:r>
      <w:r w:rsidRPr="00E96CBE">
        <w:rPr>
          <w:rFonts w:cs="Times New Roman"/>
          <w:i/>
          <w:iCs/>
          <w:noProof/>
          <w:sz w:val="24"/>
        </w:rPr>
        <w:t>Marine Pollution Bulletin</w:t>
      </w:r>
      <w:r w:rsidRPr="00E96CBE">
        <w:rPr>
          <w:rFonts w:cs="Times New Roman"/>
          <w:noProof/>
          <w:sz w:val="24"/>
        </w:rPr>
        <w:t xml:space="preserve">, </w:t>
      </w:r>
      <w:r w:rsidRPr="00E96CBE">
        <w:rPr>
          <w:rFonts w:cs="Times New Roman"/>
          <w:i/>
          <w:iCs/>
          <w:noProof/>
          <w:sz w:val="24"/>
        </w:rPr>
        <w:t>86</w:t>
      </w:r>
      <w:r w:rsidRPr="00E96CBE">
        <w:rPr>
          <w:rFonts w:cs="Times New Roman"/>
          <w:noProof/>
          <w:sz w:val="24"/>
        </w:rPr>
        <w:t>(1–2), 562–568. https://doi.org/10.1016/j.marpolbul.2014.06.032</w:t>
      </w:r>
    </w:p>
    <w:p w14:paraId="2DF5D347" w14:textId="77777777" w:rsidR="00E96CBE" w:rsidRPr="00E96CBE" w:rsidRDefault="00E96CBE" w:rsidP="00E96CBE">
      <w:pPr>
        <w:widowControl w:val="0"/>
        <w:autoSpaceDE w:val="0"/>
        <w:autoSpaceDN w:val="0"/>
        <w:adjustRightInd w:val="0"/>
        <w:spacing w:line="360" w:lineRule="auto"/>
        <w:ind w:left="480" w:hanging="480"/>
        <w:rPr>
          <w:rFonts w:cs="Times New Roman"/>
          <w:noProof/>
          <w:sz w:val="24"/>
        </w:rPr>
      </w:pPr>
      <w:r w:rsidRPr="00E96CBE">
        <w:rPr>
          <w:rFonts w:cs="Times New Roman"/>
          <w:noProof/>
          <w:sz w:val="24"/>
        </w:rPr>
        <w:t xml:space="preserve">Ziajahromi, S., Neale, P. A., Rintoul, L., &amp; Leusch, F. D. L. (2017). Wastewater treatment plants as a pathway for microplastics: Development of a new approach to sample wastewater-based microplastics. </w:t>
      </w:r>
      <w:r w:rsidRPr="00E96CBE">
        <w:rPr>
          <w:rFonts w:cs="Times New Roman"/>
          <w:i/>
          <w:iCs/>
          <w:noProof/>
          <w:sz w:val="24"/>
        </w:rPr>
        <w:t>Water Research</w:t>
      </w:r>
      <w:r w:rsidRPr="00E96CBE">
        <w:rPr>
          <w:rFonts w:cs="Times New Roman"/>
          <w:noProof/>
          <w:sz w:val="24"/>
        </w:rPr>
        <w:t xml:space="preserve">, </w:t>
      </w:r>
      <w:r w:rsidRPr="00E96CBE">
        <w:rPr>
          <w:rFonts w:cs="Times New Roman"/>
          <w:i/>
          <w:iCs/>
          <w:noProof/>
          <w:sz w:val="24"/>
        </w:rPr>
        <w:t>112</w:t>
      </w:r>
      <w:r w:rsidRPr="00E96CBE">
        <w:rPr>
          <w:rFonts w:cs="Times New Roman"/>
          <w:noProof/>
          <w:sz w:val="24"/>
        </w:rPr>
        <w:t>, 93–99. https://doi.org/10.1016/j.watres.2017.01.042</w:t>
      </w:r>
    </w:p>
    <w:p w14:paraId="55075D9A" w14:textId="11BE4476" w:rsidR="00D2139F" w:rsidRDefault="008E7DC6" w:rsidP="0049094B">
      <w:pPr>
        <w:spacing w:line="360" w:lineRule="auto"/>
        <w:jc w:val="both"/>
        <w:rPr>
          <w:rFonts w:cs="Times New Roman"/>
          <w:color w:val="000000" w:themeColor="text1"/>
          <w:sz w:val="24"/>
          <w:lang w:val="en-GB"/>
        </w:rPr>
      </w:pPr>
      <w:r w:rsidRPr="000E2645">
        <w:rPr>
          <w:rFonts w:cs="Times New Roman"/>
          <w:color w:val="000000" w:themeColor="text1"/>
          <w:sz w:val="24"/>
          <w:lang w:val="en-GB"/>
        </w:rPr>
        <w:fldChar w:fldCharType="end"/>
      </w:r>
    </w:p>
    <w:p w14:paraId="4B5528ED" w14:textId="77777777" w:rsidR="00D2139F" w:rsidRDefault="00D2139F">
      <w:pPr>
        <w:rPr>
          <w:rFonts w:cs="Times New Roman"/>
          <w:color w:val="000000" w:themeColor="text1"/>
          <w:sz w:val="24"/>
          <w:lang w:val="en-GB"/>
        </w:rPr>
      </w:pPr>
      <w:r>
        <w:rPr>
          <w:rFonts w:cs="Times New Roman"/>
          <w:color w:val="000000" w:themeColor="text1"/>
          <w:sz w:val="24"/>
          <w:lang w:val="en-GB"/>
        </w:rPr>
        <w:lastRenderedPageBreak/>
        <w:br w:type="page"/>
      </w:r>
    </w:p>
    <w:p w14:paraId="426B1545" w14:textId="77777777" w:rsidR="00D2139F" w:rsidRPr="0047496A" w:rsidRDefault="00D2139F" w:rsidP="00D2139F">
      <w:pPr>
        <w:rPr>
          <w:rFonts w:cstheme="minorHAnsi"/>
          <w:b/>
          <w:bCs/>
          <w:szCs w:val="22"/>
          <w:lang w:val="en-GB"/>
        </w:rPr>
      </w:pPr>
      <w:r w:rsidRPr="0047496A">
        <w:rPr>
          <w:rFonts w:cstheme="minorHAnsi"/>
          <w:b/>
          <w:bCs/>
          <w:szCs w:val="22"/>
          <w:lang w:val="en-GB"/>
        </w:rPr>
        <w:lastRenderedPageBreak/>
        <w:t>Tables and Figures Legend</w:t>
      </w:r>
    </w:p>
    <w:p w14:paraId="211BDD4C" w14:textId="77777777" w:rsidR="00D2139F" w:rsidRPr="0047496A" w:rsidRDefault="00D2139F" w:rsidP="00D2139F">
      <w:pPr>
        <w:rPr>
          <w:rFonts w:cstheme="minorHAnsi"/>
          <w:b/>
          <w:bCs/>
          <w:szCs w:val="22"/>
          <w:lang w:val="en-GB"/>
        </w:rPr>
      </w:pPr>
    </w:p>
    <w:p w14:paraId="45056F4C" w14:textId="77777777" w:rsidR="00D2139F" w:rsidRPr="0047496A" w:rsidRDefault="00D2139F" w:rsidP="00D2139F">
      <w:pPr>
        <w:rPr>
          <w:rFonts w:cstheme="minorHAnsi"/>
          <w:szCs w:val="22"/>
          <w:lang w:val="en-US"/>
        </w:rPr>
      </w:pPr>
      <w:r w:rsidRPr="0047496A">
        <w:rPr>
          <w:rFonts w:cstheme="minorHAnsi"/>
          <w:szCs w:val="22"/>
          <w:lang w:val="en-US"/>
        </w:rPr>
        <w:t>Table 1. Summary of microplastic fibres identified in all volumes of wastewater effluent samples</w:t>
      </w:r>
    </w:p>
    <w:p w14:paraId="7C8B8368" w14:textId="77777777" w:rsidR="00D2139F" w:rsidRPr="0047496A" w:rsidRDefault="00D2139F" w:rsidP="00D2139F">
      <w:pPr>
        <w:rPr>
          <w:rFonts w:cstheme="minorHAnsi"/>
          <w:szCs w:val="22"/>
          <w:lang w:val="en-GB"/>
        </w:rPr>
      </w:pPr>
    </w:p>
    <w:p w14:paraId="0F3D33F5" w14:textId="77777777" w:rsidR="00D2139F" w:rsidRPr="0047496A" w:rsidRDefault="00D2139F" w:rsidP="00D2139F">
      <w:pPr>
        <w:rPr>
          <w:rFonts w:cstheme="minorHAnsi"/>
          <w:szCs w:val="22"/>
          <w:lang w:val="en-GB"/>
        </w:rPr>
      </w:pPr>
      <w:r w:rsidRPr="0047496A">
        <w:rPr>
          <w:rFonts w:cstheme="minorHAnsi"/>
          <w:szCs w:val="22"/>
          <w:lang w:val="en-GB"/>
        </w:rPr>
        <w:t>Figure 1. Key procedures of the test protocol for quantifying microplastic fibres from industrial effluent</w:t>
      </w:r>
    </w:p>
    <w:p w14:paraId="39FEE531" w14:textId="77777777" w:rsidR="00D2139F" w:rsidRPr="0047496A" w:rsidRDefault="00D2139F" w:rsidP="00D2139F">
      <w:pPr>
        <w:rPr>
          <w:rFonts w:cstheme="minorHAnsi"/>
          <w:b/>
          <w:bCs/>
          <w:szCs w:val="22"/>
          <w:lang w:val="en-GB"/>
        </w:rPr>
      </w:pPr>
    </w:p>
    <w:p w14:paraId="02AB6292" w14:textId="2AC1AF5D" w:rsidR="00D2139F" w:rsidRPr="0047496A" w:rsidRDefault="00D2139F" w:rsidP="00D2139F">
      <w:pPr>
        <w:rPr>
          <w:rFonts w:cstheme="minorHAnsi"/>
          <w:szCs w:val="22"/>
          <w:lang w:val="en-US"/>
        </w:rPr>
      </w:pPr>
      <w:r w:rsidRPr="0047496A">
        <w:rPr>
          <w:rFonts w:cstheme="minorHAnsi"/>
          <w:szCs w:val="22"/>
          <w:lang w:val="en-US"/>
        </w:rPr>
        <w:t xml:space="preserve">Figure 2. </w:t>
      </w:r>
      <w:r w:rsidRPr="0047496A">
        <w:rPr>
          <w:rFonts w:cstheme="minorHAnsi"/>
          <w:bCs/>
          <w:color w:val="000000" w:themeColor="text1"/>
          <w:szCs w:val="22"/>
          <w:lang w:val="en-GB"/>
        </w:rPr>
        <w:t>A) Linear regression analysis of abundance of microplastic fibres in different sample volumes of the effluent. Standard deviation is variance between triplicate samples. B) Number of MPF per litr</w:t>
      </w:r>
      <w:r w:rsidR="00014B16">
        <w:rPr>
          <w:rFonts w:cstheme="minorHAnsi"/>
          <w:bCs/>
          <w:color w:val="000000" w:themeColor="text1"/>
          <w:szCs w:val="22"/>
          <w:lang w:val="en-GB"/>
        </w:rPr>
        <w:t>e</w:t>
      </w:r>
      <w:r w:rsidRPr="0047496A">
        <w:rPr>
          <w:rFonts w:cstheme="minorHAnsi"/>
          <w:bCs/>
          <w:color w:val="000000" w:themeColor="text1"/>
          <w:szCs w:val="22"/>
          <w:lang w:val="en-GB"/>
        </w:rPr>
        <w:t xml:space="preserve"> variance in different sample volumes of the effluent</w:t>
      </w:r>
    </w:p>
    <w:p w14:paraId="03F11F62" w14:textId="77777777" w:rsidR="00D2139F" w:rsidRPr="0047496A" w:rsidRDefault="00D2139F" w:rsidP="00D2139F">
      <w:pPr>
        <w:rPr>
          <w:rFonts w:cstheme="minorHAnsi"/>
          <w:b/>
          <w:bCs/>
          <w:szCs w:val="22"/>
          <w:lang w:val="en-US"/>
        </w:rPr>
      </w:pPr>
    </w:p>
    <w:p w14:paraId="544DA9C0" w14:textId="77777777" w:rsidR="00D2139F" w:rsidRPr="0047496A" w:rsidRDefault="00D2139F" w:rsidP="00D2139F">
      <w:pPr>
        <w:tabs>
          <w:tab w:val="left" w:pos="720"/>
        </w:tabs>
        <w:rPr>
          <w:rFonts w:cstheme="minorHAnsi"/>
          <w:bCs/>
          <w:color w:val="000000" w:themeColor="text1"/>
          <w:szCs w:val="22"/>
          <w:lang w:val="en-GB"/>
        </w:rPr>
      </w:pPr>
      <w:r w:rsidRPr="0047496A">
        <w:rPr>
          <w:rFonts w:cstheme="minorHAnsi"/>
          <w:szCs w:val="22"/>
          <w:lang w:val="en-US"/>
        </w:rPr>
        <w:t xml:space="preserve">Figure 3. </w:t>
      </w:r>
      <w:r w:rsidRPr="0047496A">
        <w:rPr>
          <w:rFonts w:cstheme="minorHAnsi"/>
          <w:bCs/>
          <w:color w:val="000000" w:themeColor="text1"/>
          <w:szCs w:val="22"/>
        </w:rPr>
        <w:t xml:space="preserve">MPF </w:t>
      </w:r>
      <w:r w:rsidRPr="0047496A">
        <w:rPr>
          <w:rFonts w:cstheme="minorHAnsi"/>
          <w:bCs/>
          <w:color w:val="000000" w:themeColor="text1"/>
          <w:szCs w:val="22"/>
          <w:lang w:val="en-GB"/>
        </w:rPr>
        <w:t>abundance by length. Note that the x-axis is not a linear scale: size bins are 100</w:t>
      </w:r>
      <w:r w:rsidRPr="0047496A">
        <w:rPr>
          <w:rFonts w:cstheme="minorHAnsi"/>
          <w:szCs w:val="22"/>
        </w:rPr>
        <w:t>µm</w:t>
      </w:r>
      <w:r w:rsidRPr="0047496A">
        <w:rPr>
          <w:rFonts w:cstheme="minorHAnsi"/>
          <w:bCs/>
          <w:color w:val="000000" w:themeColor="text1"/>
          <w:szCs w:val="22"/>
          <w:lang w:val="en-GB"/>
        </w:rPr>
        <w:t xml:space="preserve"> for bins &lt;1,000</w:t>
      </w:r>
      <w:r w:rsidRPr="0047496A">
        <w:rPr>
          <w:rFonts w:cstheme="minorHAnsi"/>
          <w:szCs w:val="22"/>
        </w:rPr>
        <w:t>µm</w:t>
      </w:r>
      <w:r w:rsidRPr="0047496A">
        <w:rPr>
          <w:rFonts w:cstheme="minorHAnsi"/>
          <w:bCs/>
          <w:color w:val="000000" w:themeColor="text1"/>
          <w:szCs w:val="22"/>
          <w:lang w:val="en-GB"/>
        </w:rPr>
        <w:t xml:space="preserve"> and 1,000</w:t>
      </w:r>
      <w:r w:rsidRPr="0047496A">
        <w:rPr>
          <w:rFonts w:cstheme="minorHAnsi"/>
          <w:szCs w:val="22"/>
        </w:rPr>
        <w:t>µm</w:t>
      </w:r>
      <w:r w:rsidRPr="0047496A">
        <w:rPr>
          <w:rFonts w:cstheme="minorHAnsi"/>
          <w:bCs/>
          <w:color w:val="000000" w:themeColor="text1"/>
          <w:szCs w:val="22"/>
          <w:lang w:val="en-GB"/>
        </w:rPr>
        <w:t xml:space="preserve"> for bins &gt;1,000</w:t>
      </w:r>
      <w:r w:rsidRPr="0047496A">
        <w:rPr>
          <w:rFonts w:cstheme="minorHAnsi"/>
          <w:szCs w:val="22"/>
        </w:rPr>
        <w:t>µm</w:t>
      </w:r>
      <w:r w:rsidRPr="0047496A">
        <w:rPr>
          <w:rFonts w:cstheme="minorHAnsi"/>
          <w:bCs/>
          <w:color w:val="000000" w:themeColor="text1"/>
          <w:szCs w:val="22"/>
          <w:lang w:val="en-GB"/>
        </w:rPr>
        <w:t xml:space="preserve">. Standard deviation is variance between sample volumes. Proportion of MPF in each size bin to the total MPF count in percentage is also indicated by the diamond points along each bar, referenced by the right y-axis.  </w:t>
      </w:r>
    </w:p>
    <w:p w14:paraId="42760F98" w14:textId="77777777" w:rsidR="00D2139F" w:rsidRPr="0047496A" w:rsidRDefault="00D2139F" w:rsidP="00D2139F">
      <w:pPr>
        <w:rPr>
          <w:rFonts w:cstheme="minorHAnsi"/>
          <w:b/>
          <w:bCs/>
          <w:szCs w:val="22"/>
          <w:lang w:val="en-GB"/>
        </w:rPr>
      </w:pPr>
    </w:p>
    <w:p w14:paraId="46411781" w14:textId="77777777" w:rsidR="00D2139F" w:rsidRPr="0047496A" w:rsidRDefault="00D2139F" w:rsidP="00D2139F">
      <w:pPr>
        <w:rPr>
          <w:rFonts w:cstheme="minorHAnsi"/>
          <w:szCs w:val="22"/>
          <w:lang w:val="en-US"/>
        </w:rPr>
      </w:pPr>
      <w:r w:rsidRPr="0047496A">
        <w:rPr>
          <w:rFonts w:cstheme="minorHAnsi"/>
          <w:szCs w:val="22"/>
          <w:lang w:val="en-GB"/>
        </w:rPr>
        <w:t>Figure S1.</w:t>
      </w:r>
      <w:r>
        <w:rPr>
          <w:rFonts w:cstheme="minorHAnsi"/>
          <w:szCs w:val="22"/>
          <w:lang w:val="en-GB"/>
        </w:rPr>
        <w:t xml:space="preserve"> </w:t>
      </w:r>
      <w:r w:rsidRPr="0047496A">
        <w:rPr>
          <w:rFonts w:cstheme="minorHAnsi"/>
          <w:szCs w:val="22"/>
          <w:lang w:val="en-GB"/>
        </w:rPr>
        <w:t>Stereomicroscope images from ImageFocus Alpha illustrating how count and measurements were taken and counting criteria were applied A</w:t>
      </w:r>
      <w:r>
        <w:rPr>
          <w:rFonts w:cstheme="minorHAnsi"/>
          <w:szCs w:val="22"/>
          <w:lang w:val="en-GB"/>
        </w:rPr>
        <w:t>)</w:t>
      </w:r>
      <w:r w:rsidRPr="0047496A">
        <w:rPr>
          <w:rFonts w:cstheme="minorHAnsi"/>
          <w:szCs w:val="22"/>
          <w:lang w:val="en-GB"/>
        </w:rPr>
        <w:t xml:space="preserve"> </w:t>
      </w:r>
      <w:r w:rsidRPr="0047496A">
        <w:rPr>
          <w:rFonts w:cstheme="minorHAnsi"/>
          <w:szCs w:val="22"/>
          <w:lang w:val="en-US"/>
        </w:rPr>
        <w:t>Fibrous shape which was organic (natural) was excluded B</w:t>
      </w:r>
      <w:r>
        <w:rPr>
          <w:rFonts w:cstheme="minorHAnsi"/>
          <w:szCs w:val="22"/>
          <w:lang w:val="en-US"/>
        </w:rPr>
        <w:t>)</w:t>
      </w:r>
      <w:r w:rsidRPr="0047496A">
        <w:rPr>
          <w:rFonts w:cstheme="minorHAnsi"/>
          <w:szCs w:val="22"/>
          <w:lang w:val="en-US"/>
        </w:rPr>
        <w:t xml:space="preserve"> </w:t>
      </w:r>
      <w:r w:rsidRPr="0047496A">
        <w:rPr>
          <w:rFonts w:cstheme="minorHAnsi"/>
          <w:szCs w:val="22"/>
        </w:rPr>
        <w:t xml:space="preserve">Microplastic fibre at width (&gt;20µm) was excluded </w:t>
      </w:r>
      <w:r w:rsidRPr="0047496A">
        <w:rPr>
          <w:rFonts w:cstheme="minorHAnsi"/>
          <w:szCs w:val="22"/>
          <w:lang w:val="en-GB"/>
        </w:rPr>
        <w:t>C</w:t>
      </w:r>
      <w:r>
        <w:rPr>
          <w:rFonts w:cstheme="minorHAnsi"/>
          <w:szCs w:val="22"/>
          <w:lang w:val="en-GB"/>
        </w:rPr>
        <w:t>)</w:t>
      </w:r>
      <w:r w:rsidRPr="0047496A">
        <w:rPr>
          <w:rFonts w:cstheme="minorHAnsi"/>
          <w:szCs w:val="22"/>
          <w:lang w:val="en-GB"/>
        </w:rPr>
        <w:t xml:space="preserve"> </w:t>
      </w:r>
      <w:r w:rsidRPr="0047496A">
        <w:rPr>
          <w:rFonts w:cstheme="minorHAnsi"/>
          <w:szCs w:val="22"/>
          <w:lang w:val="en-US"/>
        </w:rPr>
        <w:t xml:space="preserve">Microplastics were excluded </w:t>
      </w:r>
    </w:p>
    <w:p w14:paraId="4A2F8F2C" w14:textId="77777777" w:rsidR="00D2139F" w:rsidRPr="0047496A" w:rsidRDefault="00D2139F" w:rsidP="00D2139F">
      <w:pPr>
        <w:rPr>
          <w:rFonts w:cstheme="minorHAnsi"/>
          <w:b/>
          <w:bCs/>
          <w:szCs w:val="22"/>
          <w:lang w:val="en-GB"/>
        </w:rPr>
      </w:pPr>
    </w:p>
    <w:p w14:paraId="1D9466A0" w14:textId="77777777" w:rsidR="00D2139F" w:rsidRPr="0047496A" w:rsidRDefault="00D2139F" w:rsidP="00D2139F">
      <w:pPr>
        <w:rPr>
          <w:rFonts w:cstheme="minorHAnsi"/>
          <w:szCs w:val="22"/>
          <w:lang w:val="en-GB"/>
        </w:rPr>
      </w:pPr>
      <w:r w:rsidRPr="0047496A">
        <w:rPr>
          <w:rFonts w:cstheme="minorHAnsi"/>
          <w:szCs w:val="22"/>
          <w:lang w:val="en-GB"/>
        </w:rPr>
        <w:t>Figure S2. High-resolution microscopic images A</w:t>
      </w:r>
      <w:r>
        <w:rPr>
          <w:rFonts w:cstheme="minorHAnsi"/>
          <w:szCs w:val="22"/>
          <w:lang w:val="en-GB"/>
        </w:rPr>
        <w:t>)</w:t>
      </w:r>
      <w:r w:rsidRPr="0047496A">
        <w:rPr>
          <w:rFonts w:cstheme="minorHAnsi"/>
          <w:szCs w:val="22"/>
          <w:lang w:val="en-GB"/>
        </w:rPr>
        <w:t xml:space="preserve"> Microplastic fibres from production fabric base yarn fibres FDY75D/36F B</w:t>
      </w:r>
      <w:r>
        <w:rPr>
          <w:rFonts w:cstheme="minorHAnsi"/>
          <w:szCs w:val="22"/>
          <w:lang w:val="en-GB"/>
        </w:rPr>
        <w:t>)</w:t>
      </w:r>
      <w:r w:rsidRPr="0047496A">
        <w:rPr>
          <w:rFonts w:cstheme="minorHAnsi"/>
          <w:szCs w:val="22"/>
          <w:lang w:val="en-GB"/>
        </w:rPr>
        <w:t xml:space="preserve"> Microplastic fibres from production fabric pile yarn DTY 150D/288F. C &amp; D</w:t>
      </w:r>
      <w:r>
        <w:rPr>
          <w:rFonts w:cstheme="minorHAnsi"/>
          <w:szCs w:val="22"/>
          <w:lang w:val="en-GB"/>
        </w:rPr>
        <w:t>)</w:t>
      </w:r>
      <w:r w:rsidRPr="0047496A">
        <w:rPr>
          <w:rFonts w:cstheme="minorHAnsi"/>
          <w:szCs w:val="22"/>
          <w:lang w:val="en-GB"/>
        </w:rPr>
        <w:t xml:space="preserve"> Microplastic fibres from effluent</w:t>
      </w:r>
    </w:p>
    <w:p w14:paraId="6131C138" w14:textId="77777777" w:rsidR="00D2139F" w:rsidRPr="0047496A" w:rsidRDefault="00D2139F" w:rsidP="00D2139F">
      <w:pPr>
        <w:rPr>
          <w:rFonts w:cstheme="minorHAnsi"/>
          <w:b/>
          <w:bCs/>
          <w:szCs w:val="22"/>
          <w:lang w:val="en-GB"/>
        </w:rPr>
      </w:pPr>
    </w:p>
    <w:p w14:paraId="4CCE6AEB" w14:textId="77777777" w:rsidR="00D2139F" w:rsidRPr="00433FD6" w:rsidRDefault="00D2139F" w:rsidP="00D2139F">
      <w:pPr>
        <w:rPr>
          <w:rFonts w:cs="Times New Roman"/>
          <w:b/>
          <w:bCs/>
          <w:szCs w:val="22"/>
          <w:lang w:val="en-GB"/>
        </w:rPr>
      </w:pPr>
      <w:r w:rsidRPr="0047496A">
        <w:rPr>
          <w:rFonts w:cstheme="minorHAnsi"/>
          <w:bCs/>
          <w:szCs w:val="22"/>
          <w:lang w:val="en-GB"/>
        </w:rPr>
        <w:t>Figure S3. Micro-Raman spectrophotometer images with matching polyester standard spectrum against microplastic fibres specimens found in production and</w:t>
      </w:r>
      <w:r w:rsidRPr="00433FD6">
        <w:rPr>
          <w:rFonts w:cs="Times New Roman"/>
          <w:bCs/>
          <w:szCs w:val="22"/>
          <w:lang w:val="en-GB"/>
        </w:rPr>
        <w:t xml:space="preserve"> effluent. </w:t>
      </w:r>
    </w:p>
    <w:p w14:paraId="39306C7A" w14:textId="77777777" w:rsidR="008C5358" w:rsidRPr="000E2645" w:rsidRDefault="008C5358" w:rsidP="0049094B">
      <w:pPr>
        <w:spacing w:line="360" w:lineRule="auto"/>
        <w:jc w:val="both"/>
        <w:rPr>
          <w:rFonts w:cs="Times New Roman"/>
          <w:color w:val="000000" w:themeColor="text1"/>
          <w:sz w:val="24"/>
          <w:lang w:val="en-GB"/>
        </w:rPr>
      </w:pPr>
    </w:p>
    <w:sectPr w:rsidR="008C5358" w:rsidRPr="000E2645" w:rsidSect="00752315">
      <w:headerReference w:type="default" r:id="rId14"/>
      <w:footerReference w:type="default" r:id="rId15"/>
      <w:pgSz w:w="11906" w:h="16838" w:code="9"/>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052CB1" w14:textId="77777777" w:rsidR="0013098D" w:rsidRDefault="0013098D" w:rsidP="00F74953">
      <w:r>
        <w:separator/>
      </w:r>
    </w:p>
  </w:endnote>
  <w:endnote w:type="continuationSeparator" w:id="0">
    <w:p w14:paraId="5114FACE" w14:textId="77777777" w:rsidR="0013098D" w:rsidRDefault="0013098D" w:rsidP="00F74953">
      <w:r>
        <w:continuationSeparator/>
      </w:r>
    </w:p>
  </w:endnote>
  <w:endnote w:type="continuationNotice" w:id="1">
    <w:p w14:paraId="2334E297" w14:textId="77777777" w:rsidR="0013098D" w:rsidRDefault="001309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新細明體">
    <w:charset w:val="88"/>
    <w:family w:val="auto"/>
    <w:pitch w:val="variable"/>
    <w:sig w:usb0="A00002FF" w:usb1="28CFFCFA" w:usb2="00000016" w:usb3="00000000" w:csb0="00100001"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Wingdings 2">
    <w:panose1 w:val="05020102010507070707"/>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Batang">
    <w:panose1 w:val="02030600000101010101"/>
    <w:charset w:val="81"/>
    <w:family w:val="auto"/>
    <w:pitch w:val="variable"/>
    <w:sig w:usb0="B00002AF" w:usb1="69D77CFB" w:usb2="00000030" w:usb3="00000000" w:csb0="0008009F" w:csb1="00000000"/>
  </w:font>
  <w:font w:name="Cambria Math">
    <w:panose1 w:val="02040503050406030204"/>
    <w:charset w:val="00"/>
    <w:family w:val="auto"/>
    <w:pitch w:val="variable"/>
    <w:sig w:usb0="E00002FF" w:usb1="420024FF" w:usb2="00000000" w:usb3="00000000" w:csb0="0000019F" w:csb1="00000000"/>
  </w:font>
  <w:font w:name="STXinwei">
    <w:panose1 w:val="02010800040101010101"/>
    <w:charset w:val="86"/>
    <w:family w:val="auto"/>
    <w:pitch w:val="variable"/>
    <w:sig w:usb0="00000001" w:usb1="080F0000" w:usb2="00000010" w:usb3="00000000" w:csb0="0004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3276353"/>
      <w:docPartObj>
        <w:docPartGallery w:val="Page Numbers (Bottom of Page)"/>
        <w:docPartUnique/>
      </w:docPartObj>
    </w:sdtPr>
    <w:sdtEndPr>
      <w:rPr>
        <w:noProof/>
      </w:rPr>
    </w:sdtEndPr>
    <w:sdtContent>
      <w:p w14:paraId="07ACFD80" w14:textId="780E84D1" w:rsidR="0062144B" w:rsidRDefault="0062144B">
        <w:pPr>
          <w:pStyle w:val="Footer"/>
          <w:jc w:val="right"/>
        </w:pPr>
        <w:r>
          <w:fldChar w:fldCharType="begin"/>
        </w:r>
        <w:r>
          <w:instrText xml:space="preserve"> PAGE   \* MERGEFORMAT </w:instrText>
        </w:r>
        <w:r>
          <w:fldChar w:fldCharType="separate"/>
        </w:r>
        <w:r w:rsidR="00C77653">
          <w:rPr>
            <w:noProof/>
          </w:rPr>
          <w:t>1</w:t>
        </w:r>
        <w:r>
          <w:rPr>
            <w:noProof/>
          </w:rPr>
          <w:fldChar w:fldCharType="end"/>
        </w:r>
      </w:p>
    </w:sdtContent>
  </w:sdt>
  <w:p w14:paraId="1285D312" w14:textId="77777777" w:rsidR="0062144B" w:rsidRDefault="0062144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D118C7" w14:textId="77777777" w:rsidR="0013098D" w:rsidRDefault="0013098D" w:rsidP="00F74953">
      <w:r>
        <w:separator/>
      </w:r>
    </w:p>
  </w:footnote>
  <w:footnote w:type="continuationSeparator" w:id="0">
    <w:p w14:paraId="339159F5" w14:textId="77777777" w:rsidR="0013098D" w:rsidRDefault="0013098D" w:rsidP="00F74953">
      <w:r>
        <w:continuationSeparator/>
      </w:r>
    </w:p>
  </w:footnote>
  <w:footnote w:type="continuationNotice" w:id="1">
    <w:p w14:paraId="0B7C1478" w14:textId="77777777" w:rsidR="0013098D" w:rsidRDefault="0013098D"/>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F64F82" w14:textId="77777777" w:rsidR="00483B33" w:rsidRDefault="00483B3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429C5"/>
    <w:multiLevelType w:val="hybridMultilevel"/>
    <w:tmpl w:val="4B00D838"/>
    <w:lvl w:ilvl="0" w:tplc="C69E3DC6">
      <w:start w:val="8"/>
      <w:numFmt w:val="bullet"/>
      <w:lvlText w:val="-"/>
      <w:lvlJc w:val="left"/>
      <w:pPr>
        <w:ind w:left="720" w:hanging="360"/>
      </w:pPr>
      <w:rPr>
        <w:rFonts w:ascii="Calibri" w:eastAsiaTheme="minorEastAsia"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E41B34"/>
    <w:multiLevelType w:val="hybridMultilevel"/>
    <w:tmpl w:val="3F7A79AA"/>
    <w:lvl w:ilvl="0" w:tplc="27DEC17A">
      <w:start w:val="1"/>
      <w:numFmt w:val="upperLetter"/>
      <w:lvlText w:val="%1."/>
      <w:lvlJc w:val="left"/>
      <w:pPr>
        <w:ind w:left="720" w:hanging="360"/>
      </w:pPr>
      <w:rPr>
        <w:rFonts w:hAnsi="Calibri"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E22150"/>
    <w:multiLevelType w:val="hybridMultilevel"/>
    <w:tmpl w:val="025496CA"/>
    <w:lvl w:ilvl="0" w:tplc="27DEC17A">
      <w:start w:val="1"/>
      <w:numFmt w:val="upperLetter"/>
      <w:lvlText w:val="%1."/>
      <w:lvlJc w:val="left"/>
      <w:pPr>
        <w:ind w:left="720" w:hanging="360"/>
      </w:pPr>
      <w:rPr>
        <w:rFonts w:hAnsi="Calibri"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82242A"/>
    <w:multiLevelType w:val="hybridMultilevel"/>
    <w:tmpl w:val="1BB0A73E"/>
    <w:lvl w:ilvl="0" w:tplc="692E74E0">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2146B3"/>
    <w:multiLevelType w:val="hybridMultilevel"/>
    <w:tmpl w:val="63EA9FB8"/>
    <w:lvl w:ilvl="0" w:tplc="37AC4B7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A456AD"/>
    <w:multiLevelType w:val="hybridMultilevel"/>
    <w:tmpl w:val="EE0E3082"/>
    <w:lvl w:ilvl="0" w:tplc="4630250A">
      <w:start w:val="1"/>
      <w:numFmt w:val="bullet"/>
      <w:lvlText w:val="•"/>
      <w:lvlJc w:val="left"/>
      <w:pPr>
        <w:tabs>
          <w:tab w:val="num" w:pos="720"/>
        </w:tabs>
        <w:ind w:left="720" w:hanging="360"/>
      </w:pPr>
      <w:rPr>
        <w:rFonts w:ascii="Arial" w:hAnsi="Arial" w:hint="default"/>
      </w:rPr>
    </w:lvl>
    <w:lvl w:ilvl="1" w:tplc="3FF0456A" w:tentative="1">
      <w:start w:val="1"/>
      <w:numFmt w:val="bullet"/>
      <w:lvlText w:val="•"/>
      <w:lvlJc w:val="left"/>
      <w:pPr>
        <w:tabs>
          <w:tab w:val="num" w:pos="1440"/>
        </w:tabs>
        <w:ind w:left="1440" w:hanging="360"/>
      </w:pPr>
      <w:rPr>
        <w:rFonts w:ascii="Arial" w:hAnsi="Arial" w:hint="default"/>
      </w:rPr>
    </w:lvl>
    <w:lvl w:ilvl="2" w:tplc="6B586ABC" w:tentative="1">
      <w:start w:val="1"/>
      <w:numFmt w:val="bullet"/>
      <w:lvlText w:val="•"/>
      <w:lvlJc w:val="left"/>
      <w:pPr>
        <w:tabs>
          <w:tab w:val="num" w:pos="2160"/>
        </w:tabs>
        <w:ind w:left="2160" w:hanging="360"/>
      </w:pPr>
      <w:rPr>
        <w:rFonts w:ascii="Arial" w:hAnsi="Arial" w:hint="default"/>
      </w:rPr>
    </w:lvl>
    <w:lvl w:ilvl="3" w:tplc="0A106D42" w:tentative="1">
      <w:start w:val="1"/>
      <w:numFmt w:val="bullet"/>
      <w:lvlText w:val="•"/>
      <w:lvlJc w:val="left"/>
      <w:pPr>
        <w:tabs>
          <w:tab w:val="num" w:pos="2880"/>
        </w:tabs>
        <w:ind w:left="2880" w:hanging="360"/>
      </w:pPr>
      <w:rPr>
        <w:rFonts w:ascii="Arial" w:hAnsi="Arial" w:hint="default"/>
      </w:rPr>
    </w:lvl>
    <w:lvl w:ilvl="4" w:tplc="DB4CB2E8" w:tentative="1">
      <w:start w:val="1"/>
      <w:numFmt w:val="bullet"/>
      <w:lvlText w:val="•"/>
      <w:lvlJc w:val="left"/>
      <w:pPr>
        <w:tabs>
          <w:tab w:val="num" w:pos="3600"/>
        </w:tabs>
        <w:ind w:left="3600" w:hanging="360"/>
      </w:pPr>
      <w:rPr>
        <w:rFonts w:ascii="Arial" w:hAnsi="Arial" w:hint="default"/>
      </w:rPr>
    </w:lvl>
    <w:lvl w:ilvl="5" w:tplc="E410DD2A" w:tentative="1">
      <w:start w:val="1"/>
      <w:numFmt w:val="bullet"/>
      <w:lvlText w:val="•"/>
      <w:lvlJc w:val="left"/>
      <w:pPr>
        <w:tabs>
          <w:tab w:val="num" w:pos="4320"/>
        </w:tabs>
        <w:ind w:left="4320" w:hanging="360"/>
      </w:pPr>
      <w:rPr>
        <w:rFonts w:ascii="Arial" w:hAnsi="Arial" w:hint="default"/>
      </w:rPr>
    </w:lvl>
    <w:lvl w:ilvl="6" w:tplc="1C3ED8F4" w:tentative="1">
      <w:start w:val="1"/>
      <w:numFmt w:val="bullet"/>
      <w:lvlText w:val="•"/>
      <w:lvlJc w:val="left"/>
      <w:pPr>
        <w:tabs>
          <w:tab w:val="num" w:pos="5040"/>
        </w:tabs>
        <w:ind w:left="5040" w:hanging="360"/>
      </w:pPr>
      <w:rPr>
        <w:rFonts w:ascii="Arial" w:hAnsi="Arial" w:hint="default"/>
      </w:rPr>
    </w:lvl>
    <w:lvl w:ilvl="7" w:tplc="AEAA4968" w:tentative="1">
      <w:start w:val="1"/>
      <w:numFmt w:val="bullet"/>
      <w:lvlText w:val="•"/>
      <w:lvlJc w:val="left"/>
      <w:pPr>
        <w:tabs>
          <w:tab w:val="num" w:pos="5760"/>
        </w:tabs>
        <w:ind w:left="5760" w:hanging="360"/>
      </w:pPr>
      <w:rPr>
        <w:rFonts w:ascii="Arial" w:hAnsi="Arial" w:hint="default"/>
      </w:rPr>
    </w:lvl>
    <w:lvl w:ilvl="8" w:tplc="952A112C" w:tentative="1">
      <w:start w:val="1"/>
      <w:numFmt w:val="bullet"/>
      <w:lvlText w:val="•"/>
      <w:lvlJc w:val="left"/>
      <w:pPr>
        <w:tabs>
          <w:tab w:val="num" w:pos="6480"/>
        </w:tabs>
        <w:ind w:left="6480" w:hanging="360"/>
      </w:pPr>
      <w:rPr>
        <w:rFonts w:ascii="Arial" w:hAnsi="Arial" w:hint="default"/>
      </w:rPr>
    </w:lvl>
  </w:abstractNum>
  <w:abstractNum w:abstractNumId="6">
    <w:nsid w:val="23424795"/>
    <w:multiLevelType w:val="hybridMultilevel"/>
    <w:tmpl w:val="CF963E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E96B9F"/>
    <w:multiLevelType w:val="multilevel"/>
    <w:tmpl w:val="13CE4A1A"/>
    <w:lvl w:ilvl="0">
      <w:start w:val="1"/>
      <w:numFmt w:val="decimal"/>
      <w:lvlText w:val="%1."/>
      <w:lvlJc w:val="left"/>
      <w:pPr>
        <w:ind w:left="54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9347240"/>
    <w:multiLevelType w:val="hybridMultilevel"/>
    <w:tmpl w:val="9D80C5FC"/>
    <w:lvl w:ilvl="0" w:tplc="3C090001">
      <w:start w:val="1"/>
      <w:numFmt w:val="bullet"/>
      <w:lvlText w:val=""/>
      <w:lvlJc w:val="left"/>
      <w:pPr>
        <w:ind w:left="720" w:hanging="360"/>
      </w:pPr>
      <w:rPr>
        <w:rFonts w:ascii="Symbol" w:hAnsi="Symbol" w:hint="default"/>
      </w:rPr>
    </w:lvl>
    <w:lvl w:ilvl="1" w:tplc="3C090003" w:tentative="1">
      <w:start w:val="1"/>
      <w:numFmt w:val="bullet"/>
      <w:lvlText w:val="o"/>
      <w:lvlJc w:val="left"/>
      <w:pPr>
        <w:ind w:left="1440" w:hanging="360"/>
      </w:pPr>
      <w:rPr>
        <w:rFonts w:ascii="Courier New" w:hAnsi="Courier New" w:cs="Courier New" w:hint="default"/>
      </w:rPr>
    </w:lvl>
    <w:lvl w:ilvl="2" w:tplc="3C090005" w:tentative="1">
      <w:start w:val="1"/>
      <w:numFmt w:val="bullet"/>
      <w:lvlText w:val=""/>
      <w:lvlJc w:val="left"/>
      <w:pPr>
        <w:ind w:left="2160" w:hanging="360"/>
      </w:pPr>
      <w:rPr>
        <w:rFonts w:ascii="Wingdings" w:hAnsi="Wingdings" w:hint="default"/>
      </w:rPr>
    </w:lvl>
    <w:lvl w:ilvl="3" w:tplc="3C090001" w:tentative="1">
      <w:start w:val="1"/>
      <w:numFmt w:val="bullet"/>
      <w:lvlText w:val=""/>
      <w:lvlJc w:val="left"/>
      <w:pPr>
        <w:ind w:left="2880" w:hanging="360"/>
      </w:pPr>
      <w:rPr>
        <w:rFonts w:ascii="Symbol" w:hAnsi="Symbol" w:hint="default"/>
      </w:rPr>
    </w:lvl>
    <w:lvl w:ilvl="4" w:tplc="3C090003" w:tentative="1">
      <w:start w:val="1"/>
      <w:numFmt w:val="bullet"/>
      <w:lvlText w:val="o"/>
      <w:lvlJc w:val="left"/>
      <w:pPr>
        <w:ind w:left="3600" w:hanging="360"/>
      </w:pPr>
      <w:rPr>
        <w:rFonts w:ascii="Courier New" w:hAnsi="Courier New" w:cs="Courier New" w:hint="default"/>
      </w:rPr>
    </w:lvl>
    <w:lvl w:ilvl="5" w:tplc="3C090005" w:tentative="1">
      <w:start w:val="1"/>
      <w:numFmt w:val="bullet"/>
      <w:lvlText w:val=""/>
      <w:lvlJc w:val="left"/>
      <w:pPr>
        <w:ind w:left="4320" w:hanging="360"/>
      </w:pPr>
      <w:rPr>
        <w:rFonts w:ascii="Wingdings" w:hAnsi="Wingdings" w:hint="default"/>
      </w:rPr>
    </w:lvl>
    <w:lvl w:ilvl="6" w:tplc="3C090001" w:tentative="1">
      <w:start w:val="1"/>
      <w:numFmt w:val="bullet"/>
      <w:lvlText w:val=""/>
      <w:lvlJc w:val="left"/>
      <w:pPr>
        <w:ind w:left="5040" w:hanging="360"/>
      </w:pPr>
      <w:rPr>
        <w:rFonts w:ascii="Symbol" w:hAnsi="Symbol" w:hint="default"/>
      </w:rPr>
    </w:lvl>
    <w:lvl w:ilvl="7" w:tplc="3C090003" w:tentative="1">
      <w:start w:val="1"/>
      <w:numFmt w:val="bullet"/>
      <w:lvlText w:val="o"/>
      <w:lvlJc w:val="left"/>
      <w:pPr>
        <w:ind w:left="5760" w:hanging="360"/>
      </w:pPr>
      <w:rPr>
        <w:rFonts w:ascii="Courier New" w:hAnsi="Courier New" w:cs="Courier New" w:hint="default"/>
      </w:rPr>
    </w:lvl>
    <w:lvl w:ilvl="8" w:tplc="3C090005" w:tentative="1">
      <w:start w:val="1"/>
      <w:numFmt w:val="bullet"/>
      <w:lvlText w:val=""/>
      <w:lvlJc w:val="left"/>
      <w:pPr>
        <w:ind w:left="6480" w:hanging="360"/>
      </w:pPr>
      <w:rPr>
        <w:rFonts w:ascii="Wingdings" w:hAnsi="Wingdings" w:hint="default"/>
      </w:rPr>
    </w:lvl>
  </w:abstractNum>
  <w:abstractNum w:abstractNumId="9">
    <w:nsid w:val="2D2070EF"/>
    <w:multiLevelType w:val="hybridMultilevel"/>
    <w:tmpl w:val="965015A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1FC4A11"/>
    <w:multiLevelType w:val="hybridMultilevel"/>
    <w:tmpl w:val="47388DD2"/>
    <w:lvl w:ilvl="0" w:tplc="CC80DC0A">
      <w:start w:val="6"/>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8037B5"/>
    <w:multiLevelType w:val="hybridMultilevel"/>
    <w:tmpl w:val="9FE0C852"/>
    <w:lvl w:ilvl="0" w:tplc="8C9CBEF6">
      <w:start w:val="1"/>
      <w:numFmt w:val="bullet"/>
      <w:lvlText w:val=""/>
      <w:lvlJc w:val="left"/>
      <w:pPr>
        <w:tabs>
          <w:tab w:val="num" w:pos="720"/>
        </w:tabs>
        <w:ind w:left="720" w:hanging="360"/>
      </w:pPr>
      <w:rPr>
        <w:rFonts w:ascii="Wingdings 2" w:hAnsi="Wingdings 2" w:hint="default"/>
      </w:rPr>
    </w:lvl>
    <w:lvl w:ilvl="1" w:tplc="6F2EC64A" w:tentative="1">
      <w:start w:val="1"/>
      <w:numFmt w:val="bullet"/>
      <w:lvlText w:val=""/>
      <w:lvlJc w:val="left"/>
      <w:pPr>
        <w:tabs>
          <w:tab w:val="num" w:pos="1440"/>
        </w:tabs>
        <w:ind w:left="1440" w:hanging="360"/>
      </w:pPr>
      <w:rPr>
        <w:rFonts w:ascii="Wingdings 2" w:hAnsi="Wingdings 2" w:hint="default"/>
      </w:rPr>
    </w:lvl>
    <w:lvl w:ilvl="2" w:tplc="992EE730" w:tentative="1">
      <w:start w:val="1"/>
      <w:numFmt w:val="bullet"/>
      <w:lvlText w:val=""/>
      <w:lvlJc w:val="left"/>
      <w:pPr>
        <w:tabs>
          <w:tab w:val="num" w:pos="2160"/>
        </w:tabs>
        <w:ind w:left="2160" w:hanging="360"/>
      </w:pPr>
      <w:rPr>
        <w:rFonts w:ascii="Wingdings 2" w:hAnsi="Wingdings 2" w:hint="default"/>
      </w:rPr>
    </w:lvl>
    <w:lvl w:ilvl="3" w:tplc="B59E103A" w:tentative="1">
      <w:start w:val="1"/>
      <w:numFmt w:val="bullet"/>
      <w:lvlText w:val=""/>
      <w:lvlJc w:val="left"/>
      <w:pPr>
        <w:tabs>
          <w:tab w:val="num" w:pos="2880"/>
        </w:tabs>
        <w:ind w:left="2880" w:hanging="360"/>
      </w:pPr>
      <w:rPr>
        <w:rFonts w:ascii="Wingdings 2" w:hAnsi="Wingdings 2" w:hint="default"/>
      </w:rPr>
    </w:lvl>
    <w:lvl w:ilvl="4" w:tplc="C0284DB8" w:tentative="1">
      <w:start w:val="1"/>
      <w:numFmt w:val="bullet"/>
      <w:lvlText w:val=""/>
      <w:lvlJc w:val="left"/>
      <w:pPr>
        <w:tabs>
          <w:tab w:val="num" w:pos="3600"/>
        </w:tabs>
        <w:ind w:left="3600" w:hanging="360"/>
      </w:pPr>
      <w:rPr>
        <w:rFonts w:ascii="Wingdings 2" w:hAnsi="Wingdings 2" w:hint="default"/>
      </w:rPr>
    </w:lvl>
    <w:lvl w:ilvl="5" w:tplc="02527E2C" w:tentative="1">
      <w:start w:val="1"/>
      <w:numFmt w:val="bullet"/>
      <w:lvlText w:val=""/>
      <w:lvlJc w:val="left"/>
      <w:pPr>
        <w:tabs>
          <w:tab w:val="num" w:pos="4320"/>
        </w:tabs>
        <w:ind w:left="4320" w:hanging="360"/>
      </w:pPr>
      <w:rPr>
        <w:rFonts w:ascii="Wingdings 2" w:hAnsi="Wingdings 2" w:hint="default"/>
      </w:rPr>
    </w:lvl>
    <w:lvl w:ilvl="6" w:tplc="CDA6E53C" w:tentative="1">
      <w:start w:val="1"/>
      <w:numFmt w:val="bullet"/>
      <w:lvlText w:val=""/>
      <w:lvlJc w:val="left"/>
      <w:pPr>
        <w:tabs>
          <w:tab w:val="num" w:pos="5040"/>
        </w:tabs>
        <w:ind w:left="5040" w:hanging="360"/>
      </w:pPr>
      <w:rPr>
        <w:rFonts w:ascii="Wingdings 2" w:hAnsi="Wingdings 2" w:hint="default"/>
      </w:rPr>
    </w:lvl>
    <w:lvl w:ilvl="7" w:tplc="C25CE126" w:tentative="1">
      <w:start w:val="1"/>
      <w:numFmt w:val="bullet"/>
      <w:lvlText w:val=""/>
      <w:lvlJc w:val="left"/>
      <w:pPr>
        <w:tabs>
          <w:tab w:val="num" w:pos="5760"/>
        </w:tabs>
        <w:ind w:left="5760" w:hanging="360"/>
      </w:pPr>
      <w:rPr>
        <w:rFonts w:ascii="Wingdings 2" w:hAnsi="Wingdings 2" w:hint="default"/>
      </w:rPr>
    </w:lvl>
    <w:lvl w:ilvl="8" w:tplc="EDC8C426" w:tentative="1">
      <w:start w:val="1"/>
      <w:numFmt w:val="bullet"/>
      <w:lvlText w:val=""/>
      <w:lvlJc w:val="left"/>
      <w:pPr>
        <w:tabs>
          <w:tab w:val="num" w:pos="6480"/>
        </w:tabs>
        <w:ind w:left="6480" w:hanging="360"/>
      </w:pPr>
      <w:rPr>
        <w:rFonts w:ascii="Wingdings 2" w:hAnsi="Wingdings 2" w:hint="default"/>
      </w:rPr>
    </w:lvl>
  </w:abstractNum>
  <w:abstractNum w:abstractNumId="12">
    <w:nsid w:val="36CD0BC0"/>
    <w:multiLevelType w:val="hybridMultilevel"/>
    <w:tmpl w:val="9C3298A0"/>
    <w:lvl w:ilvl="0" w:tplc="9AF65D82">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14450E"/>
    <w:multiLevelType w:val="hybridMultilevel"/>
    <w:tmpl w:val="DBACD228"/>
    <w:lvl w:ilvl="0" w:tplc="0B54E52E">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514D29"/>
    <w:multiLevelType w:val="multilevel"/>
    <w:tmpl w:val="7EC60EF8"/>
    <w:lvl w:ilvl="0">
      <w:start w:val="1"/>
      <w:numFmt w:val="decimal"/>
      <w:pStyle w:val="Style2"/>
      <w:lvlText w:val="%1."/>
      <w:lvlJc w:val="left"/>
      <w:pPr>
        <w:ind w:left="360" w:hanging="360"/>
      </w:pPr>
      <w:rPr>
        <w:rFonts w:hint="default"/>
      </w:rPr>
    </w:lvl>
    <w:lvl w:ilvl="1">
      <w:start w:val="1"/>
      <w:numFmt w:val="decimal"/>
      <w:pStyle w:val="Style3"/>
      <w:lvlText w:val="%1.%2."/>
      <w:lvlJc w:val="left"/>
      <w:pPr>
        <w:ind w:left="574" w:hanging="432"/>
      </w:pPr>
      <w:rPr>
        <w:rFonts w:hint="default"/>
        <w:lang w:val="en-HK"/>
      </w:rPr>
    </w:lvl>
    <w:lvl w:ilvl="2">
      <w:start w:val="1"/>
      <w:numFmt w:val="decimal"/>
      <w:pStyle w:val="Style4"/>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CC215CE"/>
    <w:multiLevelType w:val="hybridMultilevel"/>
    <w:tmpl w:val="52923FE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D564740"/>
    <w:multiLevelType w:val="hybridMultilevel"/>
    <w:tmpl w:val="40FC4FA8"/>
    <w:lvl w:ilvl="0" w:tplc="27DEC17A">
      <w:start w:val="1"/>
      <w:numFmt w:val="upperLetter"/>
      <w:lvlText w:val="%1."/>
      <w:lvlJc w:val="left"/>
      <w:pPr>
        <w:ind w:left="720" w:hanging="360"/>
      </w:pPr>
      <w:rPr>
        <w:rFonts w:hAnsi="Calibri"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83685B"/>
    <w:multiLevelType w:val="hybridMultilevel"/>
    <w:tmpl w:val="890C35BA"/>
    <w:lvl w:ilvl="0" w:tplc="8AC6469C">
      <w:start w:val="1"/>
      <w:numFmt w:val="bullet"/>
      <w:lvlText w:val=""/>
      <w:lvlJc w:val="left"/>
      <w:pPr>
        <w:tabs>
          <w:tab w:val="num" w:pos="720"/>
        </w:tabs>
        <w:ind w:left="720" w:hanging="360"/>
      </w:pPr>
      <w:rPr>
        <w:rFonts w:ascii="Wingdings 2" w:hAnsi="Wingdings 2" w:hint="default"/>
      </w:rPr>
    </w:lvl>
    <w:lvl w:ilvl="1" w:tplc="3AA88F7E" w:tentative="1">
      <w:start w:val="1"/>
      <w:numFmt w:val="bullet"/>
      <w:lvlText w:val=""/>
      <w:lvlJc w:val="left"/>
      <w:pPr>
        <w:tabs>
          <w:tab w:val="num" w:pos="1440"/>
        </w:tabs>
        <w:ind w:left="1440" w:hanging="360"/>
      </w:pPr>
      <w:rPr>
        <w:rFonts w:ascii="Wingdings 2" w:hAnsi="Wingdings 2" w:hint="default"/>
      </w:rPr>
    </w:lvl>
    <w:lvl w:ilvl="2" w:tplc="4A90C330" w:tentative="1">
      <w:start w:val="1"/>
      <w:numFmt w:val="bullet"/>
      <w:lvlText w:val=""/>
      <w:lvlJc w:val="left"/>
      <w:pPr>
        <w:tabs>
          <w:tab w:val="num" w:pos="2160"/>
        </w:tabs>
        <w:ind w:left="2160" w:hanging="360"/>
      </w:pPr>
      <w:rPr>
        <w:rFonts w:ascii="Wingdings 2" w:hAnsi="Wingdings 2" w:hint="default"/>
      </w:rPr>
    </w:lvl>
    <w:lvl w:ilvl="3" w:tplc="B46C1AA0" w:tentative="1">
      <w:start w:val="1"/>
      <w:numFmt w:val="bullet"/>
      <w:lvlText w:val=""/>
      <w:lvlJc w:val="left"/>
      <w:pPr>
        <w:tabs>
          <w:tab w:val="num" w:pos="2880"/>
        </w:tabs>
        <w:ind w:left="2880" w:hanging="360"/>
      </w:pPr>
      <w:rPr>
        <w:rFonts w:ascii="Wingdings 2" w:hAnsi="Wingdings 2" w:hint="default"/>
      </w:rPr>
    </w:lvl>
    <w:lvl w:ilvl="4" w:tplc="DB0E4F96" w:tentative="1">
      <w:start w:val="1"/>
      <w:numFmt w:val="bullet"/>
      <w:lvlText w:val=""/>
      <w:lvlJc w:val="left"/>
      <w:pPr>
        <w:tabs>
          <w:tab w:val="num" w:pos="3600"/>
        </w:tabs>
        <w:ind w:left="3600" w:hanging="360"/>
      </w:pPr>
      <w:rPr>
        <w:rFonts w:ascii="Wingdings 2" w:hAnsi="Wingdings 2" w:hint="default"/>
      </w:rPr>
    </w:lvl>
    <w:lvl w:ilvl="5" w:tplc="83F6F266" w:tentative="1">
      <w:start w:val="1"/>
      <w:numFmt w:val="bullet"/>
      <w:lvlText w:val=""/>
      <w:lvlJc w:val="left"/>
      <w:pPr>
        <w:tabs>
          <w:tab w:val="num" w:pos="4320"/>
        </w:tabs>
        <w:ind w:left="4320" w:hanging="360"/>
      </w:pPr>
      <w:rPr>
        <w:rFonts w:ascii="Wingdings 2" w:hAnsi="Wingdings 2" w:hint="default"/>
      </w:rPr>
    </w:lvl>
    <w:lvl w:ilvl="6" w:tplc="C4EAC2D2" w:tentative="1">
      <w:start w:val="1"/>
      <w:numFmt w:val="bullet"/>
      <w:lvlText w:val=""/>
      <w:lvlJc w:val="left"/>
      <w:pPr>
        <w:tabs>
          <w:tab w:val="num" w:pos="5040"/>
        </w:tabs>
        <w:ind w:left="5040" w:hanging="360"/>
      </w:pPr>
      <w:rPr>
        <w:rFonts w:ascii="Wingdings 2" w:hAnsi="Wingdings 2" w:hint="default"/>
      </w:rPr>
    </w:lvl>
    <w:lvl w:ilvl="7" w:tplc="701C7EF4" w:tentative="1">
      <w:start w:val="1"/>
      <w:numFmt w:val="bullet"/>
      <w:lvlText w:val=""/>
      <w:lvlJc w:val="left"/>
      <w:pPr>
        <w:tabs>
          <w:tab w:val="num" w:pos="5760"/>
        </w:tabs>
        <w:ind w:left="5760" w:hanging="360"/>
      </w:pPr>
      <w:rPr>
        <w:rFonts w:ascii="Wingdings 2" w:hAnsi="Wingdings 2" w:hint="default"/>
      </w:rPr>
    </w:lvl>
    <w:lvl w:ilvl="8" w:tplc="B63EE56A" w:tentative="1">
      <w:start w:val="1"/>
      <w:numFmt w:val="bullet"/>
      <w:lvlText w:val=""/>
      <w:lvlJc w:val="left"/>
      <w:pPr>
        <w:tabs>
          <w:tab w:val="num" w:pos="6480"/>
        </w:tabs>
        <w:ind w:left="6480" w:hanging="360"/>
      </w:pPr>
      <w:rPr>
        <w:rFonts w:ascii="Wingdings 2" w:hAnsi="Wingdings 2" w:hint="default"/>
      </w:rPr>
    </w:lvl>
  </w:abstractNum>
  <w:abstractNum w:abstractNumId="18">
    <w:nsid w:val="42E57B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3B66F63"/>
    <w:multiLevelType w:val="hybridMultilevel"/>
    <w:tmpl w:val="F2789280"/>
    <w:lvl w:ilvl="0" w:tplc="9D10E6AA">
      <w:start w:val="1"/>
      <w:numFmt w:val="decimal"/>
      <w:lvlText w:val="%1."/>
      <w:lvlJc w:val="left"/>
      <w:pPr>
        <w:tabs>
          <w:tab w:val="num" w:pos="720"/>
        </w:tabs>
        <w:ind w:left="720" w:hanging="360"/>
      </w:pPr>
    </w:lvl>
    <w:lvl w:ilvl="1" w:tplc="BBA2D9CC" w:tentative="1">
      <w:start w:val="1"/>
      <w:numFmt w:val="decimal"/>
      <w:lvlText w:val="%2."/>
      <w:lvlJc w:val="left"/>
      <w:pPr>
        <w:tabs>
          <w:tab w:val="num" w:pos="1440"/>
        </w:tabs>
        <w:ind w:left="1440" w:hanging="360"/>
      </w:pPr>
    </w:lvl>
    <w:lvl w:ilvl="2" w:tplc="F118CD7C" w:tentative="1">
      <w:start w:val="1"/>
      <w:numFmt w:val="decimal"/>
      <w:lvlText w:val="%3."/>
      <w:lvlJc w:val="left"/>
      <w:pPr>
        <w:tabs>
          <w:tab w:val="num" w:pos="2160"/>
        </w:tabs>
        <w:ind w:left="2160" w:hanging="360"/>
      </w:pPr>
    </w:lvl>
    <w:lvl w:ilvl="3" w:tplc="8AA8F9D2" w:tentative="1">
      <w:start w:val="1"/>
      <w:numFmt w:val="decimal"/>
      <w:lvlText w:val="%4."/>
      <w:lvlJc w:val="left"/>
      <w:pPr>
        <w:tabs>
          <w:tab w:val="num" w:pos="2880"/>
        </w:tabs>
        <w:ind w:left="2880" w:hanging="360"/>
      </w:pPr>
    </w:lvl>
    <w:lvl w:ilvl="4" w:tplc="8D44E414" w:tentative="1">
      <w:start w:val="1"/>
      <w:numFmt w:val="decimal"/>
      <w:lvlText w:val="%5."/>
      <w:lvlJc w:val="left"/>
      <w:pPr>
        <w:tabs>
          <w:tab w:val="num" w:pos="3600"/>
        </w:tabs>
        <w:ind w:left="3600" w:hanging="360"/>
      </w:pPr>
    </w:lvl>
    <w:lvl w:ilvl="5" w:tplc="871491D2" w:tentative="1">
      <w:start w:val="1"/>
      <w:numFmt w:val="decimal"/>
      <w:lvlText w:val="%6."/>
      <w:lvlJc w:val="left"/>
      <w:pPr>
        <w:tabs>
          <w:tab w:val="num" w:pos="4320"/>
        </w:tabs>
        <w:ind w:left="4320" w:hanging="360"/>
      </w:pPr>
    </w:lvl>
    <w:lvl w:ilvl="6" w:tplc="B4C0A302" w:tentative="1">
      <w:start w:val="1"/>
      <w:numFmt w:val="decimal"/>
      <w:lvlText w:val="%7."/>
      <w:lvlJc w:val="left"/>
      <w:pPr>
        <w:tabs>
          <w:tab w:val="num" w:pos="5040"/>
        </w:tabs>
        <w:ind w:left="5040" w:hanging="360"/>
      </w:pPr>
    </w:lvl>
    <w:lvl w:ilvl="7" w:tplc="1CFEBD46" w:tentative="1">
      <w:start w:val="1"/>
      <w:numFmt w:val="decimal"/>
      <w:lvlText w:val="%8."/>
      <w:lvlJc w:val="left"/>
      <w:pPr>
        <w:tabs>
          <w:tab w:val="num" w:pos="5760"/>
        </w:tabs>
        <w:ind w:left="5760" w:hanging="360"/>
      </w:pPr>
    </w:lvl>
    <w:lvl w:ilvl="8" w:tplc="95A2FADC" w:tentative="1">
      <w:start w:val="1"/>
      <w:numFmt w:val="decimal"/>
      <w:lvlText w:val="%9."/>
      <w:lvlJc w:val="left"/>
      <w:pPr>
        <w:tabs>
          <w:tab w:val="num" w:pos="6480"/>
        </w:tabs>
        <w:ind w:left="6480" w:hanging="360"/>
      </w:pPr>
    </w:lvl>
  </w:abstractNum>
  <w:abstractNum w:abstractNumId="20">
    <w:nsid w:val="44A414FA"/>
    <w:multiLevelType w:val="hybridMultilevel"/>
    <w:tmpl w:val="F922544C"/>
    <w:lvl w:ilvl="0" w:tplc="5276E994">
      <w:start w:val="6"/>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7E5598"/>
    <w:multiLevelType w:val="hybridMultilevel"/>
    <w:tmpl w:val="63EA9FB8"/>
    <w:lvl w:ilvl="0" w:tplc="37AC4B7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95683E"/>
    <w:multiLevelType w:val="hybridMultilevel"/>
    <w:tmpl w:val="9E22F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927903"/>
    <w:multiLevelType w:val="hybridMultilevel"/>
    <w:tmpl w:val="7B82CBC8"/>
    <w:lvl w:ilvl="0" w:tplc="8EBAF33A">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240B26"/>
    <w:multiLevelType w:val="hybridMultilevel"/>
    <w:tmpl w:val="23E8D48A"/>
    <w:lvl w:ilvl="0" w:tplc="FA2AE28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A3314D2"/>
    <w:multiLevelType w:val="hybridMultilevel"/>
    <w:tmpl w:val="E8BAD0EA"/>
    <w:lvl w:ilvl="0" w:tplc="2D6E28EA">
      <w:start w:val="1"/>
      <w:numFmt w:val="bullet"/>
      <w:lvlText w:val="•"/>
      <w:lvlJc w:val="left"/>
      <w:pPr>
        <w:tabs>
          <w:tab w:val="num" w:pos="2970"/>
        </w:tabs>
        <w:ind w:left="2970" w:hanging="360"/>
      </w:pPr>
      <w:rPr>
        <w:rFonts w:ascii="Arial" w:hAnsi="Arial" w:hint="default"/>
      </w:rPr>
    </w:lvl>
    <w:lvl w:ilvl="1" w:tplc="EF401266" w:tentative="1">
      <w:start w:val="1"/>
      <w:numFmt w:val="bullet"/>
      <w:lvlText w:val="•"/>
      <w:lvlJc w:val="left"/>
      <w:pPr>
        <w:tabs>
          <w:tab w:val="num" w:pos="3690"/>
        </w:tabs>
        <w:ind w:left="3690" w:hanging="360"/>
      </w:pPr>
      <w:rPr>
        <w:rFonts w:ascii="Arial" w:hAnsi="Arial" w:hint="default"/>
      </w:rPr>
    </w:lvl>
    <w:lvl w:ilvl="2" w:tplc="59E6566A" w:tentative="1">
      <w:start w:val="1"/>
      <w:numFmt w:val="bullet"/>
      <w:lvlText w:val="•"/>
      <w:lvlJc w:val="left"/>
      <w:pPr>
        <w:tabs>
          <w:tab w:val="num" w:pos="4410"/>
        </w:tabs>
        <w:ind w:left="4410" w:hanging="360"/>
      </w:pPr>
      <w:rPr>
        <w:rFonts w:ascii="Arial" w:hAnsi="Arial" w:hint="default"/>
      </w:rPr>
    </w:lvl>
    <w:lvl w:ilvl="3" w:tplc="A8766018" w:tentative="1">
      <w:start w:val="1"/>
      <w:numFmt w:val="bullet"/>
      <w:lvlText w:val="•"/>
      <w:lvlJc w:val="left"/>
      <w:pPr>
        <w:tabs>
          <w:tab w:val="num" w:pos="5130"/>
        </w:tabs>
        <w:ind w:left="5130" w:hanging="360"/>
      </w:pPr>
      <w:rPr>
        <w:rFonts w:ascii="Arial" w:hAnsi="Arial" w:hint="default"/>
      </w:rPr>
    </w:lvl>
    <w:lvl w:ilvl="4" w:tplc="FD1241B0" w:tentative="1">
      <w:start w:val="1"/>
      <w:numFmt w:val="bullet"/>
      <w:lvlText w:val="•"/>
      <w:lvlJc w:val="left"/>
      <w:pPr>
        <w:tabs>
          <w:tab w:val="num" w:pos="5850"/>
        </w:tabs>
        <w:ind w:left="5850" w:hanging="360"/>
      </w:pPr>
      <w:rPr>
        <w:rFonts w:ascii="Arial" w:hAnsi="Arial" w:hint="default"/>
      </w:rPr>
    </w:lvl>
    <w:lvl w:ilvl="5" w:tplc="5B2C324C" w:tentative="1">
      <w:start w:val="1"/>
      <w:numFmt w:val="bullet"/>
      <w:lvlText w:val="•"/>
      <w:lvlJc w:val="left"/>
      <w:pPr>
        <w:tabs>
          <w:tab w:val="num" w:pos="6570"/>
        </w:tabs>
        <w:ind w:left="6570" w:hanging="360"/>
      </w:pPr>
      <w:rPr>
        <w:rFonts w:ascii="Arial" w:hAnsi="Arial" w:hint="default"/>
      </w:rPr>
    </w:lvl>
    <w:lvl w:ilvl="6" w:tplc="FDDC63A6" w:tentative="1">
      <w:start w:val="1"/>
      <w:numFmt w:val="bullet"/>
      <w:lvlText w:val="•"/>
      <w:lvlJc w:val="left"/>
      <w:pPr>
        <w:tabs>
          <w:tab w:val="num" w:pos="7290"/>
        </w:tabs>
        <w:ind w:left="7290" w:hanging="360"/>
      </w:pPr>
      <w:rPr>
        <w:rFonts w:ascii="Arial" w:hAnsi="Arial" w:hint="default"/>
      </w:rPr>
    </w:lvl>
    <w:lvl w:ilvl="7" w:tplc="380EF150" w:tentative="1">
      <w:start w:val="1"/>
      <w:numFmt w:val="bullet"/>
      <w:lvlText w:val="•"/>
      <w:lvlJc w:val="left"/>
      <w:pPr>
        <w:tabs>
          <w:tab w:val="num" w:pos="8010"/>
        </w:tabs>
        <w:ind w:left="8010" w:hanging="360"/>
      </w:pPr>
      <w:rPr>
        <w:rFonts w:ascii="Arial" w:hAnsi="Arial" w:hint="default"/>
      </w:rPr>
    </w:lvl>
    <w:lvl w:ilvl="8" w:tplc="4568295C" w:tentative="1">
      <w:start w:val="1"/>
      <w:numFmt w:val="bullet"/>
      <w:lvlText w:val="•"/>
      <w:lvlJc w:val="left"/>
      <w:pPr>
        <w:tabs>
          <w:tab w:val="num" w:pos="8730"/>
        </w:tabs>
        <w:ind w:left="8730" w:hanging="360"/>
      </w:pPr>
      <w:rPr>
        <w:rFonts w:ascii="Arial" w:hAnsi="Arial" w:hint="default"/>
      </w:rPr>
    </w:lvl>
  </w:abstractNum>
  <w:abstractNum w:abstractNumId="26">
    <w:nsid w:val="5A552ADD"/>
    <w:multiLevelType w:val="hybridMultilevel"/>
    <w:tmpl w:val="C4A0A7E0"/>
    <w:lvl w:ilvl="0" w:tplc="59DCCE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9B454F"/>
    <w:multiLevelType w:val="hybridMultilevel"/>
    <w:tmpl w:val="02D609D4"/>
    <w:lvl w:ilvl="0" w:tplc="27DEC17A">
      <w:start w:val="1"/>
      <w:numFmt w:val="upperLetter"/>
      <w:lvlText w:val="%1."/>
      <w:lvlJc w:val="left"/>
      <w:pPr>
        <w:ind w:left="720" w:hanging="360"/>
      </w:pPr>
      <w:rPr>
        <w:rFonts w:hAnsi="Calibri"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723D89"/>
    <w:multiLevelType w:val="hybridMultilevel"/>
    <w:tmpl w:val="E698DCAA"/>
    <w:lvl w:ilvl="0" w:tplc="E884988E">
      <w:start w:val="1"/>
      <w:numFmt w:val="bullet"/>
      <w:lvlText w:val="•"/>
      <w:lvlJc w:val="left"/>
      <w:pPr>
        <w:tabs>
          <w:tab w:val="num" w:pos="720"/>
        </w:tabs>
        <w:ind w:left="720" w:hanging="360"/>
      </w:pPr>
      <w:rPr>
        <w:rFonts w:ascii="Arial" w:hAnsi="Arial" w:hint="default"/>
      </w:rPr>
    </w:lvl>
    <w:lvl w:ilvl="1" w:tplc="0590C60C" w:tentative="1">
      <w:start w:val="1"/>
      <w:numFmt w:val="bullet"/>
      <w:lvlText w:val="•"/>
      <w:lvlJc w:val="left"/>
      <w:pPr>
        <w:tabs>
          <w:tab w:val="num" w:pos="1440"/>
        </w:tabs>
        <w:ind w:left="1440" w:hanging="360"/>
      </w:pPr>
      <w:rPr>
        <w:rFonts w:ascii="Arial" w:hAnsi="Arial" w:hint="default"/>
      </w:rPr>
    </w:lvl>
    <w:lvl w:ilvl="2" w:tplc="2FF4175A" w:tentative="1">
      <w:start w:val="1"/>
      <w:numFmt w:val="bullet"/>
      <w:lvlText w:val="•"/>
      <w:lvlJc w:val="left"/>
      <w:pPr>
        <w:tabs>
          <w:tab w:val="num" w:pos="2160"/>
        </w:tabs>
        <w:ind w:left="2160" w:hanging="360"/>
      </w:pPr>
      <w:rPr>
        <w:rFonts w:ascii="Arial" w:hAnsi="Arial" w:hint="default"/>
      </w:rPr>
    </w:lvl>
    <w:lvl w:ilvl="3" w:tplc="3FE0FA0A" w:tentative="1">
      <w:start w:val="1"/>
      <w:numFmt w:val="bullet"/>
      <w:lvlText w:val="•"/>
      <w:lvlJc w:val="left"/>
      <w:pPr>
        <w:tabs>
          <w:tab w:val="num" w:pos="2880"/>
        </w:tabs>
        <w:ind w:left="2880" w:hanging="360"/>
      </w:pPr>
      <w:rPr>
        <w:rFonts w:ascii="Arial" w:hAnsi="Arial" w:hint="default"/>
      </w:rPr>
    </w:lvl>
    <w:lvl w:ilvl="4" w:tplc="00065F10" w:tentative="1">
      <w:start w:val="1"/>
      <w:numFmt w:val="bullet"/>
      <w:lvlText w:val="•"/>
      <w:lvlJc w:val="left"/>
      <w:pPr>
        <w:tabs>
          <w:tab w:val="num" w:pos="3600"/>
        </w:tabs>
        <w:ind w:left="3600" w:hanging="360"/>
      </w:pPr>
      <w:rPr>
        <w:rFonts w:ascii="Arial" w:hAnsi="Arial" w:hint="default"/>
      </w:rPr>
    </w:lvl>
    <w:lvl w:ilvl="5" w:tplc="723E3200" w:tentative="1">
      <w:start w:val="1"/>
      <w:numFmt w:val="bullet"/>
      <w:lvlText w:val="•"/>
      <w:lvlJc w:val="left"/>
      <w:pPr>
        <w:tabs>
          <w:tab w:val="num" w:pos="4320"/>
        </w:tabs>
        <w:ind w:left="4320" w:hanging="360"/>
      </w:pPr>
      <w:rPr>
        <w:rFonts w:ascii="Arial" w:hAnsi="Arial" w:hint="default"/>
      </w:rPr>
    </w:lvl>
    <w:lvl w:ilvl="6" w:tplc="70FE2E26" w:tentative="1">
      <w:start w:val="1"/>
      <w:numFmt w:val="bullet"/>
      <w:lvlText w:val="•"/>
      <w:lvlJc w:val="left"/>
      <w:pPr>
        <w:tabs>
          <w:tab w:val="num" w:pos="5040"/>
        </w:tabs>
        <w:ind w:left="5040" w:hanging="360"/>
      </w:pPr>
      <w:rPr>
        <w:rFonts w:ascii="Arial" w:hAnsi="Arial" w:hint="default"/>
      </w:rPr>
    </w:lvl>
    <w:lvl w:ilvl="7" w:tplc="BB2862DE" w:tentative="1">
      <w:start w:val="1"/>
      <w:numFmt w:val="bullet"/>
      <w:lvlText w:val="•"/>
      <w:lvlJc w:val="left"/>
      <w:pPr>
        <w:tabs>
          <w:tab w:val="num" w:pos="5760"/>
        </w:tabs>
        <w:ind w:left="5760" w:hanging="360"/>
      </w:pPr>
      <w:rPr>
        <w:rFonts w:ascii="Arial" w:hAnsi="Arial" w:hint="default"/>
      </w:rPr>
    </w:lvl>
    <w:lvl w:ilvl="8" w:tplc="366A0ECA" w:tentative="1">
      <w:start w:val="1"/>
      <w:numFmt w:val="bullet"/>
      <w:lvlText w:val="•"/>
      <w:lvlJc w:val="left"/>
      <w:pPr>
        <w:tabs>
          <w:tab w:val="num" w:pos="6480"/>
        </w:tabs>
        <w:ind w:left="6480" w:hanging="360"/>
      </w:pPr>
      <w:rPr>
        <w:rFonts w:ascii="Arial" w:hAnsi="Arial" w:hint="default"/>
      </w:rPr>
    </w:lvl>
  </w:abstractNum>
  <w:abstractNum w:abstractNumId="29">
    <w:nsid w:val="5D8C1782"/>
    <w:multiLevelType w:val="hybridMultilevel"/>
    <w:tmpl w:val="2E586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E856721"/>
    <w:multiLevelType w:val="hybridMultilevel"/>
    <w:tmpl w:val="BEB00D3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5E942D38"/>
    <w:multiLevelType w:val="hybridMultilevel"/>
    <w:tmpl w:val="EF4C00E2"/>
    <w:lvl w:ilvl="0" w:tplc="4B24F8DE">
      <w:start w:val="1"/>
      <w:numFmt w:val="bullet"/>
      <w:lvlText w:val="•"/>
      <w:lvlJc w:val="left"/>
      <w:pPr>
        <w:tabs>
          <w:tab w:val="num" w:pos="720"/>
        </w:tabs>
        <w:ind w:left="720" w:hanging="360"/>
      </w:pPr>
      <w:rPr>
        <w:rFonts w:ascii="Arial" w:hAnsi="Arial" w:hint="default"/>
      </w:rPr>
    </w:lvl>
    <w:lvl w:ilvl="1" w:tplc="03C881A0" w:tentative="1">
      <w:start w:val="1"/>
      <w:numFmt w:val="bullet"/>
      <w:lvlText w:val="•"/>
      <w:lvlJc w:val="left"/>
      <w:pPr>
        <w:tabs>
          <w:tab w:val="num" w:pos="1440"/>
        </w:tabs>
        <w:ind w:left="1440" w:hanging="360"/>
      </w:pPr>
      <w:rPr>
        <w:rFonts w:ascii="Arial" w:hAnsi="Arial" w:hint="default"/>
      </w:rPr>
    </w:lvl>
    <w:lvl w:ilvl="2" w:tplc="76FE9230" w:tentative="1">
      <w:start w:val="1"/>
      <w:numFmt w:val="bullet"/>
      <w:lvlText w:val="•"/>
      <w:lvlJc w:val="left"/>
      <w:pPr>
        <w:tabs>
          <w:tab w:val="num" w:pos="2160"/>
        </w:tabs>
        <w:ind w:left="2160" w:hanging="360"/>
      </w:pPr>
      <w:rPr>
        <w:rFonts w:ascii="Arial" w:hAnsi="Arial" w:hint="default"/>
      </w:rPr>
    </w:lvl>
    <w:lvl w:ilvl="3" w:tplc="B16C2262" w:tentative="1">
      <w:start w:val="1"/>
      <w:numFmt w:val="bullet"/>
      <w:lvlText w:val="•"/>
      <w:lvlJc w:val="left"/>
      <w:pPr>
        <w:tabs>
          <w:tab w:val="num" w:pos="2880"/>
        </w:tabs>
        <w:ind w:left="2880" w:hanging="360"/>
      </w:pPr>
      <w:rPr>
        <w:rFonts w:ascii="Arial" w:hAnsi="Arial" w:hint="default"/>
      </w:rPr>
    </w:lvl>
    <w:lvl w:ilvl="4" w:tplc="6FEC2E0C" w:tentative="1">
      <w:start w:val="1"/>
      <w:numFmt w:val="bullet"/>
      <w:lvlText w:val="•"/>
      <w:lvlJc w:val="left"/>
      <w:pPr>
        <w:tabs>
          <w:tab w:val="num" w:pos="3600"/>
        </w:tabs>
        <w:ind w:left="3600" w:hanging="360"/>
      </w:pPr>
      <w:rPr>
        <w:rFonts w:ascii="Arial" w:hAnsi="Arial" w:hint="default"/>
      </w:rPr>
    </w:lvl>
    <w:lvl w:ilvl="5" w:tplc="FEDC0A24" w:tentative="1">
      <w:start w:val="1"/>
      <w:numFmt w:val="bullet"/>
      <w:lvlText w:val="•"/>
      <w:lvlJc w:val="left"/>
      <w:pPr>
        <w:tabs>
          <w:tab w:val="num" w:pos="4320"/>
        </w:tabs>
        <w:ind w:left="4320" w:hanging="360"/>
      </w:pPr>
      <w:rPr>
        <w:rFonts w:ascii="Arial" w:hAnsi="Arial" w:hint="default"/>
      </w:rPr>
    </w:lvl>
    <w:lvl w:ilvl="6" w:tplc="79F08B82" w:tentative="1">
      <w:start w:val="1"/>
      <w:numFmt w:val="bullet"/>
      <w:lvlText w:val="•"/>
      <w:lvlJc w:val="left"/>
      <w:pPr>
        <w:tabs>
          <w:tab w:val="num" w:pos="5040"/>
        </w:tabs>
        <w:ind w:left="5040" w:hanging="360"/>
      </w:pPr>
      <w:rPr>
        <w:rFonts w:ascii="Arial" w:hAnsi="Arial" w:hint="default"/>
      </w:rPr>
    </w:lvl>
    <w:lvl w:ilvl="7" w:tplc="8ADE0F88" w:tentative="1">
      <w:start w:val="1"/>
      <w:numFmt w:val="bullet"/>
      <w:lvlText w:val="•"/>
      <w:lvlJc w:val="left"/>
      <w:pPr>
        <w:tabs>
          <w:tab w:val="num" w:pos="5760"/>
        </w:tabs>
        <w:ind w:left="5760" w:hanging="360"/>
      </w:pPr>
      <w:rPr>
        <w:rFonts w:ascii="Arial" w:hAnsi="Arial" w:hint="default"/>
      </w:rPr>
    </w:lvl>
    <w:lvl w:ilvl="8" w:tplc="1B78166A" w:tentative="1">
      <w:start w:val="1"/>
      <w:numFmt w:val="bullet"/>
      <w:lvlText w:val="•"/>
      <w:lvlJc w:val="left"/>
      <w:pPr>
        <w:tabs>
          <w:tab w:val="num" w:pos="6480"/>
        </w:tabs>
        <w:ind w:left="6480" w:hanging="360"/>
      </w:pPr>
      <w:rPr>
        <w:rFonts w:ascii="Arial" w:hAnsi="Arial" w:hint="default"/>
      </w:rPr>
    </w:lvl>
  </w:abstractNum>
  <w:abstractNum w:abstractNumId="32">
    <w:nsid w:val="68653E73"/>
    <w:multiLevelType w:val="hybridMultilevel"/>
    <w:tmpl w:val="F586C7D4"/>
    <w:lvl w:ilvl="0" w:tplc="C8B695D8">
      <w:start w:val="7"/>
      <w:numFmt w:val="bullet"/>
      <w:lvlText w:val="-"/>
      <w:lvlJc w:val="left"/>
      <w:pPr>
        <w:ind w:left="25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86E0A80"/>
    <w:multiLevelType w:val="multilevel"/>
    <w:tmpl w:val="18280AD2"/>
    <w:lvl w:ilvl="0">
      <w:start w:val="3"/>
      <w:numFmt w:val="decimal"/>
      <w:lvlText w:val="%1"/>
      <w:lvlJc w:val="left"/>
      <w:pPr>
        <w:ind w:left="360" w:hanging="360"/>
      </w:pPr>
      <w:rPr>
        <w:rFonts w:hint="default"/>
      </w:rPr>
    </w:lvl>
    <w:lvl w:ilvl="1">
      <w:start w:val="3"/>
      <w:numFmt w:val="decimal"/>
      <w:lvlText w:val="%1.%2"/>
      <w:lvlJc w:val="left"/>
      <w:pPr>
        <w:ind w:left="648" w:hanging="360"/>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34">
    <w:nsid w:val="6C3A47F1"/>
    <w:multiLevelType w:val="multilevel"/>
    <w:tmpl w:val="4482A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710C2256"/>
    <w:multiLevelType w:val="multilevel"/>
    <w:tmpl w:val="C83646A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47A4FEF"/>
    <w:multiLevelType w:val="hybridMultilevel"/>
    <w:tmpl w:val="91B40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5283E23"/>
    <w:multiLevelType w:val="hybridMultilevel"/>
    <w:tmpl w:val="28C6A520"/>
    <w:lvl w:ilvl="0" w:tplc="C8B695D8">
      <w:start w:val="7"/>
      <w:numFmt w:val="bullet"/>
      <w:lvlText w:val="-"/>
      <w:lvlJc w:val="left"/>
      <w:pPr>
        <w:ind w:left="2520" w:hanging="360"/>
      </w:pPr>
      <w:rPr>
        <w:rFonts w:ascii="Calibri" w:eastAsiaTheme="minorEastAsia" w:hAnsi="Calibri" w:cs="Calibri"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546478E"/>
    <w:multiLevelType w:val="hybridMultilevel"/>
    <w:tmpl w:val="9A44D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EE5E35"/>
    <w:multiLevelType w:val="hybridMultilevel"/>
    <w:tmpl w:val="8AF6681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022E93"/>
    <w:multiLevelType w:val="hybridMultilevel"/>
    <w:tmpl w:val="F49ED7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9E4771A"/>
    <w:multiLevelType w:val="hybridMultilevel"/>
    <w:tmpl w:val="0560B22E"/>
    <w:lvl w:ilvl="0" w:tplc="27DEC17A">
      <w:start w:val="1"/>
      <w:numFmt w:val="upperLetter"/>
      <w:lvlText w:val="%1."/>
      <w:lvlJc w:val="left"/>
      <w:pPr>
        <w:ind w:left="720" w:hanging="360"/>
      </w:pPr>
      <w:rPr>
        <w:rFonts w:hAnsi="Calibri"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2832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E0E3FAA"/>
    <w:multiLevelType w:val="hybridMultilevel"/>
    <w:tmpl w:val="6128A6D8"/>
    <w:lvl w:ilvl="0" w:tplc="314690E4">
      <w:start w:val="1"/>
      <w:numFmt w:val="bullet"/>
      <w:lvlText w:val="•"/>
      <w:lvlJc w:val="left"/>
      <w:pPr>
        <w:tabs>
          <w:tab w:val="num" w:pos="720"/>
        </w:tabs>
        <w:ind w:left="720" w:hanging="360"/>
      </w:pPr>
      <w:rPr>
        <w:rFonts w:ascii="Arial" w:hAnsi="Arial" w:hint="default"/>
      </w:rPr>
    </w:lvl>
    <w:lvl w:ilvl="1" w:tplc="EFAC5CE8" w:tentative="1">
      <w:start w:val="1"/>
      <w:numFmt w:val="bullet"/>
      <w:lvlText w:val="•"/>
      <w:lvlJc w:val="left"/>
      <w:pPr>
        <w:tabs>
          <w:tab w:val="num" w:pos="1440"/>
        </w:tabs>
        <w:ind w:left="1440" w:hanging="360"/>
      </w:pPr>
      <w:rPr>
        <w:rFonts w:ascii="Arial" w:hAnsi="Arial" w:hint="default"/>
      </w:rPr>
    </w:lvl>
    <w:lvl w:ilvl="2" w:tplc="B0703ED2" w:tentative="1">
      <w:start w:val="1"/>
      <w:numFmt w:val="bullet"/>
      <w:lvlText w:val="•"/>
      <w:lvlJc w:val="left"/>
      <w:pPr>
        <w:tabs>
          <w:tab w:val="num" w:pos="2160"/>
        </w:tabs>
        <w:ind w:left="2160" w:hanging="360"/>
      </w:pPr>
      <w:rPr>
        <w:rFonts w:ascii="Arial" w:hAnsi="Arial" w:hint="default"/>
      </w:rPr>
    </w:lvl>
    <w:lvl w:ilvl="3" w:tplc="62A491D0" w:tentative="1">
      <w:start w:val="1"/>
      <w:numFmt w:val="bullet"/>
      <w:lvlText w:val="•"/>
      <w:lvlJc w:val="left"/>
      <w:pPr>
        <w:tabs>
          <w:tab w:val="num" w:pos="2880"/>
        </w:tabs>
        <w:ind w:left="2880" w:hanging="360"/>
      </w:pPr>
      <w:rPr>
        <w:rFonts w:ascii="Arial" w:hAnsi="Arial" w:hint="default"/>
      </w:rPr>
    </w:lvl>
    <w:lvl w:ilvl="4" w:tplc="56381BA2" w:tentative="1">
      <w:start w:val="1"/>
      <w:numFmt w:val="bullet"/>
      <w:lvlText w:val="•"/>
      <w:lvlJc w:val="left"/>
      <w:pPr>
        <w:tabs>
          <w:tab w:val="num" w:pos="3600"/>
        </w:tabs>
        <w:ind w:left="3600" w:hanging="360"/>
      </w:pPr>
      <w:rPr>
        <w:rFonts w:ascii="Arial" w:hAnsi="Arial" w:hint="default"/>
      </w:rPr>
    </w:lvl>
    <w:lvl w:ilvl="5" w:tplc="8270A836" w:tentative="1">
      <w:start w:val="1"/>
      <w:numFmt w:val="bullet"/>
      <w:lvlText w:val="•"/>
      <w:lvlJc w:val="left"/>
      <w:pPr>
        <w:tabs>
          <w:tab w:val="num" w:pos="4320"/>
        </w:tabs>
        <w:ind w:left="4320" w:hanging="360"/>
      </w:pPr>
      <w:rPr>
        <w:rFonts w:ascii="Arial" w:hAnsi="Arial" w:hint="default"/>
      </w:rPr>
    </w:lvl>
    <w:lvl w:ilvl="6" w:tplc="906643F6" w:tentative="1">
      <w:start w:val="1"/>
      <w:numFmt w:val="bullet"/>
      <w:lvlText w:val="•"/>
      <w:lvlJc w:val="left"/>
      <w:pPr>
        <w:tabs>
          <w:tab w:val="num" w:pos="5040"/>
        </w:tabs>
        <w:ind w:left="5040" w:hanging="360"/>
      </w:pPr>
      <w:rPr>
        <w:rFonts w:ascii="Arial" w:hAnsi="Arial" w:hint="default"/>
      </w:rPr>
    </w:lvl>
    <w:lvl w:ilvl="7" w:tplc="9376BBF2" w:tentative="1">
      <w:start w:val="1"/>
      <w:numFmt w:val="bullet"/>
      <w:lvlText w:val="•"/>
      <w:lvlJc w:val="left"/>
      <w:pPr>
        <w:tabs>
          <w:tab w:val="num" w:pos="5760"/>
        </w:tabs>
        <w:ind w:left="5760" w:hanging="360"/>
      </w:pPr>
      <w:rPr>
        <w:rFonts w:ascii="Arial" w:hAnsi="Arial" w:hint="default"/>
      </w:rPr>
    </w:lvl>
    <w:lvl w:ilvl="8" w:tplc="B94ACE0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8"/>
  </w:num>
  <w:num w:numId="3">
    <w:abstractNumId w:val="7"/>
  </w:num>
  <w:num w:numId="4">
    <w:abstractNumId w:val="34"/>
  </w:num>
  <w:num w:numId="5">
    <w:abstractNumId w:val="21"/>
  </w:num>
  <w:num w:numId="6">
    <w:abstractNumId w:val="25"/>
  </w:num>
  <w:num w:numId="7">
    <w:abstractNumId w:val="43"/>
  </w:num>
  <w:num w:numId="8">
    <w:abstractNumId w:val="11"/>
  </w:num>
  <w:num w:numId="9">
    <w:abstractNumId w:val="5"/>
  </w:num>
  <w:num w:numId="10">
    <w:abstractNumId w:val="31"/>
  </w:num>
  <w:num w:numId="11">
    <w:abstractNumId w:val="17"/>
  </w:num>
  <w:num w:numId="12">
    <w:abstractNumId w:val="35"/>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20"/>
  </w:num>
  <w:num w:numId="17">
    <w:abstractNumId w:val="6"/>
  </w:num>
  <w:num w:numId="18">
    <w:abstractNumId w:val="23"/>
  </w:num>
  <w:num w:numId="19">
    <w:abstractNumId w:val="28"/>
  </w:num>
  <w:num w:numId="20">
    <w:abstractNumId w:val="19"/>
  </w:num>
  <w:num w:numId="21">
    <w:abstractNumId w:val="4"/>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24"/>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12"/>
  </w:num>
  <w:num w:numId="33">
    <w:abstractNumId w:val="29"/>
  </w:num>
  <w:num w:numId="34">
    <w:abstractNumId w:val="39"/>
  </w:num>
  <w:num w:numId="35">
    <w:abstractNumId w:val="38"/>
  </w:num>
  <w:num w:numId="36">
    <w:abstractNumId w:val="13"/>
  </w:num>
  <w:num w:numId="37">
    <w:abstractNumId w:val="10"/>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14"/>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32"/>
  </w:num>
  <w:num w:numId="46">
    <w:abstractNumId w:val="9"/>
  </w:num>
  <w:num w:numId="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7"/>
  </w:num>
  <w:num w:numId="54">
    <w:abstractNumId w:val="36"/>
  </w:num>
  <w:num w:numId="55">
    <w:abstractNumId w:val="16"/>
  </w:num>
  <w:num w:numId="56">
    <w:abstractNumId w:val="2"/>
  </w:num>
  <w:num w:numId="57">
    <w:abstractNumId w:val="41"/>
  </w:num>
  <w:num w:numId="58">
    <w:abstractNumId w:val="1"/>
  </w:num>
  <w:num w:numId="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num>
  <w:num w:numId="61">
    <w:abstractNumId w:val="40"/>
  </w:num>
  <w:num w:numId="62">
    <w:abstractNumId w:val="26"/>
  </w:num>
  <w:num w:numId="63">
    <w:abstractNumId w:val="3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M3NTE2N7MwNDYwNzJX0lEKTi0uzszPAykwN64FAOwc9s0tAAAA"/>
  </w:docVars>
  <w:rsids>
    <w:rsidRoot w:val="0071009B"/>
    <w:rsid w:val="00000221"/>
    <w:rsid w:val="0000093E"/>
    <w:rsid w:val="000009F5"/>
    <w:rsid w:val="00000E77"/>
    <w:rsid w:val="00001112"/>
    <w:rsid w:val="0000114E"/>
    <w:rsid w:val="00001F73"/>
    <w:rsid w:val="000025C6"/>
    <w:rsid w:val="000028FB"/>
    <w:rsid w:val="00002DDD"/>
    <w:rsid w:val="00002FED"/>
    <w:rsid w:val="00003159"/>
    <w:rsid w:val="00003520"/>
    <w:rsid w:val="00003DAB"/>
    <w:rsid w:val="0000431E"/>
    <w:rsid w:val="00004A15"/>
    <w:rsid w:val="00004C54"/>
    <w:rsid w:val="00004FA2"/>
    <w:rsid w:val="000056E3"/>
    <w:rsid w:val="00005CED"/>
    <w:rsid w:val="000062C4"/>
    <w:rsid w:val="00006D0A"/>
    <w:rsid w:val="00006D1A"/>
    <w:rsid w:val="00006D50"/>
    <w:rsid w:val="000073B8"/>
    <w:rsid w:val="0000795A"/>
    <w:rsid w:val="00007D4B"/>
    <w:rsid w:val="00010070"/>
    <w:rsid w:val="000100C2"/>
    <w:rsid w:val="000102C4"/>
    <w:rsid w:val="00010C90"/>
    <w:rsid w:val="00011191"/>
    <w:rsid w:val="00011365"/>
    <w:rsid w:val="0001137C"/>
    <w:rsid w:val="00011530"/>
    <w:rsid w:val="000115BE"/>
    <w:rsid w:val="00011CB0"/>
    <w:rsid w:val="00012140"/>
    <w:rsid w:val="000122B3"/>
    <w:rsid w:val="000124BA"/>
    <w:rsid w:val="00012691"/>
    <w:rsid w:val="00012D67"/>
    <w:rsid w:val="00012DF5"/>
    <w:rsid w:val="00012FAD"/>
    <w:rsid w:val="000130DB"/>
    <w:rsid w:val="00013123"/>
    <w:rsid w:val="000138D0"/>
    <w:rsid w:val="000139AF"/>
    <w:rsid w:val="00013AC3"/>
    <w:rsid w:val="00013BB7"/>
    <w:rsid w:val="00013D1F"/>
    <w:rsid w:val="00013E44"/>
    <w:rsid w:val="00013FE5"/>
    <w:rsid w:val="0001415B"/>
    <w:rsid w:val="0001432E"/>
    <w:rsid w:val="0001456A"/>
    <w:rsid w:val="000147F1"/>
    <w:rsid w:val="00014861"/>
    <w:rsid w:val="00014B16"/>
    <w:rsid w:val="00014BAE"/>
    <w:rsid w:val="00014DB5"/>
    <w:rsid w:val="00014F87"/>
    <w:rsid w:val="00015311"/>
    <w:rsid w:val="0001531E"/>
    <w:rsid w:val="000156C1"/>
    <w:rsid w:val="0001575F"/>
    <w:rsid w:val="00015D80"/>
    <w:rsid w:val="00015E68"/>
    <w:rsid w:val="00016379"/>
    <w:rsid w:val="00016926"/>
    <w:rsid w:val="00016B9E"/>
    <w:rsid w:val="00016C25"/>
    <w:rsid w:val="000177C0"/>
    <w:rsid w:val="00017A70"/>
    <w:rsid w:val="00017E53"/>
    <w:rsid w:val="00017FB0"/>
    <w:rsid w:val="000200D0"/>
    <w:rsid w:val="000200D3"/>
    <w:rsid w:val="00020233"/>
    <w:rsid w:val="00020A31"/>
    <w:rsid w:val="00020B44"/>
    <w:rsid w:val="00020EC8"/>
    <w:rsid w:val="00020EF9"/>
    <w:rsid w:val="00021253"/>
    <w:rsid w:val="0002173E"/>
    <w:rsid w:val="0002265C"/>
    <w:rsid w:val="0002291A"/>
    <w:rsid w:val="00022A8A"/>
    <w:rsid w:val="00022AAF"/>
    <w:rsid w:val="00022E3F"/>
    <w:rsid w:val="00022F4E"/>
    <w:rsid w:val="00023230"/>
    <w:rsid w:val="000232AE"/>
    <w:rsid w:val="000233E1"/>
    <w:rsid w:val="00023725"/>
    <w:rsid w:val="00023C03"/>
    <w:rsid w:val="00024120"/>
    <w:rsid w:val="000242D6"/>
    <w:rsid w:val="00024E1F"/>
    <w:rsid w:val="00024FE4"/>
    <w:rsid w:val="00024FF5"/>
    <w:rsid w:val="000252C8"/>
    <w:rsid w:val="00025B79"/>
    <w:rsid w:val="00025C5D"/>
    <w:rsid w:val="00025CE7"/>
    <w:rsid w:val="00025DD4"/>
    <w:rsid w:val="00026003"/>
    <w:rsid w:val="00026194"/>
    <w:rsid w:val="00026240"/>
    <w:rsid w:val="0002636F"/>
    <w:rsid w:val="00026446"/>
    <w:rsid w:val="00026502"/>
    <w:rsid w:val="00026953"/>
    <w:rsid w:val="00026AD7"/>
    <w:rsid w:val="000276EC"/>
    <w:rsid w:val="00027806"/>
    <w:rsid w:val="0002783F"/>
    <w:rsid w:val="00027CCD"/>
    <w:rsid w:val="000300D8"/>
    <w:rsid w:val="000309EC"/>
    <w:rsid w:val="00030DE4"/>
    <w:rsid w:val="00030F2F"/>
    <w:rsid w:val="00031069"/>
    <w:rsid w:val="00031266"/>
    <w:rsid w:val="00031379"/>
    <w:rsid w:val="0003145C"/>
    <w:rsid w:val="00031B3B"/>
    <w:rsid w:val="00031C38"/>
    <w:rsid w:val="00031C62"/>
    <w:rsid w:val="00032446"/>
    <w:rsid w:val="000328CB"/>
    <w:rsid w:val="0003292C"/>
    <w:rsid w:val="00032B45"/>
    <w:rsid w:val="00032F1A"/>
    <w:rsid w:val="00032FE2"/>
    <w:rsid w:val="00033010"/>
    <w:rsid w:val="0003347F"/>
    <w:rsid w:val="000339C2"/>
    <w:rsid w:val="0003413A"/>
    <w:rsid w:val="0003458D"/>
    <w:rsid w:val="00034B66"/>
    <w:rsid w:val="000351D5"/>
    <w:rsid w:val="0003521A"/>
    <w:rsid w:val="00035753"/>
    <w:rsid w:val="00035A39"/>
    <w:rsid w:val="0003651D"/>
    <w:rsid w:val="000369DD"/>
    <w:rsid w:val="000369F1"/>
    <w:rsid w:val="00036BE2"/>
    <w:rsid w:val="00036E5D"/>
    <w:rsid w:val="00036FE3"/>
    <w:rsid w:val="0003746E"/>
    <w:rsid w:val="00037A2A"/>
    <w:rsid w:val="00040F21"/>
    <w:rsid w:val="000413C2"/>
    <w:rsid w:val="00041902"/>
    <w:rsid w:val="00041AB2"/>
    <w:rsid w:val="00041C1E"/>
    <w:rsid w:val="00041CA5"/>
    <w:rsid w:val="000426C8"/>
    <w:rsid w:val="00042999"/>
    <w:rsid w:val="000433D0"/>
    <w:rsid w:val="00043C9F"/>
    <w:rsid w:val="00043CE0"/>
    <w:rsid w:val="00044B22"/>
    <w:rsid w:val="00045000"/>
    <w:rsid w:val="0004556D"/>
    <w:rsid w:val="00045BE8"/>
    <w:rsid w:val="0004622A"/>
    <w:rsid w:val="00046457"/>
    <w:rsid w:val="0004655D"/>
    <w:rsid w:val="000469A4"/>
    <w:rsid w:val="000470AB"/>
    <w:rsid w:val="000470AC"/>
    <w:rsid w:val="00047872"/>
    <w:rsid w:val="000479B2"/>
    <w:rsid w:val="00047B32"/>
    <w:rsid w:val="00047B90"/>
    <w:rsid w:val="00050149"/>
    <w:rsid w:val="000501C7"/>
    <w:rsid w:val="00050268"/>
    <w:rsid w:val="000502DB"/>
    <w:rsid w:val="00050401"/>
    <w:rsid w:val="00050402"/>
    <w:rsid w:val="000505E3"/>
    <w:rsid w:val="00050BB5"/>
    <w:rsid w:val="00050EC7"/>
    <w:rsid w:val="00051510"/>
    <w:rsid w:val="0005164F"/>
    <w:rsid w:val="00051763"/>
    <w:rsid w:val="00051C8F"/>
    <w:rsid w:val="00051F6B"/>
    <w:rsid w:val="0005201D"/>
    <w:rsid w:val="000520B2"/>
    <w:rsid w:val="000528DB"/>
    <w:rsid w:val="00052CE6"/>
    <w:rsid w:val="00052DFB"/>
    <w:rsid w:val="00053227"/>
    <w:rsid w:val="000532CC"/>
    <w:rsid w:val="00053547"/>
    <w:rsid w:val="00053B2F"/>
    <w:rsid w:val="00053B9F"/>
    <w:rsid w:val="00053FDD"/>
    <w:rsid w:val="0005431D"/>
    <w:rsid w:val="00054458"/>
    <w:rsid w:val="000546AC"/>
    <w:rsid w:val="000546C2"/>
    <w:rsid w:val="00054A91"/>
    <w:rsid w:val="00054BEF"/>
    <w:rsid w:val="00054C8C"/>
    <w:rsid w:val="00054D3E"/>
    <w:rsid w:val="000553AB"/>
    <w:rsid w:val="000555A1"/>
    <w:rsid w:val="0005563C"/>
    <w:rsid w:val="00055739"/>
    <w:rsid w:val="00055D05"/>
    <w:rsid w:val="00055DAE"/>
    <w:rsid w:val="00055EAB"/>
    <w:rsid w:val="00056029"/>
    <w:rsid w:val="00056245"/>
    <w:rsid w:val="0005634F"/>
    <w:rsid w:val="000564DA"/>
    <w:rsid w:val="000564F9"/>
    <w:rsid w:val="00056C2B"/>
    <w:rsid w:val="00056D95"/>
    <w:rsid w:val="000571B5"/>
    <w:rsid w:val="000572D5"/>
    <w:rsid w:val="0005740C"/>
    <w:rsid w:val="00057649"/>
    <w:rsid w:val="00057C5E"/>
    <w:rsid w:val="00060454"/>
    <w:rsid w:val="00060821"/>
    <w:rsid w:val="00060860"/>
    <w:rsid w:val="00060A86"/>
    <w:rsid w:val="00060B02"/>
    <w:rsid w:val="00060CC8"/>
    <w:rsid w:val="00060D55"/>
    <w:rsid w:val="00061100"/>
    <w:rsid w:val="000616F0"/>
    <w:rsid w:val="0006179F"/>
    <w:rsid w:val="000619A2"/>
    <w:rsid w:val="00061EC3"/>
    <w:rsid w:val="00062069"/>
    <w:rsid w:val="0006227C"/>
    <w:rsid w:val="00062711"/>
    <w:rsid w:val="00062FD9"/>
    <w:rsid w:val="0006350A"/>
    <w:rsid w:val="00063687"/>
    <w:rsid w:val="000638E5"/>
    <w:rsid w:val="00063F63"/>
    <w:rsid w:val="00064017"/>
    <w:rsid w:val="00064086"/>
    <w:rsid w:val="00064AA6"/>
    <w:rsid w:val="00064CF4"/>
    <w:rsid w:val="00065342"/>
    <w:rsid w:val="000654DF"/>
    <w:rsid w:val="00065864"/>
    <w:rsid w:val="00065B47"/>
    <w:rsid w:val="00065DD7"/>
    <w:rsid w:val="000666F4"/>
    <w:rsid w:val="00066E49"/>
    <w:rsid w:val="000670D4"/>
    <w:rsid w:val="00067254"/>
    <w:rsid w:val="0006733E"/>
    <w:rsid w:val="00067436"/>
    <w:rsid w:val="00067500"/>
    <w:rsid w:val="0006771D"/>
    <w:rsid w:val="000677D3"/>
    <w:rsid w:val="00067844"/>
    <w:rsid w:val="000702C7"/>
    <w:rsid w:val="000702D0"/>
    <w:rsid w:val="00070661"/>
    <w:rsid w:val="00070B55"/>
    <w:rsid w:val="0007162A"/>
    <w:rsid w:val="0007195C"/>
    <w:rsid w:val="00071C08"/>
    <w:rsid w:val="000726E9"/>
    <w:rsid w:val="00072DA2"/>
    <w:rsid w:val="00072F96"/>
    <w:rsid w:val="00073290"/>
    <w:rsid w:val="00073319"/>
    <w:rsid w:val="0007387C"/>
    <w:rsid w:val="00073DE6"/>
    <w:rsid w:val="00073E14"/>
    <w:rsid w:val="00073E96"/>
    <w:rsid w:val="00074066"/>
    <w:rsid w:val="00074097"/>
    <w:rsid w:val="000740CB"/>
    <w:rsid w:val="00074204"/>
    <w:rsid w:val="00074361"/>
    <w:rsid w:val="0007448B"/>
    <w:rsid w:val="00074571"/>
    <w:rsid w:val="0007459B"/>
    <w:rsid w:val="0007495C"/>
    <w:rsid w:val="00074D2B"/>
    <w:rsid w:val="0007594D"/>
    <w:rsid w:val="00075C8E"/>
    <w:rsid w:val="00075DC9"/>
    <w:rsid w:val="000761A4"/>
    <w:rsid w:val="0007635B"/>
    <w:rsid w:val="0007641C"/>
    <w:rsid w:val="00076508"/>
    <w:rsid w:val="00076670"/>
    <w:rsid w:val="000768E1"/>
    <w:rsid w:val="000768F0"/>
    <w:rsid w:val="00076C4E"/>
    <w:rsid w:val="00076E60"/>
    <w:rsid w:val="0007767F"/>
    <w:rsid w:val="00077989"/>
    <w:rsid w:val="000800D0"/>
    <w:rsid w:val="000804BA"/>
    <w:rsid w:val="0008188D"/>
    <w:rsid w:val="000818C4"/>
    <w:rsid w:val="00081A11"/>
    <w:rsid w:val="00081F8D"/>
    <w:rsid w:val="00082070"/>
    <w:rsid w:val="00082369"/>
    <w:rsid w:val="00082461"/>
    <w:rsid w:val="000824D6"/>
    <w:rsid w:val="00082513"/>
    <w:rsid w:val="000835BA"/>
    <w:rsid w:val="00083B15"/>
    <w:rsid w:val="00084942"/>
    <w:rsid w:val="00084A45"/>
    <w:rsid w:val="00085080"/>
    <w:rsid w:val="000850BD"/>
    <w:rsid w:val="0008513D"/>
    <w:rsid w:val="0008522E"/>
    <w:rsid w:val="000852DF"/>
    <w:rsid w:val="0008550C"/>
    <w:rsid w:val="00085A86"/>
    <w:rsid w:val="00085AB8"/>
    <w:rsid w:val="00085E1C"/>
    <w:rsid w:val="00086203"/>
    <w:rsid w:val="0008672A"/>
    <w:rsid w:val="000869F2"/>
    <w:rsid w:val="00086BB4"/>
    <w:rsid w:val="00086CB0"/>
    <w:rsid w:val="0008700E"/>
    <w:rsid w:val="0008705F"/>
    <w:rsid w:val="00087104"/>
    <w:rsid w:val="000876FD"/>
    <w:rsid w:val="0008790E"/>
    <w:rsid w:val="00087F5A"/>
    <w:rsid w:val="00087FC6"/>
    <w:rsid w:val="000907BE"/>
    <w:rsid w:val="00090D2A"/>
    <w:rsid w:val="00090D5D"/>
    <w:rsid w:val="00090DEA"/>
    <w:rsid w:val="00090F35"/>
    <w:rsid w:val="00091223"/>
    <w:rsid w:val="00091666"/>
    <w:rsid w:val="00091973"/>
    <w:rsid w:val="00091A9A"/>
    <w:rsid w:val="00091BFF"/>
    <w:rsid w:val="00092010"/>
    <w:rsid w:val="000927B0"/>
    <w:rsid w:val="000928BA"/>
    <w:rsid w:val="00092B6D"/>
    <w:rsid w:val="00092E70"/>
    <w:rsid w:val="0009398E"/>
    <w:rsid w:val="00094210"/>
    <w:rsid w:val="00094721"/>
    <w:rsid w:val="00094936"/>
    <w:rsid w:val="00095498"/>
    <w:rsid w:val="00095964"/>
    <w:rsid w:val="00095A85"/>
    <w:rsid w:val="00095D2A"/>
    <w:rsid w:val="000965E9"/>
    <w:rsid w:val="00096616"/>
    <w:rsid w:val="00096806"/>
    <w:rsid w:val="00096D80"/>
    <w:rsid w:val="00096FEB"/>
    <w:rsid w:val="00097E82"/>
    <w:rsid w:val="000A0508"/>
    <w:rsid w:val="000A0939"/>
    <w:rsid w:val="000A0DC6"/>
    <w:rsid w:val="000A116E"/>
    <w:rsid w:val="000A1206"/>
    <w:rsid w:val="000A13B9"/>
    <w:rsid w:val="000A1552"/>
    <w:rsid w:val="000A1C6B"/>
    <w:rsid w:val="000A1CDA"/>
    <w:rsid w:val="000A1D89"/>
    <w:rsid w:val="000A1EA9"/>
    <w:rsid w:val="000A21FF"/>
    <w:rsid w:val="000A2924"/>
    <w:rsid w:val="000A2D5C"/>
    <w:rsid w:val="000A3858"/>
    <w:rsid w:val="000A41A4"/>
    <w:rsid w:val="000A42C0"/>
    <w:rsid w:val="000A43E7"/>
    <w:rsid w:val="000A4515"/>
    <w:rsid w:val="000A4C70"/>
    <w:rsid w:val="000A4E73"/>
    <w:rsid w:val="000A5079"/>
    <w:rsid w:val="000A51EF"/>
    <w:rsid w:val="000A5825"/>
    <w:rsid w:val="000A63EE"/>
    <w:rsid w:val="000A6668"/>
    <w:rsid w:val="000A73E7"/>
    <w:rsid w:val="000A759D"/>
    <w:rsid w:val="000A76B7"/>
    <w:rsid w:val="000A7779"/>
    <w:rsid w:val="000A78B2"/>
    <w:rsid w:val="000A7B9C"/>
    <w:rsid w:val="000B0174"/>
    <w:rsid w:val="000B0488"/>
    <w:rsid w:val="000B07D7"/>
    <w:rsid w:val="000B0986"/>
    <w:rsid w:val="000B0FF9"/>
    <w:rsid w:val="000B126F"/>
    <w:rsid w:val="000B14B3"/>
    <w:rsid w:val="000B1880"/>
    <w:rsid w:val="000B1A3D"/>
    <w:rsid w:val="000B1C09"/>
    <w:rsid w:val="000B1CB9"/>
    <w:rsid w:val="000B24CC"/>
    <w:rsid w:val="000B2DDF"/>
    <w:rsid w:val="000B3742"/>
    <w:rsid w:val="000B3ACC"/>
    <w:rsid w:val="000B3DA8"/>
    <w:rsid w:val="000B3ED3"/>
    <w:rsid w:val="000B3FD0"/>
    <w:rsid w:val="000B4068"/>
    <w:rsid w:val="000B4479"/>
    <w:rsid w:val="000B4AFF"/>
    <w:rsid w:val="000B4C1C"/>
    <w:rsid w:val="000B4D50"/>
    <w:rsid w:val="000B4E44"/>
    <w:rsid w:val="000B4F97"/>
    <w:rsid w:val="000B504C"/>
    <w:rsid w:val="000B5098"/>
    <w:rsid w:val="000B5558"/>
    <w:rsid w:val="000B56ED"/>
    <w:rsid w:val="000B5E50"/>
    <w:rsid w:val="000B6289"/>
    <w:rsid w:val="000B669F"/>
    <w:rsid w:val="000B6B8F"/>
    <w:rsid w:val="000B700C"/>
    <w:rsid w:val="000B71FF"/>
    <w:rsid w:val="000B7D7A"/>
    <w:rsid w:val="000B7DFB"/>
    <w:rsid w:val="000C00B9"/>
    <w:rsid w:val="000C0438"/>
    <w:rsid w:val="000C0711"/>
    <w:rsid w:val="000C0763"/>
    <w:rsid w:val="000C0C7D"/>
    <w:rsid w:val="000C0F3E"/>
    <w:rsid w:val="000C0FDA"/>
    <w:rsid w:val="000C127B"/>
    <w:rsid w:val="000C1429"/>
    <w:rsid w:val="000C1719"/>
    <w:rsid w:val="000C1A51"/>
    <w:rsid w:val="000C1CAF"/>
    <w:rsid w:val="000C1FC5"/>
    <w:rsid w:val="000C23F7"/>
    <w:rsid w:val="000C2B32"/>
    <w:rsid w:val="000C2EA6"/>
    <w:rsid w:val="000C2F9C"/>
    <w:rsid w:val="000C366C"/>
    <w:rsid w:val="000C37AD"/>
    <w:rsid w:val="000C3BBE"/>
    <w:rsid w:val="000C3EAE"/>
    <w:rsid w:val="000C3FDF"/>
    <w:rsid w:val="000C4933"/>
    <w:rsid w:val="000C4C94"/>
    <w:rsid w:val="000C5D09"/>
    <w:rsid w:val="000C5DF9"/>
    <w:rsid w:val="000C61A8"/>
    <w:rsid w:val="000C6498"/>
    <w:rsid w:val="000C671D"/>
    <w:rsid w:val="000C6A4C"/>
    <w:rsid w:val="000C6ADA"/>
    <w:rsid w:val="000C6CD5"/>
    <w:rsid w:val="000C7624"/>
    <w:rsid w:val="000C779E"/>
    <w:rsid w:val="000D0159"/>
    <w:rsid w:val="000D0314"/>
    <w:rsid w:val="000D094E"/>
    <w:rsid w:val="000D0C29"/>
    <w:rsid w:val="000D0DC8"/>
    <w:rsid w:val="000D0F8C"/>
    <w:rsid w:val="000D1833"/>
    <w:rsid w:val="000D1B19"/>
    <w:rsid w:val="000D1DF5"/>
    <w:rsid w:val="000D2191"/>
    <w:rsid w:val="000D3049"/>
    <w:rsid w:val="000D34E4"/>
    <w:rsid w:val="000D3618"/>
    <w:rsid w:val="000D496D"/>
    <w:rsid w:val="000D4D96"/>
    <w:rsid w:val="000D535C"/>
    <w:rsid w:val="000D54DD"/>
    <w:rsid w:val="000D57A9"/>
    <w:rsid w:val="000D6154"/>
    <w:rsid w:val="000D632E"/>
    <w:rsid w:val="000D7231"/>
    <w:rsid w:val="000D779F"/>
    <w:rsid w:val="000D781C"/>
    <w:rsid w:val="000D7941"/>
    <w:rsid w:val="000D7AE1"/>
    <w:rsid w:val="000D7E7A"/>
    <w:rsid w:val="000D7F64"/>
    <w:rsid w:val="000D7F77"/>
    <w:rsid w:val="000E0566"/>
    <w:rsid w:val="000E05A5"/>
    <w:rsid w:val="000E0741"/>
    <w:rsid w:val="000E0BF7"/>
    <w:rsid w:val="000E0C12"/>
    <w:rsid w:val="000E0D5A"/>
    <w:rsid w:val="000E0F14"/>
    <w:rsid w:val="000E10C3"/>
    <w:rsid w:val="000E13FE"/>
    <w:rsid w:val="000E1498"/>
    <w:rsid w:val="000E153A"/>
    <w:rsid w:val="000E159E"/>
    <w:rsid w:val="000E167B"/>
    <w:rsid w:val="000E1D43"/>
    <w:rsid w:val="000E1FD7"/>
    <w:rsid w:val="000E22DD"/>
    <w:rsid w:val="000E232A"/>
    <w:rsid w:val="000E2510"/>
    <w:rsid w:val="000E2645"/>
    <w:rsid w:val="000E2E2F"/>
    <w:rsid w:val="000E2EAB"/>
    <w:rsid w:val="000E2EE8"/>
    <w:rsid w:val="000E2FCC"/>
    <w:rsid w:val="000E3024"/>
    <w:rsid w:val="000E32EA"/>
    <w:rsid w:val="000E34DA"/>
    <w:rsid w:val="000E3756"/>
    <w:rsid w:val="000E382F"/>
    <w:rsid w:val="000E394C"/>
    <w:rsid w:val="000E3965"/>
    <w:rsid w:val="000E3D9D"/>
    <w:rsid w:val="000E3FC5"/>
    <w:rsid w:val="000E472E"/>
    <w:rsid w:val="000E4DA0"/>
    <w:rsid w:val="000E5DF5"/>
    <w:rsid w:val="000E60FB"/>
    <w:rsid w:val="000E6460"/>
    <w:rsid w:val="000E64A6"/>
    <w:rsid w:val="000E6D85"/>
    <w:rsid w:val="000E7443"/>
    <w:rsid w:val="000E75E2"/>
    <w:rsid w:val="000E78A3"/>
    <w:rsid w:val="000E7EF6"/>
    <w:rsid w:val="000F024C"/>
    <w:rsid w:val="000F0F8E"/>
    <w:rsid w:val="000F1658"/>
    <w:rsid w:val="000F1AB6"/>
    <w:rsid w:val="000F1B10"/>
    <w:rsid w:val="000F20D7"/>
    <w:rsid w:val="000F2BE9"/>
    <w:rsid w:val="000F2D32"/>
    <w:rsid w:val="000F35E5"/>
    <w:rsid w:val="000F39E0"/>
    <w:rsid w:val="000F3AE7"/>
    <w:rsid w:val="000F3AF0"/>
    <w:rsid w:val="000F3D42"/>
    <w:rsid w:val="000F4333"/>
    <w:rsid w:val="000F4685"/>
    <w:rsid w:val="000F48A4"/>
    <w:rsid w:val="000F48B6"/>
    <w:rsid w:val="000F4CEC"/>
    <w:rsid w:val="000F5148"/>
    <w:rsid w:val="000F534B"/>
    <w:rsid w:val="000F53E0"/>
    <w:rsid w:val="000F5552"/>
    <w:rsid w:val="000F58BF"/>
    <w:rsid w:val="000F58E1"/>
    <w:rsid w:val="000F5BEF"/>
    <w:rsid w:val="000F5D60"/>
    <w:rsid w:val="000F6184"/>
    <w:rsid w:val="000F6921"/>
    <w:rsid w:val="000F6B5B"/>
    <w:rsid w:val="000F6BEB"/>
    <w:rsid w:val="000F79C1"/>
    <w:rsid w:val="0010020E"/>
    <w:rsid w:val="00100268"/>
    <w:rsid w:val="001006A8"/>
    <w:rsid w:val="00100ADF"/>
    <w:rsid w:val="00100CD1"/>
    <w:rsid w:val="00100D5B"/>
    <w:rsid w:val="00100DD1"/>
    <w:rsid w:val="00100E66"/>
    <w:rsid w:val="00100EC5"/>
    <w:rsid w:val="00101125"/>
    <w:rsid w:val="001015B8"/>
    <w:rsid w:val="001016FF"/>
    <w:rsid w:val="00101855"/>
    <w:rsid w:val="001022EA"/>
    <w:rsid w:val="001025CF"/>
    <w:rsid w:val="00102F0B"/>
    <w:rsid w:val="001039C2"/>
    <w:rsid w:val="00103A80"/>
    <w:rsid w:val="00103D36"/>
    <w:rsid w:val="00104B9C"/>
    <w:rsid w:val="00106B4E"/>
    <w:rsid w:val="00106E84"/>
    <w:rsid w:val="00107372"/>
    <w:rsid w:val="00107B16"/>
    <w:rsid w:val="00110E40"/>
    <w:rsid w:val="00110FCC"/>
    <w:rsid w:val="001114F0"/>
    <w:rsid w:val="001121AF"/>
    <w:rsid w:val="00112CB8"/>
    <w:rsid w:val="00112E1B"/>
    <w:rsid w:val="001132C4"/>
    <w:rsid w:val="00113CAA"/>
    <w:rsid w:val="00114295"/>
    <w:rsid w:val="00114CCC"/>
    <w:rsid w:val="00115AF3"/>
    <w:rsid w:val="00115D87"/>
    <w:rsid w:val="0011601F"/>
    <w:rsid w:val="001161A7"/>
    <w:rsid w:val="001161D9"/>
    <w:rsid w:val="001165C1"/>
    <w:rsid w:val="00116EF4"/>
    <w:rsid w:val="00116F3A"/>
    <w:rsid w:val="00117E73"/>
    <w:rsid w:val="001207FA"/>
    <w:rsid w:val="0012164A"/>
    <w:rsid w:val="00121A3E"/>
    <w:rsid w:val="00121ABD"/>
    <w:rsid w:val="001220EC"/>
    <w:rsid w:val="00122AD7"/>
    <w:rsid w:val="001231CC"/>
    <w:rsid w:val="0012372A"/>
    <w:rsid w:val="0012386E"/>
    <w:rsid w:val="0012398E"/>
    <w:rsid w:val="00123C4A"/>
    <w:rsid w:val="0012457C"/>
    <w:rsid w:val="00124707"/>
    <w:rsid w:val="001250E9"/>
    <w:rsid w:val="00125500"/>
    <w:rsid w:val="001256EC"/>
    <w:rsid w:val="00125847"/>
    <w:rsid w:val="00125F7B"/>
    <w:rsid w:val="00125FC1"/>
    <w:rsid w:val="00125FEE"/>
    <w:rsid w:val="00125FF8"/>
    <w:rsid w:val="0012677B"/>
    <w:rsid w:val="001269C1"/>
    <w:rsid w:val="00126C77"/>
    <w:rsid w:val="00127165"/>
    <w:rsid w:val="001274B2"/>
    <w:rsid w:val="0012790E"/>
    <w:rsid w:val="00127AA1"/>
    <w:rsid w:val="00127BE1"/>
    <w:rsid w:val="00130082"/>
    <w:rsid w:val="00130384"/>
    <w:rsid w:val="0013065D"/>
    <w:rsid w:val="00130892"/>
    <w:rsid w:val="0013098D"/>
    <w:rsid w:val="00130C57"/>
    <w:rsid w:val="00130FF5"/>
    <w:rsid w:val="0013109A"/>
    <w:rsid w:val="0013121B"/>
    <w:rsid w:val="00131559"/>
    <w:rsid w:val="0013158F"/>
    <w:rsid w:val="00131682"/>
    <w:rsid w:val="00131D0F"/>
    <w:rsid w:val="001320BF"/>
    <w:rsid w:val="001321BE"/>
    <w:rsid w:val="00132278"/>
    <w:rsid w:val="0013239C"/>
    <w:rsid w:val="0013278B"/>
    <w:rsid w:val="0013367E"/>
    <w:rsid w:val="00133840"/>
    <w:rsid w:val="00133AAC"/>
    <w:rsid w:val="00133B98"/>
    <w:rsid w:val="001340A0"/>
    <w:rsid w:val="00134495"/>
    <w:rsid w:val="00134953"/>
    <w:rsid w:val="001353B9"/>
    <w:rsid w:val="001354E9"/>
    <w:rsid w:val="0013577B"/>
    <w:rsid w:val="00135FC5"/>
    <w:rsid w:val="00136BE4"/>
    <w:rsid w:val="001373E0"/>
    <w:rsid w:val="00137818"/>
    <w:rsid w:val="00137AAE"/>
    <w:rsid w:val="00137BA8"/>
    <w:rsid w:val="00137ED4"/>
    <w:rsid w:val="00140093"/>
    <w:rsid w:val="0014030C"/>
    <w:rsid w:val="0014046C"/>
    <w:rsid w:val="0014051C"/>
    <w:rsid w:val="00140852"/>
    <w:rsid w:val="0014146C"/>
    <w:rsid w:val="001417FE"/>
    <w:rsid w:val="00141A47"/>
    <w:rsid w:val="00141B9E"/>
    <w:rsid w:val="00141C6C"/>
    <w:rsid w:val="00141F05"/>
    <w:rsid w:val="00141FEB"/>
    <w:rsid w:val="00142483"/>
    <w:rsid w:val="00142A86"/>
    <w:rsid w:val="00142B03"/>
    <w:rsid w:val="00142E35"/>
    <w:rsid w:val="00143321"/>
    <w:rsid w:val="00143A8B"/>
    <w:rsid w:val="0014492C"/>
    <w:rsid w:val="00144EC7"/>
    <w:rsid w:val="0014529E"/>
    <w:rsid w:val="00145363"/>
    <w:rsid w:val="00145B94"/>
    <w:rsid w:val="00145DB1"/>
    <w:rsid w:val="00145F70"/>
    <w:rsid w:val="001463F3"/>
    <w:rsid w:val="0014657C"/>
    <w:rsid w:val="00146594"/>
    <w:rsid w:val="0014672C"/>
    <w:rsid w:val="00146A04"/>
    <w:rsid w:val="00146B68"/>
    <w:rsid w:val="00146C0B"/>
    <w:rsid w:val="00146E7D"/>
    <w:rsid w:val="0014759D"/>
    <w:rsid w:val="0014793C"/>
    <w:rsid w:val="001479D8"/>
    <w:rsid w:val="00147D98"/>
    <w:rsid w:val="00147E0F"/>
    <w:rsid w:val="001501E0"/>
    <w:rsid w:val="00150251"/>
    <w:rsid w:val="0015028B"/>
    <w:rsid w:val="001502B1"/>
    <w:rsid w:val="00150CDA"/>
    <w:rsid w:val="00150CEE"/>
    <w:rsid w:val="001511EC"/>
    <w:rsid w:val="001513E3"/>
    <w:rsid w:val="00151605"/>
    <w:rsid w:val="00151975"/>
    <w:rsid w:val="00151A43"/>
    <w:rsid w:val="00151FB4"/>
    <w:rsid w:val="001522B7"/>
    <w:rsid w:val="00152496"/>
    <w:rsid w:val="001524F3"/>
    <w:rsid w:val="00152682"/>
    <w:rsid w:val="00152876"/>
    <w:rsid w:val="00152AE7"/>
    <w:rsid w:val="00152C27"/>
    <w:rsid w:val="00152D36"/>
    <w:rsid w:val="00153325"/>
    <w:rsid w:val="0015380F"/>
    <w:rsid w:val="00153AD0"/>
    <w:rsid w:val="00153DDD"/>
    <w:rsid w:val="00154253"/>
    <w:rsid w:val="00154718"/>
    <w:rsid w:val="001551E0"/>
    <w:rsid w:val="0015568D"/>
    <w:rsid w:val="0015602A"/>
    <w:rsid w:val="001560B2"/>
    <w:rsid w:val="00156264"/>
    <w:rsid w:val="001565A1"/>
    <w:rsid w:val="00156E6D"/>
    <w:rsid w:val="00156FB3"/>
    <w:rsid w:val="00157C7E"/>
    <w:rsid w:val="00157DE6"/>
    <w:rsid w:val="00157F28"/>
    <w:rsid w:val="00157F8F"/>
    <w:rsid w:val="0016089E"/>
    <w:rsid w:val="00161560"/>
    <w:rsid w:val="0016160D"/>
    <w:rsid w:val="00161635"/>
    <w:rsid w:val="0016171A"/>
    <w:rsid w:val="00161DEC"/>
    <w:rsid w:val="00162B25"/>
    <w:rsid w:val="0016314D"/>
    <w:rsid w:val="001633B0"/>
    <w:rsid w:val="00163984"/>
    <w:rsid w:val="00163A70"/>
    <w:rsid w:val="00163BC6"/>
    <w:rsid w:val="00163D51"/>
    <w:rsid w:val="00163DE8"/>
    <w:rsid w:val="001640CB"/>
    <w:rsid w:val="00164928"/>
    <w:rsid w:val="00164963"/>
    <w:rsid w:val="00164A7A"/>
    <w:rsid w:val="00165517"/>
    <w:rsid w:val="00165CF5"/>
    <w:rsid w:val="00165E9B"/>
    <w:rsid w:val="0016615F"/>
    <w:rsid w:val="001661BE"/>
    <w:rsid w:val="00166BB4"/>
    <w:rsid w:val="00166E18"/>
    <w:rsid w:val="00166F16"/>
    <w:rsid w:val="00167276"/>
    <w:rsid w:val="00167481"/>
    <w:rsid w:val="00167BA8"/>
    <w:rsid w:val="00170000"/>
    <w:rsid w:val="0017046B"/>
    <w:rsid w:val="001707D0"/>
    <w:rsid w:val="00171222"/>
    <w:rsid w:val="0017129E"/>
    <w:rsid w:val="0017155C"/>
    <w:rsid w:val="00171603"/>
    <w:rsid w:val="0017181B"/>
    <w:rsid w:val="001718C1"/>
    <w:rsid w:val="0017203E"/>
    <w:rsid w:val="00172234"/>
    <w:rsid w:val="001722CC"/>
    <w:rsid w:val="00172C0E"/>
    <w:rsid w:val="00172D97"/>
    <w:rsid w:val="00172F0F"/>
    <w:rsid w:val="00173466"/>
    <w:rsid w:val="0017372D"/>
    <w:rsid w:val="00173932"/>
    <w:rsid w:val="00173C8A"/>
    <w:rsid w:val="00173CCC"/>
    <w:rsid w:val="00173E7F"/>
    <w:rsid w:val="00173FDC"/>
    <w:rsid w:val="0017421E"/>
    <w:rsid w:val="001743A1"/>
    <w:rsid w:val="001746FC"/>
    <w:rsid w:val="00175846"/>
    <w:rsid w:val="00175A56"/>
    <w:rsid w:val="00175C99"/>
    <w:rsid w:val="001765DF"/>
    <w:rsid w:val="00176787"/>
    <w:rsid w:val="001769D3"/>
    <w:rsid w:val="001769E5"/>
    <w:rsid w:val="00176B3A"/>
    <w:rsid w:val="00176D09"/>
    <w:rsid w:val="00177133"/>
    <w:rsid w:val="00177316"/>
    <w:rsid w:val="001777AA"/>
    <w:rsid w:val="0018011B"/>
    <w:rsid w:val="001803A9"/>
    <w:rsid w:val="00180A09"/>
    <w:rsid w:val="00180ABC"/>
    <w:rsid w:val="00180FB6"/>
    <w:rsid w:val="001814B4"/>
    <w:rsid w:val="00181E23"/>
    <w:rsid w:val="00182086"/>
    <w:rsid w:val="001820D2"/>
    <w:rsid w:val="001822C7"/>
    <w:rsid w:val="00182B06"/>
    <w:rsid w:val="00182B40"/>
    <w:rsid w:val="00182BF2"/>
    <w:rsid w:val="00183B23"/>
    <w:rsid w:val="00183C74"/>
    <w:rsid w:val="001843A7"/>
    <w:rsid w:val="001843E8"/>
    <w:rsid w:val="0018464B"/>
    <w:rsid w:val="00184709"/>
    <w:rsid w:val="00184794"/>
    <w:rsid w:val="0018517F"/>
    <w:rsid w:val="00185E05"/>
    <w:rsid w:val="00185FAA"/>
    <w:rsid w:val="001870FE"/>
    <w:rsid w:val="00187C70"/>
    <w:rsid w:val="00190054"/>
    <w:rsid w:val="001902C6"/>
    <w:rsid w:val="00190320"/>
    <w:rsid w:val="001907B7"/>
    <w:rsid w:val="00190D8B"/>
    <w:rsid w:val="00191163"/>
    <w:rsid w:val="001911AB"/>
    <w:rsid w:val="001913C6"/>
    <w:rsid w:val="001913D7"/>
    <w:rsid w:val="00191404"/>
    <w:rsid w:val="00191C50"/>
    <w:rsid w:val="00191D67"/>
    <w:rsid w:val="00192443"/>
    <w:rsid w:val="0019254F"/>
    <w:rsid w:val="0019268C"/>
    <w:rsid w:val="00192C01"/>
    <w:rsid w:val="0019303E"/>
    <w:rsid w:val="001938FB"/>
    <w:rsid w:val="00194079"/>
    <w:rsid w:val="001941EE"/>
    <w:rsid w:val="00194831"/>
    <w:rsid w:val="00194F2C"/>
    <w:rsid w:val="00195236"/>
    <w:rsid w:val="00195C73"/>
    <w:rsid w:val="00195EE8"/>
    <w:rsid w:val="00196306"/>
    <w:rsid w:val="001966ED"/>
    <w:rsid w:val="0019695B"/>
    <w:rsid w:val="00196D58"/>
    <w:rsid w:val="00196DDE"/>
    <w:rsid w:val="00196E31"/>
    <w:rsid w:val="0019762F"/>
    <w:rsid w:val="00197661"/>
    <w:rsid w:val="00197751"/>
    <w:rsid w:val="001A08D7"/>
    <w:rsid w:val="001A0B9E"/>
    <w:rsid w:val="001A19C1"/>
    <w:rsid w:val="001A1A8D"/>
    <w:rsid w:val="001A2778"/>
    <w:rsid w:val="001A28D7"/>
    <w:rsid w:val="001A2983"/>
    <w:rsid w:val="001A303B"/>
    <w:rsid w:val="001A31EF"/>
    <w:rsid w:val="001A3DF9"/>
    <w:rsid w:val="001A414C"/>
    <w:rsid w:val="001A4A7B"/>
    <w:rsid w:val="001A5270"/>
    <w:rsid w:val="001A5615"/>
    <w:rsid w:val="001A601A"/>
    <w:rsid w:val="001A6187"/>
    <w:rsid w:val="001A61C0"/>
    <w:rsid w:val="001A6B7E"/>
    <w:rsid w:val="001A6E2C"/>
    <w:rsid w:val="001A6EA1"/>
    <w:rsid w:val="001A6FDD"/>
    <w:rsid w:val="001A7D53"/>
    <w:rsid w:val="001B0042"/>
    <w:rsid w:val="001B013A"/>
    <w:rsid w:val="001B086C"/>
    <w:rsid w:val="001B0A74"/>
    <w:rsid w:val="001B0DDC"/>
    <w:rsid w:val="001B129B"/>
    <w:rsid w:val="001B1792"/>
    <w:rsid w:val="001B198D"/>
    <w:rsid w:val="001B1C47"/>
    <w:rsid w:val="001B1F9B"/>
    <w:rsid w:val="001B29FD"/>
    <w:rsid w:val="001B2AA1"/>
    <w:rsid w:val="001B341E"/>
    <w:rsid w:val="001B356F"/>
    <w:rsid w:val="001B3B55"/>
    <w:rsid w:val="001B3B56"/>
    <w:rsid w:val="001B3CCC"/>
    <w:rsid w:val="001B3D2F"/>
    <w:rsid w:val="001B3E86"/>
    <w:rsid w:val="001B3F1D"/>
    <w:rsid w:val="001B43CD"/>
    <w:rsid w:val="001B4799"/>
    <w:rsid w:val="001B49E7"/>
    <w:rsid w:val="001B4AAC"/>
    <w:rsid w:val="001B4D09"/>
    <w:rsid w:val="001B54CD"/>
    <w:rsid w:val="001B556C"/>
    <w:rsid w:val="001B58CC"/>
    <w:rsid w:val="001B60C6"/>
    <w:rsid w:val="001B6550"/>
    <w:rsid w:val="001B68CF"/>
    <w:rsid w:val="001B6B92"/>
    <w:rsid w:val="001B6EB7"/>
    <w:rsid w:val="001B6F5E"/>
    <w:rsid w:val="001B6F6D"/>
    <w:rsid w:val="001B6FF6"/>
    <w:rsid w:val="001B72EE"/>
    <w:rsid w:val="001B7B9E"/>
    <w:rsid w:val="001B7F2F"/>
    <w:rsid w:val="001C0BBA"/>
    <w:rsid w:val="001C0E69"/>
    <w:rsid w:val="001C12AD"/>
    <w:rsid w:val="001C15FD"/>
    <w:rsid w:val="001C205E"/>
    <w:rsid w:val="001C2AB4"/>
    <w:rsid w:val="001C2F69"/>
    <w:rsid w:val="001C3691"/>
    <w:rsid w:val="001C400B"/>
    <w:rsid w:val="001C4429"/>
    <w:rsid w:val="001C4761"/>
    <w:rsid w:val="001C476E"/>
    <w:rsid w:val="001C4E65"/>
    <w:rsid w:val="001C50D0"/>
    <w:rsid w:val="001C50ED"/>
    <w:rsid w:val="001C57A6"/>
    <w:rsid w:val="001C5BCF"/>
    <w:rsid w:val="001C5D75"/>
    <w:rsid w:val="001C5E6E"/>
    <w:rsid w:val="001C5F1A"/>
    <w:rsid w:val="001C602B"/>
    <w:rsid w:val="001C60DE"/>
    <w:rsid w:val="001C65CC"/>
    <w:rsid w:val="001C731F"/>
    <w:rsid w:val="001C75CB"/>
    <w:rsid w:val="001C77CE"/>
    <w:rsid w:val="001C77DF"/>
    <w:rsid w:val="001C79AB"/>
    <w:rsid w:val="001C7A04"/>
    <w:rsid w:val="001C7CEE"/>
    <w:rsid w:val="001C7D40"/>
    <w:rsid w:val="001C7F29"/>
    <w:rsid w:val="001D0115"/>
    <w:rsid w:val="001D059B"/>
    <w:rsid w:val="001D0C47"/>
    <w:rsid w:val="001D0DCB"/>
    <w:rsid w:val="001D0FB3"/>
    <w:rsid w:val="001D1575"/>
    <w:rsid w:val="001D2746"/>
    <w:rsid w:val="001D2EF0"/>
    <w:rsid w:val="001D3CF2"/>
    <w:rsid w:val="001D3D24"/>
    <w:rsid w:val="001D43FC"/>
    <w:rsid w:val="001D49F3"/>
    <w:rsid w:val="001D4A22"/>
    <w:rsid w:val="001D4C3D"/>
    <w:rsid w:val="001D4F40"/>
    <w:rsid w:val="001D51E5"/>
    <w:rsid w:val="001D5A8B"/>
    <w:rsid w:val="001D5CB3"/>
    <w:rsid w:val="001D5DC2"/>
    <w:rsid w:val="001D6004"/>
    <w:rsid w:val="001D60B9"/>
    <w:rsid w:val="001D63F5"/>
    <w:rsid w:val="001D6782"/>
    <w:rsid w:val="001D678D"/>
    <w:rsid w:val="001D6873"/>
    <w:rsid w:val="001D6A71"/>
    <w:rsid w:val="001D6ACC"/>
    <w:rsid w:val="001D6C8C"/>
    <w:rsid w:val="001D7706"/>
    <w:rsid w:val="001D7EC5"/>
    <w:rsid w:val="001E000A"/>
    <w:rsid w:val="001E0F05"/>
    <w:rsid w:val="001E16B8"/>
    <w:rsid w:val="001E1B08"/>
    <w:rsid w:val="001E1B14"/>
    <w:rsid w:val="001E1CDD"/>
    <w:rsid w:val="001E1F5C"/>
    <w:rsid w:val="001E1FE9"/>
    <w:rsid w:val="001E2360"/>
    <w:rsid w:val="001E23DA"/>
    <w:rsid w:val="001E26B1"/>
    <w:rsid w:val="001E2956"/>
    <w:rsid w:val="001E2C65"/>
    <w:rsid w:val="001E2DAA"/>
    <w:rsid w:val="001E2E94"/>
    <w:rsid w:val="001E30E6"/>
    <w:rsid w:val="001E348B"/>
    <w:rsid w:val="001E3565"/>
    <w:rsid w:val="001E3A83"/>
    <w:rsid w:val="001E3CC7"/>
    <w:rsid w:val="001E3D87"/>
    <w:rsid w:val="001E3EA2"/>
    <w:rsid w:val="001E4285"/>
    <w:rsid w:val="001E443F"/>
    <w:rsid w:val="001E4E28"/>
    <w:rsid w:val="001E50CB"/>
    <w:rsid w:val="001E5320"/>
    <w:rsid w:val="001E536F"/>
    <w:rsid w:val="001E5600"/>
    <w:rsid w:val="001E5780"/>
    <w:rsid w:val="001E5A46"/>
    <w:rsid w:val="001E61FA"/>
    <w:rsid w:val="001E62FC"/>
    <w:rsid w:val="001E643E"/>
    <w:rsid w:val="001E6464"/>
    <w:rsid w:val="001E678A"/>
    <w:rsid w:val="001E69D1"/>
    <w:rsid w:val="001E69F2"/>
    <w:rsid w:val="001E6E72"/>
    <w:rsid w:val="001E6EB7"/>
    <w:rsid w:val="001E76E9"/>
    <w:rsid w:val="001E7EBB"/>
    <w:rsid w:val="001E7F98"/>
    <w:rsid w:val="001F0CDB"/>
    <w:rsid w:val="001F17F6"/>
    <w:rsid w:val="001F29F4"/>
    <w:rsid w:val="001F2CBD"/>
    <w:rsid w:val="001F3568"/>
    <w:rsid w:val="001F35F3"/>
    <w:rsid w:val="001F39BC"/>
    <w:rsid w:val="001F3C00"/>
    <w:rsid w:val="001F4373"/>
    <w:rsid w:val="001F44E5"/>
    <w:rsid w:val="001F464A"/>
    <w:rsid w:val="001F47DB"/>
    <w:rsid w:val="001F4D05"/>
    <w:rsid w:val="001F54D3"/>
    <w:rsid w:val="001F5BA7"/>
    <w:rsid w:val="001F6127"/>
    <w:rsid w:val="001F62D0"/>
    <w:rsid w:val="001F6CA2"/>
    <w:rsid w:val="001F6D80"/>
    <w:rsid w:val="001F6E34"/>
    <w:rsid w:val="001F776F"/>
    <w:rsid w:val="001F7F01"/>
    <w:rsid w:val="0020045F"/>
    <w:rsid w:val="00200C71"/>
    <w:rsid w:val="00201FDD"/>
    <w:rsid w:val="00202009"/>
    <w:rsid w:val="002025CC"/>
    <w:rsid w:val="002028EC"/>
    <w:rsid w:val="00202A10"/>
    <w:rsid w:val="00202A82"/>
    <w:rsid w:val="00202FAC"/>
    <w:rsid w:val="0020352E"/>
    <w:rsid w:val="00203A1D"/>
    <w:rsid w:val="0020442D"/>
    <w:rsid w:val="00204645"/>
    <w:rsid w:val="00204848"/>
    <w:rsid w:val="00204F59"/>
    <w:rsid w:val="00205643"/>
    <w:rsid w:val="00205CA6"/>
    <w:rsid w:val="00205DFD"/>
    <w:rsid w:val="00206065"/>
    <w:rsid w:val="00206291"/>
    <w:rsid w:val="00206913"/>
    <w:rsid w:val="00206C75"/>
    <w:rsid w:val="00206F82"/>
    <w:rsid w:val="002072B6"/>
    <w:rsid w:val="0020742F"/>
    <w:rsid w:val="002074B8"/>
    <w:rsid w:val="0020768D"/>
    <w:rsid w:val="00207719"/>
    <w:rsid w:val="002077E4"/>
    <w:rsid w:val="002078F9"/>
    <w:rsid w:val="00207966"/>
    <w:rsid w:val="00207C28"/>
    <w:rsid w:val="00207D08"/>
    <w:rsid w:val="00207D7D"/>
    <w:rsid w:val="00207EE3"/>
    <w:rsid w:val="002107D4"/>
    <w:rsid w:val="00210A25"/>
    <w:rsid w:val="00210F93"/>
    <w:rsid w:val="0021116E"/>
    <w:rsid w:val="002117BE"/>
    <w:rsid w:val="00211A7F"/>
    <w:rsid w:val="002121BD"/>
    <w:rsid w:val="0021288E"/>
    <w:rsid w:val="002133C1"/>
    <w:rsid w:val="002135A1"/>
    <w:rsid w:val="00213805"/>
    <w:rsid w:val="0021462F"/>
    <w:rsid w:val="002146E7"/>
    <w:rsid w:val="00214ADB"/>
    <w:rsid w:val="00214B29"/>
    <w:rsid w:val="00214E13"/>
    <w:rsid w:val="00215151"/>
    <w:rsid w:val="0021515D"/>
    <w:rsid w:val="00215417"/>
    <w:rsid w:val="0021549B"/>
    <w:rsid w:val="002154C5"/>
    <w:rsid w:val="0021576A"/>
    <w:rsid w:val="00215B51"/>
    <w:rsid w:val="0021610A"/>
    <w:rsid w:val="002161A4"/>
    <w:rsid w:val="0021679C"/>
    <w:rsid w:val="00216955"/>
    <w:rsid w:val="00216A2D"/>
    <w:rsid w:val="0021701F"/>
    <w:rsid w:val="00217D3C"/>
    <w:rsid w:val="0022018E"/>
    <w:rsid w:val="0022028C"/>
    <w:rsid w:val="002205E1"/>
    <w:rsid w:val="00220904"/>
    <w:rsid w:val="00220CEC"/>
    <w:rsid w:val="00221365"/>
    <w:rsid w:val="00221515"/>
    <w:rsid w:val="00221DCF"/>
    <w:rsid w:val="00222381"/>
    <w:rsid w:val="002223C7"/>
    <w:rsid w:val="002225FD"/>
    <w:rsid w:val="00222B7E"/>
    <w:rsid w:val="00222BDE"/>
    <w:rsid w:val="00222DB2"/>
    <w:rsid w:val="002230B4"/>
    <w:rsid w:val="002231EE"/>
    <w:rsid w:val="002234A3"/>
    <w:rsid w:val="0022380E"/>
    <w:rsid w:val="00223E08"/>
    <w:rsid w:val="00224189"/>
    <w:rsid w:val="002242B0"/>
    <w:rsid w:val="00224401"/>
    <w:rsid w:val="00224CB0"/>
    <w:rsid w:val="00224D98"/>
    <w:rsid w:val="0022529E"/>
    <w:rsid w:val="00225C7C"/>
    <w:rsid w:val="00225C9E"/>
    <w:rsid w:val="00226067"/>
    <w:rsid w:val="00226151"/>
    <w:rsid w:val="00226C3B"/>
    <w:rsid w:val="00226C42"/>
    <w:rsid w:val="00226D58"/>
    <w:rsid w:val="00226DC6"/>
    <w:rsid w:val="00227508"/>
    <w:rsid w:val="00227D3D"/>
    <w:rsid w:val="00227D76"/>
    <w:rsid w:val="00230032"/>
    <w:rsid w:val="00230455"/>
    <w:rsid w:val="00230706"/>
    <w:rsid w:val="00230C3D"/>
    <w:rsid w:val="002312EC"/>
    <w:rsid w:val="0023151B"/>
    <w:rsid w:val="00231B8E"/>
    <w:rsid w:val="00231FF3"/>
    <w:rsid w:val="00232358"/>
    <w:rsid w:val="002325A3"/>
    <w:rsid w:val="00232B3A"/>
    <w:rsid w:val="00232B91"/>
    <w:rsid w:val="00232FBC"/>
    <w:rsid w:val="00232FBE"/>
    <w:rsid w:val="002335A5"/>
    <w:rsid w:val="00233E52"/>
    <w:rsid w:val="00233FEA"/>
    <w:rsid w:val="002340AE"/>
    <w:rsid w:val="0023474A"/>
    <w:rsid w:val="00234983"/>
    <w:rsid w:val="00234C0A"/>
    <w:rsid w:val="00234C56"/>
    <w:rsid w:val="00234CCF"/>
    <w:rsid w:val="0023507F"/>
    <w:rsid w:val="00235353"/>
    <w:rsid w:val="0023540B"/>
    <w:rsid w:val="002355C2"/>
    <w:rsid w:val="00235BDE"/>
    <w:rsid w:val="002365BF"/>
    <w:rsid w:val="00237732"/>
    <w:rsid w:val="00237ECC"/>
    <w:rsid w:val="00237F03"/>
    <w:rsid w:val="002407B9"/>
    <w:rsid w:val="00240DC8"/>
    <w:rsid w:val="00240FBD"/>
    <w:rsid w:val="00241160"/>
    <w:rsid w:val="0024116C"/>
    <w:rsid w:val="00241B73"/>
    <w:rsid w:val="00241D55"/>
    <w:rsid w:val="00241E8A"/>
    <w:rsid w:val="00241FE6"/>
    <w:rsid w:val="00242012"/>
    <w:rsid w:val="0024222F"/>
    <w:rsid w:val="00242387"/>
    <w:rsid w:val="002424F1"/>
    <w:rsid w:val="002428A6"/>
    <w:rsid w:val="002430C7"/>
    <w:rsid w:val="0024310D"/>
    <w:rsid w:val="0024386A"/>
    <w:rsid w:val="00243F07"/>
    <w:rsid w:val="002448EC"/>
    <w:rsid w:val="00244AD2"/>
    <w:rsid w:val="00244EFD"/>
    <w:rsid w:val="00244FE1"/>
    <w:rsid w:val="0024531B"/>
    <w:rsid w:val="00245965"/>
    <w:rsid w:val="00245D38"/>
    <w:rsid w:val="00246443"/>
    <w:rsid w:val="00246C5A"/>
    <w:rsid w:val="00246EB0"/>
    <w:rsid w:val="00247034"/>
    <w:rsid w:val="002471AB"/>
    <w:rsid w:val="00247483"/>
    <w:rsid w:val="002475EE"/>
    <w:rsid w:val="00247605"/>
    <w:rsid w:val="00247901"/>
    <w:rsid w:val="00247A9A"/>
    <w:rsid w:val="00247AB9"/>
    <w:rsid w:val="00247D26"/>
    <w:rsid w:val="00250153"/>
    <w:rsid w:val="00250686"/>
    <w:rsid w:val="00250CB7"/>
    <w:rsid w:val="00250EEC"/>
    <w:rsid w:val="002514A2"/>
    <w:rsid w:val="00251985"/>
    <w:rsid w:val="00251BFD"/>
    <w:rsid w:val="00251FBF"/>
    <w:rsid w:val="002521A8"/>
    <w:rsid w:val="00253AF0"/>
    <w:rsid w:val="00253B6F"/>
    <w:rsid w:val="00253BB6"/>
    <w:rsid w:val="00253C9B"/>
    <w:rsid w:val="00254049"/>
    <w:rsid w:val="0025416C"/>
    <w:rsid w:val="002555F1"/>
    <w:rsid w:val="002576C2"/>
    <w:rsid w:val="00257BAA"/>
    <w:rsid w:val="00257F21"/>
    <w:rsid w:val="00260625"/>
    <w:rsid w:val="00260E74"/>
    <w:rsid w:val="00260F3C"/>
    <w:rsid w:val="00261070"/>
    <w:rsid w:val="00261210"/>
    <w:rsid w:val="0026161C"/>
    <w:rsid w:val="00261642"/>
    <w:rsid w:val="0026199F"/>
    <w:rsid w:val="00261A4A"/>
    <w:rsid w:val="002621D5"/>
    <w:rsid w:val="00262414"/>
    <w:rsid w:val="002625ED"/>
    <w:rsid w:val="002628C2"/>
    <w:rsid w:val="002633F3"/>
    <w:rsid w:val="00263956"/>
    <w:rsid w:val="00264275"/>
    <w:rsid w:val="00264365"/>
    <w:rsid w:val="002643E3"/>
    <w:rsid w:val="0026462E"/>
    <w:rsid w:val="00264C67"/>
    <w:rsid w:val="00264DEC"/>
    <w:rsid w:val="00264FF5"/>
    <w:rsid w:val="00265361"/>
    <w:rsid w:val="00265D11"/>
    <w:rsid w:val="00265ECE"/>
    <w:rsid w:val="00266D72"/>
    <w:rsid w:val="00266FB7"/>
    <w:rsid w:val="00267B88"/>
    <w:rsid w:val="00267BCE"/>
    <w:rsid w:val="00270838"/>
    <w:rsid w:val="00270CBF"/>
    <w:rsid w:val="00270E7D"/>
    <w:rsid w:val="0027166D"/>
    <w:rsid w:val="00271BF1"/>
    <w:rsid w:val="00271F8E"/>
    <w:rsid w:val="002723C2"/>
    <w:rsid w:val="00272B28"/>
    <w:rsid w:val="00272DF6"/>
    <w:rsid w:val="002734A3"/>
    <w:rsid w:val="00273776"/>
    <w:rsid w:val="002737AC"/>
    <w:rsid w:val="00273A79"/>
    <w:rsid w:val="00273B8B"/>
    <w:rsid w:val="00273C54"/>
    <w:rsid w:val="002741A2"/>
    <w:rsid w:val="00274A98"/>
    <w:rsid w:val="00275311"/>
    <w:rsid w:val="00275A3F"/>
    <w:rsid w:val="00275B62"/>
    <w:rsid w:val="00275D0B"/>
    <w:rsid w:val="00275EA2"/>
    <w:rsid w:val="00276095"/>
    <w:rsid w:val="002760B7"/>
    <w:rsid w:val="00276312"/>
    <w:rsid w:val="0027650F"/>
    <w:rsid w:val="00276894"/>
    <w:rsid w:val="00276B8B"/>
    <w:rsid w:val="00276C32"/>
    <w:rsid w:val="0027736C"/>
    <w:rsid w:val="00277935"/>
    <w:rsid w:val="00277961"/>
    <w:rsid w:val="00277C83"/>
    <w:rsid w:val="0028090E"/>
    <w:rsid w:val="002812E1"/>
    <w:rsid w:val="0028165D"/>
    <w:rsid w:val="00281CA9"/>
    <w:rsid w:val="002820F4"/>
    <w:rsid w:val="00282796"/>
    <w:rsid w:val="00282834"/>
    <w:rsid w:val="00282929"/>
    <w:rsid w:val="00282CA3"/>
    <w:rsid w:val="00282F34"/>
    <w:rsid w:val="00283047"/>
    <w:rsid w:val="00283323"/>
    <w:rsid w:val="00283910"/>
    <w:rsid w:val="0028417D"/>
    <w:rsid w:val="002843F4"/>
    <w:rsid w:val="002846EF"/>
    <w:rsid w:val="0028506F"/>
    <w:rsid w:val="00285346"/>
    <w:rsid w:val="002854DF"/>
    <w:rsid w:val="002859C4"/>
    <w:rsid w:val="00285CA0"/>
    <w:rsid w:val="00285CF5"/>
    <w:rsid w:val="00285D7D"/>
    <w:rsid w:val="002862B0"/>
    <w:rsid w:val="0028657F"/>
    <w:rsid w:val="00286B1A"/>
    <w:rsid w:val="00286C9A"/>
    <w:rsid w:val="00287A17"/>
    <w:rsid w:val="00287F94"/>
    <w:rsid w:val="00291238"/>
    <w:rsid w:val="00291386"/>
    <w:rsid w:val="00291596"/>
    <w:rsid w:val="0029169D"/>
    <w:rsid w:val="00291A3A"/>
    <w:rsid w:val="00291A6D"/>
    <w:rsid w:val="00291BA3"/>
    <w:rsid w:val="00291CCF"/>
    <w:rsid w:val="00291D59"/>
    <w:rsid w:val="00291F68"/>
    <w:rsid w:val="00292250"/>
    <w:rsid w:val="00292472"/>
    <w:rsid w:val="00293277"/>
    <w:rsid w:val="0029356E"/>
    <w:rsid w:val="00293AE8"/>
    <w:rsid w:val="00293DAC"/>
    <w:rsid w:val="002946AA"/>
    <w:rsid w:val="00294D28"/>
    <w:rsid w:val="00294FD6"/>
    <w:rsid w:val="00295328"/>
    <w:rsid w:val="00295680"/>
    <w:rsid w:val="00295898"/>
    <w:rsid w:val="00295A45"/>
    <w:rsid w:val="0029620F"/>
    <w:rsid w:val="00296A09"/>
    <w:rsid w:val="00296A3B"/>
    <w:rsid w:val="00296A95"/>
    <w:rsid w:val="00296B54"/>
    <w:rsid w:val="00296C82"/>
    <w:rsid w:val="00296DDD"/>
    <w:rsid w:val="00296EC7"/>
    <w:rsid w:val="0029780D"/>
    <w:rsid w:val="00297C8D"/>
    <w:rsid w:val="00297FB4"/>
    <w:rsid w:val="002A0308"/>
    <w:rsid w:val="002A0409"/>
    <w:rsid w:val="002A08CC"/>
    <w:rsid w:val="002A0D88"/>
    <w:rsid w:val="002A10F3"/>
    <w:rsid w:val="002A1D51"/>
    <w:rsid w:val="002A1E8D"/>
    <w:rsid w:val="002A21B5"/>
    <w:rsid w:val="002A243A"/>
    <w:rsid w:val="002A2834"/>
    <w:rsid w:val="002A296E"/>
    <w:rsid w:val="002A29D6"/>
    <w:rsid w:val="002A2A55"/>
    <w:rsid w:val="002A3750"/>
    <w:rsid w:val="002A3B8D"/>
    <w:rsid w:val="002A439D"/>
    <w:rsid w:val="002A43BF"/>
    <w:rsid w:val="002A477C"/>
    <w:rsid w:val="002A54FE"/>
    <w:rsid w:val="002A5B14"/>
    <w:rsid w:val="002A5B49"/>
    <w:rsid w:val="002A5B63"/>
    <w:rsid w:val="002A5E91"/>
    <w:rsid w:val="002A6A15"/>
    <w:rsid w:val="002A6BB8"/>
    <w:rsid w:val="002A6F62"/>
    <w:rsid w:val="002A79C1"/>
    <w:rsid w:val="002A7D6B"/>
    <w:rsid w:val="002A7D9F"/>
    <w:rsid w:val="002B0627"/>
    <w:rsid w:val="002B0A5B"/>
    <w:rsid w:val="002B1036"/>
    <w:rsid w:val="002B1064"/>
    <w:rsid w:val="002B1589"/>
    <w:rsid w:val="002B160C"/>
    <w:rsid w:val="002B16B6"/>
    <w:rsid w:val="002B1B4A"/>
    <w:rsid w:val="002B1C68"/>
    <w:rsid w:val="002B1F32"/>
    <w:rsid w:val="002B2212"/>
    <w:rsid w:val="002B2381"/>
    <w:rsid w:val="002B28B4"/>
    <w:rsid w:val="002B292C"/>
    <w:rsid w:val="002B2984"/>
    <w:rsid w:val="002B3097"/>
    <w:rsid w:val="002B3339"/>
    <w:rsid w:val="002B3383"/>
    <w:rsid w:val="002B3E09"/>
    <w:rsid w:val="002B3EEA"/>
    <w:rsid w:val="002B4264"/>
    <w:rsid w:val="002B4932"/>
    <w:rsid w:val="002B4B88"/>
    <w:rsid w:val="002B5382"/>
    <w:rsid w:val="002B5483"/>
    <w:rsid w:val="002B5508"/>
    <w:rsid w:val="002B5B10"/>
    <w:rsid w:val="002B5C8F"/>
    <w:rsid w:val="002B6A14"/>
    <w:rsid w:val="002B6A17"/>
    <w:rsid w:val="002B6B7E"/>
    <w:rsid w:val="002B6D24"/>
    <w:rsid w:val="002B6DAD"/>
    <w:rsid w:val="002B7941"/>
    <w:rsid w:val="002B7F3C"/>
    <w:rsid w:val="002C00FC"/>
    <w:rsid w:val="002C03B9"/>
    <w:rsid w:val="002C0634"/>
    <w:rsid w:val="002C0A89"/>
    <w:rsid w:val="002C0B34"/>
    <w:rsid w:val="002C0F27"/>
    <w:rsid w:val="002C1A4C"/>
    <w:rsid w:val="002C1BBC"/>
    <w:rsid w:val="002C1DFE"/>
    <w:rsid w:val="002C32FF"/>
    <w:rsid w:val="002C3430"/>
    <w:rsid w:val="002C3919"/>
    <w:rsid w:val="002C3983"/>
    <w:rsid w:val="002C3C7C"/>
    <w:rsid w:val="002C3DE9"/>
    <w:rsid w:val="002C4044"/>
    <w:rsid w:val="002C4A8A"/>
    <w:rsid w:val="002C4AFD"/>
    <w:rsid w:val="002C4DF6"/>
    <w:rsid w:val="002C5B57"/>
    <w:rsid w:val="002C6022"/>
    <w:rsid w:val="002C6B54"/>
    <w:rsid w:val="002C6B6F"/>
    <w:rsid w:val="002C6BF9"/>
    <w:rsid w:val="002C6ECD"/>
    <w:rsid w:val="002C6F38"/>
    <w:rsid w:val="002C7909"/>
    <w:rsid w:val="002C7ABB"/>
    <w:rsid w:val="002D04D2"/>
    <w:rsid w:val="002D063C"/>
    <w:rsid w:val="002D0AF4"/>
    <w:rsid w:val="002D13DB"/>
    <w:rsid w:val="002D16C1"/>
    <w:rsid w:val="002D1CE2"/>
    <w:rsid w:val="002D1EEE"/>
    <w:rsid w:val="002D229D"/>
    <w:rsid w:val="002D23F3"/>
    <w:rsid w:val="002D2A9B"/>
    <w:rsid w:val="002D2BB7"/>
    <w:rsid w:val="002D2CD7"/>
    <w:rsid w:val="002D3657"/>
    <w:rsid w:val="002D3689"/>
    <w:rsid w:val="002D371A"/>
    <w:rsid w:val="002D382E"/>
    <w:rsid w:val="002D4302"/>
    <w:rsid w:val="002D567D"/>
    <w:rsid w:val="002D5BE5"/>
    <w:rsid w:val="002D5CDB"/>
    <w:rsid w:val="002D5E15"/>
    <w:rsid w:val="002D5E94"/>
    <w:rsid w:val="002D656B"/>
    <w:rsid w:val="002D6C3E"/>
    <w:rsid w:val="002D6E57"/>
    <w:rsid w:val="002D77EB"/>
    <w:rsid w:val="002D7A58"/>
    <w:rsid w:val="002E02C1"/>
    <w:rsid w:val="002E043B"/>
    <w:rsid w:val="002E11C2"/>
    <w:rsid w:val="002E13F3"/>
    <w:rsid w:val="002E1835"/>
    <w:rsid w:val="002E2063"/>
    <w:rsid w:val="002E20FD"/>
    <w:rsid w:val="002E22C6"/>
    <w:rsid w:val="002E24CF"/>
    <w:rsid w:val="002E2623"/>
    <w:rsid w:val="002E2C60"/>
    <w:rsid w:val="002E2DA8"/>
    <w:rsid w:val="002E2FA7"/>
    <w:rsid w:val="002E3235"/>
    <w:rsid w:val="002E3782"/>
    <w:rsid w:val="002E381C"/>
    <w:rsid w:val="002E3CFD"/>
    <w:rsid w:val="002E3D79"/>
    <w:rsid w:val="002E434D"/>
    <w:rsid w:val="002E46A7"/>
    <w:rsid w:val="002E4710"/>
    <w:rsid w:val="002E4896"/>
    <w:rsid w:val="002E4F2C"/>
    <w:rsid w:val="002E611B"/>
    <w:rsid w:val="002E62A3"/>
    <w:rsid w:val="002E6B52"/>
    <w:rsid w:val="002E6E0F"/>
    <w:rsid w:val="002E705E"/>
    <w:rsid w:val="002E7730"/>
    <w:rsid w:val="002E7F72"/>
    <w:rsid w:val="002F014D"/>
    <w:rsid w:val="002F02B1"/>
    <w:rsid w:val="002F0997"/>
    <w:rsid w:val="002F09A0"/>
    <w:rsid w:val="002F09D4"/>
    <w:rsid w:val="002F0C56"/>
    <w:rsid w:val="002F1708"/>
    <w:rsid w:val="002F1A85"/>
    <w:rsid w:val="002F1BCD"/>
    <w:rsid w:val="002F2582"/>
    <w:rsid w:val="002F270A"/>
    <w:rsid w:val="002F38A3"/>
    <w:rsid w:val="002F3BDF"/>
    <w:rsid w:val="002F446B"/>
    <w:rsid w:val="002F45AF"/>
    <w:rsid w:val="002F4652"/>
    <w:rsid w:val="002F4D0D"/>
    <w:rsid w:val="002F5041"/>
    <w:rsid w:val="002F5349"/>
    <w:rsid w:val="002F55C8"/>
    <w:rsid w:val="002F5A13"/>
    <w:rsid w:val="002F5EFE"/>
    <w:rsid w:val="002F65B0"/>
    <w:rsid w:val="002F6D92"/>
    <w:rsid w:val="002F744E"/>
    <w:rsid w:val="002F7B19"/>
    <w:rsid w:val="002F7C44"/>
    <w:rsid w:val="00300809"/>
    <w:rsid w:val="00300967"/>
    <w:rsid w:val="00300C41"/>
    <w:rsid w:val="00300CA7"/>
    <w:rsid w:val="003010E1"/>
    <w:rsid w:val="00301BCB"/>
    <w:rsid w:val="00301EE9"/>
    <w:rsid w:val="003022EE"/>
    <w:rsid w:val="003027C0"/>
    <w:rsid w:val="0030287C"/>
    <w:rsid w:val="00302DD2"/>
    <w:rsid w:val="00302F9A"/>
    <w:rsid w:val="003032FC"/>
    <w:rsid w:val="003037D3"/>
    <w:rsid w:val="00303D29"/>
    <w:rsid w:val="00304442"/>
    <w:rsid w:val="00304537"/>
    <w:rsid w:val="00304DAE"/>
    <w:rsid w:val="00304DEC"/>
    <w:rsid w:val="00305378"/>
    <w:rsid w:val="003054DE"/>
    <w:rsid w:val="00305FC5"/>
    <w:rsid w:val="0030613B"/>
    <w:rsid w:val="00306152"/>
    <w:rsid w:val="00306970"/>
    <w:rsid w:val="00306C52"/>
    <w:rsid w:val="00306D17"/>
    <w:rsid w:val="0030762C"/>
    <w:rsid w:val="00307701"/>
    <w:rsid w:val="0030772F"/>
    <w:rsid w:val="00307EFF"/>
    <w:rsid w:val="003108DA"/>
    <w:rsid w:val="00310D35"/>
    <w:rsid w:val="00310E6C"/>
    <w:rsid w:val="003112CC"/>
    <w:rsid w:val="0031258A"/>
    <w:rsid w:val="00312886"/>
    <w:rsid w:val="003129EE"/>
    <w:rsid w:val="00313C27"/>
    <w:rsid w:val="003144B4"/>
    <w:rsid w:val="00314629"/>
    <w:rsid w:val="00315480"/>
    <w:rsid w:val="00315CB6"/>
    <w:rsid w:val="00315F79"/>
    <w:rsid w:val="003160B2"/>
    <w:rsid w:val="00316591"/>
    <w:rsid w:val="00316D68"/>
    <w:rsid w:val="00316ED1"/>
    <w:rsid w:val="00317641"/>
    <w:rsid w:val="00317C2B"/>
    <w:rsid w:val="003201D3"/>
    <w:rsid w:val="00320B38"/>
    <w:rsid w:val="00320CE4"/>
    <w:rsid w:val="00321466"/>
    <w:rsid w:val="00321789"/>
    <w:rsid w:val="00321CC8"/>
    <w:rsid w:val="00321DF2"/>
    <w:rsid w:val="0032249B"/>
    <w:rsid w:val="0032262B"/>
    <w:rsid w:val="00322991"/>
    <w:rsid w:val="003238E7"/>
    <w:rsid w:val="00323B82"/>
    <w:rsid w:val="00324397"/>
    <w:rsid w:val="0032468F"/>
    <w:rsid w:val="0032556F"/>
    <w:rsid w:val="003256F0"/>
    <w:rsid w:val="00325783"/>
    <w:rsid w:val="003257BA"/>
    <w:rsid w:val="00325818"/>
    <w:rsid w:val="00325DB6"/>
    <w:rsid w:val="00325E9B"/>
    <w:rsid w:val="003266AF"/>
    <w:rsid w:val="00326864"/>
    <w:rsid w:val="00326ABA"/>
    <w:rsid w:val="0032717B"/>
    <w:rsid w:val="00327B4C"/>
    <w:rsid w:val="00327CFC"/>
    <w:rsid w:val="00330901"/>
    <w:rsid w:val="003309BD"/>
    <w:rsid w:val="00330A14"/>
    <w:rsid w:val="00330AA6"/>
    <w:rsid w:val="00330BE5"/>
    <w:rsid w:val="003316A8"/>
    <w:rsid w:val="003319F9"/>
    <w:rsid w:val="00331C8E"/>
    <w:rsid w:val="00331DD6"/>
    <w:rsid w:val="00331F6C"/>
    <w:rsid w:val="00331FA7"/>
    <w:rsid w:val="00332255"/>
    <w:rsid w:val="003329E0"/>
    <w:rsid w:val="0033362E"/>
    <w:rsid w:val="0033372B"/>
    <w:rsid w:val="00333E0F"/>
    <w:rsid w:val="00334976"/>
    <w:rsid w:val="003349FF"/>
    <w:rsid w:val="00334A61"/>
    <w:rsid w:val="00334E15"/>
    <w:rsid w:val="00334EFD"/>
    <w:rsid w:val="00335079"/>
    <w:rsid w:val="00335354"/>
    <w:rsid w:val="00335506"/>
    <w:rsid w:val="00335A8C"/>
    <w:rsid w:val="00335F3F"/>
    <w:rsid w:val="003361A0"/>
    <w:rsid w:val="003363B4"/>
    <w:rsid w:val="0033656A"/>
    <w:rsid w:val="003367F2"/>
    <w:rsid w:val="00336866"/>
    <w:rsid w:val="00337232"/>
    <w:rsid w:val="003372C6"/>
    <w:rsid w:val="00337633"/>
    <w:rsid w:val="003377EB"/>
    <w:rsid w:val="0033783F"/>
    <w:rsid w:val="00340097"/>
    <w:rsid w:val="003401E2"/>
    <w:rsid w:val="003404C9"/>
    <w:rsid w:val="0034062F"/>
    <w:rsid w:val="0034096B"/>
    <w:rsid w:val="00342013"/>
    <w:rsid w:val="0034295A"/>
    <w:rsid w:val="00342982"/>
    <w:rsid w:val="00342A3C"/>
    <w:rsid w:val="00342BB9"/>
    <w:rsid w:val="00342C5D"/>
    <w:rsid w:val="003432A8"/>
    <w:rsid w:val="00343A8E"/>
    <w:rsid w:val="00343F64"/>
    <w:rsid w:val="0034422B"/>
    <w:rsid w:val="003447C5"/>
    <w:rsid w:val="00344A41"/>
    <w:rsid w:val="00344BD2"/>
    <w:rsid w:val="00344C1C"/>
    <w:rsid w:val="00344D1F"/>
    <w:rsid w:val="00344E57"/>
    <w:rsid w:val="00344F32"/>
    <w:rsid w:val="00345200"/>
    <w:rsid w:val="0034559D"/>
    <w:rsid w:val="00345D56"/>
    <w:rsid w:val="00345E8F"/>
    <w:rsid w:val="003468E9"/>
    <w:rsid w:val="00346B28"/>
    <w:rsid w:val="00346B65"/>
    <w:rsid w:val="00346D9B"/>
    <w:rsid w:val="00346E49"/>
    <w:rsid w:val="00346FE6"/>
    <w:rsid w:val="0034774A"/>
    <w:rsid w:val="00347763"/>
    <w:rsid w:val="00350462"/>
    <w:rsid w:val="00350B97"/>
    <w:rsid w:val="00351204"/>
    <w:rsid w:val="0035131C"/>
    <w:rsid w:val="003514FB"/>
    <w:rsid w:val="0035170D"/>
    <w:rsid w:val="003518F6"/>
    <w:rsid w:val="00351B54"/>
    <w:rsid w:val="00351E99"/>
    <w:rsid w:val="00351FD7"/>
    <w:rsid w:val="00352054"/>
    <w:rsid w:val="003526A2"/>
    <w:rsid w:val="00352D54"/>
    <w:rsid w:val="00352DBE"/>
    <w:rsid w:val="00352E1F"/>
    <w:rsid w:val="003533EF"/>
    <w:rsid w:val="003536D2"/>
    <w:rsid w:val="003538BC"/>
    <w:rsid w:val="00354155"/>
    <w:rsid w:val="0035479B"/>
    <w:rsid w:val="003549F5"/>
    <w:rsid w:val="00354A3C"/>
    <w:rsid w:val="00355228"/>
    <w:rsid w:val="00355458"/>
    <w:rsid w:val="00355AD9"/>
    <w:rsid w:val="00355B16"/>
    <w:rsid w:val="0035632D"/>
    <w:rsid w:val="00356360"/>
    <w:rsid w:val="00356587"/>
    <w:rsid w:val="003566A0"/>
    <w:rsid w:val="00356737"/>
    <w:rsid w:val="00357220"/>
    <w:rsid w:val="003576E5"/>
    <w:rsid w:val="00357B6E"/>
    <w:rsid w:val="003606E5"/>
    <w:rsid w:val="00361A2A"/>
    <w:rsid w:val="00361EB6"/>
    <w:rsid w:val="00361FCF"/>
    <w:rsid w:val="00362173"/>
    <w:rsid w:val="003621F5"/>
    <w:rsid w:val="0036258F"/>
    <w:rsid w:val="00362820"/>
    <w:rsid w:val="00362AE7"/>
    <w:rsid w:val="00362D54"/>
    <w:rsid w:val="00362E5F"/>
    <w:rsid w:val="0036309C"/>
    <w:rsid w:val="003630A5"/>
    <w:rsid w:val="00363284"/>
    <w:rsid w:val="003633C6"/>
    <w:rsid w:val="00363565"/>
    <w:rsid w:val="00363770"/>
    <w:rsid w:val="00363859"/>
    <w:rsid w:val="00363D90"/>
    <w:rsid w:val="003648DB"/>
    <w:rsid w:val="00365164"/>
    <w:rsid w:val="003654FB"/>
    <w:rsid w:val="00365A96"/>
    <w:rsid w:val="00365B22"/>
    <w:rsid w:val="00365CA6"/>
    <w:rsid w:val="00366AA2"/>
    <w:rsid w:val="00366C39"/>
    <w:rsid w:val="00366C67"/>
    <w:rsid w:val="00366DC6"/>
    <w:rsid w:val="003670F9"/>
    <w:rsid w:val="00367E9E"/>
    <w:rsid w:val="00367F8A"/>
    <w:rsid w:val="00370AAA"/>
    <w:rsid w:val="00370AD9"/>
    <w:rsid w:val="00370C00"/>
    <w:rsid w:val="00370D3C"/>
    <w:rsid w:val="00370D7F"/>
    <w:rsid w:val="00370E43"/>
    <w:rsid w:val="0037136F"/>
    <w:rsid w:val="00371773"/>
    <w:rsid w:val="00371C7A"/>
    <w:rsid w:val="00371D63"/>
    <w:rsid w:val="003722F4"/>
    <w:rsid w:val="00372A85"/>
    <w:rsid w:val="00372ABE"/>
    <w:rsid w:val="00372FE1"/>
    <w:rsid w:val="003739CD"/>
    <w:rsid w:val="00374AD9"/>
    <w:rsid w:val="00374D7E"/>
    <w:rsid w:val="0037552C"/>
    <w:rsid w:val="003757E7"/>
    <w:rsid w:val="00375822"/>
    <w:rsid w:val="00375B34"/>
    <w:rsid w:val="00375E2E"/>
    <w:rsid w:val="003761DC"/>
    <w:rsid w:val="00376246"/>
    <w:rsid w:val="0037626F"/>
    <w:rsid w:val="003762D8"/>
    <w:rsid w:val="0037635E"/>
    <w:rsid w:val="00376C78"/>
    <w:rsid w:val="003771F7"/>
    <w:rsid w:val="003776AD"/>
    <w:rsid w:val="0037799F"/>
    <w:rsid w:val="003779B9"/>
    <w:rsid w:val="003779C3"/>
    <w:rsid w:val="00377E20"/>
    <w:rsid w:val="00377EA6"/>
    <w:rsid w:val="0038043A"/>
    <w:rsid w:val="0038075D"/>
    <w:rsid w:val="003809A3"/>
    <w:rsid w:val="003810FD"/>
    <w:rsid w:val="00381531"/>
    <w:rsid w:val="00381618"/>
    <w:rsid w:val="0038163F"/>
    <w:rsid w:val="003822D3"/>
    <w:rsid w:val="00383C6E"/>
    <w:rsid w:val="00383E9E"/>
    <w:rsid w:val="00384212"/>
    <w:rsid w:val="00384440"/>
    <w:rsid w:val="003847EF"/>
    <w:rsid w:val="003848C0"/>
    <w:rsid w:val="00384A34"/>
    <w:rsid w:val="00384AF7"/>
    <w:rsid w:val="00384CB9"/>
    <w:rsid w:val="00384E21"/>
    <w:rsid w:val="00385036"/>
    <w:rsid w:val="0038544C"/>
    <w:rsid w:val="00385459"/>
    <w:rsid w:val="00385491"/>
    <w:rsid w:val="00385745"/>
    <w:rsid w:val="00385758"/>
    <w:rsid w:val="00385BF6"/>
    <w:rsid w:val="00385DCC"/>
    <w:rsid w:val="0038619B"/>
    <w:rsid w:val="00386389"/>
    <w:rsid w:val="003865A8"/>
    <w:rsid w:val="00387334"/>
    <w:rsid w:val="00387350"/>
    <w:rsid w:val="003875C2"/>
    <w:rsid w:val="003875DE"/>
    <w:rsid w:val="00387715"/>
    <w:rsid w:val="0038799B"/>
    <w:rsid w:val="003879D2"/>
    <w:rsid w:val="00387B83"/>
    <w:rsid w:val="00387BF3"/>
    <w:rsid w:val="0039028C"/>
    <w:rsid w:val="00390431"/>
    <w:rsid w:val="003904B2"/>
    <w:rsid w:val="003906BE"/>
    <w:rsid w:val="00390ADB"/>
    <w:rsid w:val="00391637"/>
    <w:rsid w:val="00391B9D"/>
    <w:rsid w:val="00391E13"/>
    <w:rsid w:val="0039234F"/>
    <w:rsid w:val="003923D1"/>
    <w:rsid w:val="0039252E"/>
    <w:rsid w:val="00392922"/>
    <w:rsid w:val="00392A9A"/>
    <w:rsid w:val="0039321C"/>
    <w:rsid w:val="0039348E"/>
    <w:rsid w:val="0039389F"/>
    <w:rsid w:val="003938FA"/>
    <w:rsid w:val="00393B39"/>
    <w:rsid w:val="00394BBD"/>
    <w:rsid w:val="00394CDF"/>
    <w:rsid w:val="003950B4"/>
    <w:rsid w:val="003953C3"/>
    <w:rsid w:val="00395ABB"/>
    <w:rsid w:val="00395D29"/>
    <w:rsid w:val="00395FE6"/>
    <w:rsid w:val="003960C3"/>
    <w:rsid w:val="00396783"/>
    <w:rsid w:val="00396959"/>
    <w:rsid w:val="00396AE1"/>
    <w:rsid w:val="0039785D"/>
    <w:rsid w:val="00397D6E"/>
    <w:rsid w:val="003A00DB"/>
    <w:rsid w:val="003A01D0"/>
    <w:rsid w:val="003A0371"/>
    <w:rsid w:val="003A03E0"/>
    <w:rsid w:val="003A0462"/>
    <w:rsid w:val="003A0632"/>
    <w:rsid w:val="003A0694"/>
    <w:rsid w:val="003A08E5"/>
    <w:rsid w:val="003A09C4"/>
    <w:rsid w:val="003A0A90"/>
    <w:rsid w:val="003A0C29"/>
    <w:rsid w:val="003A0C4C"/>
    <w:rsid w:val="003A0CF2"/>
    <w:rsid w:val="003A0D01"/>
    <w:rsid w:val="003A0DB9"/>
    <w:rsid w:val="003A0EEF"/>
    <w:rsid w:val="003A1318"/>
    <w:rsid w:val="003A1692"/>
    <w:rsid w:val="003A1A39"/>
    <w:rsid w:val="003A1AA8"/>
    <w:rsid w:val="003A2027"/>
    <w:rsid w:val="003A20F1"/>
    <w:rsid w:val="003A348F"/>
    <w:rsid w:val="003A3F70"/>
    <w:rsid w:val="003A40D6"/>
    <w:rsid w:val="003A41B0"/>
    <w:rsid w:val="003A4461"/>
    <w:rsid w:val="003A48A4"/>
    <w:rsid w:val="003A4B4E"/>
    <w:rsid w:val="003A541C"/>
    <w:rsid w:val="003A55F2"/>
    <w:rsid w:val="003A638D"/>
    <w:rsid w:val="003A6E37"/>
    <w:rsid w:val="003A6EE3"/>
    <w:rsid w:val="003A74B2"/>
    <w:rsid w:val="003A7855"/>
    <w:rsid w:val="003A7860"/>
    <w:rsid w:val="003A7BE4"/>
    <w:rsid w:val="003A7F78"/>
    <w:rsid w:val="003B073D"/>
    <w:rsid w:val="003B0924"/>
    <w:rsid w:val="003B1597"/>
    <w:rsid w:val="003B1821"/>
    <w:rsid w:val="003B187C"/>
    <w:rsid w:val="003B1AD1"/>
    <w:rsid w:val="003B201F"/>
    <w:rsid w:val="003B21FB"/>
    <w:rsid w:val="003B220F"/>
    <w:rsid w:val="003B221A"/>
    <w:rsid w:val="003B2610"/>
    <w:rsid w:val="003B278F"/>
    <w:rsid w:val="003B28ED"/>
    <w:rsid w:val="003B2AD8"/>
    <w:rsid w:val="003B2CA0"/>
    <w:rsid w:val="003B2CD5"/>
    <w:rsid w:val="003B2F16"/>
    <w:rsid w:val="003B3172"/>
    <w:rsid w:val="003B3326"/>
    <w:rsid w:val="003B33C2"/>
    <w:rsid w:val="003B350F"/>
    <w:rsid w:val="003B428C"/>
    <w:rsid w:val="003B4811"/>
    <w:rsid w:val="003B4984"/>
    <w:rsid w:val="003B49D0"/>
    <w:rsid w:val="003B4AD5"/>
    <w:rsid w:val="003B4D36"/>
    <w:rsid w:val="003B4D7A"/>
    <w:rsid w:val="003B51D9"/>
    <w:rsid w:val="003B5367"/>
    <w:rsid w:val="003B59E8"/>
    <w:rsid w:val="003B5A06"/>
    <w:rsid w:val="003B5B6A"/>
    <w:rsid w:val="003B5F16"/>
    <w:rsid w:val="003B5F31"/>
    <w:rsid w:val="003B6131"/>
    <w:rsid w:val="003B6465"/>
    <w:rsid w:val="003B6474"/>
    <w:rsid w:val="003B691E"/>
    <w:rsid w:val="003B6DE0"/>
    <w:rsid w:val="003B7577"/>
    <w:rsid w:val="003C04A6"/>
    <w:rsid w:val="003C081C"/>
    <w:rsid w:val="003C09FB"/>
    <w:rsid w:val="003C0C2B"/>
    <w:rsid w:val="003C16D6"/>
    <w:rsid w:val="003C1FF1"/>
    <w:rsid w:val="003C2011"/>
    <w:rsid w:val="003C226F"/>
    <w:rsid w:val="003C22AB"/>
    <w:rsid w:val="003C246C"/>
    <w:rsid w:val="003C25B6"/>
    <w:rsid w:val="003C2D2F"/>
    <w:rsid w:val="003C2E5D"/>
    <w:rsid w:val="003C33A5"/>
    <w:rsid w:val="003C49CB"/>
    <w:rsid w:val="003C4B6C"/>
    <w:rsid w:val="003C4D71"/>
    <w:rsid w:val="003C592B"/>
    <w:rsid w:val="003C5F4F"/>
    <w:rsid w:val="003C5FE4"/>
    <w:rsid w:val="003C62D1"/>
    <w:rsid w:val="003C650E"/>
    <w:rsid w:val="003C66E9"/>
    <w:rsid w:val="003C694C"/>
    <w:rsid w:val="003C6F0A"/>
    <w:rsid w:val="003C71B1"/>
    <w:rsid w:val="003D0861"/>
    <w:rsid w:val="003D08DC"/>
    <w:rsid w:val="003D0E63"/>
    <w:rsid w:val="003D1006"/>
    <w:rsid w:val="003D1145"/>
    <w:rsid w:val="003D11DE"/>
    <w:rsid w:val="003D18CB"/>
    <w:rsid w:val="003D1AD8"/>
    <w:rsid w:val="003D1D4D"/>
    <w:rsid w:val="003D218A"/>
    <w:rsid w:val="003D24F7"/>
    <w:rsid w:val="003D28F9"/>
    <w:rsid w:val="003D4135"/>
    <w:rsid w:val="003D4356"/>
    <w:rsid w:val="003D4590"/>
    <w:rsid w:val="003D45A4"/>
    <w:rsid w:val="003D46BA"/>
    <w:rsid w:val="003D4919"/>
    <w:rsid w:val="003D4D8C"/>
    <w:rsid w:val="003D4DF5"/>
    <w:rsid w:val="003D4EF5"/>
    <w:rsid w:val="003D4F12"/>
    <w:rsid w:val="003D5735"/>
    <w:rsid w:val="003D59A6"/>
    <w:rsid w:val="003D5B63"/>
    <w:rsid w:val="003D5B8A"/>
    <w:rsid w:val="003D604E"/>
    <w:rsid w:val="003D6178"/>
    <w:rsid w:val="003D6296"/>
    <w:rsid w:val="003D67E3"/>
    <w:rsid w:val="003D68D0"/>
    <w:rsid w:val="003D6D01"/>
    <w:rsid w:val="003D6FAA"/>
    <w:rsid w:val="003D77F9"/>
    <w:rsid w:val="003D7B15"/>
    <w:rsid w:val="003D7CD8"/>
    <w:rsid w:val="003E03D9"/>
    <w:rsid w:val="003E0A75"/>
    <w:rsid w:val="003E0C11"/>
    <w:rsid w:val="003E0DA0"/>
    <w:rsid w:val="003E1116"/>
    <w:rsid w:val="003E1F15"/>
    <w:rsid w:val="003E22A9"/>
    <w:rsid w:val="003E2376"/>
    <w:rsid w:val="003E251E"/>
    <w:rsid w:val="003E2D26"/>
    <w:rsid w:val="003E3291"/>
    <w:rsid w:val="003E3592"/>
    <w:rsid w:val="003E3685"/>
    <w:rsid w:val="003E3ED5"/>
    <w:rsid w:val="003E42FD"/>
    <w:rsid w:val="003E4E4C"/>
    <w:rsid w:val="003E57CB"/>
    <w:rsid w:val="003E58A7"/>
    <w:rsid w:val="003E5DC7"/>
    <w:rsid w:val="003E64EE"/>
    <w:rsid w:val="003E6623"/>
    <w:rsid w:val="003E6646"/>
    <w:rsid w:val="003E696F"/>
    <w:rsid w:val="003E6AD7"/>
    <w:rsid w:val="003E6B69"/>
    <w:rsid w:val="003E6E12"/>
    <w:rsid w:val="003E6F41"/>
    <w:rsid w:val="003E701F"/>
    <w:rsid w:val="003E72F4"/>
    <w:rsid w:val="003E73C9"/>
    <w:rsid w:val="003E7852"/>
    <w:rsid w:val="003E7C52"/>
    <w:rsid w:val="003F0041"/>
    <w:rsid w:val="003F0081"/>
    <w:rsid w:val="003F01F8"/>
    <w:rsid w:val="003F0556"/>
    <w:rsid w:val="003F0C29"/>
    <w:rsid w:val="003F0D01"/>
    <w:rsid w:val="003F13FB"/>
    <w:rsid w:val="003F164B"/>
    <w:rsid w:val="003F17CD"/>
    <w:rsid w:val="003F19C6"/>
    <w:rsid w:val="003F2039"/>
    <w:rsid w:val="003F210D"/>
    <w:rsid w:val="003F2339"/>
    <w:rsid w:val="003F24D3"/>
    <w:rsid w:val="003F257A"/>
    <w:rsid w:val="003F28D8"/>
    <w:rsid w:val="003F2A88"/>
    <w:rsid w:val="003F2AE9"/>
    <w:rsid w:val="003F2B47"/>
    <w:rsid w:val="003F2DEF"/>
    <w:rsid w:val="003F2EDD"/>
    <w:rsid w:val="003F3649"/>
    <w:rsid w:val="003F398F"/>
    <w:rsid w:val="003F3AAF"/>
    <w:rsid w:val="003F3F17"/>
    <w:rsid w:val="003F3FB1"/>
    <w:rsid w:val="003F3FE5"/>
    <w:rsid w:val="003F41DF"/>
    <w:rsid w:val="003F4481"/>
    <w:rsid w:val="003F5209"/>
    <w:rsid w:val="003F5A1A"/>
    <w:rsid w:val="003F6692"/>
    <w:rsid w:val="00400071"/>
    <w:rsid w:val="0040059E"/>
    <w:rsid w:val="00400642"/>
    <w:rsid w:val="00400896"/>
    <w:rsid w:val="004008FD"/>
    <w:rsid w:val="00400B66"/>
    <w:rsid w:val="00400BE5"/>
    <w:rsid w:val="00400D8C"/>
    <w:rsid w:val="0040147A"/>
    <w:rsid w:val="00401C79"/>
    <w:rsid w:val="004021D2"/>
    <w:rsid w:val="0040266A"/>
    <w:rsid w:val="004029ED"/>
    <w:rsid w:val="00402DD7"/>
    <w:rsid w:val="0040307D"/>
    <w:rsid w:val="004030E1"/>
    <w:rsid w:val="0040323E"/>
    <w:rsid w:val="0040350C"/>
    <w:rsid w:val="004035C9"/>
    <w:rsid w:val="00403999"/>
    <w:rsid w:val="00404438"/>
    <w:rsid w:val="0040444A"/>
    <w:rsid w:val="004047E6"/>
    <w:rsid w:val="00404B7F"/>
    <w:rsid w:val="00405202"/>
    <w:rsid w:val="004054A0"/>
    <w:rsid w:val="00405611"/>
    <w:rsid w:val="00405ED0"/>
    <w:rsid w:val="004060BC"/>
    <w:rsid w:val="00406D02"/>
    <w:rsid w:val="00406D21"/>
    <w:rsid w:val="0040702E"/>
    <w:rsid w:val="0040748C"/>
    <w:rsid w:val="004079AA"/>
    <w:rsid w:val="004079FD"/>
    <w:rsid w:val="00407AFD"/>
    <w:rsid w:val="00407F59"/>
    <w:rsid w:val="00410046"/>
    <w:rsid w:val="00410AB5"/>
    <w:rsid w:val="00410CAD"/>
    <w:rsid w:val="0041107B"/>
    <w:rsid w:val="00411320"/>
    <w:rsid w:val="00411763"/>
    <w:rsid w:val="004123F3"/>
    <w:rsid w:val="00412CE1"/>
    <w:rsid w:val="00412FA1"/>
    <w:rsid w:val="00413205"/>
    <w:rsid w:val="004138FB"/>
    <w:rsid w:val="00413EB1"/>
    <w:rsid w:val="00413EFF"/>
    <w:rsid w:val="0041444F"/>
    <w:rsid w:val="004144DB"/>
    <w:rsid w:val="004148D5"/>
    <w:rsid w:val="00414905"/>
    <w:rsid w:val="00414A75"/>
    <w:rsid w:val="00414AA6"/>
    <w:rsid w:val="00414E02"/>
    <w:rsid w:val="004150ED"/>
    <w:rsid w:val="00415405"/>
    <w:rsid w:val="00415757"/>
    <w:rsid w:val="00415952"/>
    <w:rsid w:val="00415D27"/>
    <w:rsid w:val="00415F44"/>
    <w:rsid w:val="004164CA"/>
    <w:rsid w:val="00416741"/>
    <w:rsid w:val="004167C2"/>
    <w:rsid w:val="00416990"/>
    <w:rsid w:val="00416FBA"/>
    <w:rsid w:val="00417135"/>
    <w:rsid w:val="0041780E"/>
    <w:rsid w:val="00417C72"/>
    <w:rsid w:val="004206AC"/>
    <w:rsid w:val="00420B70"/>
    <w:rsid w:val="00421016"/>
    <w:rsid w:val="0042126C"/>
    <w:rsid w:val="0042135A"/>
    <w:rsid w:val="004213CD"/>
    <w:rsid w:val="004215D4"/>
    <w:rsid w:val="00421ECE"/>
    <w:rsid w:val="0042311B"/>
    <w:rsid w:val="00423CB4"/>
    <w:rsid w:val="00423D8B"/>
    <w:rsid w:val="00423F2D"/>
    <w:rsid w:val="004244F3"/>
    <w:rsid w:val="004247A3"/>
    <w:rsid w:val="00424962"/>
    <w:rsid w:val="0042569D"/>
    <w:rsid w:val="004259D2"/>
    <w:rsid w:val="00425A0D"/>
    <w:rsid w:val="00425A3A"/>
    <w:rsid w:val="00425AD0"/>
    <w:rsid w:val="00425CCD"/>
    <w:rsid w:val="00425E85"/>
    <w:rsid w:val="004264D6"/>
    <w:rsid w:val="0042674B"/>
    <w:rsid w:val="00426ACB"/>
    <w:rsid w:val="00426CF4"/>
    <w:rsid w:val="00426F4E"/>
    <w:rsid w:val="004273B3"/>
    <w:rsid w:val="004274AD"/>
    <w:rsid w:val="00427EBD"/>
    <w:rsid w:val="00430162"/>
    <w:rsid w:val="0043071F"/>
    <w:rsid w:val="00430760"/>
    <w:rsid w:val="00430A26"/>
    <w:rsid w:val="00430A57"/>
    <w:rsid w:val="00430DA1"/>
    <w:rsid w:val="0043119D"/>
    <w:rsid w:val="004315DA"/>
    <w:rsid w:val="00431B86"/>
    <w:rsid w:val="00431E91"/>
    <w:rsid w:val="00431EBF"/>
    <w:rsid w:val="00432063"/>
    <w:rsid w:val="0043206F"/>
    <w:rsid w:val="004321DC"/>
    <w:rsid w:val="00432295"/>
    <w:rsid w:val="00432538"/>
    <w:rsid w:val="00432C95"/>
    <w:rsid w:val="00432D96"/>
    <w:rsid w:val="00433466"/>
    <w:rsid w:val="0043354C"/>
    <w:rsid w:val="004338BE"/>
    <w:rsid w:val="00433D47"/>
    <w:rsid w:val="00433F22"/>
    <w:rsid w:val="004340FC"/>
    <w:rsid w:val="00434965"/>
    <w:rsid w:val="00434A60"/>
    <w:rsid w:val="00435A37"/>
    <w:rsid w:val="00435CB3"/>
    <w:rsid w:val="004360ED"/>
    <w:rsid w:val="00436120"/>
    <w:rsid w:val="00436A6E"/>
    <w:rsid w:val="00436A77"/>
    <w:rsid w:val="00436AFA"/>
    <w:rsid w:val="00436F13"/>
    <w:rsid w:val="00437042"/>
    <w:rsid w:val="004372DE"/>
    <w:rsid w:val="0043734D"/>
    <w:rsid w:val="00437357"/>
    <w:rsid w:val="004373F6"/>
    <w:rsid w:val="0043751D"/>
    <w:rsid w:val="00437684"/>
    <w:rsid w:val="0043772C"/>
    <w:rsid w:val="004379F7"/>
    <w:rsid w:val="0044024D"/>
    <w:rsid w:val="00440D87"/>
    <w:rsid w:val="00441942"/>
    <w:rsid w:val="004423D9"/>
    <w:rsid w:val="004423EE"/>
    <w:rsid w:val="004425E2"/>
    <w:rsid w:val="00442792"/>
    <w:rsid w:val="0044294D"/>
    <w:rsid w:val="00442A45"/>
    <w:rsid w:val="00442C31"/>
    <w:rsid w:val="004435BD"/>
    <w:rsid w:val="00443AD2"/>
    <w:rsid w:val="00443CAA"/>
    <w:rsid w:val="004441D0"/>
    <w:rsid w:val="00444D09"/>
    <w:rsid w:val="00444E50"/>
    <w:rsid w:val="004451A7"/>
    <w:rsid w:val="00445BEF"/>
    <w:rsid w:val="0044613F"/>
    <w:rsid w:val="00447247"/>
    <w:rsid w:val="004473F3"/>
    <w:rsid w:val="00447918"/>
    <w:rsid w:val="0045035E"/>
    <w:rsid w:val="0045043E"/>
    <w:rsid w:val="0045137A"/>
    <w:rsid w:val="004513C4"/>
    <w:rsid w:val="004514E0"/>
    <w:rsid w:val="0045186C"/>
    <w:rsid w:val="00451900"/>
    <w:rsid w:val="00452701"/>
    <w:rsid w:val="00452B88"/>
    <w:rsid w:val="00452F23"/>
    <w:rsid w:val="00452F97"/>
    <w:rsid w:val="00453A01"/>
    <w:rsid w:val="00453C17"/>
    <w:rsid w:val="00453F43"/>
    <w:rsid w:val="004545C5"/>
    <w:rsid w:val="00456723"/>
    <w:rsid w:val="00456AE5"/>
    <w:rsid w:val="00456BF2"/>
    <w:rsid w:val="00456C43"/>
    <w:rsid w:val="00456D6F"/>
    <w:rsid w:val="00457195"/>
    <w:rsid w:val="00457560"/>
    <w:rsid w:val="00457681"/>
    <w:rsid w:val="00457B50"/>
    <w:rsid w:val="00457C2E"/>
    <w:rsid w:val="00457D73"/>
    <w:rsid w:val="00457D83"/>
    <w:rsid w:val="00457E8D"/>
    <w:rsid w:val="00457F49"/>
    <w:rsid w:val="00457F92"/>
    <w:rsid w:val="0046013E"/>
    <w:rsid w:val="0046075A"/>
    <w:rsid w:val="0046076C"/>
    <w:rsid w:val="00461E1E"/>
    <w:rsid w:val="0046216F"/>
    <w:rsid w:val="00462CA9"/>
    <w:rsid w:val="00462D87"/>
    <w:rsid w:val="00463309"/>
    <w:rsid w:val="0046382B"/>
    <w:rsid w:val="00463AA3"/>
    <w:rsid w:val="00463D27"/>
    <w:rsid w:val="00463FDA"/>
    <w:rsid w:val="00464120"/>
    <w:rsid w:val="0046420D"/>
    <w:rsid w:val="00464D9D"/>
    <w:rsid w:val="00465E6A"/>
    <w:rsid w:val="00466645"/>
    <w:rsid w:val="004669FA"/>
    <w:rsid w:val="00466CBF"/>
    <w:rsid w:val="00467011"/>
    <w:rsid w:val="00467022"/>
    <w:rsid w:val="004671B8"/>
    <w:rsid w:val="00467326"/>
    <w:rsid w:val="004677BD"/>
    <w:rsid w:val="00467818"/>
    <w:rsid w:val="00467A0D"/>
    <w:rsid w:val="00470978"/>
    <w:rsid w:val="00470B80"/>
    <w:rsid w:val="00470DD2"/>
    <w:rsid w:val="00470E5D"/>
    <w:rsid w:val="00471516"/>
    <w:rsid w:val="0047184C"/>
    <w:rsid w:val="00471A9C"/>
    <w:rsid w:val="00471B51"/>
    <w:rsid w:val="00472552"/>
    <w:rsid w:val="0047286D"/>
    <w:rsid w:val="004729B1"/>
    <w:rsid w:val="0047311E"/>
    <w:rsid w:val="004731FD"/>
    <w:rsid w:val="00473273"/>
    <w:rsid w:val="004733B1"/>
    <w:rsid w:val="0047346D"/>
    <w:rsid w:val="0047377E"/>
    <w:rsid w:val="00473C79"/>
    <w:rsid w:val="00474497"/>
    <w:rsid w:val="004744AE"/>
    <w:rsid w:val="00474960"/>
    <w:rsid w:val="00474A73"/>
    <w:rsid w:val="00474C01"/>
    <w:rsid w:val="004750FE"/>
    <w:rsid w:val="0047567D"/>
    <w:rsid w:val="00475D35"/>
    <w:rsid w:val="0047622E"/>
    <w:rsid w:val="00476473"/>
    <w:rsid w:val="004769B0"/>
    <w:rsid w:val="00476FB8"/>
    <w:rsid w:val="00477019"/>
    <w:rsid w:val="00477A8B"/>
    <w:rsid w:val="00480500"/>
    <w:rsid w:val="004809F9"/>
    <w:rsid w:val="00480D46"/>
    <w:rsid w:val="00480E48"/>
    <w:rsid w:val="00481447"/>
    <w:rsid w:val="004815EC"/>
    <w:rsid w:val="004821E7"/>
    <w:rsid w:val="0048243D"/>
    <w:rsid w:val="004826EA"/>
    <w:rsid w:val="00483057"/>
    <w:rsid w:val="00483B33"/>
    <w:rsid w:val="00483CAF"/>
    <w:rsid w:val="00483DF2"/>
    <w:rsid w:val="004840E4"/>
    <w:rsid w:val="004842C4"/>
    <w:rsid w:val="00484655"/>
    <w:rsid w:val="0048466B"/>
    <w:rsid w:val="00484719"/>
    <w:rsid w:val="00484739"/>
    <w:rsid w:val="00484827"/>
    <w:rsid w:val="00484DFC"/>
    <w:rsid w:val="00484E0E"/>
    <w:rsid w:val="00484FD1"/>
    <w:rsid w:val="00485110"/>
    <w:rsid w:val="00485664"/>
    <w:rsid w:val="0048604D"/>
    <w:rsid w:val="0048678D"/>
    <w:rsid w:val="00486BE6"/>
    <w:rsid w:val="00487131"/>
    <w:rsid w:val="0048718E"/>
    <w:rsid w:val="0048751A"/>
    <w:rsid w:val="00487808"/>
    <w:rsid w:val="004907C6"/>
    <w:rsid w:val="0049094B"/>
    <w:rsid w:val="00490A57"/>
    <w:rsid w:val="00490C36"/>
    <w:rsid w:val="00490D9B"/>
    <w:rsid w:val="00490F68"/>
    <w:rsid w:val="00491050"/>
    <w:rsid w:val="00491097"/>
    <w:rsid w:val="00491742"/>
    <w:rsid w:val="00491867"/>
    <w:rsid w:val="004918F4"/>
    <w:rsid w:val="00491AEA"/>
    <w:rsid w:val="00492187"/>
    <w:rsid w:val="0049286B"/>
    <w:rsid w:val="0049293C"/>
    <w:rsid w:val="00492AB2"/>
    <w:rsid w:val="00492D65"/>
    <w:rsid w:val="0049311D"/>
    <w:rsid w:val="004936B7"/>
    <w:rsid w:val="00493A5A"/>
    <w:rsid w:val="00493F04"/>
    <w:rsid w:val="004941CF"/>
    <w:rsid w:val="004943EE"/>
    <w:rsid w:val="0049458F"/>
    <w:rsid w:val="00494ACE"/>
    <w:rsid w:val="00494B76"/>
    <w:rsid w:val="00495AB8"/>
    <w:rsid w:val="00496274"/>
    <w:rsid w:val="004962AA"/>
    <w:rsid w:val="00496359"/>
    <w:rsid w:val="004964B2"/>
    <w:rsid w:val="0049683C"/>
    <w:rsid w:val="00497193"/>
    <w:rsid w:val="0049759F"/>
    <w:rsid w:val="004975F2"/>
    <w:rsid w:val="0049781D"/>
    <w:rsid w:val="00497E0A"/>
    <w:rsid w:val="00497EFB"/>
    <w:rsid w:val="004A0079"/>
    <w:rsid w:val="004A014B"/>
    <w:rsid w:val="004A06BC"/>
    <w:rsid w:val="004A0E55"/>
    <w:rsid w:val="004A1330"/>
    <w:rsid w:val="004A151B"/>
    <w:rsid w:val="004A1ED2"/>
    <w:rsid w:val="004A20A5"/>
    <w:rsid w:val="004A2236"/>
    <w:rsid w:val="004A22A1"/>
    <w:rsid w:val="004A2476"/>
    <w:rsid w:val="004A27F3"/>
    <w:rsid w:val="004A2870"/>
    <w:rsid w:val="004A2886"/>
    <w:rsid w:val="004A30BF"/>
    <w:rsid w:val="004A3401"/>
    <w:rsid w:val="004A38C7"/>
    <w:rsid w:val="004A38EF"/>
    <w:rsid w:val="004A3964"/>
    <w:rsid w:val="004A3B56"/>
    <w:rsid w:val="004A42D9"/>
    <w:rsid w:val="004A49D3"/>
    <w:rsid w:val="004A4A76"/>
    <w:rsid w:val="004A54C1"/>
    <w:rsid w:val="004A57DD"/>
    <w:rsid w:val="004A5C3E"/>
    <w:rsid w:val="004A65D7"/>
    <w:rsid w:val="004A6746"/>
    <w:rsid w:val="004A6874"/>
    <w:rsid w:val="004A69FC"/>
    <w:rsid w:val="004A76CF"/>
    <w:rsid w:val="004A7B5C"/>
    <w:rsid w:val="004A7F36"/>
    <w:rsid w:val="004B018B"/>
    <w:rsid w:val="004B0245"/>
    <w:rsid w:val="004B0C59"/>
    <w:rsid w:val="004B1060"/>
    <w:rsid w:val="004B118A"/>
    <w:rsid w:val="004B164C"/>
    <w:rsid w:val="004B180B"/>
    <w:rsid w:val="004B1C46"/>
    <w:rsid w:val="004B1C99"/>
    <w:rsid w:val="004B2364"/>
    <w:rsid w:val="004B2384"/>
    <w:rsid w:val="004B255C"/>
    <w:rsid w:val="004B2BAE"/>
    <w:rsid w:val="004B2E29"/>
    <w:rsid w:val="004B2F51"/>
    <w:rsid w:val="004B2F71"/>
    <w:rsid w:val="004B31BF"/>
    <w:rsid w:val="004B326F"/>
    <w:rsid w:val="004B34BA"/>
    <w:rsid w:val="004B41A2"/>
    <w:rsid w:val="004B4251"/>
    <w:rsid w:val="004B459F"/>
    <w:rsid w:val="004B49C0"/>
    <w:rsid w:val="004B4A08"/>
    <w:rsid w:val="004B4D51"/>
    <w:rsid w:val="004B552D"/>
    <w:rsid w:val="004B56DE"/>
    <w:rsid w:val="004B5777"/>
    <w:rsid w:val="004B5F49"/>
    <w:rsid w:val="004B6788"/>
    <w:rsid w:val="004B6969"/>
    <w:rsid w:val="004B6DE7"/>
    <w:rsid w:val="004B732D"/>
    <w:rsid w:val="004B7CA1"/>
    <w:rsid w:val="004B7EA7"/>
    <w:rsid w:val="004C0136"/>
    <w:rsid w:val="004C0179"/>
    <w:rsid w:val="004C0B8D"/>
    <w:rsid w:val="004C1163"/>
    <w:rsid w:val="004C13E3"/>
    <w:rsid w:val="004C1CEF"/>
    <w:rsid w:val="004C201A"/>
    <w:rsid w:val="004C2164"/>
    <w:rsid w:val="004C2A1F"/>
    <w:rsid w:val="004C3206"/>
    <w:rsid w:val="004C3424"/>
    <w:rsid w:val="004C34D4"/>
    <w:rsid w:val="004C39BE"/>
    <w:rsid w:val="004C3AF8"/>
    <w:rsid w:val="004C3D73"/>
    <w:rsid w:val="004C41B1"/>
    <w:rsid w:val="004C4A05"/>
    <w:rsid w:val="004C4DD5"/>
    <w:rsid w:val="004C512F"/>
    <w:rsid w:val="004C5B80"/>
    <w:rsid w:val="004C5C11"/>
    <w:rsid w:val="004C64F6"/>
    <w:rsid w:val="004C65A9"/>
    <w:rsid w:val="004C6AC5"/>
    <w:rsid w:val="004C6B77"/>
    <w:rsid w:val="004C71DC"/>
    <w:rsid w:val="004C72C0"/>
    <w:rsid w:val="004C74F8"/>
    <w:rsid w:val="004D0306"/>
    <w:rsid w:val="004D03EA"/>
    <w:rsid w:val="004D0A0F"/>
    <w:rsid w:val="004D0F6D"/>
    <w:rsid w:val="004D122E"/>
    <w:rsid w:val="004D162F"/>
    <w:rsid w:val="004D1760"/>
    <w:rsid w:val="004D19F5"/>
    <w:rsid w:val="004D1E93"/>
    <w:rsid w:val="004D2456"/>
    <w:rsid w:val="004D27F9"/>
    <w:rsid w:val="004D295B"/>
    <w:rsid w:val="004D2A29"/>
    <w:rsid w:val="004D2EB1"/>
    <w:rsid w:val="004D33F1"/>
    <w:rsid w:val="004D3BDC"/>
    <w:rsid w:val="004D3CA5"/>
    <w:rsid w:val="004D3E93"/>
    <w:rsid w:val="004D3ED6"/>
    <w:rsid w:val="004D4211"/>
    <w:rsid w:val="004D42D4"/>
    <w:rsid w:val="004D453B"/>
    <w:rsid w:val="004D4847"/>
    <w:rsid w:val="004D4900"/>
    <w:rsid w:val="004D4A30"/>
    <w:rsid w:val="004D4FD1"/>
    <w:rsid w:val="004D6093"/>
    <w:rsid w:val="004D64FD"/>
    <w:rsid w:val="004D6969"/>
    <w:rsid w:val="004D69E1"/>
    <w:rsid w:val="004D69FD"/>
    <w:rsid w:val="004D6A25"/>
    <w:rsid w:val="004D7A34"/>
    <w:rsid w:val="004D7D40"/>
    <w:rsid w:val="004E0599"/>
    <w:rsid w:val="004E0BE1"/>
    <w:rsid w:val="004E0F13"/>
    <w:rsid w:val="004E15D8"/>
    <w:rsid w:val="004E183A"/>
    <w:rsid w:val="004E186F"/>
    <w:rsid w:val="004E1870"/>
    <w:rsid w:val="004E18BC"/>
    <w:rsid w:val="004E1AD4"/>
    <w:rsid w:val="004E1E12"/>
    <w:rsid w:val="004E1FD2"/>
    <w:rsid w:val="004E209D"/>
    <w:rsid w:val="004E2E8D"/>
    <w:rsid w:val="004E37EE"/>
    <w:rsid w:val="004E3FAB"/>
    <w:rsid w:val="004E4CA1"/>
    <w:rsid w:val="004E5189"/>
    <w:rsid w:val="004E5533"/>
    <w:rsid w:val="004E5A75"/>
    <w:rsid w:val="004E6281"/>
    <w:rsid w:val="004E6314"/>
    <w:rsid w:val="004E6580"/>
    <w:rsid w:val="004E6756"/>
    <w:rsid w:val="004E6A62"/>
    <w:rsid w:val="004E6AEF"/>
    <w:rsid w:val="004E6C1A"/>
    <w:rsid w:val="004E6C5C"/>
    <w:rsid w:val="004E7756"/>
    <w:rsid w:val="004E77F3"/>
    <w:rsid w:val="004E7BC1"/>
    <w:rsid w:val="004E7D6E"/>
    <w:rsid w:val="004F0BB9"/>
    <w:rsid w:val="004F1048"/>
    <w:rsid w:val="004F190C"/>
    <w:rsid w:val="004F1912"/>
    <w:rsid w:val="004F1BBD"/>
    <w:rsid w:val="004F1D25"/>
    <w:rsid w:val="004F1F9C"/>
    <w:rsid w:val="004F2289"/>
    <w:rsid w:val="004F28BA"/>
    <w:rsid w:val="004F2B83"/>
    <w:rsid w:val="004F2F3A"/>
    <w:rsid w:val="004F307B"/>
    <w:rsid w:val="004F31A8"/>
    <w:rsid w:val="004F36EE"/>
    <w:rsid w:val="004F3C70"/>
    <w:rsid w:val="004F5595"/>
    <w:rsid w:val="004F57AB"/>
    <w:rsid w:val="004F5845"/>
    <w:rsid w:val="004F5B00"/>
    <w:rsid w:val="004F5E0B"/>
    <w:rsid w:val="004F5E38"/>
    <w:rsid w:val="004F61B1"/>
    <w:rsid w:val="004F6FA8"/>
    <w:rsid w:val="004F7262"/>
    <w:rsid w:val="004F73EB"/>
    <w:rsid w:val="004F7415"/>
    <w:rsid w:val="004F77AD"/>
    <w:rsid w:val="004F77CF"/>
    <w:rsid w:val="004F7D57"/>
    <w:rsid w:val="0050034D"/>
    <w:rsid w:val="005003DE"/>
    <w:rsid w:val="00500799"/>
    <w:rsid w:val="005007CD"/>
    <w:rsid w:val="00500EC0"/>
    <w:rsid w:val="00500F85"/>
    <w:rsid w:val="00501157"/>
    <w:rsid w:val="005011CF"/>
    <w:rsid w:val="00501412"/>
    <w:rsid w:val="0050165F"/>
    <w:rsid w:val="0050197E"/>
    <w:rsid w:val="005027B2"/>
    <w:rsid w:val="0050289D"/>
    <w:rsid w:val="00502E6D"/>
    <w:rsid w:val="00503A6E"/>
    <w:rsid w:val="00503C4C"/>
    <w:rsid w:val="00503D84"/>
    <w:rsid w:val="0050446A"/>
    <w:rsid w:val="005045EA"/>
    <w:rsid w:val="005046B6"/>
    <w:rsid w:val="00504AF3"/>
    <w:rsid w:val="00504BA8"/>
    <w:rsid w:val="00504EE8"/>
    <w:rsid w:val="00504F45"/>
    <w:rsid w:val="00505871"/>
    <w:rsid w:val="00505A2C"/>
    <w:rsid w:val="00505BCC"/>
    <w:rsid w:val="00505BD0"/>
    <w:rsid w:val="00505C5F"/>
    <w:rsid w:val="00505D5B"/>
    <w:rsid w:val="00506215"/>
    <w:rsid w:val="0050646C"/>
    <w:rsid w:val="005066DC"/>
    <w:rsid w:val="0050675F"/>
    <w:rsid w:val="0050697D"/>
    <w:rsid w:val="00506A22"/>
    <w:rsid w:val="0050732F"/>
    <w:rsid w:val="00510197"/>
    <w:rsid w:val="005103FE"/>
    <w:rsid w:val="00510977"/>
    <w:rsid w:val="00511199"/>
    <w:rsid w:val="00511B39"/>
    <w:rsid w:val="0051201A"/>
    <w:rsid w:val="00512483"/>
    <w:rsid w:val="00512692"/>
    <w:rsid w:val="005132A8"/>
    <w:rsid w:val="00513405"/>
    <w:rsid w:val="00513578"/>
    <w:rsid w:val="005136E3"/>
    <w:rsid w:val="00513881"/>
    <w:rsid w:val="005138BE"/>
    <w:rsid w:val="00513939"/>
    <w:rsid w:val="0051398D"/>
    <w:rsid w:val="0051398E"/>
    <w:rsid w:val="00513F92"/>
    <w:rsid w:val="00514076"/>
    <w:rsid w:val="005144B4"/>
    <w:rsid w:val="00514610"/>
    <w:rsid w:val="005148BF"/>
    <w:rsid w:val="00514986"/>
    <w:rsid w:val="00514B1A"/>
    <w:rsid w:val="00514B82"/>
    <w:rsid w:val="00514E2C"/>
    <w:rsid w:val="00515E80"/>
    <w:rsid w:val="00516081"/>
    <w:rsid w:val="00516108"/>
    <w:rsid w:val="005162F2"/>
    <w:rsid w:val="005166C2"/>
    <w:rsid w:val="005167CB"/>
    <w:rsid w:val="00516807"/>
    <w:rsid w:val="00516CAC"/>
    <w:rsid w:val="00516D7E"/>
    <w:rsid w:val="00517114"/>
    <w:rsid w:val="0051766C"/>
    <w:rsid w:val="00517A01"/>
    <w:rsid w:val="00517ED2"/>
    <w:rsid w:val="00517F33"/>
    <w:rsid w:val="00520DE0"/>
    <w:rsid w:val="00521949"/>
    <w:rsid w:val="005224C7"/>
    <w:rsid w:val="0052295C"/>
    <w:rsid w:val="00522B93"/>
    <w:rsid w:val="00522C72"/>
    <w:rsid w:val="005235E0"/>
    <w:rsid w:val="00524018"/>
    <w:rsid w:val="005240E0"/>
    <w:rsid w:val="00524BF2"/>
    <w:rsid w:val="00524F72"/>
    <w:rsid w:val="005251F4"/>
    <w:rsid w:val="00525972"/>
    <w:rsid w:val="005264ED"/>
    <w:rsid w:val="0052672B"/>
    <w:rsid w:val="0052688B"/>
    <w:rsid w:val="00526C42"/>
    <w:rsid w:val="00526E8E"/>
    <w:rsid w:val="00527A62"/>
    <w:rsid w:val="00527B40"/>
    <w:rsid w:val="00527C3D"/>
    <w:rsid w:val="005302E9"/>
    <w:rsid w:val="00530777"/>
    <w:rsid w:val="00530F69"/>
    <w:rsid w:val="005312AE"/>
    <w:rsid w:val="0053170D"/>
    <w:rsid w:val="00531810"/>
    <w:rsid w:val="005322FC"/>
    <w:rsid w:val="0053252A"/>
    <w:rsid w:val="005326EC"/>
    <w:rsid w:val="005329C2"/>
    <w:rsid w:val="00532A9C"/>
    <w:rsid w:val="00532E69"/>
    <w:rsid w:val="005331A3"/>
    <w:rsid w:val="005331E6"/>
    <w:rsid w:val="0053322D"/>
    <w:rsid w:val="00533264"/>
    <w:rsid w:val="0053392F"/>
    <w:rsid w:val="00533FDD"/>
    <w:rsid w:val="00534E3A"/>
    <w:rsid w:val="00534F94"/>
    <w:rsid w:val="0053537F"/>
    <w:rsid w:val="00535386"/>
    <w:rsid w:val="00535D32"/>
    <w:rsid w:val="00535F55"/>
    <w:rsid w:val="0053687C"/>
    <w:rsid w:val="005371E3"/>
    <w:rsid w:val="005374B3"/>
    <w:rsid w:val="005407B9"/>
    <w:rsid w:val="00540EF8"/>
    <w:rsid w:val="005411A0"/>
    <w:rsid w:val="005414AF"/>
    <w:rsid w:val="00541661"/>
    <w:rsid w:val="00541A2F"/>
    <w:rsid w:val="00541DDD"/>
    <w:rsid w:val="00541ED8"/>
    <w:rsid w:val="00542038"/>
    <w:rsid w:val="00542485"/>
    <w:rsid w:val="00543244"/>
    <w:rsid w:val="00543855"/>
    <w:rsid w:val="00543920"/>
    <w:rsid w:val="00543A5F"/>
    <w:rsid w:val="00543D3A"/>
    <w:rsid w:val="0054406D"/>
    <w:rsid w:val="0054420C"/>
    <w:rsid w:val="00544285"/>
    <w:rsid w:val="00544A28"/>
    <w:rsid w:val="0054552E"/>
    <w:rsid w:val="00545AB5"/>
    <w:rsid w:val="00545BB5"/>
    <w:rsid w:val="00546395"/>
    <w:rsid w:val="0054679D"/>
    <w:rsid w:val="00547BB5"/>
    <w:rsid w:val="00550192"/>
    <w:rsid w:val="00550196"/>
    <w:rsid w:val="00550600"/>
    <w:rsid w:val="0055089F"/>
    <w:rsid w:val="005509D4"/>
    <w:rsid w:val="00550D02"/>
    <w:rsid w:val="00550F82"/>
    <w:rsid w:val="0055103C"/>
    <w:rsid w:val="00551106"/>
    <w:rsid w:val="0055141C"/>
    <w:rsid w:val="0055153D"/>
    <w:rsid w:val="00551B27"/>
    <w:rsid w:val="00551D98"/>
    <w:rsid w:val="00552022"/>
    <w:rsid w:val="005525D4"/>
    <w:rsid w:val="00552AB8"/>
    <w:rsid w:val="00552B86"/>
    <w:rsid w:val="005535AB"/>
    <w:rsid w:val="0055431F"/>
    <w:rsid w:val="0055439C"/>
    <w:rsid w:val="005547B1"/>
    <w:rsid w:val="00554AA2"/>
    <w:rsid w:val="00555100"/>
    <w:rsid w:val="00555221"/>
    <w:rsid w:val="0055559C"/>
    <w:rsid w:val="005555B8"/>
    <w:rsid w:val="005556D6"/>
    <w:rsid w:val="00555780"/>
    <w:rsid w:val="00555CA4"/>
    <w:rsid w:val="00555EAF"/>
    <w:rsid w:val="00555F1F"/>
    <w:rsid w:val="00555F5B"/>
    <w:rsid w:val="0055617C"/>
    <w:rsid w:val="005561EF"/>
    <w:rsid w:val="0055621B"/>
    <w:rsid w:val="005565AD"/>
    <w:rsid w:val="0055680E"/>
    <w:rsid w:val="00556F79"/>
    <w:rsid w:val="005577A3"/>
    <w:rsid w:val="00557902"/>
    <w:rsid w:val="00557C22"/>
    <w:rsid w:val="00557C76"/>
    <w:rsid w:val="00557E91"/>
    <w:rsid w:val="005610B4"/>
    <w:rsid w:val="0056195D"/>
    <w:rsid w:val="00561C12"/>
    <w:rsid w:val="0056274F"/>
    <w:rsid w:val="0056310A"/>
    <w:rsid w:val="005634C2"/>
    <w:rsid w:val="0056397D"/>
    <w:rsid w:val="00563D41"/>
    <w:rsid w:val="00563FB0"/>
    <w:rsid w:val="00564344"/>
    <w:rsid w:val="00564547"/>
    <w:rsid w:val="005649BA"/>
    <w:rsid w:val="00564C2E"/>
    <w:rsid w:val="00564FD4"/>
    <w:rsid w:val="00565E9E"/>
    <w:rsid w:val="00565F74"/>
    <w:rsid w:val="005663F3"/>
    <w:rsid w:val="00566CB5"/>
    <w:rsid w:val="00567420"/>
    <w:rsid w:val="0056756B"/>
    <w:rsid w:val="0056760B"/>
    <w:rsid w:val="0056794B"/>
    <w:rsid w:val="005679E8"/>
    <w:rsid w:val="00567C5A"/>
    <w:rsid w:val="00567CEA"/>
    <w:rsid w:val="00567CF6"/>
    <w:rsid w:val="00567D91"/>
    <w:rsid w:val="00567FDB"/>
    <w:rsid w:val="0057007E"/>
    <w:rsid w:val="00570976"/>
    <w:rsid w:val="00570FEA"/>
    <w:rsid w:val="00571994"/>
    <w:rsid w:val="00571B74"/>
    <w:rsid w:val="00571CE9"/>
    <w:rsid w:val="00572281"/>
    <w:rsid w:val="005722A0"/>
    <w:rsid w:val="005723D7"/>
    <w:rsid w:val="00572602"/>
    <w:rsid w:val="00572A35"/>
    <w:rsid w:val="00573473"/>
    <w:rsid w:val="0057384C"/>
    <w:rsid w:val="00573ABF"/>
    <w:rsid w:val="0057410F"/>
    <w:rsid w:val="00574443"/>
    <w:rsid w:val="00574919"/>
    <w:rsid w:val="005756FF"/>
    <w:rsid w:val="00575C01"/>
    <w:rsid w:val="00575EA2"/>
    <w:rsid w:val="00576478"/>
    <w:rsid w:val="00576531"/>
    <w:rsid w:val="005765B4"/>
    <w:rsid w:val="005765BF"/>
    <w:rsid w:val="00576A74"/>
    <w:rsid w:val="00576E02"/>
    <w:rsid w:val="00576F39"/>
    <w:rsid w:val="005772D5"/>
    <w:rsid w:val="0058007F"/>
    <w:rsid w:val="0058008E"/>
    <w:rsid w:val="00580158"/>
    <w:rsid w:val="005805D7"/>
    <w:rsid w:val="005808EF"/>
    <w:rsid w:val="00580909"/>
    <w:rsid w:val="00580F65"/>
    <w:rsid w:val="00580FD3"/>
    <w:rsid w:val="00581253"/>
    <w:rsid w:val="005812D4"/>
    <w:rsid w:val="00581737"/>
    <w:rsid w:val="00581BE3"/>
    <w:rsid w:val="005823FF"/>
    <w:rsid w:val="005828BE"/>
    <w:rsid w:val="005834E9"/>
    <w:rsid w:val="005842E9"/>
    <w:rsid w:val="00584369"/>
    <w:rsid w:val="0058446B"/>
    <w:rsid w:val="005846BE"/>
    <w:rsid w:val="00584DB9"/>
    <w:rsid w:val="005850C3"/>
    <w:rsid w:val="005856FD"/>
    <w:rsid w:val="00585E78"/>
    <w:rsid w:val="00586440"/>
    <w:rsid w:val="00586909"/>
    <w:rsid w:val="00587589"/>
    <w:rsid w:val="0058771B"/>
    <w:rsid w:val="00590E45"/>
    <w:rsid w:val="00590F05"/>
    <w:rsid w:val="0059140E"/>
    <w:rsid w:val="00591A90"/>
    <w:rsid w:val="00591CFB"/>
    <w:rsid w:val="00591DAD"/>
    <w:rsid w:val="005920B4"/>
    <w:rsid w:val="00592384"/>
    <w:rsid w:val="005925A4"/>
    <w:rsid w:val="005927E1"/>
    <w:rsid w:val="00592EC2"/>
    <w:rsid w:val="00592EEB"/>
    <w:rsid w:val="00593007"/>
    <w:rsid w:val="005932DD"/>
    <w:rsid w:val="005937DE"/>
    <w:rsid w:val="00594232"/>
    <w:rsid w:val="00594BCD"/>
    <w:rsid w:val="00594E75"/>
    <w:rsid w:val="00594FFA"/>
    <w:rsid w:val="0059522A"/>
    <w:rsid w:val="005952A9"/>
    <w:rsid w:val="00595516"/>
    <w:rsid w:val="005964F1"/>
    <w:rsid w:val="00596A07"/>
    <w:rsid w:val="00596B7B"/>
    <w:rsid w:val="00597386"/>
    <w:rsid w:val="005975DD"/>
    <w:rsid w:val="00597640"/>
    <w:rsid w:val="00597ECB"/>
    <w:rsid w:val="005A00D8"/>
    <w:rsid w:val="005A00E9"/>
    <w:rsid w:val="005A016D"/>
    <w:rsid w:val="005A0387"/>
    <w:rsid w:val="005A049D"/>
    <w:rsid w:val="005A0960"/>
    <w:rsid w:val="005A0D6C"/>
    <w:rsid w:val="005A0DED"/>
    <w:rsid w:val="005A1420"/>
    <w:rsid w:val="005A15B7"/>
    <w:rsid w:val="005A191A"/>
    <w:rsid w:val="005A1B16"/>
    <w:rsid w:val="005A1DFA"/>
    <w:rsid w:val="005A1F89"/>
    <w:rsid w:val="005A24F7"/>
    <w:rsid w:val="005A2A54"/>
    <w:rsid w:val="005A2E60"/>
    <w:rsid w:val="005A2F22"/>
    <w:rsid w:val="005A2FB3"/>
    <w:rsid w:val="005A33A7"/>
    <w:rsid w:val="005A38A5"/>
    <w:rsid w:val="005A3D4C"/>
    <w:rsid w:val="005A41B4"/>
    <w:rsid w:val="005A4B1D"/>
    <w:rsid w:val="005A4C72"/>
    <w:rsid w:val="005A53CE"/>
    <w:rsid w:val="005A54CC"/>
    <w:rsid w:val="005A58AA"/>
    <w:rsid w:val="005A5A9E"/>
    <w:rsid w:val="005A5FCA"/>
    <w:rsid w:val="005A623C"/>
    <w:rsid w:val="005A70E9"/>
    <w:rsid w:val="005A7609"/>
    <w:rsid w:val="005A7771"/>
    <w:rsid w:val="005A79EC"/>
    <w:rsid w:val="005A7C05"/>
    <w:rsid w:val="005A7C37"/>
    <w:rsid w:val="005A7FDC"/>
    <w:rsid w:val="005B0194"/>
    <w:rsid w:val="005B08A6"/>
    <w:rsid w:val="005B12E5"/>
    <w:rsid w:val="005B142D"/>
    <w:rsid w:val="005B148B"/>
    <w:rsid w:val="005B154C"/>
    <w:rsid w:val="005B1A0A"/>
    <w:rsid w:val="005B1B71"/>
    <w:rsid w:val="005B1BBC"/>
    <w:rsid w:val="005B1F8F"/>
    <w:rsid w:val="005B202C"/>
    <w:rsid w:val="005B2572"/>
    <w:rsid w:val="005B36BE"/>
    <w:rsid w:val="005B39BB"/>
    <w:rsid w:val="005B3B77"/>
    <w:rsid w:val="005B3C6D"/>
    <w:rsid w:val="005B3C7C"/>
    <w:rsid w:val="005B3F4C"/>
    <w:rsid w:val="005B460A"/>
    <w:rsid w:val="005B4730"/>
    <w:rsid w:val="005B4902"/>
    <w:rsid w:val="005B49EE"/>
    <w:rsid w:val="005B49FB"/>
    <w:rsid w:val="005B4BB1"/>
    <w:rsid w:val="005B530A"/>
    <w:rsid w:val="005B5529"/>
    <w:rsid w:val="005B5C0D"/>
    <w:rsid w:val="005B5D2D"/>
    <w:rsid w:val="005B6192"/>
    <w:rsid w:val="005B69C3"/>
    <w:rsid w:val="005B6C2C"/>
    <w:rsid w:val="005B6FBA"/>
    <w:rsid w:val="005B7294"/>
    <w:rsid w:val="005B7345"/>
    <w:rsid w:val="005B7839"/>
    <w:rsid w:val="005B7847"/>
    <w:rsid w:val="005B7894"/>
    <w:rsid w:val="005B7915"/>
    <w:rsid w:val="005C0768"/>
    <w:rsid w:val="005C09E9"/>
    <w:rsid w:val="005C0E37"/>
    <w:rsid w:val="005C10D3"/>
    <w:rsid w:val="005C1BEE"/>
    <w:rsid w:val="005C1F93"/>
    <w:rsid w:val="005C2179"/>
    <w:rsid w:val="005C2DE5"/>
    <w:rsid w:val="005C306C"/>
    <w:rsid w:val="005C3280"/>
    <w:rsid w:val="005C3500"/>
    <w:rsid w:val="005C35AD"/>
    <w:rsid w:val="005C3B0B"/>
    <w:rsid w:val="005C563C"/>
    <w:rsid w:val="005C572C"/>
    <w:rsid w:val="005C6C98"/>
    <w:rsid w:val="005C6D25"/>
    <w:rsid w:val="005C6E3C"/>
    <w:rsid w:val="005C7BA6"/>
    <w:rsid w:val="005C7DB9"/>
    <w:rsid w:val="005C7EFE"/>
    <w:rsid w:val="005D0364"/>
    <w:rsid w:val="005D03BB"/>
    <w:rsid w:val="005D0B08"/>
    <w:rsid w:val="005D0EC0"/>
    <w:rsid w:val="005D14F7"/>
    <w:rsid w:val="005D1667"/>
    <w:rsid w:val="005D1A5E"/>
    <w:rsid w:val="005D1DAD"/>
    <w:rsid w:val="005D25E7"/>
    <w:rsid w:val="005D26D6"/>
    <w:rsid w:val="005D2F83"/>
    <w:rsid w:val="005D2FCC"/>
    <w:rsid w:val="005D2FDB"/>
    <w:rsid w:val="005D363E"/>
    <w:rsid w:val="005D3C2E"/>
    <w:rsid w:val="005D3E59"/>
    <w:rsid w:val="005D3F2E"/>
    <w:rsid w:val="005D4074"/>
    <w:rsid w:val="005D4155"/>
    <w:rsid w:val="005D41AC"/>
    <w:rsid w:val="005D4949"/>
    <w:rsid w:val="005D4E27"/>
    <w:rsid w:val="005D5160"/>
    <w:rsid w:val="005D5253"/>
    <w:rsid w:val="005D545F"/>
    <w:rsid w:val="005D55B0"/>
    <w:rsid w:val="005D56C1"/>
    <w:rsid w:val="005D56D7"/>
    <w:rsid w:val="005D5B4E"/>
    <w:rsid w:val="005D5C84"/>
    <w:rsid w:val="005D5EC3"/>
    <w:rsid w:val="005D6654"/>
    <w:rsid w:val="005D6850"/>
    <w:rsid w:val="005D7F27"/>
    <w:rsid w:val="005D7FB4"/>
    <w:rsid w:val="005E0528"/>
    <w:rsid w:val="005E0870"/>
    <w:rsid w:val="005E0979"/>
    <w:rsid w:val="005E0A97"/>
    <w:rsid w:val="005E0BD2"/>
    <w:rsid w:val="005E0DF2"/>
    <w:rsid w:val="005E1230"/>
    <w:rsid w:val="005E144C"/>
    <w:rsid w:val="005E1460"/>
    <w:rsid w:val="005E1758"/>
    <w:rsid w:val="005E1E29"/>
    <w:rsid w:val="005E1E86"/>
    <w:rsid w:val="005E2224"/>
    <w:rsid w:val="005E2AB4"/>
    <w:rsid w:val="005E2C61"/>
    <w:rsid w:val="005E2ECC"/>
    <w:rsid w:val="005E3EC1"/>
    <w:rsid w:val="005E42E5"/>
    <w:rsid w:val="005E4BB0"/>
    <w:rsid w:val="005E4F39"/>
    <w:rsid w:val="005E4F80"/>
    <w:rsid w:val="005E4FAD"/>
    <w:rsid w:val="005E58D9"/>
    <w:rsid w:val="005E59A7"/>
    <w:rsid w:val="005E5E75"/>
    <w:rsid w:val="005E65BC"/>
    <w:rsid w:val="005E66A8"/>
    <w:rsid w:val="005E683C"/>
    <w:rsid w:val="005E695E"/>
    <w:rsid w:val="005E6B00"/>
    <w:rsid w:val="005E6FBC"/>
    <w:rsid w:val="005E713E"/>
    <w:rsid w:val="005E72A5"/>
    <w:rsid w:val="005F00B3"/>
    <w:rsid w:val="005F0274"/>
    <w:rsid w:val="005F0575"/>
    <w:rsid w:val="005F06F1"/>
    <w:rsid w:val="005F07D2"/>
    <w:rsid w:val="005F0A77"/>
    <w:rsid w:val="005F1308"/>
    <w:rsid w:val="005F1356"/>
    <w:rsid w:val="005F1451"/>
    <w:rsid w:val="005F1BA6"/>
    <w:rsid w:val="005F21E8"/>
    <w:rsid w:val="005F28C1"/>
    <w:rsid w:val="005F2B73"/>
    <w:rsid w:val="005F2E56"/>
    <w:rsid w:val="005F2F1E"/>
    <w:rsid w:val="005F3133"/>
    <w:rsid w:val="005F33B3"/>
    <w:rsid w:val="005F34F6"/>
    <w:rsid w:val="005F3566"/>
    <w:rsid w:val="005F3597"/>
    <w:rsid w:val="005F3C83"/>
    <w:rsid w:val="005F42F4"/>
    <w:rsid w:val="005F43E8"/>
    <w:rsid w:val="005F4A26"/>
    <w:rsid w:val="005F50F9"/>
    <w:rsid w:val="005F52BA"/>
    <w:rsid w:val="005F538E"/>
    <w:rsid w:val="005F5542"/>
    <w:rsid w:val="005F588A"/>
    <w:rsid w:val="005F5AB1"/>
    <w:rsid w:val="005F655C"/>
    <w:rsid w:val="005F6676"/>
    <w:rsid w:val="005F671D"/>
    <w:rsid w:val="005F6CEC"/>
    <w:rsid w:val="005F6E4D"/>
    <w:rsid w:val="005F71A5"/>
    <w:rsid w:val="005F73EB"/>
    <w:rsid w:val="005F7772"/>
    <w:rsid w:val="005F7AE6"/>
    <w:rsid w:val="005F7B3F"/>
    <w:rsid w:val="00600142"/>
    <w:rsid w:val="0060088D"/>
    <w:rsid w:val="00600B92"/>
    <w:rsid w:val="00600DA8"/>
    <w:rsid w:val="00600F98"/>
    <w:rsid w:val="00600FB9"/>
    <w:rsid w:val="006010E7"/>
    <w:rsid w:val="0060130E"/>
    <w:rsid w:val="00601566"/>
    <w:rsid w:val="006019CA"/>
    <w:rsid w:val="006021D9"/>
    <w:rsid w:val="00602DDE"/>
    <w:rsid w:val="0060304B"/>
    <w:rsid w:val="006035A8"/>
    <w:rsid w:val="006037EC"/>
    <w:rsid w:val="00603BFD"/>
    <w:rsid w:val="00604046"/>
    <w:rsid w:val="00604180"/>
    <w:rsid w:val="00604B94"/>
    <w:rsid w:val="00604BE0"/>
    <w:rsid w:val="00604EAA"/>
    <w:rsid w:val="00605194"/>
    <w:rsid w:val="00605228"/>
    <w:rsid w:val="006058CE"/>
    <w:rsid w:val="006059D2"/>
    <w:rsid w:val="00605BA0"/>
    <w:rsid w:val="00606572"/>
    <w:rsid w:val="006067D6"/>
    <w:rsid w:val="006069F8"/>
    <w:rsid w:val="00606B82"/>
    <w:rsid w:val="00606D6E"/>
    <w:rsid w:val="00606E6E"/>
    <w:rsid w:val="006072B6"/>
    <w:rsid w:val="006072C8"/>
    <w:rsid w:val="006077F9"/>
    <w:rsid w:val="006078FD"/>
    <w:rsid w:val="00607C38"/>
    <w:rsid w:val="00607D0E"/>
    <w:rsid w:val="00610051"/>
    <w:rsid w:val="00610271"/>
    <w:rsid w:val="00610647"/>
    <w:rsid w:val="00611299"/>
    <w:rsid w:val="006112BE"/>
    <w:rsid w:val="006116E2"/>
    <w:rsid w:val="0061192E"/>
    <w:rsid w:val="00611BC9"/>
    <w:rsid w:val="00611F32"/>
    <w:rsid w:val="0061247E"/>
    <w:rsid w:val="00612600"/>
    <w:rsid w:val="00612C3C"/>
    <w:rsid w:val="00612F3E"/>
    <w:rsid w:val="006130F6"/>
    <w:rsid w:val="00613184"/>
    <w:rsid w:val="006135B2"/>
    <w:rsid w:val="0061375A"/>
    <w:rsid w:val="00613B1B"/>
    <w:rsid w:val="0061429A"/>
    <w:rsid w:val="006145CA"/>
    <w:rsid w:val="0061475C"/>
    <w:rsid w:val="006148A9"/>
    <w:rsid w:val="00614A58"/>
    <w:rsid w:val="00614A6A"/>
    <w:rsid w:val="00614C57"/>
    <w:rsid w:val="00614DF8"/>
    <w:rsid w:val="00614F91"/>
    <w:rsid w:val="00614FC6"/>
    <w:rsid w:val="0061509F"/>
    <w:rsid w:val="00615117"/>
    <w:rsid w:val="00615245"/>
    <w:rsid w:val="00615434"/>
    <w:rsid w:val="006155A9"/>
    <w:rsid w:val="00615614"/>
    <w:rsid w:val="00616432"/>
    <w:rsid w:val="006166F2"/>
    <w:rsid w:val="00616B1A"/>
    <w:rsid w:val="00616E6A"/>
    <w:rsid w:val="00617121"/>
    <w:rsid w:val="0061725D"/>
    <w:rsid w:val="0061760B"/>
    <w:rsid w:val="006179B4"/>
    <w:rsid w:val="006179B6"/>
    <w:rsid w:val="00617C85"/>
    <w:rsid w:val="00617CB6"/>
    <w:rsid w:val="0062014C"/>
    <w:rsid w:val="00620193"/>
    <w:rsid w:val="006201AF"/>
    <w:rsid w:val="006201D9"/>
    <w:rsid w:val="0062076B"/>
    <w:rsid w:val="006207C1"/>
    <w:rsid w:val="00620850"/>
    <w:rsid w:val="00620BAC"/>
    <w:rsid w:val="00620D5A"/>
    <w:rsid w:val="0062108A"/>
    <w:rsid w:val="006213BE"/>
    <w:rsid w:val="0062144B"/>
    <w:rsid w:val="00621FF0"/>
    <w:rsid w:val="006221A5"/>
    <w:rsid w:val="0062262F"/>
    <w:rsid w:val="00622899"/>
    <w:rsid w:val="006230C4"/>
    <w:rsid w:val="00623A9C"/>
    <w:rsid w:val="00624012"/>
    <w:rsid w:val="0062431D"/>
    <w:rsid w:val="00624445"/>
    <w:rsid w:val="00624C7E"/>
    <w:rsid w:val="00624C9D"/>
    <w:rsid w:val="00624CF1"/>
    <w:rsid w:val="006251EF"/>
    <w:rsid w:val="0062560C"/>
    <w:rsid w:val="00625B6C"/>
    <w:rsid w:val="006263F3"/>
    <w:rsid w:val="00626487"/>
    <w:rsid w:val="00626890"/>
    <w:rsid w:val="00626C4E"/>
    <w:rsid w:val="006273BC"/>
    <w:rsid w:val="00627651"/>
    <w:rsid w:val="0062797F"/>
    <w:rsid w:val="00627CE9"/>
    <w:rsid w:val="00627D6F"/>
    <w:rsid w:val="00627EA5"/>
    <w:rsid w:val="006301CB"/>
    <w:rsid w:val="0063054E"/>
    <w:rsid w:val="006309B7"/>
    <w:rsid w:val="00630CA3"/>
    <w:rsid w:val="006315FF"/>
    <w:rsid w:val="0063164E"/>
    <w:rsid w:val="00631A41"/>
    <w:rsid w:val="00631D50"/>
    <w:rsid w:val="00632077"/>
    <w:rsid w:val="006321CB"/>
    <w:rsid w:val="00632EE0"/>
    <w:rsid w:val="0063311C"/>
    <w:rsid w:val="006331D1"/>
    <w:rsid w:val="00633C5D"/>
    <w:rsid w:val="00633E62"/>
    <w:rsid w:val="006340B1"/>
    <w:rsid w:val="00634582"/>
    <w:rsid w:val="00634808"/>
    <w:rsid w:val="00634839"/>
    <w:rsid w:val="0063488E"/>
    <w:rsid w:val="00634B62"/>
    <w:rsid w:val="00634D55"/>
    <w:rsid w:val="00634F91"/>
    <w:rsid w:val="00634FBB"/>
    <w:rsid w:val="006354A5"/>
    <w:rsid w:val="006355BB"/>
    <w:rsid w:val="00635662"/>
    <w:rsid w:val="0063577B"/>
    <w:rsid w:val="00636416"/>
    <w:rsid w:val="00636703"/>
    <w:rsid w:val="00636AF3"/>
    <w:rsid w:val="00636F41"/>
    <w:rsid w:val="00637101"/>
    <w:rsid w:val="0063726D"/>
    <w:rsid w:val="006375F5"/>
    <w:rsid w:val="00637818"/>
    <w:rsid w:val="00637BB3"/>
    <w:rsid w:val="00637CFC"/>
    <w:rsid w:val="00637D0E"/>
    <w:rsid w:val="00637EE3"/>
    <w:rsid w:val="00640116"/>
    <w:rsid w:val="00640213"/>
    <w:rsid w:val="00640822"/>
    <w:rsid w:val="006408BC"/>
    <w:rsid w:val="00641029"/>
    <w:rsid w:val="00641172"/>
    <w:rsid w:val="00641297"/>
    <w:rsid w:val="0064160C"/>
    <w:rsid w:val="00641753"/>
    <w:rsid w:val="00641BD2"/>
    <w:rsid w:val="00642481"/>
    <w:rsid w:val="00642C0B"/>
    <w:rsid w:val="006432A2"/>
    <w:rsid w:val="0064351B"/>
    <w:rsid w:val="00643807"/>
    <w:rsid w:val="00643952"/>
    <w:rsid w:val="006442E4"/>
    <w:rsid w:val="00644807"/>
    <w:rsid w:val="006448CE"/>
    <w:rsid w:val="0064499D"/>
    <w:rsid w:val="00644BD8"/>
    <w:rsid w:val="00644C1B"/>
    <w:rsid w:val="00645008"/>
    <w:rsid w:val="00645345"/>
    <w:rsid w:val="00645405"/>
    <w:rsid w:val="00646344"/>
    <w:rsid w:val="00646F91"/>
    <w:rsid w:val="00647072"/>
    <w:rsid w:val="006470AC"/>
    <w:rsid w:val="006470FF"/>
    <w:rsid w:val="00647200"/>
    <w:rsid w:val="006477CA"/>
    <w:rsid w:val="00647A2A"/>
    <w:rsid w:val="00647FF7"/>
    <w:rsid w:val="006507AC"/>
    <w:rsid w:val="00651072"/>
    <w:rsid w:val="00651154"/>
    <w:rsid w:val="0065151C"/>
    <w:rsid w:val="00651710"/>
    <w:rsid w:val="00651923"/>
    <w:rsid w:val="006521BA"/>
    <w:rsid w:val="006523DA"/>
    <w:rsid w:val="00652607"/>
    <w:rsid w:val="006528C4"/>
    <w:rsid w:val="00652A8B"/>
    <w:rsid w:val="00652DB2"/>
    <w:rsid w:val="00653320"/>
    <w:rsid w:val="00653E71"/>
    <w:rsid w:val="00653F6E"/>
    <w:rsid w:val="0065433D"/>
    <w:rsid w:val="0065451E"/>
    <w:rsid w:val="006545F5"/>
    <w:rsid w:val="006546BD"/>
    <w:rsid w:val="00654AAE"/>
    <w:rsid w:val="00654B5F"/>
    <w:rsid w:val="00654D0F"/>
    <w:rsid w:val="00654F63"/>
    <w:rsid w:val="00655263"/>
    <w:rsid w:val="006553B4"/>
    <w:rsid w:val="0065549E"/>
    <w:rsid w:val="0065552B"/>
    <w:rsid w:val="006563D7"/>
    <w:rsid w:val="00656D95"/>
    <w:rsid w:val="00657000"/>
    <w:rsid w:val="00657081"/>
    <w:rsid w:val="006577EC"/>
    <w:rsid w:val="00657A1D"/>
    <w:rsid w:val="00657CA8"/>
    <w:rsid w:val="006609F5"/>
    <w:rsid w:val="00660CFD"/>
    <w:rsid w:val="00661106"/>
    <w:rsid w:val="00661315"/>
    <w:rsid w:val="0066138D"/>
    <w:rsid w:val="00661B05"/>
    <w:rsid w:val="00661F43"/>
    <w:rsid w:val="00662036"/>
    <w:rsid w:val="00662153"/>
    <w:rsid w:val="00662663"/>
    <w:rsid w:val="00662866"/>
    <w:rsid w:val="00663095"/>
    <w:rsid w:val="006634E1"/>
    <w:rsid w:val="00663EAD"/>
    <w:rsid w:val="006641E9"/>
    <w:rsid w:val="00664682"/>
    <w:rsid w:val="00664766"/>
    <w:rsid w:val="00664912"/>
    <w:rsid w:val="00664C2A"/>
    <w:rsid w:val="00664DEC"/>
    <w:rsid w:val="00664E95"/>
    <w:rsid w:val="00664EF1"/>
    <w:rsid w:val="00665054"/>
    <w:rsid w:val="006650EE"/>
    <w:rsid w:val="00665185"/>
    <w:rsid w:val="0066553C"/>
    <w:rsid w:val="00665836"/>
    <w:rsid w:val="00665B58"/>
    <w:rsid w:val="00665B74"/>
    <w:rsid w:val="00665D59"/>
    <w:rsid w:val="006662C3"/>
    <w:rsid w:val="006662EC"/>
    <w:rsid w:val="0066665C"/>
    <w:rsid w:val="00666671"/>
    <w:rsid w:val="00666936"/>
    <w:rsid w:val="00666CE5"/>
    <w:rsid w:val="00666D56"/>
    <w:rsid w:val="00666ED5"/>
    <w:rsid w:val="006671A7"/>
    <w:rsid w:val="006672C0"/>
    <w:rsid w:val="0066768E"/>
    <w:rsid w:val="00670295"/>
    <w:rsid w:val="006703B0"/>
    <w:rsid w:val="0067065E"/>
    <w:rsid w:val="00670CE7"/>
    <w:rsid w:val="006712A3"/>
    <w:rsid w:val="006713A2"/>
    <w:rsid w:val="006720FD"/>
    <w:rsid w:val="00672926"/>
    <w:rsid w:val="006735AB"/>
    <w:rsid w:val="0067379B"/>
    <w:rsid w:val="00673D6E"/>
    <w:rsid w:val="00673E9B"/>
    <w:rsid w:val="00674062"/>
    <w:rsid w:val="006743B5"/>
    <w:rsid w:val="006745DE"/>
    <w:rsid w:val="006745E1"/>
    <w:rsid w:val="006745E9"/>
    <w:rsid w:val="00674B88"/>
    <w:rsid w:val="00674CD5"/>
    <w:rsid w:val="00674E1C"/>
    <w:rsid w:val="00674F57"/>
    <w:rsid w:val="0067506B"/>
    <w:rsid w:val="006750B6"/>
    <w:rsid w:val="00675522"/>
    <w:rsid w:val="00675642"/>
    <w:rsid w:val="00675EBB"/>
    <w:rsid w:val="006760D8"/>
    <w:rsid w:val="00676363"/>
    <w:rsid w:val="0067687C"/>
    <w:rsid w:val="00676DEC"/>
    <w:rsid w:val="00676F33"/>
    <w:rsid w:val="00677F46"/>
    <w:rsid w:val="006804AD"/>
    <w:rsid w:val="00680DB1"/>
    <w:rsid w:val="00680F7B"/>
    <w:rsid w:val="00680FD0"/>
    <w:rsid w:val="0068167A"/>
    <w:rsid w:val="006817D0"/>
    <w:rsid w:val="00681A69"/>
    <w:rsid w:val="0068214A"/>
    <w:rsid w:val="006822E5"/>
    <w:rsid w:val="00682794"/>
    <w:rsid w:val="006832C2"/>
    <w:rsid w:val="006834A0"/>
    <w:rsid w:val="006834BB"/>
    <w:rsid w:val="006836DA"/>
    <w:rsid w:val="0068428A"/>
    <w:rsid w:val="00684843"/>
    <w:rsid w:val="00684FAB"/>
    <w:rsid w:val="00685462"/>
    <w:rsid w:val="006855E0"/>
    <w:rsid w:val="00685AAF"/>
    <w:rsid w:val="00685BD3"/>
    <w:rsid w:val="0068633E"/>
    <w:rsid w:val="00686467"/>
    <w:rsid w:val="00686874"/>
    <w:rsid w:val="00686F31"/>
    <w:rsid w:val="006871AA"/>
    <w:rsid w:val="006873BA"/>
    <w:rsid w:val="00687B8E"/>
    <w:rsid w:val="006903F1"/>
    <w:rsid w:val="00690D70"/>
    <w:rsid w:val="00692A85"/>
    <w:rsid w:val="00692D5C"/>
    <w:rsid w:val="00693128"/>
    <w:rsid w:val="0069351E"/>
    <w:rsid w:val="00693A4F"/>
    <w:rsid w:val="00694285"/>
    <w:rsid w:val="006945E7"/>
    <w:rsid w:val="00694BCA"/>
    <w:rsid w:val="00695227"/>
    <w:rsid w:val="006954C0"/>
    <w:rsid w:val="006960D7"/>
    <w:rsid w:val="0069662C"/>
    <w:rsid w:val="00696A72"/>
    <w:rsid w:val="00696BE7"/>
    <w:rsid w:val="00696E01"/>
    <w:rsid w:val="0069713E"/>
    <w:rsid w:val="00697AEC"/>
    <w:rsid w:val="006A0181"/>
    <w:rsid w:val="006A02C5"/>
    <w:rsid w:val="006A1231"/>
    <w:rsid w:val="006A1291"/>
    <w:rsid w:val="006A1409"/>
    <w:rsid w:val="006A1939"/>
    <w:rsid w:val="006A1B67"/>
    <w:rsid w:val="006A21B4"/>
    <w:rsid w:val="006A2244"/>
    <w:rsid w:val="006A254D"/>
    <w:rsid w:val="006A25F3"/>
    <w:rsid w:val="006A2AAC"/>
    <w:rsid w:val="006A40AB"/>
    <w:rsid w:val="006A44FB"/>
    <w:rsid w:val="006A464A"/>
    <w:rsid w:val="006A4668"/>
    <w:rsid w:val="006A4886"/>
    <w:rsid w:val="006A4A9D"/>
    <w:rsid w:val="006A4E88"/>
    <w:rsid w:val="006A4EA7"/>
    <w:rsid w:val="006A4ED4"/>
    <w:rsid w:val="006A5A07"/>
    <w:rsid w:val="006A5A2B"/>
    <w:rsid w:val="006A61EF"/>
    <w:rsid w:val="006A6AEF"/>
    <w:rsid w:val="006A6E17"/>
    <w:rsid w:val="006A75A5"/>
    <w:rsid w:val="006A77CE"/>
    <w:rsid w:val="006A7AD5"/>
    <w:rsid w:val="006B01B7"/>
    <w:rsid w:val="006B05EE"/>
    <w:rsid w:val="006B0644"/>
    <w:rsid w:val="006B06FC"/>
    <w:rsid w:val="006B070D"/>
    <w:rsid w:val="006B08F6"/>
    <w:rsid w:val="006B0E92"/>
    <w:rsid w:val="006B1605"/>
    <w:rsid w:val="006B17E3"/>
    <w:rsid w:val="006B1CE9"/>
    <w:rsid w:val="006B2366"/>
    <w:rsid w:val="006B2375"/>
    <w:rsid w:val="006B28E2"/>
    <w:rsid w:val="006B2C83"/>
    <w:rsid w:val="006B2E59"/>
    <w:rsid w:val="006B2F26"/>
    <w:rsid w:val="006B31D8"/>
    <w:rsid w:val="006B3282"/>
    <w:rsid w:val="006B3393"/>
    <w:rsid w:val="006B3D1B"/>
    <w:rsid w:val="006B3F48"/>
    <w:rsid w:val="006B4198"/>
    <w:rsid w:val="006B4323"/>
    <w:rsid w:val="006B4A5A"/>
    <w:rsid w:val="006B4BDD"/>
    <w:rsid w:val="006B4CBD"/>
    <w:rsid w:val="006B52D8"/>
    <w:rsid w:val="006B5949"/>
    <w:rsid w:val="006B59FF"/>
    <w:rsid w:val="006B5A56"/>
    <w:rsid w:val="006B5A73"/>
    <w:rsid w:val="006B5D4C"/>
    <w:rsid w:val="006B5E15"/>
    <w:rsid w:val="006B5E81"/>
    <w:rsid w:val="006B5EC6"/>
    <w:rsid w:val="006B6424"/>
    <w:rsid w:val="006B673E"/>
    <w:rsid w:val="006B6DB1"/>
    <w:rsid w:val="006B793C"/>
    <w:rsid w:val="006B7CDF"/>
    <w:rsid w:val="006B7ED5"/>
    <w:rsid w:val="006C01F6"/>
    <w:rsid w:val="006C0672"/>
    <w:rsid w:val="006C0952"/>
    <w:rsid w:val="006C0CD5"/>
    <w:rsid w:val="006C14B5"/>
    <w:rsid w:val="006C152D"/>
    <w:rsid w:val="006C1AEC"/>
    <w:rsid w:val="006C2278"/>
    <w:rsid w:val="006C239D"/>
    <w:rsid w:val="006C30DA"/>
    <w:rsid w:val="006C3371"/>
    <w:rsid w:val="006C34F9"/>
    <w:rsid w:val="006C3718"/>
    <w:rsid w:val="006C39D3"/>
    <w:rsid w:val="006C3AED"/>
    <w:rsid w:val="006C3C81"/>
    <w:rsid w:val="006C3E82"/>
    <w:rsid w:val="006C41BC"/>
    <w:rsid w:val="006C422D"/>
    <w:rsid w:val="006C44A3"/>
    <w:rsid w:val="006C44D8"/>
    <w:rsid w:val="006C45F9"/>
    <w:rsid w:val="006C46B5"/>
    <w:rsid w:val="006C49EA"/>
    <w:rsid w:val="006C49EF"/>
    <w:rsid w:val="006C4B57"/>
    <w:rsid w:val="006C504F"/>
    <w:rsid w:val="006C5243"/>
    <w:rsid w:val="006C546D"/>
    <w:rsid w:val="006C5500"/>
    <w:rsid w:val="006C55A0"/>
    <w:rsid w:val="006C56E3"/>
    <w:rsid w:val="006C5A83"/>
    <w:rsid w:val="006C5C00"/>
    <w:rsid w:val="006C5D13"/>
    <w:rsid w:val="006C5D81"/>
    <w:rsid w:val="006C6588"/>
    <w:rsid w:val="006C681F"/>
    <w:rsid w:val="006C6C6E"/>
    <w:rsid w:val="006C6DA2"/>
    <w:rsid w:val="006C7574"/>
    <w:rsid w:val="006C7737"/>
    <w:rsid w:val="006C7D0A"/>
    <w:rsid w:val="006D079D"/>
    <w:rsid w:val="006D09D4"/>
    <w:rsid w:val="006D0BCA"/>
    <w:rsid w:val="006D0C4E"/>
    <w:rsid w:val="006D0F1A"/>
    <w:rsid w:val="006D1338"/>
    <w:rsid w:val="006D1400"/>
    <w:rsid w:val="006D14D6"/>
    <w:rsid w:val="006D187D"/>
    <w:rsid w:val="006D18AB"/>
    <w:rsid w:val="006D2A5C"/>
    <w:rsid w:val="006D2EA6"/>
    <w:rsid w:val="006D3046"/>
    <w:rsid w:val="006D3192"/>
    <w:rsid w:val="006D3885"/>
    <w:rsid w:val="006D3F4C"/>
    <w:rsid w:val="006D4016"/>
    <w:rsid w:val="006D40F4"/>
    <w:rsid w:val="006D420E"/>
    <w:rsid w:val="006D44BE"/>
    <w:rsid w:val="006D44CE"/>
    <w:rsid w:val="006D45A5"/>
    <w:rsid w:val="006D46E0"/>
    <w:rsid w:val="006D4716"/>
    <w:rsid w:val="006D4EEF"/>
    <w:rsid w:val="006D4F57"/>
    <w:rsid w:val="006D5045"/>
    <w:rsid w:val="006D5504"/>
    <w:rsid w:val="006D5637"/>
    <w:rsid w:val="006D5644"/>
    <w:rsid w:val="006D58AF"/>
    <w:rsid w:val="006D607C"/>
    <w:rsid w:val="006D675F"/>
    <w:rsid w:val="006D6B74"/>
    <w:rsid w:val="006D6CB6"/>
    <w:rsid w:val="006D6E03"/>
    <w:rsid w:val="006D762D"/>
    <w:rsid w:val="006D782C"/>
    <w:rsid w:val="006D7A0F"/>
    <w:rsid w:val="006D7E68"/>
    <w:rsid w:val="006E0039"/>
    <w:rsid w:val="006E0456"/>
    <w:rsid w:val="006E071E"/>
    <w:rsid w:val="006E09E4"/>
    <w:rsid w:val="006E0A33"/>
    <w:rsid w:val="006E0F83"/>
    <w:rsid w:val="006E10D0"/>
    <w:rsid w:val="006E11B0"/>
    <w:rsid w:val="006E1374"/>
    <w:rsid w:val="006E1669"/>
    <w:rsid w:val="006E18F4"/>
    <w:rsid w:val="006E19AC"/>
    <w:rsid w:val="006E1AAE"/>
    <w:rsid w:val="006E1EA0"/>
    <w:rsid w:val="006E1F22"/>
    <w:rsid w:val="006E1F91"/>
    <w:rsid w:val="006E2154"/>
    <w:rsid w:val="006E2359"/>
    <w:rsid w:val="006E24B0"/>
    <w:rsid w:val="006E2626"/>
    <w:rsid w:val="006E2747"/>
    <w:rsid w:val="006E2B37"/>
    <w:rsid w:val="006E2B86"/>
    <w:rsid w:val="006E2C3D"/>
    <w:rsid w:val="006E2D69"/>
    <w:rsid w:val="006E30FB"/>
    <w:rsid w:val="006E33F3"/>
    <w:rsid w:val="006E35E0"/>
    <w:rsid w:val="006E3784"/>
    <w:rsid w:val="006E4132"/>
    <w:rsid w:val="006E455F"/>
    <w:rsid w:val="006E48D3"/>
    <w:rsid w:val="006E4D91"/>
    <w:rsid w:val="006E4F3C"/>
    <w:rsid w:val="006E500C"/>
    <w:rsid w:val="006E5105"/>
    <w:rsid w:val="006E540A"/>
    <w:rsid w:val="006E56B7"/>
    <w:rsid w:val="006E5709"/>
    <w:rsid w:val="006E57FE"/>
    <w:rsid w:val="006E5DBE"/>
    <w:rsid w:val="006E6457"/>
    <w:rsid w:val="006E646C"/>
    <w:rsid w:val="006E6515"/>
    <w:rsid w:val="006E67FD"/>
    <w:rsid w:val="006E69B6"/>
    <w:rsid w:val="006E7484"/>
    <w:rsid w:val="006E74C5"/>
    <w:rsid w:val="006E77A3"/>
    <w:rsid w:val="006E7A59"/>
    <w:rsid w:val="006E7D61"/>
    <w:rsid w:val="006E7E17"/>
    <w:rsid w:val="006E7EEF"/>
    <w:rsid w:val="006F0131"/>
    <w:rsid w:val="006F0727"/>
    <w:rsid w:val="006F0ADB"/>
    <w:rsid w:val="006F0B41"/>
    <w:rsid w:val="006F1042"/>
    <w:rsid w:val="006F122F"/>
    <w:rsid w:val="006F13F9"/>
    <w:rsid w:val="006F1A1E"/>
    <w:rsid w:val="006F1B5E"/>
    <w:rsid w:val="006F1B67"/>
    <w:rsid w:val="006F1C50"/>
    <w:rsid w:val="006F1CF8"/>
    <w:rsid w:val="006F1F84"/>
    <w:rsid w:val="006F2860"/>
    <w:rsid w:val="006F29B6"/>
    <w:rsid w:val="006F2FA9"/>
    <w:rsid w:val="006F3062"/>
    <w:rsid w:val="006F355E"/>
    <w:rsid w:val="006F358A"/>
    <w:rsid w:val="006F385F"/>
    <w:rsid w:val="006F3B08"/>
    <w:rsid w:val="006F3C70"/>
    <w:rsid w:val="006F3FDB"/>
    <w:rsid w:val="006F419A"/>
    <w:rsid w:val="006F41DC"/>
    <w:rsid w:val="006F49D1"/>
    <w:rsid w:val="006F4DF3"/>
    <w:rsid w:val="006F50C6"/>
    <w:rsid w:val="006F529C"/>
    <w:rsid w:val="006F5850"/>
    <w:rsid w:val="006F598C"/>
    <w:rsid w:val="006F6368"/>
    <w:rsid w:val="006F63AE"/>
    <w:rsid w:val="006F67D5"/>
    <w:rsid w:val="006F698B"/>
    <w:rsid w:val="006F6E72"/>
    <w:rsid w:val="006F7763"/>
    <w:rsid w:val="006F796D"/>
    <w:rsid w:val="006F7B12"/>
    <w:rsid w:val="006F7DDC"/>
    <w:rsid w:val="00700183"/>
    <w:rsid w:val="00700554"/>
    <w:rsid w:val="007005E2"/>
    <w:rsid w:val="00700796"/>
    <w:rsid w:val="00700C34"/>
    <w:rsid w:val="007010FA"/>
    <w:rsid w:val="0070123E"/>
    <w:rsid w:val="007014DB"/>
    <w:rsid w:val="007019FB"/>
    <w:rsid w:val="00701B89"/>
    <w:rsid w:val="00701C14"/>
    <w:rsid w:val="00701DA7"/>
    <w:rsid w:val="007028A1"/>
    <w:rsid w:val="00702CAE"/>
    <w:rsid w:val="00702DA3"/>
    <w:rsid w:val="0070336C"/>
    <w:rsid w:val="00704125"/>
    <w:rsid w:val="00704912"/>
    <w:rsid w:val="00704922"/>
    <w:rsid w:val="00704B41"/>
    <w:rsid w:val="00704D1C"/>
    <w:rsid w:val="00704FA1"/>
    <w:rsid w:val="00705057"/>
    <w:rsid w:val="007055F6"/>
    <w:rsid w:val="00705EBE"/>
    <w:rsid w:val="00706610"/>
    <w:rsid w:val="00706D20"/>
    <w:rsid w:val="00706E33"/>
    <w:rsid w:val="007071F1"/>
    <w:rsid w:val="0070734A"/>
    <w:rsid w:val="00707623"/>
    <w:rsid w:val="00707E04"/>
    <w:rsid w:val="00707FA9"/>
    <w:rsid w:val="0071009B"/>
    <w:rsid w:val="007107D7"/>
    <w:rsid w:val="00710A66"/>
    <w:rsid w:val="00710F02"/>
    <w:rsid w:val="00710F4A"/>
    <w:rsid w:val="0071103C"/>
    <w:rsid w:val="00711219"/>
    <w:rsid w:val="00711363"/>
    <w:rsid w:val="00711630"/>
    <w:rsid w:val="00712381"/>
    <w:rsid w:val="00712544"/>
    <w:rsid w:val="00712784"/>
    <w:rsid w:val="0071281D"/>
    <w:rsid w:val="00712CA9"/>
    <w:rsid w:val="00713DCB"/>
    <w:rsid w:val="00713EEE"/>
    <w:rsid w:val="00713F6E"/>
    <w:rsid w:val="00714261"/>
    <w:rsid w:val="007144E1"/>
    <w:rsid w:val="007145D1"/>
    <w:rsid w:val="007148BE"/>
    <w:rsid w:val="00714C21"/>
    <w:rsid w:val="0071518C"/>
    <w:rsid w:val="007152DD"/>
    <w:rsid w:val="00715B36"/>
    <w:rsid w:val="00715DE3"/>
    <w:rsid w:val="00715FDB"/>
    <w:rsid w:val="00716977"/>
    <w:rsid w:val="00716A9D"/>
    <w:rsid w:val="00717063"/>
    <w:rsid w:val="007171F7"/>
    <w:rsid w:val="00717396"/>
    <w:rsid w:val="007175EB"/>
    <w:rsid w:val="00717DBC"/>
    <w:rsid w:val="0072002C"/>
    <w:rsid w:val="0072069D"/>
    <w:rsid w:val="007208B0"/>
    <w:rsid w:val="00720CEA"/>
    <w:rsid w:val="00720DBA"/>
    <w:rsid w:val="0072107E"/>
    <w:rsid w:val="00721E26"/>
    <w:rsid w:val="00721E2D"/>
    <w:rsid w:val="00721FC4"/>
    <w:rsid w:val="007224DE"/>
    <w:rsid w:val="00722881"/>
    <w:rsid w:val="00722D37"/>
    <w:rsid w:val="00723BBF"/>
    <w:rsid w:val="00723E7A"/>
    <w:rsid w:val="007245FA"/>
    <w:rsid w:val="00724795"/>
    <w:rsid w:val="007248AB"/>
    <w:rsid w:val="00724B28"/>
    <w:rsid w:val="00724B72"/>
    <w:rsid w:val="00724FEA"/>
    <w:rsid w:val="0072641A"/>
    <w:rsid w:val="00726DEF"/>
    <w:rsid w:val="007272B8"/>
    <w:rsid w:val="007277D3"/>
    <w:rsid w:val="00730568"/>
    <w:rsid w:val="00730A47"/>
    <w:rsid w:val="00730B0D"/>
    <w:rsid w:val="00730C0C"/>
    <w:rsid w:val="00730CFB"/>
    <w:rsid w:val="0073106B"/>
    <w:rsid w:val="00731485"/>
    <w:rsid w:val="00731528"/>
    <w:rsid w:val="007317FC"/>
    <w:rsid w:val="00731931"/>
    <w:rsid w:val="00731A06"/>
    <w:rsid w:val="00731D50"/>
    <w:rsid w:val="00731E90"/>
    <w:rsid w:val="00731FFD"/>
    <w:rsid w:val="007320E2"/>
    <w:rsid w:val="0073220A"/>
    <w:rsid w:val="0073223B"/>
    <w:rsid w:val="00732DAC"/>
    <w:rsid w:val="00733471"/>
    <w:rsid w:val="00733775"/>
    <w:rsid w:val="007338AA"/>
    <w:rsid w:val="00733E32"/>
    <w:rsid w:val="0073414D"/>
    <w:rsid w:val="00734681"/>
    <w:rsid w:val="007346C6"/>
    <w:rsid w:val="00734952"/>
    <w:rsid w:val="0073495E"/>
    <w:rsid w:val="00734C3C"/>
    <w:rsid w:val="00734E71"/>
    <w:rsid w:val="007357D2"/>
    <w:rsid w:val="00735988"/>
    <w:rsid w:val="00735AD7"/>
    <w:rsid w:val="00735EAE"/>
    <w:rsid w:val="00736F45"/>
    <w:rsid w:val="00737215"/>
    <w:rsid w:val="007377D2"/>
    <w:rsid w:val="0074071C"/>
    <w:rsid w:val="00740943"/>
    <w:rsid w:val="00740991"/>
    <w:rsid w:val="007409E3"/>
    <w:rsid w:val="00740B7D"/>
    <w:rsid w:val="00740ED2"/>
    <w:rsid w:val="00740FCA"/>
    <w:rsid w:val="00741079"/>
    <w:rsid w:val="00741132"/>
    <w:rsid w:val="0074149F"/>
    <w:rsid w:val="00741801"/>
    <w:rsid w:val="00741931"/>
    <w:rsid w:val="00742076"/>
    <w:rsid w:val="007423A4"/>
    <w:rsid w:val="007423BF"/>
    <w:rsid w:val="00742E0D"/>
    <w:rsid w:val="007435B0"/>
    <w:rsid w:val="0074396E"/>
    <w:rsid w:val="00743A8F"/>
    <w:rsid w:val="00743C8B"/>
    <w:rsid w:val="0074453F"/>
    <w:rsid w:val="00744DC7"/>
    <w:rsid w:val="00745170"/>
    <w:rsid w:val="007451D1"/>
    <w:rsid w:val="00745321"/>
    <w:rsid w:val="00745DE9"/>
    <w:rsid w:val="0074665A"/>
    <w:rsid w:val="007466A5"/>
    <w:rsid w:val="007469C9"/>
    <w:rsid w:val="00746A08"/>
    <w:rsid w:val="00746AF6"/>
    <w:rsid w:val="00746E14"/>
    <w:rsid w:val="00746EB7"/>
    <w:rsid w:val="00746EE4"/>
    <w:rsid w:val="007473AF"/>
    <w:rsid w:val="0074791F"/>
    <w:rsid w:val="0075016D"/>
    <w:rsid w:val="0075040B"/>
    <w:rsid w:val="007506B7"/>
    <w:rsid w:val="00750EE2"/>
    <w:rsid w:val="0075175A"/>
    <w:rsid w:val="00751DD6"/>
    <w:rsid w:val="0075212B"/>
    <w:rsid w:val="00752315"/>
    <w:rsid w:val="00752696"/>
    <w:rsid w:val="00752D88"/>
    <w:rsid w:val="00752E12"/>
    <w:rsid w:val="00752EF7"/>
    <w:rsid w:val="007534F1"/>
    <w:rsid w:val="00753DE8"/>
    <w:rsid w:val="00753F3E"/>
    <w:rsid w:val="007540BA"/>
    <w:rsid w:val="0075411B"/>
    <w:rsid w:val="00754209"/>
    <w:rsid w:val="00754263"/>
    <w:rsid w:val="00754869"/>
    <w:rsid w:val="007551E1"/>
    <w:rsid w:val="00755356"/>
    <w:rsid w:val="00755B5B"/>
    <w:rsid w:val="00755B6A"/>
    <w:rsid w:val="00755C59"/>
    <w:rsid w:val="007560FB"/>
    <w:rsid w:val="00756271"/>
    <w:rsid w:val="00756485"/>
    <w:rsid w:val="007564AF"/>
    <w:rsid w:val="007565B6"/>
    <w:rsid w:val="00756780"/>
    <w:rsid w:val="00756E61"/>
    <w:rsid w:val="00756F57"/>
    <w:rsid w:val="00757182"/>
    <w:rsid w:val="007572DD"/>
    <w:rsid w:val="00757426"/>
    <w:rsid w:val="007574FF"/>
    <w:rsid w:val="00757682"/>
    <w:rsid w:val="00757A56"/>
    <w:rsid w:val="00757C79"/>
    <w:rsid w:val="00757ECB"/>
    <w:rsid w:val="007603AF"/>
    <w:rsid w:val="007607E2"/>
    <w:rsid w:val="00760887"/>
    <w:rsid w:val="00760B2F"/>
    <w:rsid w:val="00760B64"/>
    <w:rsid w:val="00760E02"/>
    <w:rsid w:val="00760F20"/>
    <w:rsid w:val="0076118D"/>
    <w:rsid w:val="00761740"/>
    <w:rsid w:val="00761823"/>
    <w:rsid w:val="00761933"/>
    <w:rsid w:val="00761D13"/>
    <w:rsid w:val="00762548"/>
    <w:rsid w:val="007626E1"/>
    <w:rsid w:val="007627D3"/>
    <w:rsid w:val="00762D69"/>
    <w:rsid w:val="00763129"/>
    <w:rsid w:val="00763727"/>
    <w:rsid w:val="0076412B"/>
    <w:rsid w:val="007642EE"/>
    <w:rsid w:val="007646DD"/>
    <w:rsid w:val="00764748"/>
    <w:rsid w:val="007648B4"/>
    <w:rsid w:val="00764D5A"/>
    <w:rsid w:val="00765EAB"/>
    <w:rsid w:val="00766691"/>
    <w:rsid w:val="0076692F"/>
    <w:rsid w:val="00766FA8"/>
    <w:rsid w:val="0076739A"/>
    <w:rsid w:val="00767498"/>
    <w:rsid w:val="007676C0"/>
    <w:rsid w:val="0077002F"/>
    <w:rsid w:val="00770083"/>
    <w:rsid w:val="007700B8"/>
    <w:rsid w:val="0077093E"/>
    <w:rsid w:val="0077101F"/>
    <w:rsid w:val="00771243"/>
    <w:rsid w:val="007717E2"/>
    <w:rsid w:val="00771C30"/>
    <w:rsid w:val="00771C84"/>
    <w:rsid w:val="007725E7"/>
    <w:rsid w:val="0077296E"/>
    <w:rsid w:val="0077297F"/>
    <w:rsid w:val="00772C10"/>
    <w:rsid w:val="00772C2C"/>
    <w:rsid w:val="0077341E"/>
    <w:rsid w:val="0077373E"/>
    <w:rsid w:val="007737B2"/>
    <w:rsid w:val="00773B87"/>
    <w:rsid w:val="00773FF1"/>
    <w:rsid w:val="007740EA"/>
    <w:rsid w:val="0077448E"/>
    <w:rsid w:val="00774FB7"/>
    <w:rsid w:val="00775108"/>
    <w:rsid w:val="00775135"/>
    <w:rsid w:val="0077513D"/>
    <w:rsid w:val="007751D1"/>
    <w:rsid w:val="007752F7"/>
    <w:rsid w:val="0077567E"/>
    <w:rsid w:val="0077633B"/>
    <w:rsid w:val="0077658A"/>
    <w:rsid w:val="0077794E"/>
    <w:rsid w:val="00777C27"/>
    <w:rsid w:val="00777D46"/>
    <w:rsid w:val="00777F09"/>
    <w:rsid w:val="007804F9"/>
    <w:rsid w:val="00780712"/>
    <w:rsid w:val="00781473"/>
    <w:rsid w:val="00781566"/>
    <w:rsid w:val="00781962"/>
    <w:rsid w:val="007819CC"/>
    <w:rsid w:val="00781C19"/>
    <w:rsid w:val="00781E7F"/>
    <w:rsid w:val="00782121"/>
    <w:rsid w:val="0078277D"/>
    <w:rsid w:val="00782E31"/>
    <w:rsid w:val="00782E49"/>
    <w:rsid w:val="00783046"/>
    <w:rsid w:val="007835C9"/>
    <w:rsid w:val="0078393F"/>
    <w:rsid w:val="00783BE8"/>
    <w:rsid w:val="00784289"/>
    <w:rsid w:val="0078447D"/>
    <w:rsid w:val="0078474F"/>
    <w:rsid w:val="00784965"/>
    <w:rsid w:val="00784B3C"/>
    <w:rsid w:val="00784C4F"/>
    <w:rsid w:val="00784C92"/>
    <w:rsid w:val="00784EB5"/>
    <w:rsid w:val="00785157"/>
    <w:rsid w:val="0078538C"/>
    <w:rsid w:val="00785476"/>
    <w:rsid w:val="00785A20"/>
    <w:rsid w:val="00785D37"/>
    <w:rsid w:val="007860A9"/>
    <w:rsid w:val="00786241"/>
    <w:rsid w:val="007866BF"/>
    <w:rsid w:val="00786ACB"/>
    <w:rsid w:val="007870DC"/>
    <w:rsid w:val="007879D0"/>
    <w:rsid w:val="00787A41"/>
    <w:rsid w:val="00787C81"/>
    <w:rsid w:val="00787CC2"/>
    <w:rsid w:val="0079006F"/>
    <w:rsid w:val="007901D2"/>
    <w:rsid w:val="00790222"/>
    <w:rsid w:val="00790374"/>
    <w:rsid w:val="00790C8B"/>
    <w:rsid w:val="00790F02"/>
    <w:rsid w:val="00791182"/>
    <w:rsid w:val="00791F12"/>
    <w:rsid w:val="0079234A"/>
    <w:rsid w:val="007925D5"/>
    <w:rsid w:val="00792614"/>
    <w:rsid w:val="00792C41"/>
    <w:rsid w:val="00792F1E"/>
    <w:rsid w:val="00792F56"/>
    <w:rsid w:val="007930E9"/>
    <w:rsid w:val="0079332A"/>
    <w:rsid w:val="00793413"/>
    <w:rsid w:val="0079435B"/>
    <w:rsid w:val="0079445D"/>
    <w:rsid w:val="00794AF1"/>
    <w:rsid w:val="00794C6C"/>
    <w:rsid w:val="00794D3E"/>
    <w:rsid w:val="007957CC"/>
    <w:rsid w:val="00795A62"/>
    <w:rsid w:val="00795AA2"/>
    <w:rsid w:val="00795B76"/>
    <w:rsid w:val="00796574"/>
    <w:rsid w:val="00796644"/>
    <w:rsid w:val="007968B5"/>
    <w:rsid w:val="00796D65"/>
    <w:rsid w:val="0079739E"/>
    <w:rsid w:val="0079782A"/>
    <w:rsid w:val="00797A36"/>
    <w:rsid w:val="007A0261"/>
    <w:rsid w:val="007A02CE"/>
    <w:rsid w:val="007A0472"/>
    <w:rsid w:val="007A0796"/>
    <w:rsid w:val="007A0B06"/>
    <w:rsid w:val="007A0CFD"/>
    <w:rsid w:val="007A0ED3"/>
    <w:rsid w:val="007A0FEE"/>
    <w:rsid w:val="007A111C"/>
    <w:rsid w:val="007A11FE"/>
    <w:rsid w:val="007A19AE"/>
    <w:rsid w:val="007A1AEB"/>
    <w:rsid w:val="007A21D3"/>
    <w:rsid w:val="007A220F"/>
    <w:rsid w:val="007A252E"/>
    <w:rsid w:val="007A28F8"/>
    <w:rsid w:val="007A2B5E"/>
    <w:rsid w:val="007A347E"/>
    <w:rsid w:val="007A39C9"/>
    <w:rsid w:val="007A3AE2"/>
    <w:rsid w:val="007A40E9"/>
    <w:rsid w:val="007A417F"/>
    <w:rsid w:val="007A41DB"/>
    <w:rsid w:val="007A49E4"/>
    <w:rsid w:val="007A5862"/>
    <w:rsid w:val="007A5BF9"/>
    <w:rsid w:val="007A5CB5"/>
    <w:rsid w:val="007A5F7E"/>
    <w:rsid w:val="007A63FD"/>
    <w:rsid w:val="007A67BD"/>
    <w:rsid w:val="007A68FB"/>
    <w:rsid w:val="007A6996"/>
    <w:rsid w:val="007A6ABD"/>
    <w:rsid w:val="007A6D33"/>
    <w:rsid w:val="007A6E86"/>
    <w:rsid w:val="007A74DE"/>
    <w:rsid w:val="007A7A36"/>
    <w:rsid w:val="007A7ACF"/>
    <w:rsid w:val="007A7DD8"/>
    <w:rsid w:val="007A7FAA"/>
    <w:rsid w:val="007B007B"/>
    <w:rsid w:val="007B016F"/>
    <w:rsid w:val="007B04EA"/>
    <w:rsid w:val="007B0B08"/>
    <w:rsid w:val="007B1208"/>
    <w:rsid w:val="007B140C"/>
    <w:rsid w:val="007B16F3"/>
    <w:rsid w:val="007B1EE4"/>
    <w:rsid w:val="007B1F62"/>
    <w:rsid w:val="007B212D"/>
    <w:rsid w:val="007B2288"/>
    <w:rsid w:val="007B2A62"/>
    <w:rsid w:val="007B2B18"/>
    <w:rsid w:val="007B3545"/>
    <w:rsid w:val="007B373F"/>
    <w:rsid w:val="007B388C"/>
    <w:rsid w:val="007B3CA8"/>
    <w:rsid w:val="007B4038"/>
    <w:rsid w:val="007B41A9"/>
    <w:rsid w:val="007B42AE"/>
    <w:rsid w:val="007B4A9F"/>
    <w:rsid w:val="007B4B1A"/>
    <w:rsid w:val="007B4BF5"/>
    <w:rsid w:val="007B5843"/>
    <w:rsid w:val="007B5A17"/>
    <w:rsid w:val="007B5ED0"/>
    <w:rsid w:val="007B6068"/>
    <w:rsid w:val="007B6097"/>
    <w:rsid w:val="007B64D8"/>
    <w:rsid w:val="007B6BEA"/>
    <w:rsid w:val="007B6DF8"/>
    <w:rsid w:val="007B7419"/>
    <w:rsid w:val="007C076F"/>
    <w:rsid w:val="007C0A92"/>
    <w:rsid w:val="007C0D6E"/>
    <w:rsid w:val="007C1082"/>
    <w:rsid w:val="007C17CC"/>
    <w:rsid w:val="007C1912"/>
    <w:rsid w:val="007C199F"/>
    <w:rsid w:val="007C1BD6"/>
    <w:rsid w:val="007C1BE8"/>
    <w:rsid w:val="007C1D94"/>
    <w:rsid w:val="007C1F26"/>
    <w:rsid w:val="007C204D"/>
    <w:rsid w:val="007C2271"/>
    <w:rsid w:val="007C25D7"/>
    <w:rsid w:val="007C2F17"/>
    <w:rsid w:val="007C305D"/>
    <w:rsid w:val="007C3169"/>
    <w:rsid w:val="007C33A0"/>
    <w:rsid w:val="007C3D00"/>
    <w:rsid w:val="007C4285"/>
    <w:rsid w:val="007C43A5"/>
    <w:rsid w:val="007C4420"/>
    <w:rsid w:val="007C44BC"/>
    <w:rsid w:val="007C481A"/>
    <w:rsid w:val="007C4D1E"/>
    <w:rsid w:val="007C53FC"/>
    <w:rsid w:val="007C56E3"/>
    <w:rsid w:val="007C5988"/>
    <w:rsid w:val="007C5C5C"/>
    <w:rsid w:val="007C6490"/>
    <w:rsid w:val="007C6972"/>
    <w:rsid w:val="007C6A66"/>
    <w:rsid w:val="007C6E64"/>
    <w:rsid w:val="007C74F2"/>
    <w:rsid w:val="007C7736"/>
    <w:rsid w:val="007C784D"/>
    <w:rsid w:val="007C7B54"/>
    <w:rsid w:val="007C7F97"/>
    <w:rsid w:val="007C7FEC"/>
    <w:rsid w:val="007D06B4"/>
    <w:rsid w:val="007D08BA"/>
    <w:rsid w:val="007D13D6"/>
    <w:rsid w:val="007D1411"/>
    <w:rsid w:val="007D1E27"/>
    <w:rsid w:val="007D1E37"/>
    <w:rsid w:val="007D1FE7"/>
    <w:rsid w:val="007D222E"/>
    <w:rsid w:val="007D242F"/>
    <w:rsid w:val="007D2865"/>
    <w:rsid w:val="007D2F89"/>
    <w:rsid w:val="007D379A"/>
    <w:rsid w:val="007D3F93"/>
    <w:rsid w:val="007D42E9"/>
    <w:rsid w:val="007D4540"/>
    <w:rsid w:val="007D4566"/>
    <w:rsid w:val="007D4D92"/>
    <w:rsid w:val="007D5200"/>
    <w:rsid w:val="007D56C6"/>
    <w:rsid w:val="007D5CC0"/>
    <w:rsid w:val="007D5D76"/>
    <w:rsid w:val="007D5E03"/>
    <w:rsid w:val="007D6885"/>
    <w:rsid w:val="007D6D9A"/>
    <w:rsid w:val="007D7029"/>
    <w:rsid w:val="007D70CB"/>
    <w:rsid w:val="007D7909"/>
    <w:rsid w:val="007D7A31"/>
    <w:rsid w:val="007D7AE3"/>
    <w:rsid w:val="007E0A3E"/>
    <w:rsid w:val="007E1474"/>
    <w:rsid w:val="007E1698"/>
    <w:rsid w:val="007E24EE"/>
    <w:rsid w:val="007E2734"/>
    <w:rsid w:val="007E2866"/>
    <w:rsid w:val="007E2B49"/>
    <w:rsid w:val="007E3918"/>
    <w:rsid w:val="007E3B29"/>
    <w:rsid w:val="007E3F98"/>
    <w:rsid w:val="007E3FA6"/>
    <w:rsid w:val="007E4204"/>
    <w:rsid w:val="007E42AE"/>
    <w:rsid w:val="007E43BB"/>
    <w:rsid w:val="007E43E6"/>
    <w:rsid w:val="007E515A"/>
    <w:rsid w:val="007E5525"/>
    <w:rsid w:val="007E5F98"/>
    <w:rsid w:val="007E61A0"/>
    <w:rsid w:val="007E6486"/>
    <w:rsid w:val="007E75AB"/>
    <w:rsid w:val="007E77E1"/>
    <w:rsid w:val="007E7F66"/>
    <w:rsid w:val="007F0069"/>
    <w:rsid w:val="007F0429"/>
    <w:rsid w:val="007F057C"/>
    <w:rsid w:val="007F0792"/>
    <w:rsid w:val="007F0820"/>
    <w:rsid w:val="007F0976"/>
    <w:rsid w:val="007F0C08"/>
    <w:rsid w:val="007F0CEE"/>
    <w:rsid w:val="007F0D9C"/>
    <w:rsid w:val="007F1044"/>
    <w:rsid w:val="007F19A5"/>
    <w:rsid w:val="007F1E2C"/>
    <w:rsid w:val="007F2C72"/>
    <w:rsid w:val="007F2CFA"/>
    <w:rsid w:val="007F3B81"/>
    <w:rsid w:val="007F4094"/>
    <w:rsid w:val="007F41EC"/>
    <w:rsid w:val="007F4323"/>
    <w:rsid w:val="007F447D"/>
    <w:rsid w:val="007F4C6D"/>
    <w:rsid w:val="007F5042"/>
    <w:rsid w:val="007F5FC9"/>
    <w:rsid w:val="007F6409"/>
    <w:rsid w:val="007F6580"/>
    <w:rsid w:val="007F686E"/>
    <w:rsid w:val="007F6A11"/>
    <w:rsid w:val="007F718E"/>
    <w:rsid w:val="007F740E"/>
    <w:rsid w:val="007F790E"/>
    <w:rsid w:val="00800715"/>
    <w:rsid w:val="00800B6E"/>
    <w:rsid w:val="00801181"/>
    <w:rsid w:val="00801239"/>
    <w:rsid w:val="00801A59"/>
    <w:rsid w:val="00801E18"/>
    <w:rsid w:val="0080250F"/>
    <w:rsid w:val="00802861"/>
    <w:rsid w:val="00802989"/>
    <w:rsid w:val="00802C04"/>
    <w:rsid w:val="00802CC4"/>
    <w:rsid w:val="008032AE"/>
    <w:rsid w:val="00803586"/>
    <w:rsid w:val="008037D6"/>
    <w:rsid w:val="008038F3"/>
    <w:rsid w:val="00803DE8"/>
    <w:rsid w:val="00803E2C"/>
    <w:rsid w:val="008044A0"/>
    <w:rsid w:val="0080469C"/>
    <w:rsid w:val="008049B9"/>
    <w:rsid w:val="00804DE2"/>
    <w:rsid w:val="00804E9A"/>
    <w:rsid w:val="00804EB5"/>
    <w:rsid w:val="00805160"/>
    <w:rsid w:val="008055E4"/>
    <w:rsid w:val="00805B2B"/>
    <w:rsid w:val="008066F8"/>
    <w:rsid w:val="00806A93"/>
    <w:rsid w:val="00806AE8"/>
    <w:rsid w:val="00806D43"/>
    <w:rsid w:val="00806D82"/>
    <w:rsid w:val="00807385"/>
    <w:rsid w:val="008100E7"/>
    <w:rsid w:val="008106CB"/>
    <w:rsid w:val="00810B09"/>
    <w:rsid w:val="0081110C"/>
    <w:rsid w:val="00811182"/>
    <w:rsid w:val="00811490"/>
    <w:rsid w:val="00811558"/>
    <w:rsid w:val="008118E6"/>
    <w:rsid w:val="0081191F"/>
    <w:rsid w:val="0081273B"/>
    <w:rsid w:val="00812A3C"/>
    <w:rsid w:val="00812B83"/>
    <w:rsid w:val="00813200"/>
    <w:rsid w:val="0081359B"/>
    <w:rsid w:val="00813632"/>
    <w:rsid w:val="008136EB"/>
    <w:rsid w:val="00813A8F"/>
    <w:rsid w:val="00813FDF"/>
    <w:rsid w:val="00814808"/>
    <w:rsid w:val="00814933"/>
    <w:rsid w:val="00814CC6"/>
    <w:rsid w:val="0081513B"/>
    <w:rsid w:val="0081528C"/>
    <w:rsid w:val="008158F3"/>
    <w:rsid w:val="0081595A"/>
    <w:rsid w:val="008159C0"/>
    <w:rsid w:val="00815BCF"/>
    <w:rsid w:val="00815CCC"/>
    <w:rsid w:val="0081621A"/>
    <w:rsid w:val="00816226"/>
    <w:rsid w:val="00816897"/>
    <w:rsid w:val="00816C8F"/>
    <w:rsid w:val="0081786F"/>
    <w:rsid w:val="00817BC9"/>
    <w:rsid w:val="00817DA4"/>
    <w:rsid w:val="00820981"/>
    <w:rsid w:val="008209A4"/>
    <w:rsid w:val="00820A01"/>
    <w:rsid w:val="008213F9"/>
    <w:rsid w:val="008216C6"/>
    <w:rsid w:val="0082263B"/>
    <w:rsid w:val="00822657"/>
    <w:rsid w:val="0082279B"/>
    <w:rsid w:val="00822AD4"/>
    <w:rsid w:val="00822B8C"/>
    <w:rsid w:val="00822CEB"/>
    <w:rsid w:val="00822FF6"/>
    <w:rsid w:val="008235EF"/>
    <w:rsid w:val="008239CC"/>
    <w:rsid w:val="00823F6B"/>
    <w:rsid w:val="0082441B"/>
    <w:rsid w:val="008244EB"/>
    <w:rsid w:val="00824599"/>
    <w:rsid w:val="00824686"/>
    <w:rsid w:val="008249B7"/>
    <w:rsid w:val="00824DEF"/>
    <w:rsid w:val="00824E0C"/>
    <w:rsid w:val="00824E24"/>
    <w:rsid w:val="00825281"/>
    <w:rsid w:val="0082587D"/>
    <w:rsid w:val="00825ECD"/>
    <w:rsid w:val="00826FC1"/>
    <w:rsid w:val="0082760A"/>
    <w:rsid w:val="00827DB6"/>
    <w:rsid w:val="00830594"/>
    <w:rsid w:val="00830953"/>
    <w:rsid w:val="00830C53"/>
    <w:rsid w:val="00830DFC"/>
    <w:rsid w:val="00831AA9"/>
    <w:rsid w:val="008324F6"/>
    <w:rsid w:val="00832614"/>
    <w:rsid w:val="00832943"/>
    <w:rsid w:val="00832C8E"/>
    <w:rsid w:val="008335B1"/>
    <w:rsid w:val="00833ACB"/>
    <w:rsid w:val="00833EAB"/>
    <w:rsid w:val="00834670"/>
    <w:rsid w:val="008346A0"/>
    <w:rsid w:val="0083482D"/>
    <w:rsid w:val="00834BD2"/>
    <w:rsid w:val="00834CD6"/>
    <w:rsid w:val="008354FC"/>
    <w:rsid w:val="0083564A"/>
    <w:rsid w:val="00835A90"/>
    <w:rsid w:val="00835C35"/>
    <w:rsid w:val="00835D3B"/>
    <w:rsid w:val="0083795E"/>
    <w:rsid w:val="00837C65"/>
    <w:rsid w:val="00837FAD"/>
    <w:rsid w:val="008400B3"/>
    <w:rsid w:val="00840EBE"/>
    <w:rsid w:val="00840F90"/>
    <w:rsid w:val="008410E1"/>
    <w:rsid w:val="008415FF"/>
    <w:rsid w:val="00841D5B"/>
    <w:rsid w:val="008420CD"/>
    <w:rsid w:val="0084248C"/>
    <w:rsid w:val="00842702"/>
    <w:rsid w:val="008427E8"/>
    <w:rsid w:val="00842822"/>
    <w:rsid w:val="00843089"/>
    <w:rsid w:val="00843518"/>
    <w:rsid w:val="00843738"/>
    <w:rsid w:val="00843A66"/>
    <w:rsid w:val="00843AA2"/>
    <w:rsid w:val="00844161"/>
    <w:rsid w:val="00844EA6"/>
    <w:rsid w:val="0084520E"/>
    <w:rsid w:val="008456CB"/>
    <w:rsid w:val="008456E8"/>
    <w:rsid w:val="00845D20"/>
    <w:rsid w:val="00845F03"/>
    <w:rsid w:val="00846020"/>
    <w:rsid w:val="0084619B"/>
    <w:rsid w:val="00846C7A"/>
    <w:rsid w:val="00847467"/>
    <w:rsid w:val="0084780E"/>
    <w:rsid w:val="00847982"/>
    <w:rsid w:val="00847C0B"/>
    <w:rsid w:val="00847DF2"/>
    <w:rsid w:val="008503D0"/>
    <w:rsid w:val="0085074A"/>
    <w:rsid w:val="008507F9"/>
    <w:rsid w:val="0085088D"/>
    <w:rsid w:val="00850C46"/>
    <w:rsid w:val="00850F2C"/>
    <w:rsid w:val="00851CAC"/>
    <w:rsid w:val="00851CE8"/>
    <w:rsid w:val="0085220B"/>
    <w:rsid w:val="0085222E"/>
    <w:rsid w:val="00852445"/>
    <w:rsid w:val="00852CF2"/>
    <w:rsid w:val="00852E2A"/>
    <w:rsid w:val="00853D4D"/>
    <w:rsid w:val="00854135"/>
    <w:rsid w:val="00854485"/>
    <w:rsid w:val="00854DE8"/>
    <w:rsid w:val="00855A1E"/>
    <w:rsid w:val="00855B5F"/>
    <w:rsid w:val="00855F38"/>
    <w:rsid w:val="008560CF"/>
    <w:rsid w:val="00856423"/>
    <w:rsid w:val="0085648A"/>
    <w:rsid w:val="0085661D"/>
    <w:rsid w:val="008567B4"/>
    <w:rsid w:val="008567F5"/>
    <w:rsid w:val="00856B32"/>
    <w:rsid w:val="0085750B"/>
    <w:rsid w:val="00857BBF"/>
    <w:rsid w:val="008602D4"/>
    <w:rsid w:val="00860593"/>
    <w:rsid w:val="008607F1"/>
    <w:rsid w:val="00860C06"/>
    <w:rsid w:val="008617E5"/>
    <w:rsid w:val="008619C6"/>
    <w:rsid w:val="008619FF"/>
    <w:rsid w:val="00861E77"/>
    <w:rsid w:val="00861E8D"/>
    <w:rsid w:val="008622C7"/>
    <w:rsid w:val="008624E6"/>
    <w:rsid w:val="00862ACD"/>
    <w:rsid w:val="00862B45"/>
    <w:rsid w:val="00862F6F"/>
    <w:rsid w:val="00863194"/>
    <w:rsid w:val="00863785"/>
    <w:rsid w:val="008640B9"/>
    <w:rsid w:val="00864389"/>
    <w:rsid w:val="008644D1"/>
    <w:rsid w:val="008647C9"/>
    <w:rsid w:val="0086519D"/>
    <w:rsid w:val="00865866"/>
    <w:rsid w:val="008659CA"/>
    <w:rsid w:val="0086662D"/>
    <w:rsid w:val="00866777"/>
    <w:rsid w:val="00866B35"/>
    <w:rsid w:val="00866BE6"/>
    <w:rsid w:val="00866EAE"/>
    <w:rsid w:val="0086711A"/>
    <w:rsid w:val="0086723B"/>
    <w:rsid w:val="00867CBD"/>
    <w:rsid w:val="00867FF6"/>
    <w:rsid w:val="00870022"/>
    <w:rsid w:val="0087011D"/>
    <w:rsid w:val="008702AB"/>
    <w:rsid w:val="00870489"/>
    <w:rsid w:val="00870640"/>
    <w:rsid w:val="00870DA5"/>
    <w:rsid w:val="008712BC"/>
    <w:rsid w:val="00871F0E"/>
    <w:rsid w:val="008720F6"/>
    <w:rsid w:val="0087258C"/>
    <w:rsid w:val="0087269C"/>
    <w:rsid w:val="00872C22"/>
    <w:rsid w:val="00873758"/>
    <w:rsid w:val="008738F6"/>
    <w:rsid w:val="00873934"/>
    <w:rsid w:val="00873AB4"/>
    <w:rsid w:val="00873D33"/>
    <w:rsid w:val="00873DB4"/>
    <w:rsid w:val="008743C0"/>
    <w:rsid w:val="00874952"/>
    <w:rsid w:val="00874F9D"/>
    <w:rsid w:val="00875284"/>
    <w:rsid w:val="008754C5"/>
    <w:rsid w:val="00875C30"/>
    <w:rsid w:val="008761C1"/>
    <w:rsid w:val="0087687C"/>
    <w:rsid w:val="00877B4A"/>
    <w:rsid w:val="00880712"/>
    <w:rsid w:val="00880891"/>
    <w:rsid w:val="00881379"/>
    <w:rsid w:val="008813E4"/>
    <w:rsid w:val="00881457"/>
    <w:rsid w:val="00881851"/>
    <w:rsid w:val="0088190E"/>
    <w:rsid w:val="00881C2C"/>
    <w:rsid w:val="0088209F"/>
    <w:rsid w:val="008826EA"/>
    <w:rsid w:val="00882E29"/>
    <w:rsid w:val="008830BC"/>
    <w:rsid w:val="00883496"/>
    <w:rsid w:val="008834B5"/>
    <w:rsid w:val="00883906"/>
    <w:rsid w:val="00883BA5"/>
    <w:rsid w:val="00883C89"/>
    <w:rsid w:val="00883D03"/>
    <w:rsid w:val="008840F8"/>
    <w:rsid w:val="00884269"/>
    <w:rsid w:val="0088442B"/>
    <w:rsid w:val="00884827"/>
    <w:rsid w:val="00884837"/>
    <w:rsid w:val="00884CD6"/>
    <w:rsid w:val="00884E4D"/>
    <w:rsid w:val="00884F3A"/>
    <w:rsid w:val="0088507A"/>
    <w:rsid w:val="0088522B"/>
    <w:rsid w:val="008853D2"/>
    <w:rsid w:val="0088553C"/>
    <w:rsid w:val="00885635"/>
    <w:rsid w:val="0088640B"/>
    <w:rsid w:val="00886830"/>
    <w:rsid w:val="00886A2F"/>
    <w:rsid w:val="00886E03"/>
    <w:rsid w:val="0088705A"/>
    <w:rsid w:val="008872B2"/>
    <w:rsid w:val="008875C0"/>
    <w:rsid w:val="00887D8E"/>
    <w:rsid w:val="0089016A"/>
    <w:rsid w:val="008903B7"/>
    <w:rsid w:val="00890955"/>
    <w:rsid w:val="008914F1"/>
    <w:rsid w:val="008915F1"/>
    <w:rsid w:val="00891645"/>
    <w:rsid w:val="00891718"/>
    <w:rsid w:val="0089185D"/>
    <w:rsid w:val="00891996"/>
    <w:rsid w:val="00891B27"/>
    <w:rsid w:val="0089220C"/>
    <w:rsid w:val="00892422"/>
    <w:rsid w:val="00892CE9"/>
    <w:rsid w:val="00892F79"/>
    <w:rsid w:val="00893164"/>
    <w:rsid w:val="00893327"/>
    <w:rsid w:val="008939E6"/>
    <w:rsid w:val="008945F8"/>
    <w:rsid w:val="0089460F"/>
    <w:rsid w:val="00894696"/>
    <w:rsid w:val="00894746"/>
    <w:rsid w:val="00894A36"/>
    <w:rsid w:val="00894BC0"/>
    <w:rsid w:val="00894C30"/>
    <w:rsid w:val="00894CE9"/>
    <w:rsid w:val="00894FAB"/>
    <w:rsid w:val="0089524A"/>
    <w:rsid w:val="00895667"/>
    <w:rsid w:val="00895B10"/>
    <w:rsid w:val="00895BDA"/>
    <w:rsid w:val="008961C3"/>
    <w:rsid w:val="008963C6"/>
    <w:rsid w:val="00896D25"/>
    <w:rsid w:val="008971E7"/>
    <w:rsid w:val="00897296"/>
    <w:rsid w:val="00897304"/>
    <w:rsid w:val="00897593"/>
    <w:rsid w:val="008977E8"/>
    <w:rsid w:val="00897B26"/>
    <w:rsid w:val="008A0356"/>
    <w:rsid w:val="008A06BF"/>
    <w:rsid w:val="008A16C9"/>
    <w:rsid w:val="008A178B"/>
    <w:rsid w:val="008A1798"/>
    <w:rsid w:val="008A1E45"/>
    <w:rsid w:val="008A2218"/>
    <w:rsid w:val="008A2A84"/>
    <w:rsid w:val="008A329B"/>
    <w:rsid w:val="008A3BB6"/>
    <w:rsid w:val="008A3CEC"/>
    <w:rsid w:val="008A4039"/>
    <w:rsid w:val="008A44C2"/>
    <w:rsid w:val="008A47A7"/>
    <w:rsid w:val="008A4AC5"/>
    <w:rsid w:val="008A4D21"/>
    <w:rsid w:val="008A4D7B"/>
    <w:rsid w:val="008A515E"/>
    <w:rsid w:val="008A5C83"/>
    <w:rsid w:val="008A633F"/>
    <w:rsid w:val="008A67AD"/>
    <w:rsid w:val="008A6A54"/>
    <w:rsid w:val="008A6C73"/>
    <w:rsid w:val="008A7160"/>
    <w:rsid w:val="008A71EA"/>
    <w:rsid w:val="008A7215"/>
    <w:rsid w:val="008A780A"/>
    <w:rsid w:val="008A7839"/>
    <w:rsid w:val="008B0638"/>
    <w:rsid w:val="008B07C7"/>
    <w:rsid w:val="008B08EC"/>
    <w:rsid w:val="008B0BFD"/>
    <w:rsid w:val="008B0CD4"/>
    <w:rsid w:val="008B0DAA"/>
    <w:rsid w:val="008B1FCC"/>
    <w:rsid w:val="008B2364"/>
    <w:rsid w:val="008B3607"/>
    <w:rsid w:val="008B3654"/>
    <w:rsid w:val="008B3A2B"/>
    <w:rsid w:val="008B3AB7"/>
    <w:rsid w:val="008B3F3D"/>
    <w:rsid w:val="008B407C"/>
    <w:rsid w:val="008B414D"/>
    <w:rsid w:val="008B46AC"/>
    <w:rsid w:val="008B54BD"/>
    <w:rsid w:val="008B577B"/>
    <w:rsid w:val="008B5BAB"/>
    <w:rsid w:val="008B636A"/>
    <w:rsid w:val="008B63F5"/>
    <w:rsid w:val="008B6949"/>
    <w:rsid w:val="008B6C55"/>
    <w:rsid w:val="008B7789"/>
    <w:rsid w:val="008B77CC"/>
    <w:rsid w:val="008B7A01"/>
    <w:rsid w:val="008B7E65"/>
    <w:rsid w:val="008C0C5F"/>
    <w:rsid w:val="008C0C6B"/>
    <w:rsid w:val="008C1021"/>
    <w:rsid w:val="008C1513"/>
    <w:rsid w:val="008C17A8"/>
    <w:rsid w:val="008C1D08"/>
    <w:rsid w:val="008C1FFD"/>
    <w:rsid w:val="008C2057"/>
    <w:rsid w:val="008C2254"/>
    <w:rsid w:val="008C2441"/>
    <w:rsid w:val="008C2489"/>
    <w:rsid w:val="008C2521"/>
    <w:rsid w:val="008C2BA8"/>
    <w:rsid w:val="008C2CE4"/>
    <w:rsid w:val="008C2D6C"/>
    <w:rsid w:val="008C2F28"/>
    <w:rsid w:val="008C2FAC"/>
    <w:rsid w:val="008C312A"/>
    <w:rsid w:val="008C3586"/>
    <w:rsid w:val="008C36E5"/>
    <w:rsid w:val="008C38CB"/>
    <w:rsid w:val="008C3D3B"/>
    <w:rsid w:val="008C3F92"/>
    <w:rsid w:val="008C3FC0"/>
    <w:rsid w:val="008C43A7"/>
    <w:rsid w:val="008C4548"/>
    <w:rsid w:val="008C4585"/>
    <w:rsid w:val="008C4664"/>
    <w:rsid w:val="008C49EA"/>
    <w:rsid w:val="008C4A56"/>
    <w:rsid w:val="008C4CDA"/>
    <w:rsid w:val="008C50F9"/>
    <w:rsid w:val="008C5358"/>
    <w:rsid w:val="008C5C29"/>
    <w:rsid w:val="008C5E20"/>
    <w:rsid w:val="008C5E8D"/>
    <w:rsid w:val="008C5F21"/>
    <w:rsid w:val="008C615A"/>
    <w:rsid w:val="008C648E"/>
    <w:rsid w:val="008C6556"/>
    <w:rsid w:val="008C6567"/>
    <w:rsid w:val="008C66F8"/>
    <w:rsid w:val="008C6922"/>
    <w:rsid w:val="008C6E0D"/>
    <w:rsid w:val="008C72B4"/>
    <w:rsid w:val="008C779C"/>
    <w:rsid w:val="008D0025"/>
    <w:rsid w:val="008D05B8"/>
    <w:rsid w:val="008D09BD"/>
    <w:rsid w:val="008D0B0C"/>
    <w:rsid w:val="008D0BA5"/>
    <w:rsid w:val="008D0CD6"/>
    <w:rsid w:val="008D0DD0"/>
    <w:rsid w:val="008D1268"/>
    <w:rsid w:val="008D128D"/>
    <w:rsid w:val="008D12C8"/>
    <w:rsid w:val="008D1320"/>
    <w:rsid w:val="008D1344"/>
    <w:rsid w:val="008D179C"/>
    <w:rsid w:val="008D1859"/>
    <w:rsid w:val="008D1C91"/>
    <w:rsid w:val="008D1D68"/>
    <w:rsid w:val="008D28C1"/>
    <w:rsid w:val="008D29B5"/>
    <w:rsid w:val="008D320D"/>
    <w:rsid w:val="008D32F3"/>
    <w:rsid w:val="008D3526"/>
    <w:rsid w:val="008D3763"/>
    <w:rsid w:val="008D38A3"/>
    <w:rsid w:val="008D3A16"/>
    <w:rsid w:val="008D4027"/>
    <w:rsid w:val="008D41DE"/>
    <w:rsid w:val="008D4388"/>
    <w:rsid w:val="008D442E"/>
    <w:rsid w:val="008D45AA"/>
    <w:rsid w:val="008D4923"/>
    <w:rsid w:val="008D54D2"/>
    <w:rsid w:val="008D552E"/>
    <w:rsid w:val="008D5772"/>
    <w:rsid w:val="008D5DC5"/>
    <w:rsid w:val="008D5F45"/>
    <w:rsid w:val="008D6408"/>
    <w:rsid w:val="008D6D67"/>
    <w:rsid w:val="008D6F31"/>
    <w:rsid w:val="008D701C"/>
    <w:rsid w:val="008D725D"/>
    <w:rsid w:val="008D75C9"/>
    <w:rsid w:val="008D79BF"/>
    <w:rsid w:val="008D7E92"/>
    <w:rsid w:val="008D7FD9"/>
    <w:rsid w:val="008E0009"/>
    <w:rsid w:val="008E0CF1"/>
    <w:rsid w:val="008E11E0"/>
    <w:rsid w:val="008E1EFF"/>
    <w:rsid w:val="008E1F42"/>
    <w:rsid w:val="008E2034"/>
    <w:rsid w:val="008E27BC"/>
    <w:rsid w:val="008E28AA"/>
    <w:rsid w:val="008E2990"/>
    <w:rsid w:val="008E2ABC"/>
    <w:rsid w:val="008E2FBA"/>
    <w:rsid w:val="008E395E"/>
    <w:rsid w:val="008E4BD8"/>
    <w:rsid w:val="008E541C"/>
    <w:rsid w:val="008E5C8F"/>
    <w:rsid w:val="008E5CAB"/>
    <w:rsid w:val="008E6265"/>
    <w:rsid w:val="008E6464"/>
    <w:rsid w:val="008E667C"/>
    <w:rsid w:val="008E68B1"/>
    <w:rsid w:val="008E6B24"/>
    <w:rsid w:val="008E6D6C"/>
    <w:rsid w:val="008E6DB6"/>
    <w:rsid w:val="008E728A"/>
    <w:rsid w:val="008E7A9B"/>
    <w:rsid w:val="008E7BF0"/>
    <w:rsid w:val="008E7CDD"/>
    <w:rsid w:val="008E7DC6"/>
    <w:rsid w:val="008F0637"/>
    <w:rsid w:val="008F079D"/>
    <w:rsid w:val="008F0A17"/>
    <w:rsid w:val="008F0D43"/>
    <w:rsid w:val="008F145B"/>
    <w:rsid w:val="008F15DB"/>
    <w:rsid w:val="008F193D"/>
    <w:rsid w:val="008F21AC"/>
    <w:rsid w:val="008F21F4"/>
    <w:rsid w:val="008F2254"/>
    <w:rsid w:val="008F2510"/>
    <w:rsid w:val="008F2B45"/>
    <w:rsid w:val="008F2FCC"/>
    <w:rsid w:val="008F31FB"/>
    <w:rsid w:val="008F348B"/>
    <w:rsid w:val="008F38FB"/>
    <w:rsid w:val="008F3E92"/>
    <w:rsid w:val="008F4BF9"/>
    <w:rsid w:val="008F4FD6"/>
    <w:rsid w:val="008F54E0"/>
    <w:rsid w:val="008F5528"/>
    <w:rsid w:val="008F6260"/>
    <w:rsid w:val="008F6305"/>
    <w:rsid w:val="008F6B2B"/>
    <w:rsid w:val="008F75DD"/>
    <w:rsid w:val="00900199"/>
    <w:rsid w:val="009004C4"/>
    <w:rsid w:val="009005E3"/>
    <w:rsid w:val="00900758"/>
    <w:rsid w:val="00900B22"/>
    <w:rsid w:val="00901479"/>
    <w:rsid w:val="0090171B"/>
    <w:rsid w:val="00901A26"/>
    <w:rsid w:val="00901CB8"/>
    <w:rsid w:val="00901E1D"/>
    <w:rsid w:val="009022E0"/>
    <w:rsid w:val="00902581"/>
    <w:rsid w:val="009026D3"/>
    <w:rsid w:val="009026E8"/>
    <w:rsid w:val="00902C4A"/>
    <w:rsid w:val="00902D61"/>
    <w:rsid w:val="009031A0"/>
    <w:rsid w:val="009034D7"/>
    <w:rsid w:val="00903679"/>
    <w:rsid w:val="00903F85"/>
    <w:rsid w:val="00904101"/>
    <w:rsid w:val="00904131"/>
    <w:rsid w:val="00904A21"/>
    <w:rsid w:val="00904B86"/>
    <w:rsid w:val="00904F14"/>
    <w:rsid w:val="0090520B"/>
    <w:rsid w:val="009055D8"/>
    <w:rsid w:val="00905D6C"/>
    <w:rsid w:val="00905EDA"/>
    <w:rsid w:val="00906355"/>
    <w:rsid w:val="009066A5"/>
    <w:rsid w:val="00906717"/>
    <w:rsid w:val="009067AC"/>
    <w:rsid w:val="00906B51"/>
    <w:rsid w:val="00906BBE"/>
    <w:rsid w:val="00906BFC"/>
    <w:rsid w:val="00906C4E"/>
    <w:rsid w:val="00906DED"/>
    <w:rsid w:val="009072BE"/>
    <w:rsid w:val="009073EE"/>
    <w:rsid w:val="00907B31"/>
    <w:rsid w:val="00907F73"/>
    <w:rsid w:val="009101DA"/>
    <w:rsid w:val="00910333"/>
    <w:rsid w:val="00910794"/>
    <w:rsid w:val="00910FBC"/>
    <w:rsid w:val="009112F0"/>
    <w:rsid w:val="00911374"/>
    <w:rsid w:val="0091163F"/>
    <w:rsid w:val="009117F9"/>
    <w:rsid w:val="0091183B"/>
    <w:rsid w:val="0091188B"/>
    <w:rsid w:val="00911EF4"/>
    <w:rsid w:val="0091261B"/>
    <w:rsid w:val="00912993"/>
    <w:rsid w:val="00913B3D"/>
    <w:rsid w:val="00914047"/>
    <w:rsid w:val="00914C4A"/>
    <w:rsid w:val="00914EE3"/>
    <w:rsid w:val="009151B5"/>
    <w:rsid w:val="0091558A"/>
    <w:rsid w:val="009156FA"/>
    <w:rsid w:val="0091596E"/>
    <w:rsid w:val="00915A8F"/>
    <w:rsid w:val="00915D6C"/>
    <w:rsid w:val="009161C5"/>
    <w:rsid w:val="009166B9"/>
    <w:rsid w:val="009167B5"/>
    <w:rsid w:val="009167EA"/>
    <w:rsid w:val="00916AAD"/>
    <w:rsid w:val="00916E87"/>
    <w:rsid w:val="00917056"/>
    <w:rsid w:val="00917447"/>
    <w:rsid w:val="009175F0"/>
    <w:rsid w:val="00917841"/>
    <w:rsid w:val="00920162"/>
    <w:rsid w:val="009205B7"/>
    <w:rsid w:val="00920846"/>
    <w:rsid w:val="009208F3"/>
    <w:rsid w:val="0092123A"/>
    <w:rsid w:val="00921388"/>
    <w:rsid w:val="0092146D"/>
    <w:rsid w:val="00921482"/>
    <w:rsid w:val="00921632"/>
    <w:rsid w:val="009218C2"/>
    <w:rsid w:val="009219F0"/>
    <w:rsid w:val="00922232"/>
    <w:rsid w:val="00922E54"/>
    <w:rsid w:val="00922FCB"/>
    <w:rsid w:val="009231B9"/>
    <w:rsid w:val="00923286"/>
    <w:rsid w:val="00923801"/>
    <w:rsid w:val="00923C94"/>
    <w:rsid w:val="00923F66"/>
    <w:rsid w:val="009249C0"/>
    <w:rsid w:val="00924C55"/>
    <w:rsid w:val="00925039"/>
    <w:rsid w:val="00925093"/>
    <w:rsid w:val="0092516F"/>
    <w:rsid w:val="009255D3"/>
    <w:rsid w:val="00925C4C"/>
    <w:rsid w:val="00926CA2"/>
    <w:rsid w:val="009272A7"/>
    <w:rsid w:val="00927493"/>
    <w:rsid w:val="00927B3C"/>
    <w:rsid w:val="00927E19"/>
    <w:rsid w:val="00930000"/>
    <w:rsid w:val="009300FC"/>
    <w:rsid w:val="00930740"/>
    <w:rsid w:val="00930A6E"/>
    <w:rsid w:val="00930EA7"/>
    <w:rsid w:val="00930F54"/>
    <w:rsid w:val="0093108F"/>
    <w:rsid w:val="009310D8"/>
    <w:rsid w:val="0093123C"/>
    <w:rsid w:val="009313FE"/>
    <w:rsid w:val="00931475"/>
    <w:rsid w:val="00931EF7"/>
    <w:rsid w:val="00931FAC"/>
    <w:rsid w:val="00932601"/>
    <w:rsid w:val="0093263D"/>
    <w:rsid w:val="009327EA"/>
    <w:rsid w:val="00932D1E"/>
    <w:rsid w:val="00932D88"/>
    <w:rsid w:val="00933203"/>
    <w:rsid w:val="0093323B"/>
    <w:rsid w:val="00933DA5"/>
    <w:rsid w:val="00934A04"/>
    <w:rsid w:val="00934BDF"/>
    <w:rsid w:val="00934C12"/>
    <w:rsid w:val="00934C8E"/>
    <w:rsid w:val="00934CC4"/>
    <w:rsid w:val="00934E2F"/>
    <w:rsid w:val="00934F11"/>
    <w:rsid w:val="00935322"/>
    <w:rsid w:val="00935332"/>
    <w:rsid w:val="009354C3"/>
    <w:rsid w:val="00935C72"/>
    <w:rsid w:val="00935E32"/>
    <w:rsid w:val="009360B8"/>
    <w:rsid w:val="009362F7"/>
    <w:rsid w:val="00936631"/>
    <w:rsid w:val="00936829"/>
    <w:rsid w:val="009378DB"/>
    <w:rsid w:val="00937ABC"/>
    <w:rsid w:val="00937EDC"/>
    <w:rsid w:val="009401E5"/>
    <w:rsid w:val="00940508"/>
    <w:rsid w:val="00940AF9"/>
    <w:rsid w:val="00940D74"/>
    <w:rsid w:val="00941479"/>
    <w:rsid w:val="009416F7"/>
    <w:rsid w:val="0094171E"/>
    <w:rsid w:val="00941C60"/>
    <w:rsid w:val="00941C70"/>
    <w:rsid w:val="00941C74"/>
    <w:rsid w:val="009422A2"/>
    <w:rsid w:val="009424FE"/>
    <w:rsid w:val="00942BBA"/>
    <w:rsid w:val="0094302F"/>
    <w:rsid w:val="00943219"/>
    <w:rsid w:val="009432C3"/>
    <w:rsid w:val="00943B98"/>
    <w:rsid w:val="00943EF0"/>
    <w:rsid w:val="00943F22"/>
    <w:rsid w:val="00943FE8"/>
    <w:rsid w:val="0094417D"/>
    <w:rsid w:val="00944344"/>
    <w:rsid w:val="009445C8"/>
    <w:rsid w:val="00944CC8"/>
    <w:rsid w:val="0094509B"/>
    <w:rsid w:val="009450D7"/>
    <w:rsid w:val="00945132"/>
    <w:rsid w:val="0094527D"/>
    <w:rsid w:val="0094527F"/>
    <w:rsid w:val="009458FE"/>
    <w:rsid w:val="00945C09"/>
    <w:rsid w:val="00945C52"/>
    <w:rsid w:val="00945D4C"/>
    <w:rsid w:val="0094638A"/>
    <w:rsid w:val="009463C0"/>
    <w:rsid w:val="009468F0"/>
    <w:rsid w:val="00946B5D"/>
    <w:rsid w:val="00946B82"/>
    <w:rsid w:val="00946F3E"/>
    <w:rsid w:val="0094791D"/>
    <w:rsid w:val="00947A76"/>
    <w:rsid w:val="00950BE7"/>
    <w:rsid w:val="00950EA2"/>
    <w:rsid w:val="0095152B"/>
    <w:rsid w:val="00951698"/>
    <w:rsid w:val="0095180B"/>
    <w:rsid w:val="00952083"/>
    <w:rsid w:val="0095259A"/>
    <w:rsid w:val="0095290E"/>
    <w:rsid w:val="00952B97"/>
    <w:rsid w:val="00952E38"/>
    <w:rsid w:val="00953393"/>
    <w:rsid w:val="00953B13"/>
    <w:rsid w:val="00953DF5"/>
    <w:rsid w:val="00953F53"/>
    <w:rsid w:val="0095425E"/>
    <w:rsid w:val="00954637"/>
    <w:rsid w:val="009547CE"/>
    <w:rsid w:val="009549A6"/>
    <w:rsid w:val="00954ECB"/>
    <w:rsid w:val="009552E1"/>
    <w:rsid w:val="00955628"/>
    <w:rsid w:val="00955FFB"/>
    <w:rsid w:val="00956349"/>
    <w:rsid w:val="00956512"/>
    <w:rsid w:val="0095683E"/>
    <w:rsid w:val="00956A93"/>
    <w:rsid w:val="00957B1B"/>
    <w:rsid w:val="00957C08"/>
    <w:rsid w:val="00957FE3"/>
    <w:rsid w:val="00960C0F"/>
    <w:rsid w:val="0096159A"/>
    <w:rsid w:val="009615BB"/>
    <w:rsid w:val="00961704"/>
    <w:rsid w:val="00961A8A"/>
    <w:rsid w:val="00961B62"/>
    <w:rsid w:val="00961C0F"/>
    <w:rsid w:val="009625DE"/>
    <w:rsid w:val="009627DB"/>
    <w:rsid w:val="009627EF"/>
    <w:rsid w:val="0096295E"/>
    <w:rsid w:val="009629B8"/>
    <w:rsid w:val="00962ACA"/>
    <w:rsid w:val="00962F15"/>
    <w:rsid w:val="009635A0"/>
    <w:rsid w:val="00963FA9"/>
    <w:rsid w:val="00964537"/>
    <w:rsid w:val="00964B2D"/>
    <w:rsid w:val="00964C11"/>
    <w:rsid w:val="00964EB8"/>
    <w:rsid w:val="009652C3"/>
    <w:rsid w:val="0096566E"/>
    <w:rsid w:val="00965848"/>
    <w:rsid w:val="00965A58"/>
    <w:rsid w:val="00965BEA"/>
    <w:rsid w:val="00965F93"/>
    <w:rsid w:val="00966326"/>
    <w:rsid w:val="0096649C"/>
    <w:rsid w:val="0096659D"/>
    <w:rsid w:val="0096668E"/>
    <w:rsid w:val="009667A2"/>
    <w:rsid w:val="009669EC"/>
    <w:rsid w:val="0096791F"/>
    <w:rsid w:val="00967AF7"/>
    <w:rsid w:val="00967E99"/>
    <w:rsid w:val="009701E3"/>
    <w:rsid w:val="00970294"/>
    <w:rsid w:val="00970716"/>
    <w:rsid w:val="00970DE6"/>
    <w:rsid w:val="00970EA7"/>
    <w:rsid w:val="0097192F"/>
    <w:rsid w:val="00971E5E"/>
    <w:rsid w:val="009722C9"/>
    <w:rsid w:val="009723DB"/>
    <w:rsid w:val="00972414"/>
    <w:rsid w:val="0097244A"/>
    <w:rsid w:val="0097264F"/>
    <w:rsid w:val="009726F9"/>
    <w:rsid w:val="0097291F"/>
    <w:rsid w:val="00972FAA"/>
    <w:rsid w:val="00973A29"/>
    <w:rsid w:val="00973DA8"/>
    <w:rsid w:val="00974154"/>
    <w:rsid w:val="00974DD9"/>
    <w:rsid w:val="00974E23"/>
    <w:rsid w:val="00974F20"/>
    <w:rsid w:val="00975399"/>
    <w:rsid w:val="0097555B"/>
    <w:rsid w:val="0097565B"/>
    <w:rsid w:val="0097628F"/>
    <w:rsid w:val="00976384"/>
    <w:rsid w:val="009800E6"/>
    <w:rsid w:val="00980D51"/>
    <w:rsid w:val="00981F79"/>
    <w:rsid w:val="00982030"/>
    <w:rsid w:val="009820DD"/>
    <w:rsid w:val="00982356"/>
    <w:rsid w:val="009823BF"/>
    <w:rsid w:val="009824AF"/>
    <w:rsid w:val="00982CFE"/>
    <w:rsid w:val="00983059"/>
    <w:rsid w:val="00983069"/>
    <w:rsid w:val="00983478"/>
    <w:rsid w:val="00983817"/>
    <w:rsid w:val="00983DE8"/>
    <w:rsid w:val="00983FEB"/>
    <w:rsid w:val="009843F6"/>
    <w:rsid w:val="009845C1"/>
    <w:rsid w:val="00984622"/>
    <w:rsid w:val="009846DB"/>
    <w:rsid w:val="0098488F"/>
    <w:rsid w:val="00985B66"/>
    <w:rsid w:val="00985BEF"/>
    <w:rsid w:val="00986298"/>
    <w:rsid w:val="0098633E"/>
    <w:rsid w:val="00986CDC"/>
    <w:rsid w:val="00986E03"/>
    <w:rsid w:val="00986E88"/>
    <w:rsid w:val="00986F48"/>
    <w:rsid w:val="0098702F"/>
    <w:rsid w:val="009871EA"/>
    <w:rsid w:val="009876DA"/>
    <w:rsid w:val="00987941"/>
    <w:rsid w:val="00987D8E"/>
    <w:rsid w:val="00990E1A"/>
    <w:rsid w:val="00991174"/>
    <w:rsid w:val="009913BB"/>
    <w:rsid w:val="009927D0"/>
    <w:rsid w:val="00992AB0"/>
    <w:rsid w:val="00992BE0"/>
    <w:rsid w:val="00992C1E"/>
    <w:rsid w:val="0099355E"/>
    <w:rsid w:val="00993588"/>
    <w:rsid w:val="00994BFA"/>
    <w:rsid w:val="009950F0"/>
    <w:rsid w:val="00996103"/>
    <w:rsid w:val="009963B8"/>
    <w:rsid w:val="00996722"/>
    <w:rsid w:val="00996D92"/>
    <w:rsid w:val="00996EB0"/>
    <w:rsid w:val="00996FA1"/>
    <w:rsid w:val="00996FA4"/>
    <w:rsid w:val="00997040"/>
    <w:rsid w:val="009971BC"/>
    <w:rsid w:val="009A0110"/>
    <w:rsid w:val="009A013D"/>
    <w:rsid w:val="009A048E"/>
    <w:rsid w:val="009A07F1"/>
    <w:rsid w:val="009A0905"/>
    <w:rsid w:val="009A09D7"/>
    <w:rsid w:val="009A0A16"/>
    <w:rsid w:val="009A0C77"/>
    <w:rsid w:val="009A0E6A"/>
    <w:rsid w:val="009A10CB"/>
    <w:rsid w:val="009A1223"/>
    <w:rsid w:val="009A151E"/>
    <w:rsid w:val="009A25EB"/>
    <w:rsid w:val="009A26B1"/>
    <w:rsid w:val="009A2741"/>
    <w:rsid w:val="009A2898"/>
    <w:rsid w:val="009A2B12"/>
    <w:rsid w:val="009A2C0A"/>
    <w:rsid w:val="009A2F40"/>
    <w:rsid w:val="009A3416"/>
    <w:rsid w:val="009A3931"/>
    <w:rsid w:val="009A394D"/>
    <w:rsid w:val="009A3951"/>
    <w:rsid w:val="009A3A2C"/>
    <w:rsid w:val="009A416C"/>
    <w:rsid w:val="009A4922"/>
    <w:rsid w:val="009A4E36"/>
    <w:rsid w:val="009A51DE"/>
    <w:rsid w:val="009A5487"/>
    <w:rsid w:val="009A5616"/>
    <w:rsid w:val="009A588A"/>
    <w:rsid w:val="009A652B"/>
    <w:rsid w:val="009A675D"/>
    <w:rsid w:val="009A69CB"/>
    <w:rsid w:val="009A6AB2"/>
    <w:rsid w:val="009A7311"/>
    <w:rsid w:val="009B0550"/>
    <w:rsid w:val="009B0A4E"/>
    <w:rsid w:val="009B15EB"/>
    <w:rsid w:val="009B2757"/>
    <w:rsid w:val="009B2A4B"/>
    <w:rsid w:val="009B2A66"/>
    <w:rsid w:val="009B2DFF"/>
    <w:rsid w:val="009B3552"/>
    <w:rsid w:val="009B368E"/>
    <w:rsid w:val="009B3BE0"/>
    <w:rsid w:val="009B3DAC"/>
    <w:rsid w:val="009B4227"/>
    <w:rsid w:val="009B4865"/>
    <w:rsid w:val="009B49CD"/>
    <w:rsid w:val="009B4ADF"/>
    <w:rsid w:val="009B5659"/>
    <w:rsid w:val="009B5CDF"/>
    <w:rsid w:val="009B5FD8"/>
    <w:rsid w:val="009B66E9"/>
    <w:rsid w:val="009B6AD9"/>
    <w:rsid w:val="009B7636"/>
    <w:rsid w:val="009B770D"/>
    <w:rsid w:val="009B7CBB"/>
    <w:rsid w:val="009C0076"/>
    <w:rsid w:val="009C05EE"/>
    <w:rsid w:val="009C0653"/>
    <w:rsid w:val="009C0CFD"/>
    <w:rsid w:val="009C0E7F"/>
    <w:rsid w:val="009C1696"/>
    <w:rsid w:val="009C17AD"/>
    <w:rsid w:val="009C1A50"/>
    <w:rsid w:val="009C1AB4"/>
    <w:rsid w:val="009C1C56"/>
    <w:rsid w:val="009C2201"/>
    <w:rsid w:val="009C25E5"/>
    <w:rsid w:val="009C2B76"/>
    <w:rsid w:val="009C350D"/>
    <w:rsid w:val="009C3530"/>
    <w:rsid w:val="009C3573"/>
    <w:rsid w:val="009C39A2"/>
    <w:rsid w:val="009C3FA0"/>
    <w:rsid w:val="009C42B8"/>
    <w:rsid w:val="009C4736"/>
    <w:rsid w:val="009C48CE"/>
    <w:rsid w:val="009C499F"/>
    <w:rsid w:val="009C4C74"/>
    <w:rsid w:val="009C559C"/>
    <w:rsid w:val="009C5897"/>
    <w:rsid w:val="009C5B69"/>
    <w:rsid w:val="009C656F"/>
    <w:rsid w:val="009C6B7E"/>
    <w:rsid w:val="009C6CB3"/>
    <w:rsid w:val="009C7262"/>
    <w:rsid w:val="009C75ED"/>
    <w:rsid w:val="009C7638"/>
    <w:rsid w:val="009C79A0"/>
    <w:rsid w:val="009C7BA0"/>
    <w:rsid w:val="009D0076"/>
    <w:rsid w:val="009D08FC"/>
    <w:rsid w:val="009D13DF"/>
    <w:rsid w:val="009D15E8"/>
    <w:rsid w:val="009D199A"/>
    <w:rsid w:val="009D1BE8"/>
    <w:rsid w:val="009D1D73"/>
    <w:rsid w:val="009D1DCB"/>
    <w:rsid w:val="009D2199"/>
    <w:rsid w:val="009D231B"/>
    <w:rsid w:val="009D23D9"/>
    <w:rsid w:val="009D24DC"/>
    <w:rsid w:val="009D2ED2"/>
    <w:rsid w:val="009D316E"/>
    <w:rsid w:val="009D32B4"/>
    <w:rsid w:val="009D335C"/>
    <w:rsid w:val="009D3719"/>
    <w:rsid w:val="009D37B8"/>
    <w:rsid w:val="009D39DB"/>
    <w:rsid w:val="009D3A1C"/>
    <w:rsid w:val="009D3CDE"/>
    <w:rsid w:val="009D4568"/>
    <w:rsid w:val="009D5149"/>
    <w:rsid w:val="009D56D3"/>
    <w:rsid w:val="009D5903"/>
    <w:rsid w:val="009D598A"/>
    <w:rsid w:val="009D59BA"/>
    <w:rsid w:val="009D59C6"/>
    <w:rsid w:val="009D5B67"/>
    <w:rsid w:val="009D5E3C"/>
    <w:rsid w:val="009D61BF"/>
    <w:rsid w:val="009D632B"/>
    <w:rsid w:val="009D6E97"/>
    <w:rsid w:val="009D6ECB"/>
    <w:rsid w:val="009D7361"/>
    <w:rsid w:val="009D77F4"/>
    <w:rsid w:val="009D780B"/>
    <w:rsid w:val="009D7C04"/>
    <w:rsid w:val="009E030D"/>
    <w:rsid w:val="009E03E2"/>
    <w:rsid w:val="009E061D"/>
    <w:rsid w:val="009E0FD5"/>
    <w:rsid w:val="009E1139"/>
    <w:rsid w:val="009E116D"/>
    <w:rsid w:val="009E121D"/>
    <w:rsid w:val="009E1800"/>
    <w:rsid w:val="009E21FA"/>
    <w:rsid w:val="009E233E"/>
    <w:rsid w:val="009E258D"/>
    <w:rsid w:val="009E28A5"/>
    <w:rsid w:val="009E2A4A"/>
    <w:rsid w:val="009E2EA4"/>
    <w:rsid w:val="009E3085"/>
    <w:rsid w:val="009E3578"/>
    <w:rsid w:val="009E3717"/>
    <w:rsid w:val="009E3CF7"/>
    <w:rsid w:val="009E410B"/>
    <w:rsid w:val="009E4624"/>
    <w:rsid w:val="009E4D6A"/>
    <w:rsid w:val="009E4E94"/>
    <w:rsid w:val="009E4E99"/>
    <w:rsid w:val="009E51E9"/>
    <w:rsid w:val="009E52C6"/>
    <w:rsid w:val="009E5373"/>
    <w:rsid w:val="009E53BF"/>
    <w:rsid w:val="009E55D9"/>
    <w:rsid w:val="009E61B9"/>
    <w:rsid w:val="009E66CF"/>
    <w:rsid w:val="009E66F6"/>
    <w:rsid w:val="009E68F3"/>
    <w:rsid w:val="009E6AC1"/>
    <w:rsid w:val="009E6C77"/>
    <w:rsid w:val="009E71F6"/>
    <w:rsid w:val="009E73FF"/>
    <w:rsid w:val="009E7572"/>
    <w:rsid w:val="009E75B5"/>
    <w:rsid w:val="009E75FD"/>
    <w:rsid w:val="009F024F"/>
    <w:rsid w:val="009F110A"/>
    <w:rsid w:val="009F1784"/>
    <w:rsid w:val="009F1C54"/>
    <w:rsid w:val="009F1D0A"/>
    <w:rsid w:val="009F2A2A"/>
    <w:rsid w:val="009F2AA7"/>
    <w:rsid w:val="009F2FD0"/>
    <w:rsid w:val="009F339C"/>
    <w:rsid w:val="009F344C"/>
    <w:rsid w:val="009F3723"/>
    <w:rsid w:val="009F3765"/>
    <w:rsid w:val="009F3974"/>
    <w:rsid w:val="009F3BBD"/>
    <w:rsid w:val="009F3EAB"/>
    <w:rsid w:val="009F3F5A"/>
    <w:rsid w:val="009F40E7"/>
    <w:rsid w:val="009F427D"/>
    <w:rsid w:val="009F4367"/>
    <w:rsid w:val="009F46DA"/>
    <w:rsid w:val="009F47DA"/>
    <w:rsid w:val="009F4859"/>
    <w:rsid w:val="009F4D2A"/>
    <w:rsid w:val="009F4D4D"/>
    <w:rsid w:val="009F4FEE"/>
    <w:rsid w:val="009F50DC"/>
    <w:rsid w:val="009F526C"/>
    <w:rsid w:val="009F5A97"/>
    <w:rsid w:val="009F5C54"/>
    <w:rsid w:val="009F6639"/>
    <w:rsid w:val="009F6ADC"/>
    <w:rsid w:val="009F7022"/>
    <w:rsid w:val="009F7135"/>
    <w:rsid w:val="009F72A7"/>
    <w:rsid w:val="009F756E"/>
    <w:rsid w:val="009F7633"/>
    <w:rsid w:val="009F79A4"/>
    <w:rsid w:val="00A003A4"/>
    <w:rsid w:val="00A00497"/>
    <w:rsid w:val="00A005C7"/>
    <w:rsid w:val="00A006EB"/>
    <w:rsid w:val="00A0094F"/>
    <w:rsid w:val="00A00C24"/>
    <w:rsid w:val="00A00CA5"/>
    <w:rsid w:val="00A016A3"/>
    <w:rsid w:val="00A01A3E"/>
    <w:rsid w:val="00A01CBF"/>
    <w:rsid w:val="00A01D16"/>
    <w:rsid w:val="00A01D7D"/>
    <w:rsid w:val="00A025FC"/>
    <w:rsid w:val="00A02643"/>
    <w:rsid w:val="00A02731"/>
    <w:rsid w:val="00A02935"/>
    <w:rsid w:val="00A02CF7"/>
    <w:rsid w:val="00A0322D"/>
    <w:rsid w:val="00A032BA"/>
    <w:rsid w:val="00A032D1"/>
    <w:rsid w:val="00A03572"/>
    <w:rsid w:val="00A03769"/>
    <w:rsid w:val="00A039C2"/>
    <w:rsid w:val="00A03CE1"/>
    <w:rsid w:val="00A03D37"/>
    <w:rsid w:val="00A040F5"/>
    <w:rsid w:val="00A04116"/>
    <w:rsid w:val="00A044AB"/>
    <w:rsid w:val="00A0492E"/>
    <w:rsid w:val="00A04A4B"/>
    <w:rsid w:val="00A04E78"/>
    <w:rsid w:val="00A05348"/>
    <w:rsid w:val="00A058AC"/>
    <w:rsid w:val="00A05B15"/>
    <w:rsid w:val="00A05EB5"/>
    <w:rsid w:val="00A05FFB"/>
    <w:rsid w:val="00A06055"/>
    <w:rsid w:val="00A067E7"/>
    <w:rsid w:val="00A07141"/>
    <w:rsid w:val="00A07193"/>
    <w:rsid w:val="00A07228"/>
    <w:rsid w:val="00A07DE5"/>
    <w:rsid w:val="00A07F9C"/>
    <w:rsid w:val="00A100BB"/>
    <w:rsid w:val="00A103CD"/>
    <w:rsid w:val="00A1056B"/>
    <w:rsid w:val="00A10A78"/>
    <w:rsid w:val="00A10B5B"/>
    <w:rsid w:val="00A10BD0"/>
    <w:rsid w:val="00A10CA2"/>
    <w:rsid w:val="00A11041"/>
    <w:rsid w:val="00A1112F"/>
    <w:rsid w:val="00A11741"/>
    <w:rsid w:val="00A11DFF"/>
    <w:rsid w:val="00A11E1E"/>
    <w:rsid w:val="00A11E29"/>
    <w:rsid w:val="00A12617"/>
    <w:rsid w:val="00A12A37"/>
    <w:rsid w:val="00A12DCB"/>
    <w:rsid w:val="00A12F78"/>
    <w:rsid w:val="00A133CF"/>
    <w:rsid w:val="00A13BB2"/>
    <w:rsid w:val="00A1408F"/>
    <w:rsid w:val="00A142BF"/>
    <w:rsid w:val="00A142F3"/>
    <w:rsid w:val="00A14418"/>
    <w:rsid w:val="00A1444C"/>
    <w:rsid w:val="00A14825"/>
    <w:rsid w:val="00A14B3C"/>
    <w:rsid w:val="00A14C26"/>
    <w:rsid w:val="00A14DDF"/>
    <w:rsid w:val="00A15055"/>
    <w:rsid w:val="00A15752"/>
    <w:rsid w:val="00A157BF"/>
    <w:rsid w:val="00A15B24"/>
    <w:rsid w:val="00A15BB2"/>
    <w:rsid w:val="00A15C28"/>
    <w:rsid w:val="00A15C61"/>
    <w:rsid w:val="00A161FA"/>
    <w:rsid w:val="00A166DE"/>
    <w:rsid w:val="00A16C3B"/>
    <w:rsid w:val="00A16CC7"/>
    <w:rsid w:val="00A17054"/>
    <w:rsid w:val="00A1741E"/>
    <w:rsid w:val="00A174B3"/>
    <w:rsid w:val="00A1753B"/>
    <w:rsid w:val="00A17C11"/>
    <w:rsid w:val="00A17C91"/>
    <w:rsid w:val="00A17DC9"/>
    <w:rsid w:val="00A2057E"/>
    <w:rsid w:val="00A2072F"/>
    <w:rsid w:val="00A208EC"/>
    <w:rsid w:val="00A20E42"/>
    <w:rsid w:val="00A210C3"/>
    <w:rsid w:val="00A215EF"/>
    <w:rsid w:val="00A2161A"/>
    <w:rsid w:val="00A21686"/>
    <w:rsid w:val="00A21776"/>
    <w:rsid w:val="00A21851"/>
    <w:rsid w:val="00A21E60"/>
    <w:rsid w:val="00A221AF"/>
    <w:rsid w:val="00A22292"/>
    <w:rsid w:val="00A22322"/>
    <w:rsid w:val="00A2240D"/>
    <w:rsid w:val="00A22959"/>
    <w:rsid w:val="00A22F34"/>
    <w:rsid w:val="00A23016"/>
    <w:rsid w:val="00A23125"/>
    <w:rsid w:val="00A2373F"/>
    <w:rsid w:val="00A237CA"/>
    <w:rsid w:val="00A23EC7"/>
    <w:rsid w:val="00A241AD"/>
    <w:rsid w:val="00A247B8"/>
    <w:rsid w:val="00A24B36"/>
    <w:rsid w:val="00A24B93"/>
    <w:rsid w:val="00A25310"/>
    <w:rsid w:val="00A256EB"/>
    <w:rsid w:val="00A2582D"/>
    <w:rsid w:val="00A26327"/>
    <w:rsid w:val="00A26447"/>
    <w:rsid w:val="00A26D24"/>
    <w:rsid w:val="00A27577"/>
    <w:rsid w:val="00A27BB0"/>
    <w:rsid w:val="00A27BCC"/>
    <w:rsid w:val="00A27EDC"/>
    <w:rsid w:val="00A27FC1"/>
    <w:rsid w:val="00A3015B"/>
    <w:rsid w:val="00A3054C"/>
    <w:rsid w:val="00A30599"/>
    <w:rsid w:val="00A30679"/>
    <w:rsid w:val="00A30928"/>
    <w:rsid w:val="00A30D0E"/>
    <w:rsid w:val="00A310C4"/>
    <w:rsid w:val="00A3125F"/>
    <w:rsid w:val="00A3144E"/>
    <w:rsid w:val="00A3161E"/>
    <w:rsid w:val="00A31630"/>
    <w:rsid w:val="00A31B92"/>
    <w:rsid w:val="00A3210F"/>
    <w:rsid w:val="00A32260"/>
    <w:rsid w:val="00A325D6"/>
    <w:rsid w:val="00A329A6"/>
    <w:rsid w:val="00A32DFE"/>
    <w:rsid w:val="00A32EF2"/>
    <w:rsid w:val="00A331EA"/>
    <w:rsid w:val="00A3353F"/>
    <w:rsid w:val="00A33836"/>
    <w:rsid w:val="00A33BB2"/>
    <w:rsid w:val="00A342B3"/>
    <w:rsid w:val="00A34926"/>
    <w:rsid w:val="00A34C30"/>
    <w:rsid w:val="00A34DD4"/>
    <w:rsid w:val="00A35260"/>
    <w:rsid w:val="00A35914"/>
    <w:rsid w:val="00A35A97"/>
    <w:rsid w:val="00A35CBC"/>
    <w:rsid w:val="00A35D3C"/>
    <w:rsid w:val="00A35F4A"/>
    <w:rsid w:val="00A35FBA"/>
    <w:rsid w:val="00A363A7"/>
    <w:rsid w:val="00A36FAD"/>
    <w:rsid w:val="00A37D34"/>
    <w:rsid w:val="00A37F7D"/>
    <w:rsid w:val="00A37FBB"/>
    <w:rsid w:val="00A40134"/>
    <w:rsid w:val="00A40199"/>
    <w:rsid w:val="00A402EC"/>
    <w:rsid w:val="00A408F6"/>
    <w:rsid w:val="00A40B59"/>
    <w:rsid w:val="00A40BF6"/>
    <w:rsid w:val="00A411C0"/>
    <w:rsid w:val="00A418C9"/>
    <w:rsid w:val="00A41955"/>
    <w:rsid w:val="00A41A59"/>
    <w:rsid w:val="00A41D27"/>
    <w:rsid w:val="00A42310"/>
    <w:rsid w:val="00A4246B"/>
    <w:rsid w:val="00A4246F"/>
    <w:rsid w:val="00A4275E"/>
    <w:rsid w:val="00A42928"/>
    <w:rsid w:val="00A429A1"/>
    <w:rsid w:val="00A429C2"/>
    <w:rsid w:val="00A42E06"/>
    <w:rsid w:val="00A43463"/>
    <w:rsid w:val="00A435CB"/>
    <w:rsid w:val="00A43874"/>
    <w:rsid w:val="00A438D2"/>
    <w:rsid w:val="00A438E6"/>
    <w:rsid w:val="00A43910"/>
    <w:rsid w:val="00A43B9D"/>
    <w:rsid w:val="00A43C8D"/>
    <w:rsid w:val="00A4405B"/>
    <w:rsid w:val="00A4439C"/>
    <w:rsid w:val="00A44537"/>
    <w:rsid w:val="00A44C43"/>
    <w:rsid w:val="00A44D07"/>
    <w:rsid w:val="00A44DBE"/>
    <w:rsid w:val="00A452FC"/>
    <w:rsid w:val="00A45B2B"/>
    <w:rsid w:val="00A466DE"/>
    <w:rsid w:val="00A466EB"/>
    <w:rsid w:val="00A468DE"/>
    <w:rsid w:val="00A46B77"/>
    <w:rsid w:val="00A46D57"/>
    <w:rsid w:val="00A472F6"/>
    <w:rsid w:val="00A47345"/>
    <w:rsid w:val="00A47536"/>
    <w:rsid w:val="00A477CE"/>
    <w:rsid w:val="00A477FB"/>
    <w:rsid w:val="00A47CFC"/>
    <w:rsid w:val="00A47EF9"/>
    <w:rsid w:val="00A500B3"/>
    <w:rsid w:val="00A50F56"/>
    <w:rsid w:val="00A50F73"/>
    <w:rsid w:val="00A510C3"/>
    <w:rsid w:val="00A52803"/>
    <w:rsid w:val="00A52CAB"/>
    <w:rsid w:val="00A52DB5"/>
    <w:rsid w:val="00A52E13"/>
    <w:rsid w:val="00A52FBF"/>
    <w:rsid w:val="00A53991"/>
    <w:rsid w:val="00A539A3"/>
    <w:rsid w:val="00A53BFF"/>
    <w:rsid w:val="00A53DCD"/>
    <w:rsid w:val="00A53FA2"/>
    <w:rsid w:val="00A540FC"/>
    <w:rsid w:val="00A542FF"/>
    <w:rsid w:val="00A54330"/>
    <w:rsid w:val="00A546D3"/>
    <w:rsid w:val="00A54882"/>
    <w:rsid w:val="00A54A38"/>
    <w:rsid w:val="00A54DEE"/>
    <w:rsid w:val="00A553D7"/>
    <w:rsid w:val="00A5558F"/>
    <w:rsid w:val="00A557A9"/>
    <w:rsid w:val="00A55F8C"/>
    <w:rsid w:val="00A5645C"/>
    <w:rsid w:val="00A5661B"/>
    <w:rsid w:val="00A567F3"/>
    <w:rsid w:val="00A56908"/>
    <w:rsid w:val="00A57076"/>
    <w:rsid w:val="00A57216"/>
    <w:rsid w:val="00A573DA"/>
    <w:rsid w:val="00A5762A"/>
    <w:rsid w:val="00A57FE0"/>
    <w:rsid w:val="00A60661"/>
    <w:rsid w:val="00A60ADA"/>
    <w:rsid w:val="00A61425"/>
    <w:rsid w:val="00A61ABF"/>
    <w:rsid w:val="00A61DFC"/>
    <w:rsid w:val="00A62770"/>
    <w:rsid w:val="00A62C69"/>
    <w:rsid w:val="00A62C79"/>
    <w:rsid w:val="00A62D23"/>
    <w:rsid w:val="00A63583"/>
    <w:rsid w:val="00A6375F"/>
    <w:rsid w:val="00A63B1A"/>
    <w:rsid w:val="00A63C54"/>
    <w:rsid w:val="00A641EF"/>
    <w:rsid w:val="00A64A69"/>
    <w:rsid w:val="00A6540A"/>
    <w:rsid w:val="00A66500"/>
    <w:rsid w:val="00A666E8"/>
    <w:rsid w:val="00A669DD"/>
    <w:rsid w:val="00A66A85"/>
    <w:rsid w:val="00A67863"/>
    <w:rsid w:val="00A679DA"/>
    <w:rsid w:val="00A679EE"/>
    <w:rsid w:val="00A67CB0"/>
    <w:rsid w:val="00A67DA3"/>
    <w:rsid w:val="00A70EB0"/>
    <w:rsid w:val="00A71377"/>
    <w:rsid w:val="00A71453"/>
    <w:rsid w:val="00A717DE"/>
    <w:rsid w:val="00A7199F"/>
    <w:rsid w:val="00A71B2B"/>
    <w:rsid w:val="00A72951"/>
    <w:rsid w:val="00A72F4E"/>
    <w:rsid w:val="00A7309A"/>
    <w:rsid w:val="00A7360E"/>
    <w:rsid w:val="00A73DDD"/>
    <w:rsid w:val="00A74475"/>
    <w:rsid w:val="00A74567"/>
    <w:rsid w:val="00A74928"/>
    <w:rsid w:val="00A74AEC"/>
    <w:rsid w:val="00A74DEB"/>
    <w:rsid w:val="00A75276"/>
    <w:rsid w:val="00A752D3"/>
    <w:rsid w:val="00A758B0"/>
    <w:rsid w:val="00A75A35"/>
    <w:rsid w:val="00A75B91"/>
    <w:rsid w:val="00A7639E"/>
    <w:rsid w:val="00A763FF"/>
    <w:rsid w:val="00A765B2"/>
    <w:rsid w:val="00A76AB5"/>
    <w:rsid w:val="00A76DA1"/>
    <w:rsid w:val="00A77067"/>
    <w:rsid w:val="00A7741E"/>
    <w:rsid w:val="00A77D57"/>
    <w:rsid w:val="00A80433"/>
    <w:rsid w:val="00A808FE"/>
    <w:rsid w:val="00A80902"/>
    <w:rsid w:val="00A80BCE"/>
    <w:rsid w:val="00A80E59"/>
    <w:rsid w:val="00A8192B"/>
    <w:rsid w:val="00A81A84"/>
    <w:rsid w:val="00A81BA0"/>
    <w:rsid w:val="00A81E78"/>
    <w:rsid w:val="00A81EF5"/>
    <w:rsid w:val="00A82171"/>
    <w:rsid w:val="00A82417"/>
    <w:rsid w:val="00A83095"/>
    <w:rsid w:val="00A83434"/>
    <w:rsid w:val="00A83936"/>
    <w:rsid w:val="00A8433F"/>
    <w:rsid w:val="00A84772"/>
    <w:rsid w:val="00A84786"/>
    <w:rsid w:val="00A84A48"/>
    <w:rsid w:val="00A84C85"/>
    <w:rsid w:val="00A84D7D"/>
    <w:rsid w:val="00A84FD1"/>
    <w:rsid w:val="00A851B9"/>
    <w:rsid w:val="00A851EB"/>
    <w:rsid w:val="00A85372"/>
    <w:rsid w:val="00A853A1"/>
    <w:rsid w:val="00A85BB7"/>
    <w:rsid w:val="00A85CFD"/>
    <w:rsid w:val="00A85FC2"/>
    <w:rsid w:val="00A86173"/>
    <w:rsid w:val="00A861FA"/>
    <w:rsid w:val="00A864B6"/>
    <w:rsid w:val="00A866A1"/>
    <w:rsid w:val="00A868B2"/>
    <w:rsid w:val="00A86BF8"/>
    <w:rsid w:val="00A86D96"/>
    <w:rsid w:val="00A8705C"/>
    <w:rsid w:val="00A87837"/>
    <w:rsid w:val="00A878B2"/>
    <w:rsid w:val="00A878FD"/>
    <w:rsid w:val="00A87B52"/>
    <w:rsid w:val="00A87FD3"/>
    <w:rsid w:val="00A90418"/>
    <w:rsid w:val="00A90655"/>
    <w:rsid w:val="00A90663"/>
    <w:rsid w:val="00A9083E"/>
    <w:rsid w:val="00A90E86"/>
    <w:rsid w:val="00A91177"/>
    <w:rsid w:val="00A91212"/>
    <w:rsid w:val="00A916DC"/>
    <w:rsid w:val="00A91F06"/>
    <w:rsid w:val="00A9209F"/>
    <w:rsid w:val="00A922D8"/>
    <w:rsid w:val="00A92936"/>
    <w:rsid w:val="00A92FEB"/>
    <w:rsid w:val="00A9329D"/>
    <w:rsid w:val="00A937CB"/>
    <w:rsid w:val="00A938B1"/>
    <w:rsid w:val="00A93BC5"/>
    <w:rsid w:val="00A93DA9"/>
    <w:rsid w:val="00A94166"/>
    <w:rsid w:val="00A94B10"/>
    <w:rsid w:val="00A94C79"/>
    <w:rsid w:val="00A94F45"/>
    <w:rsid w:val="00A95273"/>
    <w:rsid w:val="00A95560"/>
    <w:rsid w:val="00A9598D"/>
    <w:rsid w:val="00A95EE4"/>
    <w:rsid w:val="00A965A4"/>
    <w:rsid w:val="00A966B6"/>
    <w:rsid w:val="00A97397"/>
    <w:rsid w:val="00A9775C"/>
    <w:rsid w:val="00A97A15"/>
    <w:rsid w:val="00A97AAD"/>
    <w:rsid w:val="00A97E18"/>
    <w:rsid w:val="00A97ED1"/>
    <w:rsid w:val="00AA001B"/>
    <w:rsid w:val="00AA0342"/>
    <w:rsid w:val="00AA03C6"/>
    <w:rsid w:val="00AA0685"/>
    <w:rsid w:val="00AA1934"/>
    <w:rsid w:val="00AA22D2"/>
    <w:rsid w:val="00AA233D"/>
    <w:rsid w:val="00AA239D"/>
    <w:rsid w:val="00AA2409"/>
    <w:rsid w:val="00AA25F5"/>
    <w:rsid w:val="00AA3262"/>
    <w:rsid w:val="00AA335F"/>
    <w:rsid w:val="00AA38FF"/>
    <w:rsid w:val="00AA3AFC"/>
    <w:rsid w:val="00AA3C3C"/>
    <w:rsid w:val="00AA3C7E"/>
    <w:rsid w:val="00AA40C7"/>
    <w:rsid w:val="00AA40DA"/>
    <w:rsid w:val="00AA4A1F"/>
    <w:rsid w:val="00AA4EFC"/>
    <w:rsid w:val="00AA4F99"/>
    <w:rsid w:val="00AA51B1"/>
    <w:rsid w:val="00AA55CE"/>
    <w:rsid w:val="00AA5658"/>
    <w:rsid w:val="00AA6275"/>
    <w:rsid w:val="00AA6B14"/>
    <w:rsid w:val="00AA6B83"/>
    <w:rsid w:val="00AA74DB"/>
    <w:rsid w:val="00AA753E"/>
    <w:rsid w:val="00AA785D"/>
    <w:rsid w:val="00AA7D6E"/>
    <w:rsid w:val="00AA7DF1"/>
    <w:rsid w:val="00AB03F3"/>
    <w:rsid w:val="00AB04DE"/>
    <w:rsid w:val="00AB05EB"/>
    <w:rsid w:val="00AB06F2"/>
    <w:rsid w:val="00AB0DE7"/>
    <w:rsid w:val="00AB1082"/>
    <w:rsid w:val="00AB1149"/>
    <w:rsid w:val="00AB1206"/>
    <w:rsid w:val="00AB1307"/>
    <w:rsid w:val="00AB178D"/>
    <w:rsid w:val="00AB2A8A"/>
    <w:rsid w:val="00AB2C46"/>
    <w:rsid w:val="00AB2EF3"/>
    <w:rsid w:val="00AB319A"/>
    <w:rsid w:val="00AB3BFA"/>
    <w:rsid w:val="00AB3C16"/>
    <w:rsid w:val="00AB449F"/>
    <w:rsid w:val="00AB44EB"/>
    <w:rsid w:val="00AB4C14"/>
    <w:rsid w:val="00AB50DF"/>
    <w:rsid w:val="00AB5C77"/>
    <w:rsid w:val="00AB5E5C"/>
    <w:rsid w:val="00AB605E"/>
    <w:rsid w:val="00AB60BE"/>
    <w:rsid w:val="00AB6215"/>
    <w:rsid w:val="00AB679E"/>
    <w:rsid w:val="00AB6A97"/>
    <w:rsid w:val="00AB6AA6"/>
    <w:rsid w:val="00AB6B29"/>
    <w:rsid w:val="00AB7B48"/>
    <w:rsid w:val="00AC014D"/>
    <w:rsid w:val="00AC029A"/>
    <w:rsid w:val="00AC0904"/>
    <w:rsid w:val="00AC11A0"/>
    <w:rsid w:val="00AC1948"/>
    <w:rsid w:val="00AC1B53"/>
    <w:rsid w:val="00AC1F14"/>
    <w:rsid w:val="00AC2036"/>
    <w:rsid w:val="00AC2370"/>
    <w:rsid w:val="00AC244D"/>
    <w:rsid w:val="00AC29B9"/>
    <w:rsid w:val="00AC2C21"/>
    <w:rsid w:val="00AC3A34"/>
    <w:rsid w:val="00AC3A86"/>
    <w:rsid w:val="00AC3F5D"/>
    <w:rsid w:val="00AC4128"/>
    <w:rsid w:val="00AC4368"/>
    <w:rsid w:val="00AC4465"/>
    <w:rsid w:val="00AC44F6"/>
    <w:rsid w:val="00AC4ADB"/>
    <w:rsid w:val="00AC4C75"/>
    <w:rsid w:val="00AC4F0A"/>
    <w:rsid w:val="00AC5057"/>
    <w:rsid w:val="00AC51EF"/>
    <w:rsid w:val="00AC522D"/>
    <w:rsid w:val="00AC598D"/>
    <w:rsid w:val="00AC5C55"/>
    <w:rsid w:val="00AC6604"/>
    <w:rsid w:val="00AC7121"/>
    <w:rsid w:val="00AD01D6"/>
    <w:rsid w:val="00AD05EE"/>
    <w:rsid w:val="00AD070F"/>
    <w:rsid w:val="00AD0926"/>
    <w:rsid w:val="00AD10A9"/>
    <w:rsid w:val="00AD15A0"/>
    <w:rsid w:val="00AD16BE"/>
    <w:rsid w:val="00AD1B30"/>
    <w:rsid w:val="00AD1D96"/>
    <w:rsid w:val="00AD1FBC"/>
    <w:rsid w:val="00AD23CE"/>
    <w:rsid w:val="00AD260D"/>
    <w:rsid w:val="00AD2690"/>
    <w:rsid w:val="00AD2FF0"/>
    <w:rsid w:val="00AD307A"/>
    <w:rsid w:val="00AD31FD"/>
    <w:rsid w:val="00AD36B0"/>
    <w:rsid w:val="00AD3E89"/>
    <w:rsid w:val="00AD4903"/>
    <w:rsid w:val="00AD4C17"/>
    <w:rsid w:val="00AD4DCB"/>
    <w:rsid w:val="00AD53F5"/>
    <w:rsid w:val="00AD561A"/>
    <w:rsid w:val="00AD56BA"/>
    <w:rsid w:val="00AD5D0A"/>
    <w:rsid w:val="00AD5D5F"/>
    <w:rsid w:val="00AD6127"/>
    <w:rsid w:val="00AD6D7A"/>
    <w:rsid w:val="00AD7760"/>
    <w:rsid w:val="00AE071C"/>
    <w:rsid w:val="00AE0742"/>
    <w:rsid w:val="00AE0869"/>
    <w:rsid w:val="00AE0E33"/>
    <w:rsid w:val="00AE1004"/>
    <w:rsid w:val="00AE104D"/>
    <w:rsid w:val="00AE1083"/>
    <w:rsid w:val="00AE142A"/>
    <w:rsid w:val="00AE1577"/>
    <w:rsid w:val="00AE1AC8"/>
    <w:rsid w:val="00AE1E69"/>
    <w:rsid w:val="00AE28E6"/>
    <w:rsid w:val="00AE2C06"/>
    <w:rsid w:val="00AE2EFF"/>
    <w:rsid w:val="00AE3546"/>
    <w:rsid w:val="00AE371B"/>
    <w:rsid w:val="00AE3B86"/>
    <w:rsid w:val="00AE4570"/>
    <w:rsid w:val="00AE5078"/>
    <w:rsid w:val="00AE5290"/>
    <w:rsid w:val="00AE5413"/>
    <w:rsid w:val="00AE57A5"/>
    <w:rsid w:val="00AE57D4"/>
    <w:rsid w:val="00AE6134"/>
    <w:rsid w:val="00AE6846"/>
    <w:rsid w:val="00AE6CDC"/>
    <w:rsid w:val="00AE7728"/>
    <w:rsid w:val="00AE798C"/>
    <w:rsid w:val="00AE7991"/>
    <w:rsid w:val="00AF050D"/>
    <w:rsid w:val="00AF096C"/>
    <w:rsid w:val="00AF0A9A"/>
    <w:rsid w:val="00AF0E49"/>
    <w:rsid w:val="00AF0F32"/>
    <w:rsid w:val="00AF12CA"/>
    <w:rsid w:val="00AF158A"/>
    <w:rsid w:val="00AF1BCA"/>
    <w:rsid w:val="00AF1CB9"/>
    <w:rsid w:val="00AF1E39"/>
    <w:rsid w:val="00AF1E7C"/>
    <w:rsid w:val="00AF1FB6"/>
    <w:rsid w:val="00AF26AC"/>
    <w:rsid w:val="00AF2CFA"/>
    <w:rsid w:val="00AF2DA2"/>
    <w:rsid w:val="00AF30FE"/>
    <w:rsid w:val="00AF3302"/>
    <w:rsid w:val="00AF3307"/>
    <w:rsid w:val="00AF33B4"/>
    <w:rsid w:val="00AF355C"/>
    <w:rsid w:val="00AF3A81"/>
    <w:rsid w:val="00AF3E02"/>
    <w:rsid w:val="00AF41BA"/>
    <w:rsid w:val="00AF45E5"/>
    <w:rsid w:val="00AF4EBA"/>
    <w:rsid w:val="00AF561E"/>
    <w:rsid w:val="00AF5713"/>
    <w:rsid w:val="00AF5CD2"/>
    <w:rsid w:val="00AF616D"/>
    <w:rsid w:val="00AF62AA"/>
    <w:rsid w:val="00AF62D9"/>
    <w:rsid w:val="00AF6876"/>
    <w:rsid w:val="00AF69F4"/>
    <w:rsid w:val="00AF718A"/>
    <w:rsid w:val="00AF7190"/>
    <w:rsid w:val="00AF7908"/>
    <w:rsid w:val="00AF7D36"/>
    <w:rsid w:val="00AF7F4B"/>
    <w:rsid w:val="00B0026A"/>
    <w:rsid w:val="00B00AA1"/>
    <w:rsid w:val="00B00C9A"/>
    <w:rsid w:val="00B00E73"/>
    <w:rsid w:val="00B0148D"/>
    <w:rsid w:val="00B01497"/>
    <w:rsid w:val="00B0181E"/>
    <w:rsid w:val="00B01BDC"/>
    <w:rsid w:val="00B01CC8"/>
    <w:rsid w:val="00B0213C"/>
    <w:rsid w:val="00B0231C"/>
    <w:rsid w:val="00B02476"/>
    <w:rsid w:val="00B027FB"/>
    <w:rsid w:val="00B02A8A"/>
    <w:rsid w:val="00B032F2"/>
    <w:rsid w:val="00B03746"/>
    <w:rsid w:val="00B03EF0"/>
    <w:rsid w:val="00B04257"/>
    <w:rsid w:val="00B045AA"/>
    <w:rsid w:val="00B04642"/>
    <w:rsid w:val="00B04BAA"/>
    <w:rsid w:val="00B052B2"/>
    <w:rsid w:val="00B05D56"/>
    <w:rsid w:val="00B05D8E"/>
    <w:rsid w:val="00B05DD2"/>
    <w:rsid w:val="00B06038"/>
    <w:rsid w:val="00B0607A"/>
    <w:rsid w:val="00B064A2"/>
    <w:rsid w:val="00B07AC0"/>
    <w:rsid w:val="00B10CAF"/>
    <w:rsid w:val="00B1158E"/>
    <w:rsid w:val="00B115E9"/>
    <w:rsid w:val="00B11956"/>
    <w:rsid w:val="00B123C6"/>
    <w:rsid w:val="00B1279F"/>
    <w:rsid w:val="00B12A1E"/>
    <w:rsid w:val="00B12AEA"/>
    <w:rsid w:val="00B12C38"/>
    <w:rsid w:val="00B13165"/>
    <w:rsid w:val="00B13669"/>
    <w:rsid w:val="00B13866"/>
    <w:rsid w:val="00B14060"/>
    <w:rsid w:val="00B14791"/>
    <w:rsid w:val="00B1487A"/>
    <w:rsid w:val="00B14D5F"/>
    <w:rsid w:val="00B14DE8"/>
    <w:rsid w:val="00B14EC4"/>
    <w:rsid w:val="00B150B3"/>
    <w:rsid w:val="00B158F1"/>
    <w:rsid w:val="00B163C9"/>
    <w:rsid w:val="00B16500"/>
    <w:rsid w:val="00B166A7"/>
    <w:rsid w:val="00B169A1"/>
    <w:rsid w:val="00B17731"/>
    <w:rsid w:val="00B17900"/>
    <w:rsid w:val="00B17DF1"/>
    <w:rsid w:val="00B2058B"/>
    <w:rsid w:val="00B209A0"/>
    <w:rsid w:val="00B20F26"/>
    <w:rsid w:val="00B2106C"/>
    <w:rsid w:val="00B2129A"/>
    <w:rsid w:val="00B214CF"/>
    <w:rsid w:val="00B216C0"/>
    <w:rsid w:val="00B217C2"/>
    <w:rsid w:val="00B21911"/>
    <w:rsid w:val="00B21A15"/>
    <w:rsid w:val="00B22016"/>
    <w:rsid w:val="00B22433"/>
    <w:rsid w:val="00B2262E"/>
    <w:rsid w:val="00B22666"/>
    <w:rsid w:val="00B2282E"/>
    <w:rsid w:val="00B2296B"/>
    <w:rsid w:val="00B239D0"/>
    <w:rsid w:val="00B23F46"/>
    <w:rsid w:val="00B2413D"/>
    <w:rsid w:val="00B241CB"/>
    <w:rsid w:val="00B24927"/>
    <w:rsid w:val="00B2497A"/>
    <w:rsid w:val="00B24C86"/>
    <w:rsid w:val="00B24ED9"/>
    <w:rsid w:val="00B25418"/>
    <w:rsid w:val="00B25BB5"/>
    <w:rsid w:val="00B25CE9"/>
    <w:rsid w:val="00B25E02"/>
    <w:rsid w:val="00B2701E"/>
    <w:rsid w:val="00B2731C"/>
    <w:rsid w:val="00B27559"/>
    <w:rsid w:val="00B27567"/>
    <w:rsid w:val="00B27828"/>
    <w:rsid w:val="00B27F89"/>
    <w:rsid w:val="00B301BB"/>
    <w:rsid w:val="00B30646"/>
    <w:rsid w:val="00B307A3"/>
    <w:rsid w:val="00B3089F"/>
    <w:rsid w:val="00B30971"/>
    <w:rsid w:val="00B30C6F"/>
    <w:rsid w:val="00B30E87"/>
    <w:rsid w:val="00B30F66"/>
    <w:rsid w:val="00B31264"/>
    <w:rsid w:val="00B313AD"/>
    <w:rsid w:val="00B31694"/>
    <w:rsid w:val="00B319C4"/>
    <w:rsid w:val="00B31CEF"/>
    <w:rsid w:val="00B31DB7"/>
    <w:rsid w:val="00B31E6D"/>
    <w:rsid w:val="00B31FA2"/>
    <w:rsid w:val="00B32A97"/>
    <w:rsid w:val="00B32DCB"/>
    <w:rsid w:val="00B330E7"/>
    <w:rsid w:val="00B33731"/>
    <w:rsid w:val="00B33F68"/>
    <w:rsid w:val="00B341A5"/>
    <w:rsid w:val="00B3494E"/>
    <w:rsid w:val="00B34C50"/>
    <w:rsid w:val="00B352C9"/>
    <w:rsid w:val="00B35577"/>
    <w:rsid w:val="00B36B7F"/>
    <w:rsid w:val="00B36EE6"/>
    <w:rsid w:val="00B36FE6"/>
    <w:rsid w:val="00B3705E"/>
    <w:rsid w:val="00B3706D"/>
    <w:rsid w:val="00B371B8"/>
    <w:rsid w:val="00B37218"/>
    <w:rsid w:val="00B372FA"/>
    <w:rsid w:val="00B37662"/>
    <w:rsid w:val="00B37DE1"/>
    <w:rsid w:val="00B37EBC"/>
    <w:rsid w:val="00B40100"/>
    <w:rsid w:val="00B402F8"/>
    <w:rsid w:val="00B4043A"/>
    <w:rsid w:val="00B4056A"/>
    <w:rsid w:val="00B40933"/>
    <w:rsid w:val="00B40A67"/>
    <w:rsid w:val="00B4108E"/>
    <w:rsid w:val="00B4112F"/>
    <w:rsid w:val="00B41DC6"/>
    <w:rsid w:val="00B41ED1"/>
    <w:rsid w:val="00B4238A"/>
    <w:rsid w:val="00B4255A"/>
    <w:rsid w:val="00B4297B"/>
    <w:rsid w:val="00B42A86"/>
    <w:rsid w:val="00B42C30"/>
    <w:rsid w:val="00B42D17"/>
    <w:rsid w:val="00B42D74"/>
    <w:rsid w:val="00B42F4E"/>
    <w:rsid w:val="00B43172"/>
    <w:rsid w:val="00B43256"/>
    <w:rsid w:val="00B43331"/>
    <w:rsid w:val="00B43446"/>
    <w:rsid w:val="00B437A7"/>
    <w:rsid w:val="00B43E0F"/>
    <w:rsid w:val="00B44199"/>
    <w:rsid w:val="00B449C2"/>
    <w:rsid w:val="00B44A06"/>
    <w:rsid w:val="00B451F4"/>
    <w:rsid w:val="00B4528E"/>
    <w:rsid w:val="00B45390"/>
    <w:rsid w:val="00B454D2"/>
    <w:rsid w:val="00B45BB7"/>
    <w:rsid w:val="00B45C16"/>
    <w:rsid w:val="00B45D8C"/>
    <w:rsid w:val="00B461F1"/>
    <w:rsid w:val="00B466F7"/>
    <w:rsid w:val="00B4674B"/>
    <w:rsid w:val="00B4685F"/>
    <w:rsid w:val="00B47725"/>
    <w:rsid w:val="00B47E44"/>
    <w:rsid w:val="00B50B01"/>
    <w:rsid w:val="00B50EAD"/>
    <w:rsid w:val="00B51406"/>
    <w:rsid w:val="00B51723"/>
    <w:rsid w:val="00B51D65"/>
    <w:rsid w:val="00B52270"/>
    <w:rsid w:val="00B528AB"/>
    <w:rsid w:val="00B529E1"/>
    <w:rsid w:val="00B538F8"/>
    <w:rsid w:val="00B53C37"/>
    <w:rsid w:val="00B53FD4"/>
    <w:rsid w:val="00B5498C"/>
    <w:rsid w:val="00B54E29"/>
    <w:rsid w:val="00B551AD"/>
    <w:rsid w:val="00B554BC"/>
    <w:rsid w:val="00B55501"/>
    <w:rsid w:val="00B55637"/>
    <w:rsid w:val="00B55F38"/>
    <w:rsid w:val="00B56080"/>
    <w:rsid w:val="00B56330"/>
    <w:rsid w:val="00B56572"/>
    <w:rsid w:val="00B56812"/>
    <w:rsid w:val="00B56849"/>
    <w:rsid w:val="00B568CC"/>
    <w:rsid w:val="00B57071"/>
    <w:rsid w:val="00B5744F"/>
    <w:rsid w:val="00B57A9E"/>
    <w:rsid w:val="00B57B11"/>
    <w:rsid w:val="00B57C7D"/>
    <w:rsid w:val="00B57F28"/>
    <w:rsid w:val="00B6035C"/>
    <w:rsid w:val="00B6052F"/>
    <w:rsid w:val="00B60B83"/>
    <w:rsid w:val="00B61547"/>
    <w:rsid w:val="00B61AA5"/>
    <w:rsid w:val="00B623B4"/>
    <w:rsid w:val="00B62B98"/>
    <w:rsid w:val="00B634DC"/>
    <w:rsid w:val="00B63B98"/>
    <w:rsid w:val="00B63C57"/>
    <w:rsid w:val="00B64288"/>
    <w:rsid w:val="00B64DD5"/>
    <w:rsid w:val="00B659C9"/>
    <w:rsid w:val="00B65F5F"/>
    <w:rsid w:val="00B669F2"/>
    <w:rsid w:val="00B66B29"/>
    <w:rsid w:val="00B6755B"/>
    <w:rsid w:val="00B70011"/>
    <w:rsid w:val="00B71B0A"/>
    <w:rsid w:val="00B72098"/>
    <w:rsid w:val="00B72576"/>
    <w:rsid w:val="00B728CF"/>
    <w:rsid w:val="00B7291B"/>
    <w:rsid w:val="00B72A22"/>
    <w:rsid w:val="00B72BEA"/>
    <w:rsid w:val="00B72C2B"/>
    <w:rsid w:val="00B731C7"/>
    <w:rsid w:val="00B7337C"/>
    <w:rsid w:val="00B733FF"/>
    <w:rsid w:val="00B735AF"/>
    <w:rsid w:val="00B73679"/>
    <w:rsid w:val="00B7369B"/>
    <w:rsid w:val="00B741DD"/>
    <w:rsid w:val="00B74DF7"/>
    <w:rsid w:val="00B74FFB"/>
    <w:rsid w:val="00B75708"/>
    <w:rsid w:val="00B7629A"/>
    <w:rsid w:val="00B77498"/>
    <w:rsid w:val="00B774FF"/>
    <w:rsid w:val="00B7773B"/>
    <w:rsid w:val="00B778DD"/>
    <w:rsid w:val="00B80446"/>
    <w:rsid w:val="00B80478"/>
    <w:rsid w:val="00B80BB1"/>
    <w:rsid w:val="00B80C9C"/>
    <w:rsid w:val="00B81019"/>
    <w:rsid w:val="00B8115C"/>
    <w:rsid w:val="00B81245"/>
    <w:rsid w:val="00B816AB"/>
    <w:rsid w:val="00B81D7C"/>
    <w:rsid w:val="00B82319"/>
    <w:rsid w:val="00B82850"/>
    <w:rsid w:val="00B83823"/>
    <w:rsid w:val="00B83C31"/>
    <w:rsid w:val="00B84243"/>
    <w:rsid w:val="00B844F0"/>
    <w:rsid w:val="00B8458A"/>
    <w:rsid w:val="00B846DD"/>
    <w:rsid w:val="00B8483D"/>
    <w:rsid w:val="00B84861"/>
    <w:rsid w:val="00B84874"/>
    <w:rsid w:val="00B84AA6"/>
    <w:rsid w:val="00B84C08"/>
    <w:rsid w:val="00B84E7E"/>
    <w:rsid w:val="00B84F66"/>
    <w:rsid w:val="00B85327"/>
    <w:rsid w:val="00B85375"/>
    <w:rsid w:val="00B85EF9"/>
    <w:rsid w:val="00B8684A"/>
    <w:rsid w:val="00B86950"/>
    <w:rsid w:val="00B86CD8"/>
    <w:rsid w:val="00B8704A"/>
    <w:rsid w:val="00B871C2"/>
    <w:rsid w:val="00B875D7"/>
    <w:rsid w:val="00B87998"/>
    <w:rsid w:val="00B87AE3"/>
    <w:rsid w:val="00B9085C"/>
    <w:rsid w:val="00B90CCB"/>
    <w:rsid w:val="00B91497"/>
    <w:rsid w:val="00B91BBD"/>
    <w:rsid w:val="00B91C09"/>
    <w:rsid w:val="00B9267E"/>
    <w:rsid w:val="00B927AE"/>
    <w:rsid w:val="00B928E0"/>
    <w:rsid w:val="00B92A3D"/>
    <w:rsid w:val="00B92AF4"/>
    <w:rsid w:val="00B92EE3"/>
    <w:rsid w:val="00B9307F"/>
    <w:rsid w:val="00B930CD"/>
    <w:rsid w:val="00B93353"/>
    <w:rsid w:val="00B93505"/>
    <w:rsid w:val="00B936A4"/>
    <w:rsid w:val="00B938A5"/>
    <w:rsid w:val="00B93A27"/>
    <w:rsid w:val="00B93C19"/>
    <w:rsid w:val="00B94111"/>
    <w:rsid w:val="00B942B1"/>
    <w:rsid w:val="00B9472A"/>
    <w:rsid w:val="00B947E1"/>
    <w:rsid w:val="00B94963"/>
    <w:rsid w:val="00B94B09"/>
    <w:rsid w:val="00B94D0B"/>
    <w:rsid w:val="00B95102"/>
    <w:rsid w:val="00B95121"/>
    <w:rsid w:val="00B95205"/>
    <w:rsid w:val="00B9542C"/>
    <w:rsid w:val="00B95561"/>
    <w:rsid w:val="00B95826"/>
    <w:rsid w:val="00B96121"/>
    <w:rsid w:val="00B96127"/>
    <w:rsid w:val="00B962BE"/>
    <w:rsid w:val="00B96447"/>
    <w:rsid w:val="00B964E4"/>
    <w:rsid w:val="00B964EA"/>
    <w:rsid w:val="00B966A7"/>
    <w:rsid w:val="00B96F80"/>
    <w:rsid w:val="00B97197"/>
    <w:rsid w:val="00B971E3"/>
    <w:rsid w:val="00B97373"/>
    <w:rsid w:val="00B97DCC"/>
    <w:rsid w:val="00BA02C4"/>
    <w:rsid w:val="00BA1409"/>
    <w:rsid w:val="00BA17F8"/>
    <w:rsid w:val="00BA257F"/>
    <w:rsid w:val="00BA26CF"/>
    <w:rsid w:val="00BA2CB0"/>
    <w:rsid w:val="00BA311B"/>
    <w:rsid w:val="00BA3316"/>
    <w:rsid w:val="00BA349E"/>
    <w:rsid w:val="00BA3508"/>
    <w:rsid w:val="00BA3578"/>
    <w:rsid w:val="00BA3B8D"/>
    <w:rsid w:val="00BA3BF7"/>
    <w:rsid w:val="00BA4731"/>
    <w:rsid w:val="00BA47D5"/>
    <w:rsid w:val="00BA4949"/>
    <w:rsid w:val="00BA5561"/>
    <w:rsid w:val="00BA5C5F"/>
    <w:rsid w:val="00BA6345"/>
    <w:rsid w:val="00BA717E"/>
    <w:rsid w:val="00BA7E39"/>
    <w:rsid w:val="00BB0805"/>
    <w:rsid w:val="00BB1481"/>
    <w:rsid w:val="00BB1494"/>
    <w:rsid w:val="00BB1ADB"/>
    <w:rsid w:val="00BB1BA7"/>
    <w:rsid w:val="00BB1C81"/>
    <w:rsid w:val="00BB1D5B"/>
    <w:rsid w:val="00BB1FA2"/>
    <w:rsid w:val="00BB1FC6"/>
    <w:rsid w:val="00BB22D1"/>
    <w:rsid w:val="00BB3C48"/>
    <w:rsid w:val="00BB3CDA"/>
    <w:rsid w:val="00BB3D32"/>
    <w:rsid w:val="00BB3EF9"/>
    <w:rsid w:val="00BB3FBD"/>
    <w:rsid w:val="00BB4491"/>
    <w:rsid w:val="00BB44D1"/>
    <w:rsid w:val="00BB44F2"/>
    <w:rsid w:val="00BB4552"/>
    <w:rsid w:val="00BB474F"/>
    <w:rsid w:val="00BB484B"/>
    <w:rsid w:val="00BB48A9"/>
    <w:rsid w:val="00BB4961"/>
    <w:rsid w:val="00BB498F"/>
    <w:rsid w:val="00BB4D0C"/>
    <w:rsid w:val="00BB5158"/>
    <w:rsid w:val="00BB585F"/>
    <w:rsid w:val="00BB5BCD"/>
    <w:rsid w:val="00BB6729"/>
    <w:rsid w:val="00BB68B3"/>
    <w:rsid w:val="00BB7117"/>
    <w:rsid w:val="00BB71A6"/>
    <w:rsid w:val="00BB733E"/>
    <w:rsid w:val="00BB757B"/>
    <w:rsid w:val="00BB75F5"/>
    <w:rsid w:val="00BB79EF"/>
    <w:rsid w:val="00BC02D8"/>
    <w:rsid w:val="00BC0572"/>
    <w:rsid w:val="00BC0813"/>
    <w:rsid w:val="00BC088D"/>
    <w:rsid w:val="00BC0A1D"/>
    <w:rsid w:val="00BC0B06"/>
    <w:rsid w:val="00BC0BF1"/>
    <w:rsid w:val="00BC0C3D"/>
    <w:rsid w:val="00BC0D80"/>
    <w:rsid w:val="00BC13F0"/>
    <w:rsid w:val="00BC15AA"/>
    <w:rsid w:val="00BC16C6"/>
    <w:rsid w:val="00BC2251"/>
    <w:rsid w:val="00BC2513"/>
    <w:rsid w:val="00BC25C9"/>
    <w:rsid w:val="00BC26C8"/>
    <w:rsid w:val="00BC2A59"/>
    <w:rsid w:val="00BC2FAB"/>
    <w:rsid w:val="00BC39CB"/>
    <w:rsid w:val="00BC3DE1"/>
    <w:rsid w:val="00BC508F"/>
    <w:rsid w:val="00BC53B2"/>
    <w:rsid w:val="00BC5812"/>
    <w:rsid w:val="00BC5E87"/>
    <w:rsid w:val="00BC6D55"/>
    <w:rsid w:val="00BC6DC6"/>
    <w:rsid w:val="00BC6F7A"/>
    <w:rsid w:val="00BC7098"/>
    <w:rsid w:val="00BC72AB"/>
    <w:rsid w:val="00BC76D8"/>
    <w:rsid w:val="00BC7AF5"/>
    <w:rsid w:val="00BD05A3"/>
    <w:rsid w:val="00BD1390"/>
    <w:rsid w:val="00BD178D"/>
    <w:rsid w:val="00BD1D6F"/>
    <w:rsid w:val="00BD2126"/>
    <w:rsid w:val="00BD246D"/>
    <w:rsid w:val="00BD2A25"/>
    <w:rsid w:val="00BD2FD4"/>
    <w:rsid w:val="00BD3183"/>
    <w:rsid w:val="00BD36F3"/>
    <w:rsid w:val="00BD3DBE"/>
    <w:rsid w:val="00BD5151"/>
    <w:rsid w:val="00BD51BA"/>
    <w:rsid w:val="00BD53E8"/>
    <w:rsid w:val="00BD68C7"/>
    <w:rsid w:val="00BD6C98"/>
    <w:rsid w:val="00BD7087"/>
    <w:rsid w:val="00BD72CF"/>
    <w:rsid w:val="00BD7899"/>
    <w:rsid w:val="00BE04BD"/>
    <w:rsid w:val="00BE07B4"/>
    <w:rsid w:val="00BE08A8"/>
    <w:rsid w:val="00BE0D28"/>
    <w:rsid w:val="00BE0ECD"/>
    <w:rsid w:val="00BE1F30"/>
    <w:rsid w:val="00BE228F"/>
    <w:rsid w:val="00BE23EE"/>
    <w:rsid w:val="00BE29C1"/>
    <w:rsid w:val="00BE2B23"/>
    <w:rsid w:val="00BE2C50"/>
    <w:rsid w:val="00BE2FB3"/>
    <w:rsid w:val="00BE2FE7"/>
    <w:rsid w:val="00BE3298"/>
    <w:rsid w:val="00BE367B"/>
    <w:rsid w:val="00BE387F"/>
    <w:rsid w:val="00BE39E6"/>
    <w:rsid w:val="00BE3B10"/>
    <w:rsid w:val="00BE3C2C"/>
    <w:rsid w:val="00BE4374"/>
    <w:rsid w:val="00BE4EF8"/>
    <w:rsid w:val="00BE5176"/>
    <w:rsid w:val="00BE536B"/>
    <w:rsid w:val="00BE5440"/>
    <w:rsid w:val="00BE59AF"/>
    <w:rsid w:val="00BE5FC9"/>
    <w:rsid w:val="00BE6434"/>
    <w:rsid w:val="00BE6576"/>
    <w:rsid w:val="00BE68E4"/>
    <w:rsid w:val="00BE72E7"/>
    <w:rsid w:val="00BE7527"/>
    <w:rsid w:val="00BE7868"/>
    <w:rsid w:val="00BE7928"/>
    <w:rsid w:val="00BF0117"/>
    <w:rsid w:val="00BF0125"/>
    <w:rsid w:val="00BF027C"/>
    <w:rsid w:val="00BF1002"/>
    <w:rsid w:val="00BF13CB"/>
    <w:rsid w:val="00BF210E"/>
    <w:rsid w:val="00BF22DB"/>
    <w:rsid w:val="00BF270B"/>
    <w:rsid w:val="00BF29AE"/>
    <w:rsid w:val="00BF2BE4"/>
    <w:rsid w:val="00BF33A3"/>
    <w:rsid w:val="00BF3437"/>
    <w:rsid w:val="00BF3B42"/>
    <w:rsid w:val="00BF3DA0"/>
    <w:rsid w:val="00BF3E30"/>
    <w:rsid w:val="00BF48A4"/>
    <w:rsid w:val="00BF4A89"/>
    <w:rsid w:val="00BF4E69"/>
    <w:rsid w:val="00BF4F5F"/>
    <w:rsid w:val="00BF51AE"/>
    <w:rsid w:val="00BF528C"/>
    <w:rsid w:val="00BF5E53"/>
    <w:rsid w:val="00BF5FE8"/>
    <w:rsid w:val="00BF6120"/>
    <w:rsid w:val="00BF6342"/>
    <w:rsid w:val="00BF6461"/>
    <w:rsid w:val="00BF673B"/>
    <w:rsid w:val="00BF6936"/>
    <w:rsid w:val="00BF6A2D"/>
    <w:rsid w:val="00BF6C13"/>
    <w:rsid w:val="00BF6CB3"/>
    <w:rsid w:val="00BF6F41"/>
    <w:rsid w:val="00BF709F"/>
    <w:rsid w:val="00BF763D"/>
    <w:rsid w:val="00BF7B1A"/>
    <w:rsid w:val="00C00336"/>
    <w:rsid w:val="00C007E9"/>
    <w:rsid w:val="00C0112D"/>
    <w:rsid w:val="00C015E3"/>
    <w:rsid w:val="00C01D58"/>
    <w:rsid w:val="00C0242C"/>
    <w:rsid w:val="00C0268C"/>
    <w:rsid w:val="00C02C91"/>
    <w:rsid w:val="00C031F8"/>
    <w:rsid w:val="00C03F9C"/>
    <w:rsid w:val="00C0406A"/>
    <w:rsid w:val="00C0437E"/>
    <w:rsid w:val="00C044AA"/>
    <w:rsid w:val="00C04A04"/>
    <w:rsid w:val="00C04C91"/>
    <w:rsid w:val="00C05142"/>
    <w:rsid w:val="00C055D6"/>
    <w:rsid w:val="00C058D8"/>
    <w:rsid w:val="00C05974"/>
    <w:rsid w:val="00C05C91"/>
    <w:rsid w:val="00C06044"/>
    <w:rsid w:val="00C062B2"/>
    <w:rsid w:val="00C06A2C"/>
    <w:rsid w:val="00C06EF0"/>
    <w:rsid w:val="00C07027"/>
    <w:rsid w:val="00C10338"/>
    <w:rsid w:val="00C10343"/>
    <w:rsid w:val="00C10A88"/>
    <w:rsid w:val="00C10B68"/>
    <w:rsid w:val="00C10FEA"/>
    <w:rsid w:val="00C1140C"/>
    <w:rsid w:val="00C1177C"/>
    <w:rsid w:val="00C11A4A"/>
    <w:rsid w:val="00C11CBF"/>
    <w:rsid w:val="00C11D4D"/>
    <w:rsid w:val="00C11DB6"/>
    <w:rsid w:val="00C1226C"/>
    <w:rsid w:val="00C127A2"/>
    <w:rsid w:val="00C12AE1"/>
    <w:rsid w:val="00C12C79"/>
    <w:rsid w:val="00C12E58"/>
    <w:rsid w:val="00C12F8C"/>
    <w:rsid w:val="00C130BF"/>
    <w:rsid w:val="00C1367B"/>
    <w:rsid w:val="00C139E6"/>
    <w:rsid w:val="00C13D60"/>
    <w:rsid w:val="00C13DAD"/>
    <w:rsid w:val="00C145CC"/>
    <w:rsid w:val="00C146FF"/>
    <w:rsid w:val="00C14803"/>
    <w:rsid w:val="00C1496B"/>
    <w:rsid w:val="00C14F58"/>
    <w:rsid w:val="00C15699"/>
    <w:rsid w:val="00C1585D"/>
    <w:rsid w:val="00C15A7E"/>
    <w:rsid w:val="00C15D16"/>
    <w:rsid w:val="00C16646"/>
    <w:rsid w:val="00C1688B"/>
    <w:rsid w:val="00C16A29"/>
    <w:rsid w:val="00C16D0C"/>
    <w:rsid w:val="00C170BA"/>
    <w:rsid w:val="00C17643"/>
    <w:rsid w:val="00C17920"/>
    <w:rsid w:val="00C1794A"/>
    <w:rsid w:val="00C2036F"/>
    <w:rsid w:val="00C20B7D"/>
    <w:rsid w:val="00C20CD6"/>
    <w:rsid w:val="00C20DBC"/>
    <w:rsid w:val="00C20F49"/>
    <w:rsid w:val="00C2100D"/>
    <w:rsid w:val="00C216E5"/>
    <w:rsid w:val="00C21A2D"/>
    <w:rsid w:val="00C21B91"/>
    <w:rsid w:val="00C21C4D"/>
    <w:rsid w:val="00C21FDF"/>
    <w:rsid w:val="00C2212C"/>
    <w:rsid w:val="00C223AC"/>
    <w:rsid w:val="00C224BC"/>
    <w:rsid w:val="00C23186"/>
    <w:rsid w:val="00C2326B"/>
    <w:rsid w:val="00C233E0"/>
    <w:rsid w:val="00C23C43"/>
    <w:rsid w:val="00C24399"/>
    <w:rsid w:val="00C24468"/>
    <w:rsid w:val="00C245A3"/>
    <w:rsid w:val="00C24734"/>
    <w:rsid w:val="00C24F2A"/>
    <w:rsid w:val="00C25228"/>
    <w:rsid w:val="00C25574"/>
    <w:rsid w:val="00C25A8A"/>
    <w:rsid w:val="00C25B39"/>
    <w:rsid w:val="00C260C5"/>
    <w:rsid w:val="00C26108"/>
    <w:rsid w:val="00C2619F"/>
    <w:rsid w:val="00C265B0"/>
    <w:rsid w:val="00C268EE"/>
    <w:rsid w:val="00C269BD"/>
    <w:rsid w:val="00C26C38"/>
    <w:rsid w:val="00C26D1D"/>
    <w:rsid w:val="00C272AF"/>
    <w:rsid w:val="00C2743A"/>
    <w:rsid w:val="00C27A66"/>
    <w:rsid w:val="00C27B22"/>
    <w:rsid w:val="00C27CD6"/>
    <w:rsid w:val="00C27E8E"/>
    <w:rsid w:val="00C30734"/>
    <w:rsid w:val="00C309DB"/>
    <w:rsid w:val="00C30EA7"/>
    <w:rsid w:val="00C30F1D"/>
    <w:rsid w:val="00C31611"/>
    <w:rsid w:val="00C31698"/>
    <w:rsid w:val="00C318BF"/>
    <w:rsid w:val="00C31B48"/>
    <w:rsid w:val="00C323EA"/>
    <w:rsid w:val="00C323FE"/>
    <w:rsid w:val="00C3245E"/>
    <w:rsid w:val="00C33017"/>
    <w:rsid w:val="00C33172"/>
    <w:rsid w:val="00C33607"/>
    <w:rsid w:val="00C33919"/>
    <w:rsid w:val="00C33A42"/>
    <w:rsid w:val="00C33AAD"/>
    <w:rsid w:val="00C33D97"/>
    <w:rsid w:val="00C34277"/>
    <w:rsid w:val="00C345DB"/>
    <w:rsid w:val="00C34770"/>
    <w:rsid w:val="00C35018"/>
    <w:rsid w:val="00C351AD"/>
    <w:rsid w:val="00C35213"/>
    <w:rsid w:val="00C353CE"/>
    <w:rsid w:val="00C357E8"/>
    <w:rsid w:val="00C362CB"/>
    <w:rsid w:val="00C36711"/>
    <w:rsid w:val="00C368DF"/>
    <w:rsid w:val="00C36A9C"/>
    <w:rsid w:val="00C36B3E"/>
    <w:rsid w:val="00C373B3"/>
    <w:rsid w:val="00C373CA"/>
    <w:rsid w:val="00C3758D"/>
    <w:rsid w:val="00C37BC0"/>
    <w:rsid w:val="00C37CE4"/>
    <w:rsid w:val="00C40C17"/>
    <w:rsid w:val="00C40E19"/>
    <w:rsid w:val="00C41CD4"/>
    <w:rsid w:val="00C41FFB"/>
    <w:rsid w:val="00C42205"/>
    <w:rsid w:val="00C426EA"/>
    <w:rsid w:val="00C42728"/>
    <w:rsid w:val="00C4294C"/>
    <w:rsid w:val="00C42B91"/>
    <w:rsid w:val="00C42DA5"/>
    <w:rsid w:val="00C42FAE"/>
    <w:rsid w:val="00C43438"/>
    <w:rsid w:val="00C4348A"/>
    <w:rsid w:val="00C43AAB"/>
    <w:rsid w:val="00C44353"/>
    <w:rsid w:val="00C4462B"/>
    <w:rsid w:val="00C44912"/>
    <w:rsid w:val="00C44B11"/>
    <w:rsid w:val="00C44BDA"/>
    <w:rsid w:val="00C44D07"/>
    <w:rsid w:val="00C44FCC"/>
    <w:rsid w:val="00C461B0"/>
    <w:rsid w:val="00C465EF"/>
    <w:rsid w:val="00C46798"/>
    <w:rsid w:val="00C469CB"/>
    <w:rsid w:val="00C47173"/>
    <w:rsid w:val="00C47461"/>
    <w:rsid w:val="00C47AFA"/>
    <w:rsid w:val="00C47B9E"/>
    <w:rsid w:val="00C47C40"/>
    <w:rsid w:val="00C47EBB"/>
    <w:rsid w:val="00C47ED1"/>
    <w:rsid w:val="00C50061"/>
    <w:rsid w:val="00C5016A"/>
    <w:rsid w:val="00C5036C"/>
    <w:rsid w:val="00C50521"/>
    <w:rsid w:val="00C506A1"/>
    <w:rsid w:val="00C50789"/>
    <w:rsid w:val="00C508CF"/>
    <w:rsid w:val="00C50A96"/>
    <w:rsid w:val="00C50FBA"/>
    <w:rsid w:val="00C5112A"/>
    <w:rsid w:val="00C51388"/>
    <w:rsid w:val="00C5180C"/>
    <w:rsid w:val="00C51926"/>
    <w:rsid w:val="00C51943"/>
    <w:rsid w:val="00C51A82"/>
    <w:rsid w:val="00C52258"/>
    <w:rsid w:val="00C523AA"/>
    <w:rsid w:val="00C5263F"/>
    <w:rsid w:val="00C5267B"/>
    <w:rsid w:val="00C52907"/>
    <w:rsid w:val="00C52A8E"/>
    <w:rsid w:val="00C52C21"/>
    <w:rsid w:val="00C52D3E"/>
    <w:rsid w:val="00C532AA"/>
    <w:rsid w:val="00C532AD"/>
    <w:rsid w:val="00C537C5"/>
    <w:rsid w:val="00C539B7"/>
    <w:rsid w:val="00C53CEB"/>
    <w:rsid w:val="00C54108"/>
    <w:rsid w:val="00C5431F"/>
    <w:rsid w:val="00C543E3"/>
    <w:rsid w:val="00C547BD"/>
    <w:rsid w:val="00C5499B"/>
    <w:rsid w:val="00C549B6"/>
    <w:rsid w:val="00C54C13"/>
    <w:rsid w:val="00C55276"/>
    <w:rsid w:val="00C5553D"/>
    <w:rsid w:val="00C5591F"/>
    <w:rsid w:val="00C55B8B"/>
    <w:rsid w:val="00C55E07"/>
    <w:rsid w:val="00C55E0A"/>
    <w:rsid w:val="00C55E2A"/>
    <w:rsid w:val="00C55F79"/>
    <w:rsid w:val="00C563EF"/>
    <w:rsid w:val="00C5677F"/>
    <w:rsid w:val="00C57010"/>
    <w:rsid w:val="00C57E05"/>
    <w:rsid w:val="00C57F70"/>
    <w:rsid w:val="00C600FC"/>
    <w:rsid w:val="00C606A0"/>
    <w:rsid w:val="00C608D5"/>
    <w:rsid w:val="00C60BC7"/>
    <w:rsid w:val="00C60F89"/>
    <w:rsid w:val="00C61213"/>
    <w:rsid w:val="00C61534"/>
    <w:rsid w:val="00C61965"/>
    <w:rsid w:val="00C6198F"/>
    <w:rsid w:val="00C61A4B"/>
    <w:rsid w:val="00C61C9E"/>
    <w:rsid w:val="00C6205B"/>
    <w:rsid w:val="00C62516"/>
    <w:rsid w:val="00C627BF"/>
    <w:rsid w:val="00C627CB"/>
    <w:rsid w:val="00C62C51"/>
    <w:rsid w:val="00C62F79"/>
    <w:rsid w:val="00C63249"/>
    <w:rsid w:val="00C63593"/>
    <w:rsid w:val="00C63925"/>
    <w:rsid w:val="00C640DB"/>
    <w:rsid w:val="00C64A36"/>
    <w:rsid w:val="00C654A2"/>
    <w:rsid w:val="00C661C7"/>
    <w:rsid w:val="00C66853"/>
    <w:rsid w:val="00C6755C"/>
    <w:rsid w:val="00C677DE"/>
    <w:rsid w:val="00C67B6D"/>
    <w:rsid w:val="00C67F4A"/>
    <w:rsid w:val="00C70821"/>
    <w:rsid w:val="00C70A81"/>
    <w:rsid w:val="00C70BF3"/>
    <w:rsid w:val="00C70C7E"/>
    <w:rsid w:val="00C70CE0"/>
    <w:rsid w:val="00C70F55"/>
    <w:rsid w:val="00C71099"/>
    <w:rsid w:val="00C7148A"/>
    <w:rsid w:val="00C71AED"/>
    <w:rsid w:val="00C72063"/>
    <w:rsid w:val="00C729E8"/>
    <w:rsid w:val="00C72B72"/>
    <w:rsid w:val="00C7337E"/>
    <w:rsid w:val="00C73820"/>
    <w:rsid w:val="00C73CAE"/>
    <w:rsid w:val="00C74064"/>
    <w:rsid w:val="00C74275"/>
    <w:rsid w:val="00C74328"/>
    <w:rsid w:val="00C747DB"/>
    <w:rsid w:val="00C74A1C"/>
    <w:rsid w:val="00C7529A"/>
    <w:rsid w:val="00C75364"/>
    <w:rsid w:val="00C7558C"/>
    <w:rsid w:val="00C755FB"/>
    <w:rsid w:val="00C75700"/>
    <w:rsid w:val="00C75F9E"/>
    <w:rsid w:val="00C76576"/>
    <w:rsid w:val="00C7659F"/>
    <w:rsid w:val="00C7687B"/>
    <w:rsid w:val="00C76D3E"/>
    <w:rsid w:val="00C770D5"/>
    <w:rsid w:val="00C77653"/>
    <w:rsid w:val="00C77878"/>
    <w:rsid w:val="00C77A65"/>
    <w:rsid w:val="00C8013F"/>
    <w:rsid w:val="00C801E4"/>
    <w:rsid w:val="00C805E6"/>
    <w:rsid w:val="00C80703"/>
    <w:rsid w:val="00C81139"/>
    <w:rsid w:val="00C813E0"/>
    <w:rsid w:val="00C815FC"/>
    <w:rsid w:val="00C81A6E"/>
    <w:rsid w:val="00C81DB8"/>
    <w:rsid w:val="00C821B3"/>
    <w:rsid w:val="00C82534"/>
    <w:rsid w:val="00C826FE"/>
    <w:rsid w:val="00C82864"/>
    <w:rsid w:val="00C82968"/>
    <w:rsid w:val="00C82B55"/>
    <w:rsid w:val="00C82BFA"/>
    <w:rsid w:val="00C82D70"/>
    <w:rsid w:val="00C83614"/>
    <w:rsid w:val="00C83E51"/>
    <w:rsid w:val="00C841B1"/>
    <w:rsid w:val="00C845FF"/>
    <w:rsid w:val="00C84810"/>
    <w:rsid w:val="00C8512A"/>
    <w:rsid w:val="00C85BB1"/>
    <w:rsid w:val="00C85BE5"/>
    <w:rsid w:val="00C85EFB"/>
    <w:rsid w:val="00C8608F"/>
    <w:rsid w:val="00C8616E"/>
    <w:rsid w:val="00C861C0"/>
    <w:rsid w:val="00C86269"/>
    <w:rsid w:val="00C86289"/>
    <w:rsid w:val="00C864AF"/>
    <w:rsid w:val="00C866AB"/>
    <w:rsid w:val="00C867D6"/>
    <w:rsid w:val="00C8687E"/>
    <w:rsid w:val="00C86CA6"/>
    <w:rsid w:val="00C875C3"/>
    <w:rsid w:val="00C901AB"/>
    <w:rsid w:val="00C903F7"/>
    <w:rsid w:val="00C906F0"/>
    <w:rsid w:val="00C90F11"/>
    <w:rsid w:val="00C90F77"/>
    <w:rsid w:val="00C91219"/>
    <w:rsid w:val="00C91294"/>
    <w:rsid w:val="00C91337"/>
    <w:rsid w:val="00C914B9"/>
    <w:rsid w:val="00C91519"/>
    <w:rsid w:val="00C915B2"/>
    <w:rsid w:val="00C919F2"/>
    <w:rsid w:val="00C921C0"/>
    <w:rsid w:val="00C922F2"/>
    <w:rsid w:val="00C923A5"/>
    <w:rsid w:val="00C9246F"/>
    <w:rsid w:val="00C92C23"/>
    <w:rsid w:val="00C92CB0"/>
    <w:rsid w:val="00C92D07"/>
    <w:rsid w:val="00C92E8D"/>
    <w:rsid w:val="00C930C2"/>
    <w:rsid w:val="00C93295"/>
    <w:rsid w:val="00C936C6"/>
    <w:rsid w:val="00C93ABA"/>
    <w:rsid w:val="00C93B69"/>
    <w:rsid w:val="00C93C7D"/>
    <w:rsid w:val="00C93D02"/>
    <w:rsid w:val="00C948B1"/>
    <w:rsid w:val="00C94941"/>
    <w:rsid w:val="00C94DB4"/>
    <w:rsid w:val="00C95234"/>
    <w:rsid w:val="00C95F96"/>
    <w:rsid w:val="00C96425"/>
    <w:rsid w:val="00C96547"/>
    <w:rsid w:val="00C96BF4"/>
    <w:rsid w:val="00C96D39"/>
    <w:rsid w:val="00C96D86"/>
    <w:rsid w:val="00C96DBE"/>
    <w:rsid w:val="00C97A60"/>
    <w:rsid w:val="00C97C7A"/>
    <w:rsid w:val="00CA02BC"/>
    <w:rsid w:val="00CA09E3"/>
    <w:rsid w:val="00CA0A4C"/>
    <w:rsid w:val="00CA15A3"/>
    <w:rsid w:val="00CA18C1"/>
    <w:rsid w:val="00CA190E"/>
    <w:rsid w:val="00CA25F5"/>
    <w:rsid w:val="00CA293B"/>
    <w:rsid w:val="00CA2C4B"/>
    <w:rsid w:val="00CA302B"/>
    <w:rsid w:val="00CA34F2"/>
    <w:rsid w:val="00CA373F"/>
    <w:rsid w:val="00CA3C2F"/>
    <w:rsid w:val="00CA3F0A"/>
    <w:rsid w:val="00CA3F88"/>
    <w:rsid w:val="00CA45EE"/>
    <w:rsid w:val="00CA47FD"/>
    <w:rsid w:val="00CA49C1"/>
    <w:rsid w:val="00CA4F16"/>
    <w:rsid w:val="00CA5546"/>
    <w:rsid w:val="00CA6007"/>
    <w:rsid w:val="00CA607B"/>
    <w:rsid w:val="00CA683A"/>
    <w:rsid w:val="00CA683E"/>
    <w:rsid w:val="00CA70D7"/>
    <w:rsid w:val="00CA744F"/>
    <w:rsid w:val="00CA74B8"/>
    <w:rsid w:val="00CA7FC5"/>
    <w:rsid w:val="00CB020D"/>
    <w:rsid w:val="00CB03D2"/>
    <w:rsid w:val="00CB042A"/>
    <w:rsid w:val="00CB0821"/>
    <w:rsid w:val="00CB09E9"/>
    <w:rsid w:val="00CB109B"/>
    <w:rsid w:val="00CB128D"/>
    <w:rsid w:val="00CB138E"/>
    <w:rsid w:val="00CB23B5"/>
    <w:rsid w:val="00CB2807"/>
    <w:rsid w:val="00CB28BD"/>
    <w:rsid w:val="00CB2A86"/>
    <w:rsid w:val="00CB394F"/>
    <w:rsid w:val="00CB3BAC"/>
    <w:rsid w:val="00CB3BB1"/>
    <w:rsid w:val="00CB3CE5"/>
    <w:rsid w:val="00CB3D90"/>
    <w:rsid w:val="00CB4117"/>
    <w:rsid w:val="00CB4972"/>
    <w:rsid w:val="00CB4C8D"/>
    <w:rsid w:val="00CB501D"/>
    <w:rsid w:val="00CB55B3"/>
    <w:rsid w:val="00CB5787"/>
    <w:rsid w:val="00CB58CD"/>
    <w:rsid w:val="00CB5A60"/>
    <w:rsid w:val="00CB5A9A"/>
    <w:rsid w:val="00CB5C4E"/>
    <w:rsid w:val="00CB676D"/>
    <w:rsid w:val="00CB6F65"/>
    <w:rsid w:val="00CB79B3"/>
    <w:rsid w:val="00CB79FB"/>
    <w:rsid w:val="00CB7C68"/>
    <w:rsid w:val="00CB7F5F"/>
    <w:rsid w:val="00CC0411"/>
    <w:rsid w:val="00CC0477"/>
    <w:rsid w:val="00CC0702"/>
    <w:rsid w:val="00CC0D26"/>
    <w:rsid w:val="00CC1049"/>
    <w:rsid w:val="00CC123C"/>
    <w:rsid w:val="00CC12BD"/>
    <w:rsid w:val="00CC1551"/>
    <w:rsid w:val="00CC18BE"/>
    <w:rsid w:val="00CC2904"/>
    <w:rsid w:val="00CC293B"/>
    <w:rsid w:val="00CC3167"/>
    <w:rsid w:val="00CC3216"/>
    <w:rsid w:val="00CC3281"/>
    <w:rsid w:val="00CC3307"/>
    <w:rsid w:val="00CC34A4"/>
    <w:rsid w:val="00CC37BF"/>
    <w:rsid w:val="00CC39A3"/>
    <w:rsid w:val="00CC3DF4"/>
    <w:rsid w:val="00CC3FB3"/>
    <w:rsid w:val="00CC41AA"/>
    <w:rsid w:val="00CC4FBE"/>
    <w:rsid w:val="00CC54E4"/>
    <w:rsid w:val="00CC5654"/>
    <w:rsid w:val="00CC597D"/>
    <w:rsid w:val="00CC5A9E"/>
    <w:rsid w:val="00CC5B36"/>
    <w:rsid w:val="00CC634A"/>
    <w:rsid w:val="00CC644C"/>
    <w:rsid w:val="00CC6746"/>
    <w:rsid w:val="00CC6D63"/>
    <w:rsid w:val="00CC6E9B"/>
    <w:rsid w:val="00CC6EA2"/>
    <w:rsid w:val="00CC72E5"/>
    <w:rsid w:val="00CC7C2E"/>
    <w:rsid w:val="00CD06B1"/>
    <w:rsid w:val="00CD09BD"/>
    <w:rsid w:val="00CD1467"/>
    <w:rsid w:val="00CD14E8"/>
    <w:rsid w:val="00CD1847"/>
    <w:rsid w:val="00CD1DCA"/>
    <w:rsid w:val="00CD1FFA"/>
    <w:rsid w:val="00CD25C0"/>
    <w:rsid w:val="00CD2ABD"/>
    <w:rsid w:val="00CD2C50"/>
    <w:rsid w:val="00CD3524"/>
    <w:rsid w:val="00CD35D7"/>
    <w:rsid w:val="00CD3971"/>
    <w:rsid w:val="00CD3C3D"/>
    <w:rsid w:val="00CD44CC"/>
    <w:rsid w:val="00CD4A26"/>
    <w:rsid w:val="00CD5143"/>
    <w:rsid w:val="00CD536D"/>
    <w:rsid w:val="00CD6710"/>
    <w:rsid w:val="00CD6B7E"/>
    <w:rsid w:val="00CD6E57"/>
    <w:rsid w:val="00CD7CE4"/>
    <w:rsid w:val="00CD7D2D"/>
    <w:rsid w:val="00CD7F08"/>
    <w:rsid w:val="00CE01FD"/>
    <w:rsid w:val="00CE0231"/>
    <w:rsid w:val="00CE0314"/>
    <w:rsid w:val="00CE074B"/>
    <w:rsid w:val="00CE09A7"/>
    <w:rsid w:val="00CE15A1"/>
    <w:rsid w:val="00CE1863"/>
    <w:rsid w:val="00CE1992"/>
    <w:rsid w:val="00CE19FA"/>
    <w:rsid w:val="00CE1B00"/>
    <w:rsid w:val="00CE2180"/>
    <w:rsid w:val="00CE2A7C"/>
    <w:rsid w:val="00CE2E50"/>
    <w:rsid w:val="00CE333B"/>
    <w:rsid w:val="00CE3561"/>
    <w:rsid w:val="00CE3664"/>
    <w:rsid w:val="00CE379C"/>
    <w:rsid w:val="00CE39EC"/>
    <w:rsid w:val="00CE3B17"/>
    <w:rsid w:val="00CE409E"/>
    <w:rsid w:val="00CE4202"/>
    <w:rsid w:val="00CE46E3"/>
    <w:rsid w:val="00CE4779"/>
    <w:rsid w:val="00CE484B"/>
    <w:rsid w:val="00CE4F26"/>
    <w:rsid w:val="00CE53C2"/>
    <w:rsid w:val="00CE5900"/>
    <w:rsid w:val="00CE5BB9"/>
    <w:rsid w:val="00CE614C"/>
    <w:rsid w:val="00CE68AE"/>
    <w:rsid w:val="00CE6A89"/>
    <w:rsid w:val="00CE6BC3"/>
    <w:rsid w:val="00CE766E"/>
    <w:rsid w:val="00CE7B0A"/>
    <w:rsid w:val="00CF0A04"/>
    <w:rsid w:val="00CF0E83"/>
    <w:rsid w:val="00CF0FD7"/>
    <w:rsid w:val="00CF1704"/>
    <w:rsid w:val="00CF1BC7"/>
    <w:rsid w:val="00CF1C61"/>
    <w:rsid w:val="00CF1D20"/>
    <w:rsid w:val="00CF1FE5"/>
    <w:rsid w:val="00CF2389"/>
    <w:rsid w:val="00CF243C"/>
    <w:rsid w:val="00CF2774"/>
    <w:rsid w:val="00CF342F"/>
    <w:rsid w:val="00CF37A4"/>
    <w:rsid w:val="00CF3A9C"/>
    <w:rsid w:val="00CF3CC4"/>
    <w:rsid w:val="00CF4192"/>
    <w:rsid w:val="00CF4444"/>
    <w:rsid w:val="00CF5013"/>
    <w:rsid w:val="00CF53DA"/>
    <w:rsid w:val="00CF573B"/>
    <w:rsid w:val="00CF5F96"/>
    <w:rsid w:val="00CF6413"/>
    <w:rsid w:val="00CF6500"/>
    <w:rsid w:val="00CF6729"/>
    <w:rsid w:val="00CF69D0"/>
    <w:rsid w:val="00CF6A35"/>
    <w:rsid w:val="00CF6A84"/>
    <w:rsid w:val="00CF6BEA"/>
    <w:rsid w:val="00CF6CF4"/>
    <w:rsid w:val="00CF7028"/>
    <w:rsid w:val="00CF74BD"/>
    <w:rsid w:val="00CF7B52"/>
    <w:rsid w:val="00CF7BA8"/>
    <w:rsid w:val="00D00112"/>
    <w:rsid w:val="00D00430"/>
    <w:rsid w:val="00D005B3"/>
    <w:rsid w:val="00D0075A"/>
    <w:rsid w:val="00D0110A"/>
    <w:rsid w:val="00D0178B"/>
    <w:rsid w:val="00D018F1"/>
    <w:rsid w:val="00D01DAE"/>
    <w:rsid w:val="00D026F5"/>
    <w:rsid w:val="00D027DC"/>
    <w:rsid w:val="00D028CE"/>
    <w:rsid w:val="00D02996"/>
    <w:rsid w:val="00D02C48"/>
    <w:rsid w:val="00D02D44"/>
    <w:rsid w:val="00D02E3F"/>
    <w:rsid w:val="00D03212"/>
    <w:rsid w:val="00D03290"/>
    <w:rsid w:val="00D03667"/>
    <w:rsid w:val="00D03C61"/>
    <w:rsid w:val="00D0469F"/>
    <w:rsid w:val="00D0506D"/>
    <w:rsid w:val="00D055F1"/>
    <w:rsid w:val="00D05609"/>
    <w:rsid w:val="00D06018"/>
    <w:rsid w:val="00D06514"/>
    <w:rsid w:val="00D06756"/>
    <w:rsid w:val="00D06982"/>
    <w:rsid w:val="00D06C61"/>
    <w:rsid w:val="00D06CEB"/>
    <w:rsid w:val="00D0728B"/>
    <w:rsid w:val="00D07C05"/>
    <w:rsid w:val="00D103DA"/>
    <w:rsid w:val="00D103EE"/>
    <w:rsid w:val="00D10503"/>
    <w:rsid w:val="00D10AFE"/>
    <w:rsid w:val="00D10F0D"/>
    <w:rsid w:val="00D113A0"/>
    <w:rsid w:val="00D11442"/>
    <w:rsid w:val="00D119A5"/>
    <w:rsid w:val="00D11E07"/>
    <w:rsid w:val="00D11ECC"/>
    <w:rsid w:val="00D1217F"/>
    <w:rsid w:val="00D122AC"/>
    <w:rsid w:val="00D124AB"/>
    <w:rsid w:val="00D12EA1"/>
    <w:rsid w:val="00D13490"/>
    <w:rsid w:val="00D13A4C"/>
    <w:rsid w:val="00D13C2B"/>
    <w:rsid w:val="00D13E67"/>
    <w:rsid w:val="00D14558"/>
    <w:rsid w:val="00D14973"/>
    <w:rsid w:val="00D14B87"/>
    <w:rsid w:val="00D14CF2"/>
    <w:rsid w:val="00D14D45"/>
    <w:rsid w:val="00D15666"/>
    <w:rsid w:val="00D15A17"/>
    <w:rsid w:val="00D15F4F"/>
    <w:rsid w:val="00D164B9"/>
    <w:rsid w:val="00D16549"/>
    <w:rsid w:val="00D168C9"/>
    <w:rsid w:val="00D1696F"/>
    <w:rsid w:val="00D169B1"/>
    <w:rsid w:val="00D16ADE"/>
    <w:rsid w:val="00D16CB8"/>
    <w:rsid w:val="00D16EB3"/>
    <w:rsid w:val="00D16FB2"/>
    <w:rsid w:val="00D17AF1"/>
    <w:rsid w:val="00D20193"/>
    <w:rsid w:val="00D20221"/>
    <w:rsid w:val="00D204CA"/>
    <w:rsid w:val="00D20763"/>
    <w:rsid w:val="00D207A7"/>
    <w:rsid w:val="00D2088B"/>
    <w:rsid w:val="00D20AAE"/>
    <w:rsid w:val="00D2129E"/>
    <w:rsid w:val="00D2139F"/>
    <w:rsid w:val="00D21443"/>
    <w:rsid w:val="00D2231E"/>
    <w:rsid w:val="00D22725"/>
    <w:rsid w:val="00D228F7"/>
    <w:rsid w:val="00D22BCB"/>
    <w:rsid w:val="00D22C39"/>
    <w:rsid w:val="00D22D76"/>
    <w:rsid w:val="00D232C7"/>
    <w:rsid w:val="00D23539"/>
    <w:rsid w:val="00D23596"/>
    <w:rsid w:val="00D235F1"/>
    <w:rsid w:val="00D23840"/>
    <w:rsid w:val="00D23924"/>
    <w:rsid w:val="00D23CCA"/>
    <w:rsid w:val="00D23E88"/>
    <w:rsid w:val="00D23F22"/>
    <w:rsid w:val="00D240FD"/>
    <w:rsid w:val="00D24609"/>
    <w:rsid w:val="00D2493C"/>
    <w:rsid w:val="00D25105"/>
    <w:rsid w:val="00D2521A"/>
    <w:rsid w:val="00D254E3"/>
    <w:rsid w:val="00D25576"/>
    <w:rsid w:val="00D259D6"/>
    <w:rsid w:val="00D25B35"/>
    <w:rsid w:val="00D25EDA"/>
    <w:rsid w:val="00D25F84"/>
    <w:rsid w:val="00D2621E"/>
    <w:rsid w:val="00D2628B"/>
    <w:rsid w:val="00D26515"/>
    <w:rsid w:val="00D26A5B"/>
    <w:rsid w:val="00D26C35"/>
    <w:rsid w:val="00D26CAE"/>
    <w:rsid w:val="00D26D7F"/>
    <w:rsid w:val="00D2713C"/>
    <w:rsid w:val="00D2721D"/>
    <w:rsid w:val="00D2734C"/>
    <w:rsid w:val="00D27406"/>
    <w:rsid w:val="00D278FB"/>
    <w:rsid w:val="00D27E27"/>
    <w:rsid w:val="00D27E9B"/>
    <w:rsid w:val="00D27F22"/>
    <w:rsid w:val="00D300EE"/>
    <w:rsid w:val="00D30A65"/>
    <w:rsid w:val="00D30D3F"/>
    <w:rsid w:val="00D311A3"/>
    <w:rsid w:val="00D31592"/>
    <w:rsid w:val="00D31899"/>
    <w:rsid w:val="00D3203C"/>
    <w:rsid w:val="00D3246E"/>
    <w:rsid w:val="00D326DC"/>
    <w:rsid w:val="00D3274C"/>
    <w:rsid w:val="00D327D8"/>
    <w:rsid w:val="00D32A1B"/>
    <w:rsid w:val="00D32AAE"/>
    <w:rsid w:val="00D32E45"/>
    <w:rsid w:val="00D33712"/>
    <w:rsid w:val="00D33863"/>
    <w:rsid w:val="00D33A46"/>
    <w:rsid w:val="00D33C9D"/>
    <w:rsid w:val="00D33E3E"/>
    <w:rsid w:val="00D34089"/>
    <w:rsid w:val="00D34198"/>
    <w:rsid w:val="00D3437E"/>
    <w:rsid w:val="00D344AE"/>
    <w:rsid w:val="00D34AAF"/>
    <w:rsid w:val="00D34C91"/>
    <w:rsid w:val="00D34DA8"/>
    <w:rsid w:val="00D358C0"/>
    <w:rsid w:val="00D35AFF"/>
    <w:rsid w:val="00D35F0F"/>
    <w:rsid w:val="00D3606A"/>
    <w:rsid w:val="00D3606C"/>
    <w:rsid w:val="00D3625E"/>
    <w:rsid w:val="00D369A9"/>
    <w:rsid w:val="00D369F2"/>
    <w:rsid w:val="00D36D67"/>
    <w:rsid w:val="00D36F35"/>
    <w:rsid w:val="00D372AA"/>
    <w:rsid w:val="00D37982"/>
    <w:rsid w:val="00D37A02"/>
    <w:rsid w:val="00D40202"/>
    <w:rsid w:val="00D4028D"/>
    <w:rsid w:val="00D402FD"/>
    <w:rsid w:val="00D40311"/>
    <w:rsid w:val="00D40C98"/>
    <w:rsid w:val="00D40EAB"/>
    <w:rsid w:val="00D40FFB"/>
    <w:rsid w:val="00D41109"/>
    <w:rsid w:val="00D41250"/>
    <w:rsid w:val="00D41944"/>
    <w:rsid w:val="00D41AA7"/>
    <w:rsid w:val="00D41BC7"/>
    <w:rsid w:val="00D41D34"/>
    <w:rsid w:val="00D4225C"/>
    <w:rsid w:val="00D42744"/>
    <w:rsid w:val="00D43522"/>
    <w:rsid w:val="00D43637"/>
    <w:rsid w:val="00D4384F"/>
    <w:rsid w:val="00D4497B"/>
    <w:rsid w:val="00D45271"/>
    <w:rsid w:val="00D45CC0"/>
    <w:rsid w:val="00D45F70"/>
    <w:rsid w:val="00D46404"/>
    <w:rsid w:val="00D469B6"/>
    <w:rsid w:val="00D46CFE"/>
    <w:rsid w:val="00D46FB7"/>
    <w:rsid w:val="00D470B0"/>
    <w:rsid w:val="00D47387"/>
    <w:rsid w:val="00D473C3"/>
    <w:rsid w:val="00D478AB"/>
    <w:rsid w:val="00D47AF7"/>
    <w:rsid w:val="00D47D10"/>
    <w:rsid w:val="00D47D23"/>
    <w:rsid w:val="00D50226"/>
    <w:rsid w:val="00D50315"/>
    <w:rsid w:val="00D50512"/>
    <w:rsid w:val="00D50BA0"/>
    <w:rsid w:val="00D50BAA"/>
    <w:rsid w:val="00D51D52"/>
    <w:rsid w:val="00D520C0"/>
    <w:rsid w:val="00D52700"/>
    <w:rsid w:val="00D52733"/>
    <w:rsid w:val="00D531E4"/>
    <w:rsid w:val="00D5371B"/>
    <w:rsid w:val="00D53913"/>
    <w:rsid w:val="00D5418C"/>
    <w:rsid w:val="00D542B4"/>
    <w:rsid w:val="00D54304"/>
    <w:rsid w:val="00D549E4"/>
    <w:rsid w:val="00D54BAB"/>
    <w:rsid w:val="00D54C83"/>
    <w:rsid w:val="00D54D3E"/>
    <w:rsid w:val="00D55213"/>
    <w:rsid w:val="00D5531E"/>
    <w:rsid w:val="00D55602"/>
    <w:rsid w:val="00D55823"/>
    <w:rsid w:val="00D55A5F"/>
    <w:rsid w:val="00D55F9B"/>
    <w:rsid w:val="00D5613C"/>
    <w:rsid w:val="00D56812"/>
    <w:rsid w:val="00D5681B"/>
    <w:rsid w:val="00D571AF"/>
    <w:rsid w:val="00D573A4"/>
    <w:rsid w:val="00D574A9"/>
    <w:rsid w:val="00D576C4"/>
    <w:rsid w:val="00D6066D"/>
    <w:rsid w:val="00D60E40"/>
    <w:rsid w:val="00D61073"/>
    <w:rsid w:val="00D6185C"/>
    <w:rsid w:val="00D61B5B"/>
    <w:rsid w:val="00D61F78"/>
    <w:rsid w:val="00D623E7"/>
    <w:rsid w:val="00D6263D"/>
    <w:rsid w:val="00D6293A"/>
    <w:rsid w:val="00D63578"/>
    <w:rsid w:val="00D63E0B"/>
    <w:rsid w:val="00D646E4"/>
    <w:rsid w:val="00D64C10"/>
    <w:rsid w:val="00D64E82"/>
    <w:rsid w:val="00D64F7B"/>
    <w:rsid w:val="00D65070"/>
    <w:rsid w:val="00D65263"/>
    <w:rsid w:val="00D65E21"/>
    <w:rsid w:val="00D65FB6"/>
    <w:rsid w:val="00D662AC"/>
    <w:rsid w:val="00D66D21"/>
    <w:rsid w:val="00D67796"/>
    <w:rsid w:val="00D67F3E"/>
    <w:rsid w:val="00D702B4"/>
    <w:rsid w:val="00D703D3"/>
    <w:rsid w:val="00D7052E"/>
    <w:rsid w:val="00D715D0"/>
    <w:rsid w:val="00D71677"/>
    <w:rsid w:val="00D71968"/>
    <w:rsid w:val="00D71B56"/>
    <w:rsid w:val="00D71BDE"/>
    <w:rsid w:val="00D72016"/>
    <w:rsid w:val="00D72320"/>
    <w:rsid w:val="00D723F4"/>
    <w:rsid w:val="00D72512"/>
    <w:rsid w:val="00D72C6E"/>
    <w:rsid w:val="00D73C0A"/>
    <w:rsid w:val="00D73CBE"/>
    <w:rsid w:val="00D74687"/>
    <w:rsid w:val="00D747E1"/>
    <w:rsid w:val="00D74808"/>
    <w:rsid w:val="00D749DF"/>
    <w:rsid w:val="00D74B42"/>
    <w:rsid w:val="00D755C6"/>
    <w:rsid w:val="00D75A01"/>
    <w:rsid w:val="00D75A47"/>
    <w:rsid w:val="00D75B34"/>
    <w:rsid w:val="00D75CF3"/>
    <w:rsid w:val="00D75E9A"/>
    <w:rsid w:val="00D7645E"/>
    <w:rsid w:val="00D764F2"/>
    <w:rsid w:val="00D7654D"/>
    <w:rsid w:val="00D76BD5"/>
    <w:rsid w:val="00D77186"/>
    <w:rsid w:val="00D77980"/>
    <w:rsid w:val="00D77F93"/>
    <w:rsid w:val="00D8028B"/>
    <w:rsid w:val="00D8057C"/>
    <w:rsid w:val="00D80641"/>
    <w:rsid w:val="00D806D5"/>
    <w:rsid w:val="00D8094D"/>
    <w:rsid w:val="00D80BD2"/>
    <w:rsid w:val="00D80C0D"/>
    <w:rsid w:val="00D81CF5"/>
    <w:rsid w:val="00D82218"/>
    <w:rsid w:val="00D823EC"/>
    <w:rsid w:val="00D8286C"/>
    <w:rsid w:val="00D83327"/>
    <w:rsid w:val="00D833B4"/>
    <w:rsid w:val="00D83945"/>
    <w:rsid w:val="00D83CEB"/>
    <w:rsid w:val="00D840C5"/>
    <w:rsid w:val="00D8424E"/>
    <w:rsid w:val="00D8438D"/>
    <w:rsid w:val="00D846D8"/>
    <w:rsid w:val="00D8471F"/>
    <w:rsid w:val="00D8483C"/>
    <w:rsid w:val="00D850F0"/>
    <w:rsid w:val="00D853E1"/>
    <w:rsid w:val="00D85402"/>
    <w:rsid w:val="00D85522"/>
    <w:rsid w:val="00D855E2"/>
    <w:rsid w:val="00D85634"/>
    <w:rsid w:val="00D85B6E"/>
    <w:rsid w:val="00D865F1"/>
    <w:rsid w:val="00D86A79"/>
    <w:rsid w:val="00D87406"/>
    <w:rsid w:val="00D8744C"/>
    <w:rsid w:val="00D878A1"/>
    <w:rsid w:val="00D87E42"/>
    <w:rsid w:val="00D90540"/>
    <w:rsid w:val="00D90A4D"/>
    <w:rsid w:val="00D90A5C"/>
    <w:rsid w:val="00D90EF8"/>
    <w:rsid w:val="00D90F34"/>
    <w:rsid w:val="00D9194B"/>
    <w:rsid w:val="00D91A0C"/>
    <w:rsid w:val="00D91A92"/>
    <w:rsid w:val="00D91FF9"/>
    <w:rsid w:val="00D9204E"/>
    <w:rsid w:val="00D92601"/>
    <w:rsid w:val="00D926E0"/>
    <w:rsid w:val="00D92CE8"/>
    <w:rsid w:val="00D92DBF"/>
    <w:rsid w:val="00D92E73"/>
    <w:rsid w:val="00D92FD8"/>
    <w:rsid w:val="00D93376"/>
    <w:rsid w:val="00D93C8B"/>
    <w:rsid w:val="00D93D8A"/>
    <w:rsid w:val="00D94296"/>
    <w:rsid w:val="00D942E3"/>
    <w:rsid w:val="00D94410"/>
    <w:rsid w:val="00D94E10"/>
    <w:rsid w:val="00D9612C"/>
    <w:rsid w:val="00D9619D"/>
    <w:rsid w:val="00D96422"/>
    <w:rsid w:val="00D96724"/>
    <w:rsid w:val="00D96BCE"/>
    <w:rsid w:val="00D96BE0"/>
    <w:rsid w:val="00D96D94"/>
    <w:rsid w:val="00D97120"/>
    <w:rsid w:val="00D971CC"/>
    <w:rsid w:val="00D9749E"/>
    <w:rsid w:val="00D97509"/>
    <w:rsid w:val="00D979EE"/>
    <w:rsid w:val="00D97D12"/>
    <w:rsid w:val="00DA02BF"/>
    <w:rsid w:val="00DA07AD"/>
    <w:rsid w:val="00DA0873"/>
    <w:rsid w:val="00DA08AF"/>
    <w:rsid w:val="00DA0FD9"/>
    <w:rsid w:val="00DA1150"/>
    <w:rsid w:val="00DA148D"/>
    <w:rsid w:val="00DA1C95"/>
    <w:rsid w:val="00DA2B8E"/>
    <w:rsid w:val="00DA3169"/>
    <w:rsid w:val="00DA390D"/>
    <w:rsid w:val="00DA3BB5"/>
    <w:rsid w:val="00DA3DA5"/>
    <w:rsid w:val="00DA3DE9"/>
    <w:rsid w:val="00DA3F1C"/>
    <w:rsid w:val="00DA42DD"/>
    <w:rsid w:val="00DA452A"/>
    <w:rsid w:val="00DA466A"/>
    <w:rsid w:val="00DA48C2"/>
    <w:rsid w:val="00DA4902"/>
    <w:rsid w:val="00DA54DA"/>
    <w:rsid w:val="00DA5700"/>
    <w:rsid w:val="00DA5CB0"/>
    <w:rsid w:val="00DA61E7"/>
    <w:rsid w:val="00DA61FB"/>
    <w:rsid w:val="00DA6426"/>
    <w:rsid w:val="00DA6972"/>
    <w:rsid w:val="00DA69BC"/>
    <w:rsid w:val="00DA7582"/>
    <w:rsid w:val="00DA7637"/>
    <w:rsid w:val="00DA7C04"/>
    <w:rsid w:val="00DB1189"/>
    <w:rsid w:val="00DB144F"/>
    <w:rsid w:val="00DB1E59"/>
    <w:rsid w:val="00DB1EEF"/>
    <w:rsid w:val="00DB2358"/>
    <w:rsid w:val="00DB2C23"/>
    <w:rsid w:val="00DB2DB5"/>
    <w:rsid w:val="00DB3216"/>
    <w:rsid w:val="00DB3BDC"/>
    <w:rsid w:val="00DB41E1"/>
    <w:rsid w:val="00DB445E"/>
    <w:rsid w:val="00DB4AE2"/>
    <w:rsid w:val="00DB4FB4"/>
    <w:rsid w:val="00DB519B"/>
    <w:rsid w:val="00DB5330"/>
    <w:rsid w:val="00DB5347"/>
    <w:rsid w:val="00DB5983"/>
    <w:rsid w:val="00DB5EE2"/>
    <w:rsid w:val="00DB6800"/>
    <w:rsid w:val="00DB6F73"/>
    <w:rsid w:val="00DB720C"/>
    <w:rsid w:val="00DB72E0"/>
    <w:rsid w:val="00DB7977"/>
    <w:rsid w:val="00DB7E92"/>
    <w:rsid w:val="00DC0535"/>
    <w:rsid w:val="00DC0609"/>
    <w:rsid w:val="00DC1418"/>
    <w:rsid w:val="00DC1467"/>
    <w:rsid w:val="00DC1922"/>
    <w:rsid w:val="00DC1A63"/>
    <w:rsid w:val="00DC24E3"/>
    <w:rsid w:val="00DC24E6"/>
    <w:rsid w:val="00DC2676"/>
    <w:rsid w:val="00DC26BB"/>
    <w:rsid w:val="00DC270D"/>
    <w:rsid w:val="00DC32BC"/>
    <w:rsid w:val="00DC4000"/>
    <w:rsid w:val="00DC462D"/>
    <w:rsid w:val="00DC4770"/>
    <w:rsid w:val="00DC4C76"/>
    <w:rsid w:val="00DC4F0D"/>
    <w:rsid w:val="00DC4F78"/>
    <w:rsid w:val="00DC5245"/>
    <w:rsid w:val="00DC55F8"/>
    <w:rsid w:val="00DC56E1"/>
    <w:rsid w:val="00DC72EE"/>
    <w:rsid w:val="00DC77F2"/>
    <w:rsid w:val="00DC7AAF"/>
    <w:rsid w:val="00DC7C89"/>
    <w:rsid w:val="00DC7D1A"/>
    <w:rsid w:val="00DD08B8"/>
    <w:rsid w:val="00DD0CC0"/>
    <w:rsid w:val="00DD1605"/>
    <w:rsid w:val="00DD162A"/>
    <w:rsid w:val="00DD1EB5"/>
    <w:rsid w:val="00DD3071"/>
    <w:rsid w:val="00DD3256"/>
    <w:rsid w:val="00DD396E"/>
    <w:rsid w:val="00DD3A84"/>
    <w:rsid w:val="00DD40F2"/>
    <w:rsid w:val="00DD4205"/>
    <w:rsid w:val="00DD42EA"/>
    <w:rsid w:val="00DD479F"/>
    <w:rsid w:val="00DD5377"/>
    <w:rsid w:val="00DD58A2"/>
    <w:rsid w:val="00DD5BC1"/>
    <w:rsid w:val="00DD5C29"/>
    <w:rsid w:val="00DD5CB3"/>
    <w:rsid w:val="00DD5D51"/>
    <w:rsid w:val="00DD607F"/>
    <w:rsid w:val="00DD6729"/>
    <w:rsid w:val="00DD67B8"/>
    <w:rsid w:val="00DD699D"/>
    <w:rsid w:val="00DD6C6D"/>
    <w:rsid w:val="00DD6D03"/>
    <w:rsid w:val="00DD6FF3"/>
    <w:rsid w:val="00DD74F5"/>
    <w:rsid w:val="00DD78E6"/>
    <w:rsid w:val="00DD7DF0"/>
    <w:rsid w:val="00DE04CE"/>
    <w:rsid w:val="00DE06E2"/>
    <w:rsid w:val="00DE0B1E"/>
    <w:rsid w:val="00DE0BB6"/>
    <w:rsid w:val="00DE0F7D"/>
    <w:rsid w:val="00DE10C1"/>
    <w:rsid w:val="00DE11D7"/>
    <w:rsid w:val="00DE1DAA"/>
    <w:rsid w:val="00DE25E6"/>
    <w:rsid w:val="00DE27A5"/>
    <w:rsid w:val="00DE2C2C"/>
    <w:rsid w:val="00DE2CD2"/>
    <w:rsid w:val="00DE2DD6"/>
    <w:rsid w:val="00DE31B6"/>
    <w:rsid w:val="00DE39D0"/>
    <w:rsid w:val="00DE3DB0"/>
    <w:rsid w:val="00DE3E77"/>
    <w:rsid w:val="00DE3F73"/>
    <w:rsid w:val="00DE404E"/>
    <w:rsid w:val="00DE4BBE"/>
    <w:rsid w:val="00DE4C17"/>
    <w:rsid w:val="00DE4E82"/>
    <w:rsid w:val="00DE51F7"/>
    <w:rsid w:val="00DE52A3"/>
    <w:rsid w:val="00DE5A13"/>
    <w:rsid w:val="00DE5F60"/>
    <w:rsid w:val="00DE5FB2"/>
    <w:rsid w:val="00DE607E"/>
    <w:rsid w:val="00DE611A"/>
    <w:rsid w:val="00DE6447"/>
    <w:rsid w:val="00DE66A7"/>
    <w:rsid w:val="00DE6867"/>
    <w:rsid w:val="00DE6BE9"/>
    <w:rsid w:val="00DE6E12"/>
    <w:rsid w:val="00DE70A2"/>
    <w:rsid w:val="00DE729A"/>
    <w:rsid w:val="00DE72B3"/>
    <w:rsid w:val="00DE7C5D"/>
    <w:rsid w:val="00DE7D28"/>
    <w:rsid w:val="00DF048B"/>
    <w:rsid w:val="00DF052A"/>
    <w:rsid w:val="00DF0D2E"/>
    <w:rsid w:val="00DF10BC"/>
    <w:rsid w:val="00DF17AC"/>
    <w:rsid w:val="00DF203D"/>
    <w:rsid w:val="00DF2358"/>
    <w:rsid w:val="00DF267D"/>
    <w:rsid w:val="00DF2B4F"/>
    <w:rsid w:val="00DF2C81"/>
    <w:rsid w:val="00DF3741"/>
    <w:rsid w:val="00DF3E5B"/>
    <w:rsid w:val="00DF42E2"/>
    <w:rsid w:val="00DF470E"/>
    <w:rsid w:val="00DF49DA"/>
    <w:rsid w:val="00DF4AC2"/>
    <w:rsid w:val="00DF4B23"/>
    <w:rsid w:val="00DF4E8A"/>
    <w:rsid w:val="00DF4FC2"/>
    <w:rsid w:val="00DF4FF8"/>
    <w:rsid w:val="00DF50E9"/>
    <w:rsid w:val="00DF5773"/>
    <w:rsid w:val="00DF5CDA"/>
    <w:rsid w:val="00DF5D06"/>
    <w:rsid w:val="00DF6531"/>
    <w:rsid w:val="00DF6920"/>
    <w:rsid w:val="00DF6A30"/>
    <w:rsid w:val="00DF6E54"/>
    <w:rsid w:val="00DF76A9"/>
    <w:rsid w:val="00DF76E7"/>
    <w:rsid w:val="00DF78AC"/>
    <w:rsid w:val="00DF7C2B"/>
    <w:rsid w:val="00DF7D20"/>
    <w:rsid w:val="00DF7FEC"/>
    <w:rsid w:val="00E0017B"/>
    <w:rsid w:val="00E00482"/>
    <w:rsid w:val="00E00A12"/>
    <w:rsid w:val="00E00C08"/>
    <w:rsid w:val="00E0121C"/>
    <w:rsid w:val="00E01D3D"/>
    <w:rsid w:val="00E01DDA"/>
    <w:rsid w:val="00E02DCF"/>
    <w:rsid w:val="00E035D8"/>
    <w:rsid w:val="00E03CA8"/>
    <w:rsid w:val="00E03F6D"/>
    <w:rsid w:val="00E03F75"/>
    <w:rsid w:val="00E040FE"/>
    <w:rsid w:val="00E04508"/>
    <w:rsid w:val="00E045EC"/>
    <w:rsid w:val="00E0472F"/>
    <w:rsid w:val="00E04752"/>
    <w:rsid w:val="00E04CDA"/>
    <w:rsid w:val="00E0582C"/>
    <w:rsid w:val="00E05C3C"/>
    <w:rsid w:val="00E061E1"/>
    <w:rsid w:val="00E06460"/>
    <w:rsid w:val="00E0681D"/>
    <w:rsid w:val="00E06B93"/>
    <w:rsid w:val="00E06E9F"/>
    <w:rsid w:val="00E077A1"/>
    <w:rsid w:val="00E079A2"/>
    <w:rsid w:val="00E07A58"/>
    <w:rsid w:val="00E07A68"/>
    <w:rsid w:val="00E07B62"/>
    <w:rsid w:val="00E07D64"/>
    <w:rsid w:val="00E07EBE"/>
    <w:rsid w:val="00E10233"/>
    <w:rsid w:val="00E102BF"/>
    <w:rsid w:val="00E10B92"/>
    <w:rsid w:val="00E10F0E"/>
    <w:rsid w:val="00E113C6"/>
    <w:rsid w:val="00E11782"/>
    <w:rsid w:val="00E1181E"/>
    <w:rsid w:val="00E1192F"/>
    <w:rsid w:val="00E11B2F"/>
    <w:rsid w:val="00E11C1C"/>
    <w:rsid w:val="00E12327"/>
    <w:rsid w:val="00E12652"/>
    <w:rsid w:val="00E12B51"/>
    <w:rsid w:val="00E12C6F"/>
    <w:rsid w:val="00E12D93"/>
    <w:rsid w:val="00E13432"/>
    <w:rsid w:val="00E146B1"/>
    <w:rsid w:val="00E146F7"/>
    <w:rsid w:val="00E14907"/>
    <w:rsid w:val="00E149CB"/>
    <w:rsid w:val="00E14BE3"/>
    <w:rsid w:val="00E14C20"/>
    <w:rsid w:val="00E14CF9"/>
    <w:rsid w:val="00E14E31"/>
    <w:rsid w:val="00E16285"/>
    <w:rsid w:val="00E1710D"/>
    <w:rsid w:val="00E178E1"/>
    <w:rsid w:val="00E17AE7"/>
    <w:rsid w:val="00E17C24"/>
    <w:rsid w:val="00E17D90"/>
    <w:rsid w:val="00E20008"/>
    <w:rsid w:val="00E20416"/>
    <w:rsid w:val="00E20897"/>
    <w:rsid w:val="00E2097D"/>
    <w:rsid w:val="00E20B32"/>
    <w:rsid w:val="00E20D1F"/>
    <w:rsid w:val="00E2125C"/>
    <w:rsid w:val="00E21704"/>
    <w:rsid w:val="00E218A9"/>
    <w:rsid w:val="00E21B81"/>
    <w:rsid w:val="00E22868"/>
    <w:rsid w:val="00E228B7"/>
    <w:rsid w:val="00E22BD9"/>
    <w:rsid w:val="00E23177"/>
    <w:rsid w:val="00E2355E"/>
    <w:rsid w:val="00E23CDF"/>
    <w:rsid w:val="00E23D45"/>
    <w:rsid w:val="00E23E92"/>
    <w:rsid w:val="00E23F48"/>
    <w:rsid w:val="00E23F77"/>
    <w:rsid w:val="00E23FE1"/>
    <w:rsid w:val="00E24163"/>
    <w:rsid w:val="00E242EB"/>
    <w:rsid w:val="00E24482"/>
    <w:rsid w:val="00E24617"/>
    <w:rsid w:val="00E255AC"/>
    <w:rsid w:val="00E262E7"/>
    <w:rsid w:val="00E26325"/>
    <w:rsid w:val="00E26A87"/>
    <w:rsid w:val="00E26B4A"/>
    <w:rsid w:val="00E26E36"/>
    <w:rsid w:val="00E27144"/>
    <w:rsid w:val="00E27C1A"/>
    <w:rsid w:val="00E27C2A"/>
    <w:rsid w:val="00E30527"/>
    <w:rsid w:val="00E30A30"/>
    <w:rsid w:val="00E30CA7"/>
    <w:rsid w:val="00E30D12"/>
    <w:rsid w:val="00E31063"/>
    <w:rsid w:val="00E311E6"/>
    <w:rsid w:val="00E31212"/>
    <w:rsid w:val="00E31628"/>
    <w:rsid w:val="00E3165A"/>
    <w:rsid w:val="00E31662"/>
    <w:rsid w:val="00E31D66"/>
    <w:rsid w:val="00E31FE1"/>
    <w:rsid w:val="00E322B9"/>
    <w:rsid w:val="00E3235A"/>
    <w:rsid w:val="00E32410"/>
    <w:rsid w:val="00E32808"/>
    <w:rsid w:val="00E3287F"/>
    <w:rsid w:val="00E32A9E"/>
    <w:rsid w:val="00E330D8"/>
    <w:rsid w:val="00E331B0"/>
    <w:rsid w:val="00E333ED"/>
    <w:rsid w:val="00E3345F"/>
    <w:rsid w:val="00E336D1"/>
    <w:rsid w:val="00E337FD"/>
    <w:rsid w:val="00E33BB5"/>
    <w:rsid w:val="00E33BEE"/>
    <w:rsid w:val="00E34401"/>
    <w:rsid w:val="00E34485"/>
    <w:rsid w:val="00E344B6"/>
    <w:rsid w:val="00E3475F"/>
    <w:rsid w:val="00E34986"/>
    <w:rsid w:val="00E34BE9"/>
    <w:rsid w:val="00E34E86"/>
    <w:rsid w:val="00E34F04"/>
    <w:rsid w:val="00E35265"/>
    <w:rsid w:val="00E352DC"/>
    <w:rsid w:val="00E35524"/>
    <w:rsid w:val="00E35737"/>
    <w:rsid w:val="00E35A63"/>
    <w:rsid w:val="00E35CF9"/>
    <w:rsid w:val="00E35F48"/>
    <w:rsid w:val="00E369DD"/>
    <w:rsid w:val="00E36F58"/>
    <w:rsid w:val="00E371C5"/>
    <w:rsid w:val="00E37503"/>
    <w:rsid w:val="00E37920"/>
    <w:rsid w:val="00E40732"/>
    <w:rsid w:val="00E407A4"/>
    <w:rsid w:val="00E4092C"/>
    <w:rsid w:val="00E40B14"/>
    <w:rsid w:val="00E40C84"/>
    <w:rsid w:val="00E414A4"/>
    <w:rsid w:val="00E41D5A"/>
    <w:rsid w:val="00E41F79"/>
    <w:rsid w:val="00E42080"/>
    <w:rsid w:val="00E4250D"/>
    <w:rsid w:val="00E42587"/>
    <w:rsid w:val="00E427F3"/>
    <w:rsid w:val="00E42872"/>
    <w:rsid w:val="00E43B79"/>
    <w:rsid w:val="00E43EC2"/>
    <w:rsid w:val="00E441BB"/>
    <w:rsid w:val="00E4426A"/>
    <w:rsid w:val="00E447AC"/>
    <w:rsid w:val="00E448DF"/>
    <w:rsid w:val="00E44BBE"/>
    <w:rsid w:val="00E44C7B"/>
    <w:rsid w:val="00E44DBF"/>
    <w:rsid w:val="00E450DE"/>
    <w:rsid w:val="00E45168"/>
    <w:rsid w:val="00E4548E"/>
    <w:rsid w:val="00E454A5"/>
    <w:rsid w:val="00E457E4"/>
    <w:rsid w:val="00E45D98"/>
    <w:rsid w:val="00E461CB"/>
    <w:rsid w:val="00E46461"/>
    <w:rsid w:val="00E46817"/>
    <w:rsid w:val="00E46E54"/>
    <w:rsid w:val="00E46ECC"/>
    <w:rsid w:val="00E4703C"/>
    <w:rsid w:val="00E47124"/>
    <w:rsid w:val="00E473A9"/>
    <w:rsid w:val="00E47DB4"/>
    <w:rsid w:val="00E50377"/>
    <w:rsid w:val="00E5052E"/>
    <w:rsid w:val="00E50646"/>
    <w:rsid w:val="00E50D4F"/>
    <w:rsid w:val="00E52378"/>
    <w:rsid w:val="00E52615"/>
    <w:rsid w:val="00E52C8C"/>
    <w:rsid w:val="00E52D3A"/>
    <w:rsid w:val="00E52EE5"/>
    <w:rsid w:val="00E5346F"/>
    <w:rsid w:val="00E53625"/>
    <w:rsid w:val="00E541B7"/>
    <w:rsid w:val="00E54299"/>
    <w:rsid w:val="00E543A7"/>
    <w:rsid w:val="00E548CA"/>
    <w:rsid w:val="00E549BC"/>
    <w:rsid w:val="00E54ABC"/>
    <w:rsid w:val="00E5527E"/>
    <w:rsid w:val="00E553B1"/>
    <w:rsid w:val="00E55491"/>
    <w:rsid w:val="00E556EA"/>
    <w:rsid w:val="00E557DD"/>
    <w:rsid w:val="00E5597F"/>
    <w:rsid w:val="00E559A3"/>
    <w:rsid w:val="00E55A51"/>
    <w:rsid w:val="00E55B50"/>
    <w:rsid w:val="00E5624F"/>
    <w:rsid w:val="00E56837"/>
    <w:rsid w:val="00E5685F"/>
    <w:rsid w:val="00E56B1C"/>
    <w:rsid w:val="00E56ED7"/>
    <w:rsid w:val="00E576DD"/>
    <w:rsid w:val="00E57AAA"/>
    <w:rsid w:val="00E57DB5"/>
    <w:rsid w:val="00E602CB"/>
    <w:rsid w:val="00E602F4"/>
    <w:rsid w:val="00E60673"/>
    <w:rsid w:val="00E60685"/>
    <w:rsid w:val="00E60851"/>
    <w:rsid w:val="00E6088C"/>
    <w:rsid w:val="00E6139C"/>
    <w:rsid w:val="00E6147C"/>
    <w:rsid w:val="00E61694"/>
    <w:rsid w:val="00E619C4"/>
    <w:rsid w:val="00E62001"/>
    <w:rsid w:val="00E62204"/>
    <w:rsid w:val="00E6242D"/>
    <w:rsid w:val="00E62589"/>
    <w:rsid w:val="00E62878"/>
    <w:rsid w:val="00E62B55"/>
    <w:rsid w:val="00E62E3F"/>
    <w:rsid w:val="00E62EC3"/>
    <w:rsid w:val="00E636EE"/>
    <w:rsid w:val="00E6395C"/>
    <w:rsid w:val="00E639A6"/>
    <w:rsid w:val="00E63A2F"/>
    <w:rsid w:val="00E64516"/>
    <w:rsid w:val="00E6480D"/>
    <w:rsid w:val="00E651D9"/>
    <w:rsid w:val="00E654AD"/>
    <w:rsid w:val="00E657DE"/>
    <w:rsid w:val="00E65916"/>
    <w:rsid w:val="00E65C56"/>
    <w:rsid w:val="00E6600F"/>
    <w:rsid w:val="00E661D5"/>
    <w:rsid w:val="00E6680D"/>
    <w:rsid w:val="00E6754B"/>
    <w:rsid w:val="00E67C13"/>
    <w:rsid w:val="00E703D2"/>
    <w:rsid w:val="00E70C8C"/>
    <w:rsid w:val="00E70CF2"/>
    <w:rsid w:val="00E70E51"/>
    <w:rsid w:val="00E70F98"/>
    <w:rsid w:val="00E71F1A"/>
    <w:rsid w:val="00E7202A"/>
    <w:rsid w:val="00E72086"/>
    <w:rsid w:val="00E720D0"/>
    <w:rsid w:val="00E724D4"/>
    <w:rsid w:val="00E72579"/>
    <w:rsid w:val="00E72586"/>
    <w:rsid w:val="00E72CAD"/>
    <w:rsid w:val="00E72FC2"/>
    <w:rsid w:val="00E7309E"/>
    <w:rsid w:val="00E73726"/>
    <w:rsid w:val="00E7379D"/>
    <w:rsid w:val="00E73C65"/>
    <w:rsid w:val="00E74821"/>
    <w:rsid w:val="00E75674"/>
    <w:rsid w:val="00E7591E"/>
    <w:rsid w:val="00E76932"/>
    <w:rsid w:val="00E77673"/>
    <w:rsid w:val="00E77F73"/>
    <w:rsid w:val="00E77FA8"/>
    <w:rsid w:val="00E802EF"/>
    <w:rsid w:val="00E80E42"/>
    <w:rsid w:val="00E8121A"/>
    <w:rsid w:val="00E816F2"/>
    <w:rsid w:val="00E81C4C"/>
    <w:rsid w:val="00E81C4E"/>
    <w:rsid w:val="00E827AC"/>
    <w:rsid w:val="00E829EA"/>
    <w:rsid w:val="00E833D2"/>
    <w:rsid w:val="00E834FC"/>
    <w:rsid w:val="00E849D4"/>
    <w:rsid w:val="00E854C7"/>
    <w:rsid w:val="00E855C4"/>
    <w:rsid w:val="00E8569D"/>
    <w:rsid w:val="00E856B4"/>
    <w:rsid w:val="00E85AE5"/>
    <w:rsid w:val="00E85BE4"/>
    <w:rsid w:val="00E85F7C"/>
    <w:rsid w:val="00E8607A"/>
    <w:rsid w:val="00E86B6F"/>
    <w:rsid w:val="00E87111"/>
    <w:rsid w:val="00E8716A"/>
    <w:rsid w:val="00E874E5"/>
    <w:rsid w:val="00E87945"/>
    <w:rsid w:val="00E87EA1"/>
    <w:rsid w:val="00E87ECE"/>
    <w:rsid w:val="00E90AB7"/>
    <w:rsid w:val="00E90E7B"/>
    <w:rsid w:val="00E910F8"/>
    <w:rsid w:val="00E91366"/>
    <w:rsid w:val="00E91AF0"/>
    <w:rsid w:val="00E91DF1"/>
    <w:rsid w:val="00E921A3"/>
    <w:rsid w:val="00E92387"/>
    <w:rsid w:val="00E9255B"/>
    <w:rsid w:val="00E92C5E"/>
    <w:rsid w:val="00E92D47"/>
    <w:rsid w:val="00E933BA"/>
    <w:rsid w:val="00E933D0"/>
    <w:rsid w:val="00E93CBF"/>
    <w:rsid w:val="00E93DE7"/>
    <w:rsid w:val="00E93F10"/>
    <w:rsid w:val="00E9451F"/>
    <w:rsid w:val="00E94BAC"/>
    <w:rsid w:val="00E95288"/>
    <w:rsid w:val="00E9538C"/>
    <w:rsid w:val="00E95B81"/>
    <w:rsid w:val="00E95D7F"/>
    <w:rsid w:val="00E9617B"/>
    <w:rsid w:val="00E966DE"/>
    <w:rsid w:val="00E96926"/>
    <w:rsid w:val="00E969A0"/>
    <w:rsid w:val="00E969D8"/>
    <w:rsid w:val="00E96B20"/>
    <w:rsid w:val="00E96CBE"/>
    <w:rsid w:val="00E97288"/>
    <w:rsid w:val="00E9728D"/>
    <w:rsid w:val="00E9756B"/>
    <w:rsid w:val="00E978B3"/>
    <w:rsid w:val="00E97CD7"/>
    <w:rsid w:val="00E97E39"/>
    <w:rsid w:val="00E97FDA"/>
    <w:rsid w:val="00EA0187"/>
    <w:rsid w:val="00EA01CD"/>
    <w:rsid w:val="00EA03BC"/>
    <w:rsid w:val="00EA041D"/>
    <w:rsid w:val="00EA092A"/>
    <w:rsid w:val="00EA109B"/>
    <w:rsid w:val="00EA10AF"/>
    <w:rsid w:val="00EA1143"/>
    <w:rsid w:val="00EA1401"/>
    <w:rsid w:val="00EA1455"/>
    <w:rsid w:val="00EA176E"/>
    <w:rsid w:val="00EA1C34"/>
    <w:rsid w:val="00EA1DBA"/>
    <w:rsid w:val="00EA1E6F"/>
    <w:rsid w:val="00EA222B"/>
    <w:rsid w:val="00EA3059"/>
    <w:rsid w:val="00EA329E"/>
    <w:rsid w:val="00EA3DB2"/>
    <w:rsid w:val="00EA4363"/>
    <w:rsid w:val="00EA4517"/>
    <w:rsid w:val="00EA4B1B"/>
    <w:rsid w:val="00EA4B57"/>
    <w:rsid w:val="00EA517B"/>
    <w:rsid w:val="00EA5535"/>
    <w:rsid w:val="00EA5754"/>
    <w:rsid w:val="00EA5DFC"/>
    <w:rsid w:val="00EA5E0C"/>
    <w:rsid w:val="00EA63F8"/>
    <w:rsid w:val="00EA6499"/>
    <w:rsid w:val="00EA650A"/>
    <w:rsid w:val="00EA6CE1"/>
    <w:rsid w:val="00EA6E2F"/>
    <w:rsid w:val="00EA70B3"/>
    <w:rsid w:val="00EA75BC"/>
    <w:rsid w:val="00EA7904"/>
    <w:rsid w:val="00EA7BDB"/>
    <w:rsid w:val="00EA7CCB"/>
    <w:rsid w:val="00EA7D57"/>
    <w:rsid w:val="00EA7DF0"/>
    <w:rsid w:val="00EA7EAF"/>
    <w:rsid w:val="00EB052A"/>
    <w:rsid w:val="00EB0E25"/>
    <w:rsid w:val="00EB1FD4"/>
    <w:rsid w:val="00EB208C"/>
    <w:rsid w:val="00EB2850"/>
    <w:rsid w:val="00EB2C57"/>
    <w:rsid w:val="00EB2E45"/>
    <w:rsid w:val="00EB3263"/>
    <w:rsid w:val="00EB35A3"/>
    <w:rsid w:val="00EB364C"/>
    <w:rsid w:val="00EB3F49"/>
    <w:rsid w:val="00EB48CF"/>
    <w:rsid w:val="00EB4925"/>
    <w:rsid w:val="00EB4A87"/>
    <w:rsid w:val="00EB4DE4"/>
    <w:rsid w:val="00EB53C5"/>
    <w:rsid w:val="00EB6E39"/>
    <w:rsid w:val="00EB6F2C"/>
    <w:rsid w:val="00EB783F"/>
    <w:rsid w:val="00EB795B"/>
    <w:rsid w:val="00EB7A16"/>
    <w:rsid w:val="00EC031F"/>
    <w:rsid w:val="00EC0F4D"/>
    <w:rsid w:val="00EC114C"/>
    <w:rsid w:val="00EC115F"/>
    <w:rsid w:val="00EC1171"/>
    <w:rsid w:val="00EC11FB"/>
    <w:rsid w:val="00EC126B"/>
    <w:rsid w:val="00EC147B"/>
    <w:rsid w:val="00EC1F33"/>
    <w:rsid w:val="00EC25C8"/>
    <w:rsid w:val="00EC2A31"/>
    <w:rsid w:val="00EC301F"/>
    <w:rsid w:val="00EC32ED"/>
    <w:rsid w:val="00EC3398"/>
    <w:rsid w:val="00EC3733"/>
    <w:rsid w:val="00EC3DEE"/>
    <w:rsid w:val="00EC4169"/>
    <w:rsid w:val="00EC419D"/>
    <w:rsid w:val="00EC437E"/>
    <w:rsid w:val="00EC43E1"/>
    <w:rsid w:val="00EC44F7"/>
    <w:rsid w:val="00EC457C"/>
    <w:rsid w:val="00EC45C0"/>
    <w:rsid w:val="00EC45DB"/>
    <w:rsid w:val="00EC5055"/>
    <w:rsid w:val="00EC5AD3"/>
    <w:rsid w:val="00EC5C3A"/>
    <w:rsid w:val="00EC5DF4"/>
    <w:rsid w:val="00EC5F56"/>
    <w:rsid w:val="00EC63D9"/>
    <w:rsid w:val="00EC6C17"/>
    <w:rsid w:val="00EC7369"/>
    <w:rsid w:val="00EC7457"/>
    <w:rsid w:val="00EC77E4"/>
    <w:rsid w:val="00EC7C20"/>
    <w:rsid w:val="00ED05E6"/>
    <w:rsid w:val="00ED07D3"/>
    <w:rsid w:val="00ED0FE8"/>
    <w:rsid w:val="00ED1E86"/>
    <w:rsid w:val="00ED1EC5"/>
    <w:rsid w:val="00ED1F65"/>
    <w:rsid w:val="00ED20A9"/>
    <w:rsid w:val="00ED21E0"/>
    <w:rsid w:val="00ED29A8"/>
    <w:rsid w:val="00ED3007"/>
    <w:rsid w:val="00ED31B7"/>
    <w:rsid w:val="00ED31E7"/>
    <w:rsid w:val="00ED3332"/>
    <w:rsid w:val="00ED34C2"/>
    <w:rsid w:val="00ED373B"/>
    <w:rsid w:val="00ED420D"/>
    <w:rsid w:val="00ED5141"/>
    <w:rsid w:val="00ED58B1"/>
    <w:rsid w:val="00ED5918"/>
    <w:rsid w:val="00ED5DC2"/>
    <w:rsid w:val="00ED6AD0"/>
    <w:rsid w:val="00ED6EDF"/>
    <w:rsid w:val="00ED70FD"/>
    <w:rsid w:val="00ED7C3C"/>
    <w:rsid w:val="00ED7D2A"/>
    <w:rsid w:val="00ED7F38"/>
    <w:rsid w:val="00EE0091"/>
    <w:rsid w:val="00EE0094"/>
    <w:rsid w:val="00EE03A7"/>
    <w:rsid w:val="00EE0D7F"/>
    <w:rsid w:val="00EE1031"/>
    <w:rsid w:val="00EE1086"/>
    <w:rsid w:val="00EE1266"/>
    <w:rsid w:val="00EE164B"/>
    <w:rsid w:val="00EE1741"/>
    <w:rsid w:val="00EE1DBD"/>
    <w:rsid w:val="00EE20FF"/>
    <w:rsid w:val="00EE2406"/>
    <w:rsid w:val="00EE2517"/>
    <w:rsid w:val="00EE256B"/>
    <w:rsid w:val="00EE28AD"/>
    <w:rsid w:val="00EE2B70"/>
    <w:rsid w:val="00EE2C94"/>
    <w:rsid w:val="00EE2D1F"/>
    <w:rsid w:val="00EE2E39"/>
    <w:rsid w:val="00EE2FFF"/>
    <w:rsid w:val="00EE3034"/>
    <w:rsid w:val="00EE3270"/>
    <w:rsid w:val="00EE34BB"/>
    <w:rsid w:val="00EE3991"/>
    <w:rsid w:val="00EE3B66"/>
    <w:rsid w:val="00EE3CF3"/>
    <w:rsid w:val="00EE4234"/>
    <w:rsid w:val="00EE4C96"/>
    <w:rsid w:val="00EE5052"/>
    <w:rsid w:val="00EE51DB"/>
    <w:rsid w:val="00EE52B5"/>
    <w:rsid w:val="00EE58E2"/>
    <w:rsid w:val="00EE62C4"/>
    <w:rsid w:val="00EE6AF7"/>
    <w:rsid w:val="00EF006D"/>
    <w:rsid w:val="00EF03C0"/>
    <w:rsid w:val="00EF0499"/>
    <w:rsid w:val="00EF084F"/>
    <w:rsid w:val="00EF0AC6"/>
    <w:rsid w:val="00EF0B5A"/>
    <w:rsid w:val="00EF0C54"/>
    <w:rsid w:val="00EF13B9"/>
    <w:rsid w:val="00EF1BA3"/>
    <w:rsid w:val="00EF1E9A"/>
    <w:rsid w:val="00EF2079"/>
    <w:rsid w:val="00EF219E"/>
    <w:rsid w:val="00EF2250"/>
    <w:rsid w:val="00EF22FA"/>
    <w:rsid w:val="00EF2458"/>
    <w:rsid w:val="00EF2572"/>
    <w:rsid w:val="00EF2C33"/>
    <w:rsid w:val="00EF2ED3"/>
    <w:rsid w:val="00EF2F1C"/>
    <w:rsid w:val="00EF380D"/>
    <w:rsid w:val="00EF39A5"/>
    <w:rsid w:val="00EF40EE"/>
    <w:rsid w:val="00EF4277"/>
    <w:rsid w:val="00EF436E"/>
    <w:rsid w:val="00EF4420"/>
    <w:rsid w:val="00EF47BE"/>
    <w:rsid w:val="00EF4F85"/>
    <w:rsid w:val="00EF54A4"/>
    <w:rsid w:val="00EF57E5"/>
    <w:rsid w:val="00EF5A0C"/>
    <w:rsid w:val="00EF620D"/>
    <w:rsid w:val="00EF64BD"/>
    <w:rsid w:val="00EF6C0C"/>
    <w:rsid w:val="00EF6DB5"/>
    <w:rsid w:val="00EF7196"/>
    <w:rsid w:val="00EF72BC"/>
    <w:rsid w:val="00EF773C"/>
    <w:rsid w:val="00EF777B"/>
    <w:rsid w:val="00EF7D8E"/>
    <w:rsid w:val="00F00007"/>
    <w:rsid w:val="00F003CC"/>
    <w:rsid w:val="00F003FB"/>
    <w:rsid w:val="00F00AC5"/>
    <w:rsid w:val="00F010E9"/>
    <w:rsid w:val="00F01292"/>
    <w:rsid w:val="00F0166C"/>
    <w:rsid w:val="00F02059"/>
    <w:rsid w:val="00F027F1"/>
    <w:rsid w:val="00F02A89"/>
    <w:rsid w:val="00F02A8A"/>
    <w:rsid w:val="00F036EC"/>
    <w:rsid w:val="00F03BCF"/>
    <w:rsid w:val="00F04072"/>
    <w:rsid w:val="00F04422"/>
    <w:rsid w:val="00F04480"/>
    <w:rsid w:val="00F047FE"/>
    <w:rsid w:val="00F048A3"/>
    <w:rsid w:val="00F04D46"/>
    <w:rsid w:val="00F04E51"/>
    <w:rsid w:val="00F05955"/>
    <w:rsid w:val="00F05BC5"/>
    <w:rsid w:val="00F05E16"/>
    <w:rsid w:val="00F06120"/>
    <w:rsid w:val="00F0644F"/>
    <w:rsid w:val="00F0648A"/>
    <w:rsid w:val="00F06C34"/>
    <w:rsid w:val="00F06C3E"/>
    <w:rsid w:val="00F06FFF"/>
    <w:rsid w:val="00F077AA"/>
    <w:rsid w:val="00F07D01"/>
    <w:rsid w:val="00F10E01"/>
    <w:rsid w:val="00F10E70"/>
    <w:rsid w:val="00F11B42"/>
    <w:rsid w:val="00F11C61"/>
    <w:rsid w:val="00F11FA7"/>
    <w:rsid w:val="00F120AF"/>
    <w:rsid w:val="00F12388"/>
    <w:rsid w:val="00F12831"/>
    <w:rsid w:val="00F12EC7"/>
    <w:rsid w:val="00F13006"/>
    <w:rsid w:val="00F130FD"/>
    <w:rsid w:val="00F13209"/>
    <w:rsid w:val="00F13CC1"/>
    <w:rsid w:val="00F140E8"/>
    <w:rsid w:val="00F1431E"/>
    <w:rsid w:val="00F146A5"/>
    <w:rsid w:val="00F14999"/>
    <w:rsid w:val="00F15138"/>
    <w:rsid w:val="00F15198"/>
    <w:rsid w:val="00F159D7"/>
    <w:rsid w:val="00F15C33"/>
    <w:rsid w:val="00F15DD0"/>
    <w:rsid w:val="00F15E87"/>
    <w:rsid w:val="00F16A9C"/>
    <w:rsid w:val="00F16AF4"/>
    <w:rsid w:val="00F16F1E"/>
    <w:rsid w:val="00F17164"/>
    <w:rsid w:val="00F17E4A"/>
    <w:rsid w:val="00F20AB4"/>
    <w:rsid w:val="00F20D2B"/>
    <w:rsid w:val="00F212FF"/>
    <w:rsid w:val="00F2147F"/>
    <w:rsid w:val="00F21545"/>
    <w:rsid w:val="00F217B5"/>
    <w:rsid w:val="00F223B4"/>
    <w:rsid w:val="00F226B0"/>
    <w:rsid w:val="00F22D37"/>
    <w:rsid w:val="00F23241"/>
    <w:rsid w:val="00F23359"/>
    <w:rsid w:val="00F239E5"/>
    <w:rsid w:val="00F23E24"/>
    <w:rsid w:val="00F2429A"/>
    <w:rsid w:val="00F2458A"/>
    <w:rsid w:val="00F24843"/>
    <w:rsid w:val="00F25269"/>
    <w:rsid w:val="00F25579"/>
    <w:rsid w:val="00F259CE"/>
    <w:rsid w:val="00F25C2B"/>
    <w:rsid w:val="00F25ED0"/>
    <w:rsid w:val="00F260B2"/>
    <w:rsid w:val="00F2628C"/>
    <w:rsid w:val="00F26674"/>
    <w:rsid w:val="00F26AE1"/>
    <w:rsid w:val="00F26EA3"/>
    <w:rsid w:val="00F26FBB"/>
    <w:rsid w:val="00F27558"/>
    <w:rsid w:val="00F27B06"/>
    <w:rsid w:val="00F27BD0"/>
    <w:rsid w:val="00F27DF4"/>
    <w:rsid w:val="00F30502"/>
    <w:rsid w:val="00F30616"/>
    <w:rsid w:val="00F30B84"/>
    <w:rsid w:val="00F30FF3"/>
    <w:rsid w:val="00F3100B"/>
    <w:rsid w:val="00F310FF"/>
    <w:rsid w:val="00F31B96"/>
    <w:rsid w:val="00F31CA3"/>
    <w:rsid w:val="00F31F3F"/>
    <w:rsid w:val="00F32A0A"/>
    <w:rsid w:val="00F32B99"/>
    <w:rsid w:val="00F32D6E"/>
    <w:rsid w:val="00F332EC"/>
    <w:rsid w:val="00F336C6"/>
    <w:rsid w:val="00F3437A"/>
    <w:rsid w:val="00F34380"/>
    <w:rsid w:val="00F345B1"/>
    <w:rsid w:val="00F345CA"/>
    <w:rsid w:val="00F34712"/>
    <w:rsid w:val="00F35AEB"/>
    <w:rsid w:val="00F35CC8"/>
    <w:rsid w:val="00F35EA1"/>
    <w:rsid w:val="00F363CF"/>
    <w:rsid w:val="00F36670"/>
    <w:rsid w:val="00F36696"/>
    <w:rsid w:val="00F368D4"/>
    <w:rsid w:val="00F36B2C"/>
    <w:rsid w:val="00F36D96"/>
    <w:rsid w:val="00F375AD"/>
    <w:rsid w:val="00F3768A"/>
    <w:rsid w:val="00F3783B"/>
    <w:rsid w:val="00F37F70"/>
    <w:rsid w:val="00F40834"/>
    <w:rsid w:val="00F40A23"/>
    <w:rsid w:val="00F40A92"/>
    <w:rsid w:val="00F40B21"/>
    <w:rsid w:val="00F40F34"/>
    <w:rsid w:val="00F41372"/>
    <w:rsid w:val="00F414B9"/>
    <w:rsid w:val="00F41506"/>
    <w:rsid w:val="00F41B00"/>
    <w:rsid w:val="00F41C5A"/>
    <w:rsid w:val="00F41F2B"/>
    <w:rsid w:val="00F4216A"/>
    <w:rsid w:val="00F42B40"/>
    <w:rsid w:val="00F42E2F"/>
    <w:rsid w:val="00F42E74"/>
    <w:rsid w:val="00F436AF"/>
    <w:rsid w:val="00F44397"/>
    <w:rsid w:val="00F44BED"/>
    <w:rsid w:val="00F44C37"/>
    <w:rsid w:val="00F44CD3"/>
    <w:rsid w:val="00F44DE1"/>
    <w:rsid w:val="00F451B6"/>
    <w:rsid w:val="00F45385"/>
    <w:rsid w:val="00F453C2"/>
    <w:rsid w:val="00F4583B"/>
    <w:rsid w:val="00F4594F"/>
    <w:rsid w:val="00F4598B"/>
    <w:rsid w:val="00F459D9"/>
    <w:rsid w:val="00F464A8"/>
    <w:rsid w:val="00F46A67"/>
    <w:rsid w:val="00F46B21"/>
    <w:rsid w:val="00F46E83"/>
    <w:rsid w:val="00F4736D"/>
    <w:rsid w:val="00F47814"/>
    <w:rsid w:val="00F478A1"/>
    <w:rsid w:val="00F50127"/>
    <w:rsid w:val="00F50279"/>
    <w:rsid w:val="00F50638"/>
    <w:rsid w:val="00F50809"/>
    <w:rsid w:val="00F50AB3"/>
    <w:rsid w:val="00F511ED"/>
    <w:rsid w:val="00F51A0E"/>
    <w:rsid w:val="00F51C29"/>
    <w:rsid w:val="00F52148"/>
    <w:rsid w:val="00F5240C"/>
    <w:rsid w:val="00F52797"/>
    <w:rsid w:val="00F52E34"/>
    <w:rsid w:val="00F53779"/>
    <w:rsid w:val="00F53AFB"/>
    <w:rsid w:val="00F53E8B"/>
    <w:rsid w:val="00F5490D"/>
    <w:rsid w:val="00F5498D"/>
    <w:rsid w:val="00F54992"/>
    <w:rsid w:val="00F54AEF"/>
    <w:rsid w:val="00F54B75"/>
    <w:rsid w:val="00F55353"/>
    <w:rsid w:val="00F5601F"/>
    <w:rsid w:val="00F561A3"/>
    <w:rsid w:val="00F562DC"/>
    <w:rsid w:val="00F56CB2"/>
    <w:rsid w:val="00F56F39"/>
    <w:rsid w:val="00F571EB"/>
    <w:rsid w:val="00F5724D"/>
    <w:rsid w:val="00F57DCD"/>
    <w:rsid w:val="00F60071"/>
    <w:rsid w:val="00F60502"/>
    <w:rsid w:val="00F60B1D"/>
    <w:rsid w:val="00F60E9D"/>
    <w:rsid w:val="00F61458"/>
    <w:rsid w:val="00F6186F"/>
    <w:rsid w:val="00F619AE"/>
    <w:rsid w:val="00F61EB8"/>
    <w:rsid w:val="00F62B32"/>
    <w:rsid w:val="00F631B5"/>
    <w:rsid w:val="00F63579"/>
    <w:rsid w:val="00F63B99"/>
    <w:rsid w:val="00F64BC9"/>
    <w:rsid w:val="00F65287"/>
    <w:rsid w:val="00F65BFD"/>
    <w:rsid w:val="00F660DF"/>
    <w:rsid w:val="00F66129"/>
    <w:rsid w:val="00F6648F"/>
    <w:rsid w:val="00F665A1"/>
    <w:rsid w:val="00F669C7"/>
    <w:rsid w:val="00F669EA"/>
    <w:rsid w:val="00F670EA"/>
    <w:rsid w:val="00F674CD"/>
    <w:rsid w:val="00F67874"/>
    <w:rsid w:val="00F67D8D"/>
    <w:rsid w:val="00F67E9F"/>
    <w:rsid w:val="00F70319"/>
    <w:rsid w:val="00F704F7"/>
    <w:rsid w:val="00F7084C"/>
    <w:rsid w:val="00F70D15"/>
    <w:rsid w:val="00F70D93"/>
    <w:rsid w:val="00F710D9"/>
    <w:rsid w:val="00F7112D"/>
    <w:rsid w:val="00F711BA"/>
    <w:rsid w:val="00F72392"/>
    <w:rsid w:val="00F725E9"/>
    <w:rsid w:val="00F7298C"/>
    <w:rsid w:val="00F72B8A"/>
    <w:rsid w:val="00F72F36"/>
    <w:rsid w:val="00F72F76"/>
    <w:rsid w:val="00F72FB4"/>
    <w:rsid w:val="00F72FCF"/>
    <w:rsid w:val="00F73071"/>
    <w:rsid w:val="00F7313D"/>
    <w:rsid w:val="00F74531"/>
    <w:rsid w:val="00F74745"/>
    <w:rsid w:val="00F74953"/>
    <w:rsid w:val="00F74AB6"/>
    <w:rsid w:val="00F7514C"/>
    <w:rsid w:val="00F75229"/>
    <w:rsid w:val="00F752DE"/>
    <w:rsid w:val="00F75660"/>
    <w:rsid w:val="00F75902"/>
    <w:rsid w:val="00F75A51"/>
    <w:rsid w:val="00F75C0F"/>
    <w:rsid w:val="00F75C95"/>
    <w:rsid w:val="00F75DA4"/>
    <w:rsid w:val="00F75DF1"/>
    <w:rsid w:val="00F75E31"/>
    <w:rsid w:val="00F769F0"/>
    <w:rsid w:val="00F76A87"/>
    <w:rsid w:val="00F77078"/>
    <w:rsid w:val="00F77257"/>
    <w:rsid w:val="00F7743B"/>
    <w:rsid w:val="00F7776E"/>
    <w:rsid w:val="00F77F77"/>
    <w:rsid w:val="00F77FCA"/>
    <w:rsid w:val="00F80570"/>
    <w:rsid w:val="00F806D7"/>
    <w:rsid w:val="00F80901"/>
    <w:rsid w:val="00F809F8"/>
    <w:rsid w:val="00F80A1C"/>
    <w:rsid w:val="00F81226"/>
    <w:rsid w:val="00F81521"/>
    <w:rsid w:val="00F81B4C"/>
    <w:rsid w:val="00F81E6B"/>
    <w:rsid w:val="00F81FBE"/>
    <w:rsid w:val="00F82281"/>
    <w:rsid w:val="00F824AA"/>
    <w:rsid w:val="00F826C4"/>
    <w:rsid w:val="00F8331A"/>
    <w:rsid w:val="00F8395C"/>
    <w:rsid w:val="00F83B92"/>
    <w:rsid w:val="00F83D4E"/>
    <w:rsid w:val="00F83DC7"/>
    <w:rsid w:val="00F840C2"/>
    <w:rsid w:val="00F84455"/>
    <w:rsid w:val="00F84575"/>
    <w:rsid w:val="00F84B4C"/>
    <w:rsid w:val="00F84D09"/>
    <w:rsid w:val="00F84D8F"/>
    <w:rsid w:val="00F84E13"/>
    <w:rsid w:val="00F851A9"/>
    <w:rsid w:val="00F8539C"/>
    <w:rsid w:val="00F85D25"/>
    <w:rsid w:val="00F85EB9"/>
    <w:rsid w:val="00F85FB5"/>
    <w:rsid w:val="00F85FDE"/>
    <w:rsid w:val="00F86620"/>
    <w:rsid w:val="00F86C38"/>
    <w:rsid w:val="00F86E6D"/>
    <w:rsid w:val="00F870BA"/>
    <w:rsid w:val="00F870BB"/>
    <w:rsid w:val="00F873B5"/>
    <w:rsid w:val="00F878ED"/>
    <w:rsid w:val="00F87966"/>
    <w:rsid w:val="00F87BBF"/>
    <w:rsid w:val="00F87CCC"/>
    <w:rsid w:val="00F87FF0"/>
    <w:rsid w:val="00F90C5C"/>
    <w:rsid w:val="00F90F4D"/>
    <w:rsid w:val="00F91463"/>
    <w:rsid w:val="00F9154A"/>
    <w:rsid w:val="00F91B48"/>
    <w:rsid w:val="00F91EEE"/>
    <w:rsid w:val="00F920E0"/>
    <w:rsid w:val="00F92252"/>
    <w:rsid w:val="00F92769"/>
    <w:rsid w:val="00F92775"/>
    <w:rsid w:val="00F93199"/>
    <w:rsid w:val="00F9372A"/>
    <w:rsid w:val="00F9393F"/>
    <w:rsid w:val="00F93D5A"/>
    <w:rsid w:val="00F9419C"/>
    <w:rsid w:val="00F948B8"/>
    <w:rsid w:val="00F94B8A"/>
    <w:rsid w:val="00F94B94"/>
    <w:rsid w:val="00F94F3A"/>
    <w:rsid w:val="00F965D8"/>
    <w:rsid w:val="00F96C8B"/>
    <w:rsid w:val="00F96D5F"/>
    <w:rsid w:val="00F96F96"/>
    <w:rsid w:val="00F97021"/>
    <w:rsid w:val="00F9710B"/>
    <w:rsid w:val="00F97591"/>
    <w:rsid w:val="00F97CC4"/>
    <w:rsid w:val="00FA076C"/>
    <w:rsid w:val="00FA0A32"/>
    <w:rsid w:val="00FA1412"/>
    <w:rsid w:val="00FA1426"/>
    <w:rsid w:val="00FA1DA2"/>
    <w:rsid w:val="00FA1DA9"/>
    <w:rsid w:val="00FA26A2"/>
    <w:rsid w:val="00FA2944"/>
    <w:rsid w:val="00FA2CFC"/>
    <w:rsid w:val="00FA34A5"/>
    <w:rsid w:val="00FA3893"/>
    <w:rsid w:val="00FA3E2F"/>
    <w:rsid w:val="00FA4DD9"/>
    <w:rsid w:val="00FA546F"/>
    <w:rsid w:val="00FA5A02"/>
    <w:rsid w:val="00FA5CA6"/>
    <w:rsid w:val="00FA6242"/>
    <w:rsid w:val="00FA6460"/>
    <w:rsid w:val="00FA647D"/>
    <w:rsid w:val="00FA667E"/>
    <w:rsid w:val="00FA678C"/>
    <w:rsid w:val="00FA6C28"/>
    <w:rsid w:val="00FA6F3B"/>
    <w:rsid w:val="00FB045A"/>
    <w:rsid w:val="00FB0F74"/>
    <w:rsid w:val="00FB1111"/>
    <w:rsid w:val="00FB1627"/>
    <w:rsid w:val="00FB1973"/>
    <w:rsid w:val="00FB197E"/>
    <w:rsid w:val="00FB208C"/>
    <w:rsid w:val="00FB2668"/>
    <w:rsid w:val="00FB2914"/>
    <w:rsid w:val="00FB2B56"/>
    <w:rsid w:val="00FB2C6F"/>
    <w:rsid w:val="00FB2CFA"/>
    <w:rsid w:val="00FB2D67"/>
    <w:rsid w:val="00FB3A86"/>
    <w:rsid w:val="00FB3AD5"/>
    <w:rsid w:val="00FB407E"/>
    <w:rsid w:val="00FB4094"/>
    <w:rsid w:val="00FB46E2"/>
    <w:rsid w:val="00FB48D3"/>
    <w:rsid w:val="00FB4AC2"/>
    <w:rsid w:val="00FB54A7"/>
    <w:rsid w:val="00FB5746"/>
    <w:rsid w:val="00FB5BB7"/>
    <w:rsid w:val="00FB6A4D"/>
    <w:rsid w:val="00FB7060"/>
    <w:rsid w:val="00FB7791"/>
    <w:rsid w:val="00FB7A61"/>
    <w:rsid w:val="00FC010B"/>
    <w:rsid w:val="00FC021E"/>
    <w:rsid w:val="00FC08FF"/>
    <w:rsid w:val="00FC0AEE"/>
    <w:rsid w:val="00FC0BAC"/>
    <w:rsid w:val="00FC0EDD"/>
    <w:rsid w:val="00FC15F6"/>
    <w:rsid w:val="00FC1697"/>
    <w:rsid w:val="00FC1B3F"/>
    <w:rsid w:val="00FC1D0B"/>
    <w:rsid w:val="00FC1DFD"/>
    <w:rsid w:val="00FC231F"/>
    <w:rsid w:val="00FC2CEE"/>
    <w:rsid w:val="00FC2FF7"/>
    <w:rsid w:val="00FC3D2E"/>
    <w:rsid w:val="00FC3E41"/>
    <w:rsid w:val="00FC43B3"/>
    <w:rsid w:val="00FC47FC"/>
    <w:rsid w:val="00FC4A79"/>
    <w:rsid w:val="00FC4A9F"/>
    <w:rsid w:val="00FC4AD0"/>
    <w:rsid w:val="00FC4EDF"/>
    <w:rsid w:val="00FC4F3D"/>
    <w:rsid w:val="00FC52C6"/>
    <w:rsid w:val="00FC5396"/>
    <w:rsid w:val="00FC562F"/>
    <w:rsid w:val="00FC572D"/>
    <w:rsid w:val="00FC5780"/>
    <w:rsid w:val="00FC57A5"/>
    <w:rsid w:val="00FC601B"/>
    <w:rsid w:val="00FC60BF"/>
    <w:rsid w:val="00FC638D"/>
    <w:rsid w:val="00FC6465"/>
    <w:rsid w:val="00FC6735"/>
    <w:rsid w:val="00FC6CFC"/>
    <w:rsid w:val="00FC6FCE"/>
    <w:rsid w:val="00FC70D0"/>
    <w:rsid w:val="00FC79BE"/>
    <w:rsid w:val="00FC7BE2"/>
    <w:rsid w:val="00FD087E"/>
    <w:rsid w:val="00FD0C88"/>
    <w:rsid w:val="00FD0DB0"/>
    <w:rsid w:val="00FD0E73"/>
    <w:rsid w:val="00FD0E9D"/>
    <w:rsid w:val="00FD133B"/>
    <w:rsid w:val="00FD13A5"/>
    <w:rsid w:val="00FD1BD3"/>
    <w:rsid w:val="00FD1C18"/>
    <w:rsid w:val="00FD1C20"/>
    <w:rsid w:val="00FD21AF"/>
    <w:rsid w:val="00FD21CD"/>
    <w:rsid w:val="00FD21DD"/>
    <w:rsid w:val="00FD2276"/>
    <w:rsid w:val="00FD25C0"/>
    <w:rsid w:val="00FD25C6"/>
    <w:rsid w:val="00FD272D"/>
    <w:rsid w:val="00FD287F"/>
    <w:rsid w:val="00FD2FB6"/>
    <w:rsid w:val="00FD31C9"/>
    <w:rsid w:val="00FD36DF"/>
    <w:rsid w:val="00FD3B18"/>
    <w:rsid w:val="00FD3E52"/>
    <w:rsid w:val="00FD46C3"/>
    <w:rsid w:val="00FD47FC"/>
    <w:rsid w:val="00FD4942"/>
    <w:rsid w:val="00FD4E1E"/>
    <w:rsid w:val="00FD5036"/>
    <w:rsid w:val="00FD51FC"/>
    <w:rsid w:val="00FD539D"/>
    <w:rsid w:val="00FD56B0"/>
    <w:rsid w:val="00FD59C9"/>
    <w:rsid w:val="00FD6107"/>
    <w:rsid w:val="00FD6127"/>
    <w:rsid w:val="00FD612F"/>
    <w:rsid w:val="00FD61EC"/>
    <w:rsid w:val="00FD6887"/>
    <w:rsid w:val="00FD6B90"/>
    <w:rsid w:val="00FD6E81"/>
    <w:rsid w:val="00FD72B7"/>
    <w:rsid w:val="00FD7563"/>
    <w:rsid w:val="00FD7A08"/>
    <w:rsid w:val="00FD7A58"/>
    <w:rsid w:val="00FD7A66"/>
    <w:rsid w:val="00FE0690"/>
    <w:rsid w:val="00FE07DA"/>
    <w:rsid w:val="00FE0A53"/>
    <w:rsid w:val="00FE133B"/>
    <w:rsid w:val="00FE1510"/>
    <w:rsid w:val="00FE1928"/>
    <w:rsid w:val="00FE197E"/>
    <w:rsid w:val="00FE255B"/>
    <w:rsid w:val="00FE2571"/>
    <w:rsid w:val="00FE2A99"/>
    <w:rsid w:val="00FE2E1E"/>
    <w:rsid w:val="00FE2EE0"/>
    <w:rsid w:val="00FE3B33"/>
    <w:rsid w:val="00FE3B56"/>
    <w:rsid w:val="00FE3B6B"/>
    <w:rsid w:val="00FE46DB"/>
    <w:rsid w:val="00FE47AE"/>
    <w:rsid w:val="00FE4A80"/>
    <w:rsid w:val="00FE4A97"/>
    <w:rsid w:val="00FE4E59"/>
    <w:rsid w:val="00FE56D4"/>
    <w:rsid w:val="00FE5824"/>
    <w:rsid w:val="00FE598C"/>
    <w:rsid w:val="00FE5B79"/>
    <w:rsid w:val="00FE6665"/>
    <w:rsid w:val="00FE6750"/>
    <w:rsid w:val="00FE6CE1"/>
    <w:rsid w:val="00FE6FE8"/>
    <w:rsid w:val="00FE709F"/>
    <w:rsid w:val="00FE71A0"/>
    <w:rsid w:val="00FE72B8"/>
    <w:rsid w:val="00FE73DD"/>
    <w:rsid w:val="00FE7568"/>
    <w:rsid w:val="00FE7A27"/>
    <w:rsid w:val="00FE7ACA"/>
    <w:rsid w:val="00FE7C8E"/>
    <w:rsid w:val="00FF023F"/>
    <w:rsid w:val="00FF0425"/>
    <w:rsid w:val="00FF085B"/>
    <w:rsid w:val="00FF08A3"/>
    <w:rsid w:val="00FF13D4"/>
    <w:rsid w:val="00FF166B"/>
    <w:rsid w:val="00FF1B9D"/>
    <w:rsid w:val="00FF1C41"/>
    <w:rsid w:val="00FF2035"/>
    <w:rsid w:val="00FF2322"/>
    <w:rsid w:val="00FF29DF"/>
    <w:rsid w:val="00FF2E0D"/>
    <w:rsid w:val="00FF2E34"/>
    <w:rsid w:val="00FF2FE6"/>
    <w:rsid w:val="00FF3657"/>
    <w:rsid w:val="00FF3DF7"/>
    <w:rsid w:val="00FF4175"/>
    <w:rsid w:val="00FF499F"/>
    <w:rsid w:val="00FF4A54"/>
    <w:rsid w:val="00FF4E50"/>
    <w:rsid w:val="00FF53F5"/>
    <w:rsid w:val="00FF569D"/>
    <w:rsid w:val="00FF571F"/>
    <w:rsid w:val="00FF5A65"/>
    <w:rsid w:val="00FF5C14"/>
    <w:rsid w:val="00FF5CBC"/>
    <w:rsid w:val="00FF5EE2"/>
    <w:rsid w:val="00FF5F22"/>
    <w:rsid w:val="00FF62AA"/>
    <w:rsid w:val="00FF6DF1"/>
    <w:rsid w:val="00FF72D2"/>
    <w:rsid w:val="00FF7628"/>
    <w:rsid w:val="00FF7820"/>
    <w:rsid w:val="00FF7AB9"/>
    <w:rsid w:val="190982F2"/>
    <w:rsid w:val="280DF10D"/>
    <w:rsid w:val="30B8556F"/>
    <w:rsid w:val="442E244E"/>
    <w:rsid w:val="46FF8E24"/>
    <w:rsid w:val="4B45A611"/>
    <w:rsid w:val="59488014"/>
    <w:rsid w:val="69D3FA45"/>
    <w:rsid w:val="6B078CAB"/>
    <w:rsid w:val="6F9039D0"/>
  </w:rsids>
  <m:mathPr>
    <m:mathFont m:val="Cambria Math"/>
    <m:brkBin m:val="before"/>
    <m:brkBinSub m:val="--"/>
    <m:smallFrac m:val="0"/>
    <m:dispDef/>
    <m:lMargin m:val="0"/>
    <m:rMargin m:val="0"/>
    <m:defJc m:val="centerGroup"/>
    <m:wrapIndent m:val="1440"/>
    <m:intLim m:val="subSup"/>
    <m:naryLim m:val="undOvr"/>
  </m:mathPr>
  <w:themeFontLang w:val="en-HK"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A60495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HK" w:eastAsia="zh-TW"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48EC"/>
    <w:rPr>
      <w:rFonts w:ascii="Times New Roman" w:hAnsi="Times New Roman"/>
      <w:sz w:val="22"/>
    </w:rPr>
  </w:style>
  <w:style w:type="paragraph" w:styleId="Heading1">
    <w:name w:val="heading 1"/>
    <w:basedOn w:val="Normal"/>
    <w:next w:val="Normal"/>
    <w:link w:val="Heading1Char"/>
    <w:uiPriority w:val="9"/>
    <w:qFormat/>
    <w:rsid w:val="00AE157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C371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C3718"/>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F20D2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401E5"/>
    <w:pPr>
      <w:ind w:left="720"/>
      <w:contextualSpacing/>
    </w:pPr>
  </w:style>
  <w:style w:type="paragraph" w:customStyle="1" w:styleId="Default">
    <w:name w:val="Default"/>
    <w:rsid w:val="009A151E"/>
    <w:pPr>
      <w:autoSpaceDE w:val="0"/>
      <w:autoSpaceDN w:val="0"/>
      <w:adjustRightInd w:val="0"/>
    </w:pPr>
    <w:rPr>
      <w:rFonts w:ascii="Arial" w:hAnsi="Arial" w:cs="Arial"/>
      <w:color w:val="000000"/>
      <w:lang w:val="en-US"/>
    </w:rPr>
  </w:style>
  <w:style w:type="table" w:styleId="TableGrid">
    <w:name w:val="Table Grid"/>
    <w:basedOn w:val="TableNormal"/>
    <w:uiPriority w:val="39"/>
    <w:rsid w:val="009A15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74953"/>
    <w:pPr>
      <w:tabs>
        <w:tab w:val="center" w:pos="4680"/>
        <w:tab w:val="right" w:pos="9360"/>
      </w:tabs>
    </w:pPr>
  </w:style>
  <w:style w:type="character" w:customStyle="1" w:styleId="HeaderChar">
    <w:name w:val="Header Char"/>
    <w:basedOn w:val="DefaultParagraphFont"/>
    <w:link w:val="Header"/>
    <w:uiPriority w:val="99"/>
    <w:rsid w:val="00F74953"/>
  </w:style>
  <w:style w:type="paragraph" w:styleId="Footer">
    <w:name w:val="footer"/>
    <w:basedOn w:val="Normal"/>
    <w:link w:val="FooterChar"/>
    <w:uiPriority w:val="99"/>
    <w:unhideWhenUsed/>
    <w:rsid w:val="00F74953"/>
    <w:pPr>
      <w:tabs>
        <w:tab w:val="center" w:pos="4680"/>
        <w:tab w:val="right" w:pos="9360"/>
      </w:tabs>
    </w:pPr>
  </w:style>
  <w:style w:type="character" w:customStyle="1" w:styleId="FooterChar">
    <w:name w:val="Footer Char"/>
    <w:basedOn w:val="DefaultParagraphFont"/>
    <w:link w:val="Footer"/>
    <w:uiPriority w:val="99"/>
    <w:rsid w:val="00F74953"/>
  </w:style>
  <w:style w:type="character" w:styleId="Strong">
    <w:name w:val="Strong"/>
    <w:basedOn w:val="DefaultParagraphFont"/>
    <w:uiPriority w:val="22"/>
    <w:qFormat/>
    <w:rsid w:val="00F74953"/>
    <w:rPr>
      <w:b/>
      <w:bCs/>
    </w:rPr>
  </w:style>
  <w:style w:type="paragraph" w:styleId="NormalWeb">
    <w:name w:val="Normal (Web)"/>
    <w:basedOn w:val="Normal"/>
    <w:uiPriority w:val="99"/>
    <w:semiHidden/>
    <w:unhideWhenUsed/>
    <w:rsid w:val="00CD1467"/>
    <w:pPr>
      <w:spacing w:before="100" w:beforeAutospacing="1" w:after="100" w:afterAutospacing="1"/>
    </w:pPr>
    <w:rPr>
      <w:rFonts w:eastAsia="Times New Roman" w:cs="Times New Roman"/>
    </w:rPr>
  </w:style>
  <w:style w:type="character" w:styleId="CommentReference">
    <w:name w:val="annotation reference"/>
    <w:basedOn w:val="DefaultParagraphFont"/>
    <w:uiPriority w:val="99"/>
    <w:semiHidden/>
    <w:unhideWhenUsed/>
    <w:rsid w:val="00B4112F"/>
    <w:rPr>
      <w:sz w:val="18"/>
      <w:szCs w:val="18"/>
    </w:rPr>
  </w:style>
  <w:style w:type="paragraph" w:styleId="CommentText">
    <w:name w:val="annotation text"/>
    <w:basedOn w:val="Normal"/>
    <w:link w:val="CommentTextChar"/>
    <w:uiPriority w:val="99"/>
    <w:unhideWhenUsed/>
    <w:rsid w:val="00B4112F"/>
  </w:style>
  <w:style w:type="character" w:customStyle="1" w:styleId="CommentTextChar">
    <w:name w:val="Comment Text Char"/>
    <w:basedOn w:val="DefaultParagraphFont"/>
    <w:link w:val="CommentText"/>
    <w:uiPriority w:val="99"/>
    <w:rsid w:val="00B4112F"/>
  </w:style>
  <w:style w:type="paragraph" w:styleId="BalloonText">
    <w:name w:val="Balloon Text"/>
    <w:basedOn w:val="Normal"/>
    <w:link w:val="BalloonTextChar"/>
    <w:uiPriority w:val="99"/>
    <w:semiHidden/>
    <w:unhideWhenUsed/>
    <w:rsid w:val="00B4112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112F"/>
    <w:rPr>
      <w:rFonts w:ascii="Segoe UI" w:hAnsi="Segoe UI" w:cs="Segoe UI"/>
      <w:sz w:val="18"/>
      <w:szCs w:val="18"/>
    </w:rPr>
  </w:style>
  <w:style w:type="character" w:styleId="Hyperlink">
    <w:name w:val="Hyperlink"/>
    <w:basedOn w:val="DefaultParagraphFont"/>
    <w:uiPriority w:val="99"/>
    <w:unhideWhenUsed/>
    <w:rsid w:val="00081A11"/>
    <w:rPr>
      <w:color w:val="0000FF"/>
      <w:u w:val="single"/>
    </w:rPr>
  </w:style>
  <w:style w:type="paragraph" w:styleId="FootnoteText">
    <w:name w:val="footnote text"/>
    <w:basedOn w:val="Normal"/>
    <w:link w:val="FootnoteTextChar"/>
    <w:uiPriority w:val="99"/>
    <w:semiHidden/>
    <w:unhideWhenUsed/>
    <w:rsid w:val="00B72098"/>
    <w:rPr>
      <w:sz w:val="20"/>
      <w:szCs w:val="20"/>
    </w:rPr>
  </w:style>
  <w:style w:type="character" w:customStyle="1" w:styleId="FootnoteTextChar">
    <w:name w:val="Footnote Text Char"/>
    <w:basedOn w:val="DefaultParagraphFont"/>
    <w:link w:val="FootnoteText"/>
    <w:uiPriority w:val="99"/>
    <w:semiHidden/>
    <w:rsid w:val="00B72098"/>
    <w:rPr>
      <w:sz w:val="20"/>
      <w:szCs w:val="20"/>
    </w:rPr>
  </w:style>
  <w:style w:type="character" w:styleId="FootnoteReference">
    <w:name w:val="footnote reference"/>
    <w:basedOn w:val="DefaultParagraphFont"/>
    <w:uiPriority w:val="99"/>
    <w:semiHidden/>
    <w:unhideWhenUsed/>
    <w:rsid w:val="00B72098"/>
    <w:rPr>
      <w:vertAlign w:val="superscript"/>
    </w:rPr>
  </w:style>
  <w:style w:type="character" w:customStyle="1" w:styleId="Heading1Char">
    <w:name w:val="Heading 1 Char"/>
    <w:basedOn w:val="DefaultParagraphFont"/>
    <w:link w:val="Heading1"/>
    <w:uiPriority w:val="9"/>
    <w:rsid w:val="00AE1577"/>
    <w:rPr>
      <w:rFonts w:asciiTheme="majorHAnsi" w:eastAsiaTheme="majorEastAsia" w:hAnsiTheme="majorHAnsi" w:cstheme="majorBidi"/>
      <w:color w:val="2F5496" w:themeColor="accent1" w:themeShade="BF"/>
      <w:sz w:val="32"/>
      <w:szCs w:val="32"/>
    </w:rPr>
  </w:style>
  <w:style w:type="paragraph" w:customStyle="1" w:styleId="Style1">
    <w:name w:val="Style1"/>
    <w:basedOn w:val="Heading1"/>
    <w:link w:val="Style1Char"/>
    <w:qFormat/>
    <w:rsid w:val="006C3718"/>
    <w:rPr>
      <w:rFonts w:asciiTheme="minorHAnsi" w:hAnsiTheme="minorHAnsi"/>
      <w:b/>
      <w:caps/>
      <w:color w:val="000000" w:themeColor="text1"/>
      <w:lang w:val="en-US"/>
    </w:rPr>
  </w:style>
  <w:style w:type="paragraph" w:customStyle="1" w:styleId="Style2">
    <w:name w:val="Style2"/>
    <w:basedOn w:val="Heading2"/>
    <w:link w:val="Style2Char"/>
    <w:qFormat/>
    <w:rsid w:val="00BC2FAB"/>
    <w:pPr>
      <w:numPr>
        <w:numId w:val="41"/>
      </w:numPr>
      <w:spacing w:before="360" w:after="240"/>
    </w:pPr>
    <w:rPr>
      <w:rFonts w:ascii="Times New Roman" w:hAnsi="Times New Roman"/>
      <w:b/>
      <w:caps/>
      <w:color w:val="auto"/>
      <w:sz w:val="24"/>
      <w:lang w:val="en-US"/>
    </w:rPr>
  </w:style>
  <w:style w:type="character" w:customStyle="1" w:styleId="Style1Char">
    <w:name w:val="Style1 Char"/>
    <w:basedOn w:val="DefaultParagraphFont"/>
    <w:link w:val="Style1"/>
    <w:rsid w:val="006C3718"/>
    <w:rPr>
      <w:rFonts w:eastAsiaTheme="majorEastAsia" w:cstheme="majorBidi"/>
      <w:b/>
      <w:caps/>
      <w:color w:val="000000" w:themeColor="text1"/>
      <w:sz w:val="32"/>
      <w:szCs w:val="32"/>
      <w:lang w:val="en-US"/>
    </w:rPr>
  </w:style>
  <w:style w:type="paragraph" w:customStyle="1" w:styleId="Style3">
    <w:name w:val="Style3"/>
    <w:basedOn w:val="Heading3"/>
    <w:link w:val="Style3Char"/>
    <w:qFormat/>
    <w:rsid w:val="00A438E6"/>
    <w:pPr>
      <w:numPr>
        <w:ilvl w:val="1"/>
        <w:numId w:val="41"/>
      </w:numPr>
      <w:spacing w:before="0" w:line="480" w:lineRule="auto"/>
      <w:ind w:left="288" w:hanging="288"/>
    </w:pPr>
    <w:rPr>
      <w:rFonts w:ascii="Times New Roman" w:hAnsi="Times New Roman"/>
      <w:b/>
      <w:color w:val="000000" w:themeColor="text1"/>
      <w:sz w:val="24"/>
      <w:lang w:val="en-US"/>
    </w:rPr>
  </w:style>
  <w:style w:type="character" w:customStyle="1" w:styleId="ListParagraphChar">
    <w:name w:val="List Paragraph Char"/>
    <w:basedOn w:val="DefaultParagraphFont"/>
    <w:link w:val="ListParagraph"/>
    <w:uiPriority w:val="34"/>
    <w:rsid w:val="00DD6D03"/>
  </w:style>
  <w:style w:type="character" w:customStyle="1" w:styleId="Style2Char">
    <w:name w:val="Style2 Char"/>
    <w:basedOn w:val="ListParagraphChar"/>
    <w:link w:val="Style2"/>
    <w:rsid w:val="00BC2FAB"/>
    <w:rPr>
      <w:rFonts w:ascii="Times New Roman" w:eastAsiaTheme="majorEastAsia" w:hAnsi="Times New Roman" w:cstheme="majorBidi"/>
      <w:b/>
      <w:caps/>
      <w:szCs w:val="26"/>
      <w:lang w:val="en-US"/>
    </w:rPr>
  </w:style>
  <w:style w:type="paragraph" w:customStyle="1" w:styleId="Style4">
    <w:name w:val="Style4"/>
    <w:basedOn w:val="Heading4"/>
    <w:link w:val="Style4Char"/>
    <w:qFormat/>
    <w:rsid w:val="006F3062"/>
    <w:pPr>
      <w:numPr>
        <w:ilvl w:val="2"/>
        <w:numId w:val="41"/>
      </w:numPr>
      <w:spacing w:before="240" w:after="240"/>
    </w:pPr>
    <w:rPr>
      <w:rFonts w:asciiTheme="minorHAnsi" w:hAnsiTheme="minorHAnsi"/>
      <w:b/>
      <w:i w:val="0"/>
      <w:color w:val="000000" w:themeColor="text1"/>
      <w:lang w:val="en-US"/>
    </w:rPr>
  </w:style>
  <w:style w:type="character" w:customStyle="1" w:styleId="Style3Char">
    <w:name w:val="Style3 Char"/>
    <w:basedOn w:val="ListParagraphChar"/>
    <w:link w:val="Style3"/>
    <w:rsid w:val="00A438E6"/>
    <w:rPr>
      <w:rFonts w:ascii="Times New Roman" w:eastAsiaTheme="majorEastAsia" w:hAnsi="Times New Roman" w:cstheme="majorBidi"/>
      <w:b/>
      <w:color w:val="000000" w:themeColor="text1"/>
      <w:lang w:val="en-US"/>
    </w:rPr>
  </w:style>
  <w:style w:type="paragraph" w:styleId="TOCHeading">
    <w:name w:val="TOC Heading"/>
    <w:basedOn w:val="Heading1"/>
    <w:next w:val="Normal"/>
    <w:uiPriority w:val="39"/>
    <w:unhideWhenUsed/>
    <w:qFormat/>
    <w:rsid w:val="00237F03"/>
    <w:pPr>
      <w:spacing w:line="259" w:lineRule="auto"/>
      <w:outlineLvl w:val="9"/>
    </w:pPr>
    <w:rPr>
      <w:lang w:val="en-US" w:eastAsia="en-US"/>
    </w:rPr>
  </w:style>
  <w:style w:type="character" w:customStyle="1" w:styleId="Style4Char">
    <w:name w:val="Style4 Char"/>
    <w:basedOn w:val="ListParagraphChar"/>
    <w:link w:val="Style4"/>
    <w:rsid w:val="006F3062"/>
    <w:rPr>
      <w:rFonts w:eastAsiaTheme="majorEastAsia" w:cstheme="majorBidi"/>
      <w:b/>
      <w:iCs/>
      <w:color w:val="000000" w:themeColor="text1"/>
      <w:lang w:val="en-US"/>
    </w:rPr>
  </w:style>
  <w:style w:type="paragraph" w:customStyle="1" w:styleId="Table">
    <w:name w:val="Table"/>
    <w:basedOn w:val="Normal"/>
    <w:link w:val="TableChar"/>
    <w:qFormat/>
    <w:rsid w:val="00D124AB"/>
    <w:rPr>
      <w:szCs w:val="22"/>
    </w:rPr>
  </w:style>
  <w:style w:type="character" w:customStyle="1" w:styleId="Heading2Char">
    <w:name w:val="Heading 2 Char"/>
    <w:basedOn w:val="DefaultParagraphFont"/>
    <w:link w:val="Heading2"/>
    <w:uiPriority w:val="9"/>
    <w:semiHidden/>
    <w:rsid w:val="006C371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6C3718"/>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F20D2B"/>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unhideWhenUsed/>
    <w:rsid w:val="00CC0411"/>
    <w:pPr>
      <w:spacing w:after="100"/>
    </w:pPr>
  </w:style>
  <w:style w:type="character" w:customStyle="1" w:styleId="TableChar">
    <w:name w:val="Table Char"/>
    <w:basedOn w:val="DefaultParagraphFont"/>
    <w:link w:val="Table"/>
    <w:rsid w:val="00D124AB"/>
    <w:rPr>
      <w:sz w:val="22"/>
      <w:szCs w:val="22"/>
    </w:rPr>
  </w:style>
  <w:style w:type="paragraph" w:styleId="TOC2">
    <w:name w:val="toc 2"/>
    <w:basedOn w:val="Normal"/>
    <w:next w:val="Normal"/>
    <w:autoRedefine/>
    <w:uiPriority w:val="39"/>
    <w:unhideWhenUsed/>
    <w:rsid w:val="00CC0411"/>
    <w:pPr>
      <w:spacing w:after="100"/>
      <w:ind w:left="240"/>
    </w:pPr>
  </w:style>
  <w:style w:type="paragraph" w:styleId="TOC3">
    <w:name w:val="toc 3"/>
    <w:basedOn w:val="Normal"/>
    <w:next w:val="Normal"/>
    <w:autoRedefine/>
    <w:uiPriority w:val="39"/>
    <w:unhideWhenUsed/>
    <w:rsid w:val="005C0768"/>
    <w:pPr>
      <w:tabs>
        <w:tab w:val="left" w:pos="1080"/>
        <w:tab w:val="left" w:pos="1320"/>
        <w:tab w:val="right" w:leader="dot" w:pos="9010"/>
      </w:tabs>
      <w:spacing w:after="100"/>
      <w:ind w:left="480"/>
    </w:pPr>
  </w:style>
  <w:style w:type="character" w:styleId="PlaceholderText">
    <w:name w:val="Placeholder Text"/>
    <w:basedOn w:val="DefaultParagraphFont"/>
    <w:uiPriority w:val="99"/>
    <w:semiHidden/>
    <w:rsid w:val="00A0492E"/>
    <w:rPr>
      <w:color w:val="808080"/>
    </w:rPr>
  </w:style>
  <w:style w:type="paragraph" w:styleId="CommentSubject">
    <w:name w:val="annotation subject"/>
    <w:basedOn w:val="CommentText"/>
    <w:next w:val="CommentText"/>
    <w:link w:val="CommentSubjectChar"/>
    <w:uiPriority w:val="99"/>
    <w:semiHidden/>
    <w:unhideWhenUsed/>
    <w:rsid w:val="00D3437E"/>
    <w:rPr>
      <w:b/>
      <w:bCs/>
      <w:sz w:val="20"/>
      <w:szCs w:val="20"/>
    </w:rPr>
  </w:style>
  <w:style w:type="character" w:customStyle="1" w:styleId="CommentSubjectChar">
    <w:name w:val="Comment Subject Char"/>
    <w:basedOn w:val="CommentTextChar"/>
    <w:link w:val="CommentSubject"/>
    <w:uiPriority w:val="99"/>
    <w:semiHidden/>
    <w:rsid w:val="00D3437E"/>
    <w:rPr>
      <w:b/>
      <w:bCs/>
      <w:sz w:val="20"/>
      <w:szCs w:val="20"/>
    </w:rPr>
  </w:style>
  <w:style w:type="character" w:styleId="EndnoteReference">
    <w:name w:val="endnote reference"/>
    <w:basedOn w:val="DefaultParagraphFont"/>
    <w:uiPriority w:val="99"/>
    <w:semiHidden/>
    <w:unhideWhenUsed/>
    <w:rsid w:val="006836DA"/>
    <w:rPr>
      <w:vertAlign w:val="superscript"/>
    </w:rPr>
  </w:style>
  <w:style w:type="table" w:customStyle="1" w:styleId="GridTable4-Accent51">
    <w:name w:val="Grid Table 4 - Accent 51"/>
    <w:basedOn w:val="TableNormal"/>
    <w:uiPriority w:val="49"/>
    <w:rsid w:val="0096791F"/>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ListTable4-Accent51">
    <w:name w:val="List Table 4 - Accent 51"/>
    <w:basedOn w:val="TableNormal"/>
    <w:uiPriority w:val="49"/>
    <w:rsid w:val="005C572C"/>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ListTable4-Accent31">
    <w:name w:val="List Table 4 - Accent 31"/>
    <w:basedOn w:val="TableNormal"/>
    <w:uiPriority w:val="49"/>
    <w:rsid w:val="004079AA"/>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4-Accent11">
    <w:name w:val="Grid Table 4 - Accent 11"/>
    <w:basedOn w:val="TableNormal"/>
    <w:uiPriority w:val="49"/>
    <w:rsid w:val="00DA61FB"/>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1">
    <w:name w:val="Grid Table 41"/>
    <w:basedOn w:val="TableNormal"/>
    <w:uiPriority w:val="49"/>
    <w:rsid w:val="00DA61FB"/>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31">
    <w:name w:val="Grid Table 6 Colorful - Accent 31"/>
    <w:basedOn w:val="TableNormal"/>
    <w:uiPriority w:val="51"/>
    <w:rsid w:val="00DA61FB"/>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4-Accent11">
    <w:name w:val="List Table 4 - Accent 11"/>
    <w:basedOn w:val="TableNormal"/>
    <w:uiPriority w:val="49"/>
    <w:rsid w:val="00823F6B"/>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Accent31">
    <w:name w:val="Grid Table 4 - Accent 31"/>
    <w:basedOn w:val="TableNormal"/>
    <w:uiPriority w:val="49"/>
    <w:rsid w:val="00DB144F"/>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Revision">
    <w:name w:val="Revision"/>
    <w:hidden/>
    <w:uiPriority w:val="99"/>
    <w:semiHidden/>
    <w:rsid w:val="0067065E"/>
  </w:style>
  <w:style w:type="table" w:customStyle="1" w:styleId="ListTable4-Accent32">
    <w:name w:val="List Table 4 - Accent 32"/>
    <w:basedOn w:val="TableNormal"/>
    <w:uiPriority w:val="49"/>
    <w:rsid w:val="00717063"/>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Style5">
    <w:name w:val="Style5"/>
    <w:basedOn w:val="Style3"/>
    <w:link w:val="Style5Char"/>
    <w:qFormat/>
    <w:rsid w:val="00824E24"/>
    <w:pPr>
      <w:ind w:left="702" w:hanging="432"/>
    </w:pPr>
  </w:style>
  <w:style w:type="character" w:customStyle="1" w:styleId="Style5Char">
    <w:name w:val="Style5 Char"/>
    <w:basedOn w:val="Style3Char"/>
    <w:link w:val="Style5"/>
    <w:rsid w:val="00824E24"/>
    <w:rPr>
      <w:rFonts w:ascii="Times New Roman" w:eastAsiaTheme="majorEastAsia" w:hAnsi="Times New Roman" w:cstheme="majorBidi"/>
      <w:b/>
      <w:color w:val="000000" w:themeColor="text1"/>
      <w:sz w:val="22"/>
      <w:lang w:val="en-US"/>
    </w:rPr>
  </w:style>
  <w:style w:type="character" w:styleId="LineNumber">
    <w:name w:val="line number"/>
    <w:basedOn w:val="DefaultParagraphFont"/>
    <w:uiPriority w:val="99"/>
    <w:semiHidden/>
    <w:unhideWhenUsed/>
    <w:rsid w:val="001D7706"/>
  </w:style>
  <w:style w:type="paragraph" w:styleId="PlainText">
    <w:name w:val="Plain Text"/>
    <w:basedOn w:val="Normal"/>
    <w:link w:val="PlainTextChar"/>
    <w:uiPriority w:val="99"/>
    <w:unhideWhenUsed/>
    <w:rsid w:val="00AC244D"/>
    <w:rPr>
      <w:rFonts w:ascii="Calibri" w:hAnsi="Calibri"/>
      <w:szCs w:val="21"/>
      <w:lang w:val="en-US"/>
    </w:rPr>
  </w:style>
  <w:style w:type="character" w:customStyle="1" w:styleId="PlainTextChar">
    <w:name w:val="Plain Text Char"/>
    <w:basedOn w:val="DefaultParagraphFont"/>
    <w:link w:val="PlainText"/>
    <w:uiPriority w:val="99"/>
    <w:rsid w:val="00AC244D"/>
    <w:rPr>
      <w:rFonts w:ascii="Calibri" w:hAnsi="Calibri"/>
      <w:sz w:val="22"/>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11269">
      <w:bodyDiv w:val="1"/>
      <w:marLeft w:val="0"/>
      <w:marRight w:val="0"/>
      <w:marTop w:val="0"/>
      <w:marBottom w:val="0"/>
      <w:divBdr>
        <w:top w:val="none" w:sz="0" w:space="0" w:color="auto"/>
        <w:left w:val="none" w:sz="0" w:space="0" w:color="auto"/>
        <w:bottom w:val="none" w:sz="0" w:space="0" w:color="auto"/>
        <w:right w:val="none" w:sz="0" w:space="0" w:color="auto"/>
      </w:divBdr>
      <w:divsChild>
        <w:div w:id="2093037962">
          <w:marLeft w:val="0"/>
          <w:marRight w:val="0"/>
          <w:marTop w:val="0"/>
          <w:marBottom w:val="0"/>
          <w:divBdr>
            <w:top w:val="none" w:sz="0" w:space="0" w:color="auto"/>
            <w:left w:val="none" w:sz="0" w:space="0" w:color="auto"/>
            <w:bottom w:val="none" w:sz="0" w:space="0" w:color="auto"/>
            <w:right w:val="none" w:sz="0" w:space="0" w:color="auto"/>
          </w:divBdr>
          <w:divsChild>
            <w:div w:id="1419210109">
              <w:marLeft w:val="0"/>
              <w:marRight w:val="0"/>
              <w:marTop w:val="0"/>
              <w:marBottom w:val="0"/>
              <w:divBdr>
                <w:top w:val="none" w:sz="0" w:space="0" w:color="auto"/>
                <w:left w:val="none" w:sz="0" w:space="0" w:color="auto"/>
                <w:bottom w:val="none" w:sz="0" w:space="0" w:color="auto"/>
                <w:right w:val="none" w:sz="0" w:space="0" w:color="auto"/>
              </w:divBdr>
              <w:divsChild>
                <w:div w:id="168022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69531">
      <w:bodyDiv w:val="1"/>
      <w:marLeft w:val="0"/>
      <w:marRight w:val="0"/>
      <w:marTop w:val="0"/>
      <w:marBottom w:val="0"/>
      <w:divBdr>
        <w:top w:val="none" w:sz="0" w:space="0" w:color="auto"/>
        <w:left w:val="none" w:sz="0" w:space="0" w:color="auto"/>
        <w:bottom w:val="none" w:sz="0" w:space="0" w:color="auto"/>
        <w:right w:val="none" w:sz="0" w:space="0" w:color="auto"/>
      </w:divBdr>
    </w:div>
    <w:div w:id="54739234">
      <w:bodyDiv w:val="1"/>
      <w:marLeft w:val="0"/>
      <w:marRight w:val="0"/>
      <w:marTop w:val="0"/>
      <w:marBottom w:val="0"/>
      <w:divBdr>
        <w:top w:val="none" w:sz="0" w:space="0" w:color="auto"/>
        <w:left w:val="none" w:sz="0" w:space="0" w:color="auto"/>
        <w:bottom w:val="none" w:sz="0" w:space="0" w:color="auto"/>
        <w:right w:val="none" w:sz="0" w:space="0" w:color="auto"/>
      </w:divBdr>
    </w:div>
    <w:div w:id="59712821">
      <w:bodyDiv w:val="1"/>
      <w:marLeft w:val="0"/>
      <w:marRight w:val="0"/>
      <w:marTop w:val="0"/>
      <w:marBottom w:val="0"/>
      <w:divBdr>
        <w:top w:val="none" w:sz="0" w:space="0" w:color="auto"/>
        <w:left w:val="none" w:sz="0" w:space="0" w:color="auto"/>
        <w:bottom w:val="none" w:sz="0" w:space="0" w:color="auto"/>
        <w:right w:val="none" w:sz="0" w:space="0" w:color="auto"/>
      </w:divBdr>
    </w:div>
    <w:div w:id="74061866">
      <w:bodyDiv w:val="1"/>
      <w:marLeft w:val="0"/>
      <w:marRight w:val="0"/>
      <w:marTop w:val="0"/>
      <w:marBottom w:val="0"/>
      <w:divBdr>
        <w:top w:val="none" w:sz="0" w:space="0" w:color="auto"/>
        <w:left w:val="none" w:sz="0" w:space="0" w:color="auto"/>
        <w:bottom w:val="none" w:sz="0" w:space="0" w:color="auto"/>
        <w:right w:val="none" w:sz="0" w:space="0" w:color="auto"/>
      </w:divBdr>
    </w:div>
    <w:div w:id="108864346">
      <w:bodyDiv w:val="1"/>
      <w:marLeft w:val="0"/>
      <w:marRight w:val="0"/>
      <w:marTop w:val="0"/>
      <w:marBottom w:val="0"/>
      <w:divBdr>
        <w:top w:val="none" w:sz="0" w:space="0" w:color="auto"/>
        <w:left w:val="none" w:sz="0" w:space="0" w:color="auto"/>
        <w:bottom w:val="none" w:sz="0" w:space="0" w:color="auto"/>
        <w:right w:val="none" w:sz="0" w:space="0" w:color="auto"/>
      </w:divBdr>
    </w:div>
    <w:div w:id="140388865">
      <w:bodyDiv w:val="1"/>
      <w:marLeft w:val="0"/>
      <w:marRight w:val="0"/>
      <w:marTop w:val="0"/>
      <w:marBottom w:val="0"/>
      <w:divBdr>
        <w:top w:val="none" w:sz="0" w:space="0" w:color="auto"/>
        <w:left w:val="none" w:sz="0" w:space="0" w:color="auto"/>
        <w:bottom w:val="none" w:sz="0" w:space="0" w:color="auto"/>
        <w:right w:val="none" w:sz="0" w:space="0" w:color="auto"/>
      </w:divBdr>
      <w:divsChild>
        <w:div w:id="2070885246">
          <w:marLeft w:val="0"/>
          <w:marRight w:val="0"/>
          <w:marTop w:val="0"/>
          <w:marBottom w:val="0"/>
          <w:divBdr>
            <w:top w:val="none" w:sz="0" w:space="0" w:color="auto"/>
            <w:left w:val="none" w:sz="0" w:space="0" w:color="auto"/>
            <w:bottom w:val="none" w:sz="0" w:space="0" w:color="auto"/>
            <w:right w:val="none" w:sz="0" w:space="0" w:color="auto"/>
          </w:divBdr>
          <w:divsChild>
            <w:div w:id="1166244525">
              <w:marLeft w:val="0"/>
              <w:marRight w:val="0"/>
              <w:marTop w:val="0"/>
              <w:marBottom w:val="0"/>
              <w:divBdr>
                <w:top w:val="none" w:sz="0" w:space="0" w:color="auto"/>
                <w:left w:val="none" w:sz="0" w:space="0" w:color="auto"/>
                <w:bottom w:val="none" w:sz="0" w:space="0" w:color="auto"/>
                <w:right w:val="none" w:sz="0" w:space="0" w:color="auto"/>
              </w:divBdr>
              <w:divsChild>
                <w:div w:id="52856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44450">
      <w:bodyDiv w:val="1"/>
      <w:marLeft w:val="0"/>
      <w:marRight w:val="0"/>
      <w:marTop w:val="0"/>
      <w:marBottom w:val="0"/>
      <w:divBdr>
        <w:top w:val="none" w:sz="0" w:space="0" w:color="auto"/>
        <w:left w:val="none" w:sz="0" w:space="0" w:color="auto"/>
        <w:bottom w:val="none" w:sz="0" w:space="0" w:color="auto"/>
        <w:right w:val="none" w:sz="0" w:space="0" w:color="auto"/>
      </w:divBdr>
    </w:div>
    <w:div w:id="189880134">
      <w:bodyDiv w:val="1"/>
      <w:marLeft w:val="0"/>
      <w:marRight w:val="0"/>
      <w:marTop w:val="0"/>
      <w:marBottom w:val="0"/>
      <w:divBdr>
        <w:top w:val="none" w:sz="0" w:space="0" w:color="auto"/>
        <w:left w:val="none" w:sz="0" w:space="0" w:color="auto"/>
        <w:bottom w:val="none" w:sz="0" w:space="0" w:color="auto"/>
        <w:right w:val="none" w:sz="0" w:space="0" w:color="auto"/>
      </w:divBdr>
    </w:div>
    <w:div w:id="214047153">
      <w:bodyDiv w:val="1"/>
      <w:marLeft w:val="0"/>
      <w:marRight w:val="0"/>
      <w:marTop w:val="0"/>
      <w:marBottom w:val="0"/>
      <w:divBdr>
        <w:top w:val="none" w:sz="0" w:space="0" w:color="auto"/>
        <w:left w:val="none" w:sz="0" w:space="0" w:color="auto"/>
        <w:bottom w:val="none" w:sz="0" w:space="0" w:color="auto"/>
        <w:right w:val="none" w:sz="0" w:space="0" w:color="auto"/>
      </w:divBdr>
    </w:div>
    <w:div w:id="221447042">
      <w:bodyDiv w:val="1"/>
      <w:marLeft w:val="0"/>
      <w:marRight w:val="0"/>
      <w:marTop w:val="0"/>
      <w:marBottom w:val="0"/>
      <w:divBdr>
        <w:top w:val="none" w:sz="0" w:space="0" w:color="auto"/>
        <w:left w:val="none" w:sz="0" w:space="0" w:color="auto"/>
        <w:bottom w:val="none" w:sz="0" w:space="0" w:color="auto"/>
        <w:right w:val="none" w:sz="0" w:space="0" w:color="auto"/>
      </w:divBdr>
    </w:div>
    <w:div w:id="223680062">
      <w:bodyDiv w:val="1"/>
      <w:marLeft w:val="0"/>
      <w:marRight w:val="0"/>
      <w:marTop w:val="0"/>
      <w:marBottom w:val="0"/>
      <w:divBdr>
        <w:top w:val="none" w:sz="0" w:space="0" w:color="auto"/>
        <w:left w:val="none" w:sz="0" w:space="0" w:color="auto"/>
        <w:bottom w:val="none" w:sz="0" w:space="0" w:color="auto"/>
        <w:right w:val="none" w:sz="0" w:space="0" w:color="auto"/>
      </w:divBdr>
    </w:div>
    <w:div w:id="232548843">
      <w:bodyDiv w:val="1"/>
      <w:marLeft w:val="0"/>
      <w:marRight w:val="0"/>
      <w:marTop w:val="0"/>
      <w:marBottom w:val="0"/>
      <w:divBdr>
        <w:top w:val="none" w:sz="0" w:space="0" w:color="auto"/>
        <w:left w:val="none" w:sz="0" w:space="0" w:color="auto"/>
        <w:bottom w:val="none" w:sz="0" w:space="0" w:color="auto"/>
        <w:right w:val="none" w:sz="0" w:space="0" w:color="auto"/>
      </w:divBdr>
    </w:div>
    <w:div w:id="254217988">
      <w:bodyDiv w:val="1"/>
      <w:marLeft w:val="0"/>
      <w:marRight w:val="0"/>
      <w:marTop w:val="0"/>
      <w:marBottom w:val="0"/>
      <w:divBdr>
        <w:top w:val="none" w:sz="0" w:space="0" w:color="auto"/>
        <w:left w:val="none" w:sz="0" w:space="0" w:color="auto"/>
        <w:bottom w:val="none" w:sz="0" w:space="0" w:color="auto"/>
        <w:right w:val="none" w:sz="0" w:space="0" w:color="auto"/>
      </w:divBdr>
    </w:div>
    <w:div w:id="258025347">
      <w:bodyDiv w:val="1"/>
      <w:marLeft w:val="0"/>
      <w:marRight w:val="0"/>
      <w:marTop w:val="0"/>
      <w:marBottom w:val="0"/>
      <w:divBdr>
        <w:top w:val="none" w:sz="0" w:space="0" w:color="auto"/>
        <w:left w:val="none" w:sz="0" w:space="0" w:color="auto"/>
        <w:bottom w:val="none" w:sz="0" w:space="0" w:color="auto"/>
        <w:right w:val="none" w:sz="0" w:space="0" w:color="auto"/>
      </w:divBdr>
      <w:divsChild>
        <w:div w:id="51200746">
          <w:marLeft w:val="274"/>
          <w:marRight w:val="0"/>
          <w:marTop w:val="0"/>
          <w:marBottom w:val="0"/>
          <w:divBdr>
            <w:top w:val="none" w:sz="0" w:space="0" w:color="auto"/>
            <w:left w:val="none" w:sz="0" w:space="0" w:color="auto"/>
            <w:bottom w:val="none" w:sz="0" w:space="0" w:color="auto"/>
            <w:right w:val="none" w:sz="0" w:space="0" w:color="auto"/>
          </w:divBdr>
        </w:div>
        <w:div w:id="1731687130">
          <w:marLeft w:val="274"/>
          <w:marRight w:val="0"/>
          <w:marTop w:val="0"/>
          <w:marBottom w:val="0"/>
          <w:divBdr>
            <w:top w:val="none" w:sz="0" w:space="0" w:color="auto"/>
            <w:left w:val="none" w:sz="0" w:space="0" w:color="auto"/>
            <w:bottom w:val="none" w:sz="0" w:space="0" w:color="auto"/>
            <w:right w:val="none" w:sz="0" w:space="0" w:color="auto"/>
          </w:divBdr>
        </w:div>
        <w:div w:id="1966883825">
          <w:marLeft w:val="274"/>
          <w:marRight w:val="0"/>
          <w:marTop w:val="0"/>
          <w:marBottom w:val="0"/>
          <w:divBdr>
            <w:top w:val="none" w:sz="0" w:space="0" w:color="auto"/>
            <w:left w:val="none" w:sz="0" w:space="0" w:color="auto"/>
            <w:bottom w:val="none" w:sz="0" w:space="0" w:color="auto"/>
            <w:right w:val="none" w:sz="0" w:space="0" w:color="auto"/>
          </w:divBdr>
        </w:div>
        <w:div w:id="1971204693">
          <w:marLeft w:val="274"/>
          <w:marRight w:val="0"/>
          <w:marTop w:val="0"/>
          <w:marBottom w:val="0"/>
          <w:divBdr>
            <w:top w:val="none" w:sz="0" w:space="0" w:color="auto"/>
            <w:left w:val="none" w:sz="0" w:space="0" w:color="auto"/>
            <w:bottom w:val="none" w:sz="0" w:space="0" w:color="auto"/>
            <w:right w:val="none" w:sz="0" w:space="0" w:color="auto"/>
          </w:divBdr>
        </w:div>
        <w:div w:id="2112239681">
          <w:marLeft w:val="274"/>
          <w:marRight w:val="0"/>
          <w:marTop w:val="0"/>
          <w:marBottom w:val="0"/>
          <w:divBdr>
            <w:top w:val="none" w:sz="0" w:space="0" w:color="auto"/>
            <w:left w:val="none" w:sz="0" w:space="0" w:color="auto"/>
            <w:bottom w:val="none" w:sz="0" w:space="0" w:color="auto"/>
            <w:right w:val="none" w:sz="0" w:space="0" w:color="auto"/>
          </w:divBdr>
        </w:div>
      </w:divsChild>
    </w:div>
    <w:div w:id="306933938">
      <w:bodyDiv w:val="1"/>
      <w:marLeft w:val="0"/>
      <w:marRight w:val="0"/>
      <w:marTop w:val="0"/>
      <w:marBottom w:val="0"/>
      <w:divBdr>
        <w:top w:val="none" w:sz="0" w:space="0" w:color="auto"/>
        <w:left w:val="none" w:sz="0" w:space="0" w:color="auto"/>
        <w:bottom w:val="none" w:sz="0" w:space="0" w:color="auto"/>
        <w:right w:val="none" w:sz="0" w:space="0" w:color="auto"/>
      </w:divBdr>
    </w:div>
    <w:div w:id="415247926">
      <w:bodyDiv w:val="1"/>
      <w:marLeft w:val="0"/>
      <w:marRight w:val="0"/>
      <w:marTop w:val="0"/>
      <w:marBottom w:val="0"/>
      <w:divBdr>
        <w:top w:val="none" w:sz="0" w:space="0" w:color="auto"/>
        <w:left w:val="none" w:sz="0" w:space="0" w:color="auto"/>
        <w:bottom w:val="none" w:sz="0" w:space="0" w:color="auto"/>
        <w:right w:val="none" w:sz="0" w:space="0" w:color="auto"/>
      </w:divBdr>
    </w:div>
    <w:div w:id="420177076">
      <w:bodyDiv w:val="1"/>
      <w:marLeft w:val="0"/>
      <w:marRight w:val="0"/>
      <w:marTop w:val="0"/>
      <w:marBottom w:val="0"/>
      <w:divBdr>
        <w:top w:val="none" w:sz="0" w:space="0" w:color="auto"/>
        <w:left w:val="none" w:sz="0" w:space="0" w:color="auto"/>
        <w:bottom w:val="none" w:sz="0" w:space="0" w:color="auto"/>
        <w:right w:val="none" w:sz="0" w:space="0" w:color="auto"/>
      </w:divBdr>
    </w:div>
    <w:div w:id="437943589">
      <w:bodyDiv w:val="1"/>
      <w:marLeft w:val="0"/>
      <w:marRight w:val="0"/>
      <w:marTop w:val="0"/>
      <w:marBottom w:val="0"/>
      <w:divBdr>
        <w:top w:val="none" w:sz="0" w:space="0" w:color="auto"/>
        <w:left w:val="none" w:sz="0" w:space="0" w:color="auto"/>
        <w:bottom w:val="none" w:sz="0" w:space="0" w:color="auto"/>
        <w:right w:val="none" w:sz="0" w:space="0" w:color="auto"/>
      </w:divBdr>
    </w:div>
    <w:div w:id="453444856">
      <w:bodyDiv w:val="1"/>
      <w:marLeft w:val="0"/>
      <w:marRight w:val="0"/>
      <w:marTop w:val="0"/>
      <w:marBottom w:val="0"/>
      <w:divBdr>
        <w:top w:val="none" w:sz="0" w:space="0" w:color="auto"/>
        <w:left w:val="none" w:sz="0" w:space="0" w:color="auto"/>
        <w:bottom w:val="none" w:sz="0" w:space="0" w:color="auto"/>
        <w:right w:val="none" w:sz="0" w:space="0" w:color="auto"/>
      </w:divBdr>
    </w:div>
    <w:div w:id="493645100">
      <w:bodyDiv w:val="1"/>
      <w:marLeft w:val="0"/>
      <w:marRight w:val="0"/>
      <w:marTop w:val="0"/>
      <w:marBottom w:val="0"/>
      <w:divBdr>
        <w:top w:val="none" w:sz="0" w:space="0" w:color="auto"/>
        <w:left w:val="none" w:sz="0" w:space="0" w:color="auto"/>
        <w:bottom w:val="none" w:sz="0" w:space="0" w:color="auto"/>
        <w:right w:val="none" w:sz="0" w:space="0" w:color="auto"/>
      </w:divBdr>
    </w:div>
    <w:div w:id="501551363">
      <w:bodyDiv w:val="1"/>
      <w:marLeft w:val="0"/>
      <w:marRight w:val="0"/>
      <w:marTop w:val="0"/>
      <w:marBottom w:val="0"/>
      <w:divBdr>
        <w:top w:val="none" w:sz="0" w:space="0" w:color="auto"/>
        <w:left w:val="none" w:sz="0" w:space="0" w:color="auto"/>
        <w:bottom w:val="none" w:sz="0" w:space="0" w:color="auto"/>
        <w:right w:val="none" w:sz="0" w:space="0" w:color="auto"/>
      </w:divBdr>
    </w:div>
    <w:div w:id="543905714">
      <w:bodyDiv w:val="1"/>
      <w:marLeft w:val="0"/>
      <w:marRight w:val="0"/>
      <w:marTop w:val="0"/>
      <w:marBottom w:val="0"/>
      <w:divBdr>
        <w:top w:val="none" w:sz="0" w:space="0" w:color="auto"/>
        <w:left w:val="none" w:sz="0" w:space="0" w:color="auto"/>
        <w:bottom w:val="none" w:sz="0" w:space="0" w:color="auto"/>
        <w:right w:val="none" w:sz="0" w:space="0" w:color="auto"/>
      </w:divBdr>
    </w:div>
    <w:div w:id="543979952">
      <w:bodyDiv w:val="1"/>
      <w:marLeft w:val="0"/>
      <w:marRight w:val="0"/>
      <w:marTop w:val="0"/>
      <w:marBottom w:val="0"/>
      <w:divBdr>
        <w:top w:val="none" w:sz="0" w:space="0" w:color="auto"/>
        <w:left w:val="none" w:sz="0" w:space="0" w:color="auto"/>
        <w:bottom w:val="none" w:sz="0" w:space="0" w:color="auto"/>
        <w:right w:val="none" w:sz="0" w:space="0" w:color="auto"/>
      </w:divBdr>
    </w:div>
    <w:div w:id="552232954">
      <w:bodyDiv w:val="1"/>
      <w:marLeft w:val="0"/>
      <w:marRight w:val="0"/>
      <w:marTop w:val="0"/>
      <w:marBottom w:val="0"/>
      <w:divBdr>
        <w:top w:val="none" w:sz="0" w:space="0" w:color="auto"/>
        <w:left w:val="none" w:sz="0" w:space="0" w:color="auto"/>
        <w:bottom w:val="none" w:sz="0" w:space="0" w:color="auto"/>
        <w:right w:val="none" w:sz="0" w:space="0" w:color="auto"/>
      </w:divBdr>
    </w:div>
    <w:div w:id="561213270">
      <w:bodyDiv w:val="1"/>
      <w:marLeft w:val="0"/>
      <w:marRight w:val="0"/>
      <w:marTop w:val="0"/>
      <w:marBottom w:val="0"/>
      <w:divBdr>
        <w:top w:val="none" w:sz="0" w:space="0" w:color="auto"/>
        <w:left w:val="none" w:sz="0" w:space="0" w:color="auto"/>
        <w:bottom w:val="none" w:sz="0" w:space="0" w:color="auto"/>
        <w:right w:val="none" w:sz="0" w:space="0" w:color="auto"/>
      </w:divBdr>
    </w:div>
    <w:div w:id="590164707">
      <w:bodyDiv w:val="1"/>
      <w:marLeft w:val="0"/>
      <w:marRight w:val="0"/>
      <w:marTop w:val="0"/>
      <w:marBottom w:val="0"/>
      <w:divBdr>
        <w:top w:val="none" w:sz="0" w:space="0" w:color="auto"/>
        <w:left w:val="none" w:sz="0" w:space="0" w:color="auto"/>
        <w:bottom w:val="none" w:sz="0" w:space="0" w:color="auto"/>
        <w:right w:val="none" w:sz="0" w:space="0" w:color="auto"/>
      </w:divBdr>
    </w:div>
    <w:div w:id="598294943">
      <w:bodyDiv w:val="1"/>
      <w:marLeft w:val="0"/>
      <w:marRight w:val="0"/>
      <w:marTop w:val="0"/>
      <w:marBottom w:val="0"/>
      <w:divBdr>
        <w:top w:val="none" w:sz="0" w:space="0" w:color="auto"/>
        <w:left w:val="none" w:sz="0" w:space="0" w:color="auto"/>
        <w:bottom w:val="none" w:sz="0" w:space="0" w:color="auto"/>
        <w:right w:val="none" w:sz="0" w:space="0" w:color="auto"/>
      </w:divBdr>
    </w:div>
    <w:div w:id="644823885">
      <w:bodyDiv w:val="1"/>
      <w:marLeft w:val="0"/>
      <w:marRight w:val="0"/>
      <w:marTop w:val="0"/>
      <w:marBottom w:val="0"/>
      <w:divBdr>
        <w:top w:val="none" w:sz="0" w:space="0" w:color="auto"/>
        <w:left w:val="none" w:sz="0" w:space="0" w:color="auto"/>
        <w:bottom w:val="none" w:sz="0" w:space="0" w:color="auto"/>
        <w:right w:val="none" w:sz="0" w:space="0" w:color="auto"/>
      </w:divBdr>
    </w:div>
    <w:div w:id="649139154">
      <w:bodyDiv w:val="1"/>
      <w:marLeft w:val="0"/>
      <w:marRight w:val="0"/>
      <w:marTop w:val="0"/>
      <w:marBottom w:val="0"/>
      <w:divBdr>
        <w:top w:val="none" w:sz="0" w:space="0" w:color="auto"/>
        <w:left w:val="none" w:sz="0" w:space="0" w:color="auto"/>
        <w:bottom w:val="none" w:sz="0" w:space="0" w:color="auto"/>
        <w:right w:val="none" w:sz="0" w:space="0" w:color="auto"/>
      </w:divBdr>
    </w:div>
    <w:div w:id="687216744">
      <w:bodyDiv w:val="1"/>
      <w:marLeft w:val="0"/>
      <w:marRight w:val="0"/>
      <w:marTop w:val="0"/>
      <w:marBottom w:val="0"/>
      <w:divBdr>
        <w:top w:val="none" w:sz="0" w:space="0" w:color="auto"/>
        <w:left w:val="none" w:sz="0" w:space="0" w:color="auto"/>
        <w:bottom w:val="none" w:sz="0" w:space="0" w:color="auto"/>
        <w:right w:val="none" w:sz="0" w:space="0" w:color="auto"/>
      </w:divBdr>
    </w:div>
    <w:div w:id="727266960">
      <w:bodyDiv w:val="1"/>
      <w:marLeft w:val="0"/>
      <w:marRight w:val="0"/>
      <w:marTop w:val="0"/>
      <w:marBottom w:val="0"/>
      <w:divBdr>
        <w:top w:val="none" w:sz="0" w:space="0" w:color="auto"/>
        <w:left w:val="none" w:sz="0" w:space="0" w:color="auto"/>
        <w:bottom w:val="none" w:sz="0" w:space="0" w:color="auto"/>
        <w:right w:val="none" w:sz="0" w:space="0" w:color="auto"/>
      </w:divBdr>
      <w:divsChild>
        <w:div w:id="175005522">
          <w:marLeft w:val="274"/>
          <w:marRight w:val="0"/>
          <w:marTop w:val="0"/>
          <w:marBottom w:val="0"/>
          <w:divBdr>
            <w:top w:val="none" w:sz="0" w:space="0" w:color="auto"/>
            <w:left w:val="none" w:sz="0" w:space="0" w:color="auto"/>
            <w:bottom w:val="none" w:sz="0" w:space="0" w:color="auto"/>
            <w:right w:val="none" w:sz="0" w:space="0" w:color="auto"/>
          </w:divBdr>
        </w:div>
        <w:div w:id="1279098042">
          <w:marLeft w:val="274"/>
          <w:marRight w:val="0"/>
          <w:marTop w:val="0"/>
          <w:marBottom w:val="0"/>
          <w:divBdr>
            <w:top w:val="none" w:sz="0" w:space="0" w:color="auto"/>
            <w:left w:val="none" w:sz="0" w:space="0" w:color="auto"/>
            <w:bottom w:val="none" w:sz="0" w:space="0" w:color="auto"/>
            <w:right w:val="none" w:sz="0" w:space="0" w:color="auto"/>
          </w:divBdr>
        </w:div>
        <w:div w:id="1676423533">
          <w:marLeft w:val="274"/>
          <w:marRight w:val="0"/>
          <w:marTop w:val="0"/>
          <w:marBottom w:val="0"/>
          <w:divBdr>
            <w:top w:val="none" w:sz="0" w:space="0" w:color="auto"/>
            <w:left w:val="none" w:sz="0" w:space="0" w:color="auto"/>
            <w:bottom w:val="none" w:sz="0" w:space="0" w:color="auto"/>
            <w:right w:val="none" w:sz="0" w:space="0" w:color="auto"/>
          </w:divBdr>
        </w:div>
        <w:div w:id="1704356679">
          <w:marLeft w:val="274"/>
          <w:marRight w:val="0"/>
          <w:marTop w:val="0"/>
          <w:marBottom w:val="0"/>
          <w:divBdr>
            <w:top w:val="none" w:sz="0" w:space="0" w:color="auto"/>
            <w:left w:val="none" w:sz="0" w:space="0" w:color="auto"/>
            <w:bottom w:val="none" w:sz="0" w:space="0" w:color="auto"/>
            <w:right w:val="none" w:sz="0" w:space="0" w:color="auto"/>
          </w:divBdr>
        </w:div>
        <w:div w:id="1911963204">
          <w:marLeft w:val="274"/>
          <w:marRight w:val="0"/>
          <w:marTop w:val="0"/>
          <w:marBottom w:val="0"/>
          <w:divBdr>
            <w:top w:val="none" w:sz="0" w:space="0" w:color="auto"/>
            <w:left w:val="none" w:sz="0" w:space="0" w:color="auto"/>
            <w:bottom w:val="none" w:sz="0" w:space="0" w:color="auto"/>
            <w:right w:val="none" w:sz="0" w:space="0" w:color="auto"/>
          </w:divBdr>
        </w:div>
        <w:div w:id="1993752849">
          <w:marLeft w:val="274"/>
          <w:marRight w:val="0"/>
          <w:marTop w:val="0"/>
          <w:marBottom w:val="0"/>
          <w:divBdr>
            <w:top w:val="none" w:sz="0" w:space="0" w:color="auto"/>
            <w:left w:val="none" w:sz="0" w:space="0" w:color="auto"/>
            <w:bottom w:val="none" w:sz="0" w:space="0" w:color="auto"/>
            <w:right w:val="none" w:sz="0" w:space="0" w:color="auto"/>
          </w:divBdr>
        </w:div>
        <w:div w:id="2107731363">
          <w:marLeft w:val="274"/>
          <w:marRight w:val="0"/>
          <w:marTop w:val="0"/>
          <w:marBottom w:val="0"/>
          <w:divBdr>
            <w:top w:val="none" w:sz="0" w:space="0" w:color="auto"/>
            <w:left w:val="none" w:sz="0" w:space="0" w:color="auto"/>
            <w:bottom w:val="none" w:sz="0" w:space="0" w:color="auto"/>
            <w:right w:val="none" w:sz="0" w:space="0" w:color="auto"/>
          </w:divBdr>
        </w:div>
      </w:divsChild>
    </w:div>
    <w:div w:id="738865659">
      <w:bodyDiv w:val="1"/>
      <w:marLeft w:val="0"/>
      <w:marRight w:val="0"/>
      <w:marTop w:val="0"/>
      <w:marBottom w:val="0"/>
      <w:divBdr>
        <w:top w:val="none" w:sz="0" w:space="0" w:color="auto"/>
        <w:left w:val="none" w:sz="0" w:space="0" w:color="auto"/>
        <w:bottom w:val="none" w:sz="0" w:space="0" w:color="auto"/>
        <w:right w:val="none" w:sz="0" w:space="0" w:color="auto"/>
      </w:divBdr>
    </w:div>
    <w:div w:id="780684147">
      <w:bodyDiv w:val="1"/>
      <w:marLeft w:val="0"/>
      <w:marRight w:val="0"/>
      <w:marTop w:val="0"/>
      <w:marBottom w:val="0"/>
      <w:divBdr>
        <w:top w:val="none" w:sz="0" w:space="0" w:color="auto"/>
        <w:left w:val="none" w:sz="0" w:space="0" w:color="auto"/>
        <w:bottom w:val="none" w:sz="0" w:space="0" w:color="auto"/>
        <w:right w:val="none" w:sz="0" w:space="0" w:color="auto"/>
      </w:divBdr>
    </w:div>
    <w:div w:id="794374501">
      <w:bodyDiv w:val="1"/>
      <w:marLeft w:val="0"/>
      <w:marRight w:val="0"/>
      <w:marTop w:val="0"/>
      <w:marBottom w:val="0"/>
      <w:divBdr>
        <w:top w:val="none" w:sz="0" w:space="0" w:color="auto"/>
        <w:left w:val="none" w:sz="0" w:space="0" w:color="auto"/>
        <w:bottom w:val="none" w:sz="0" w:space="0" w:color="auto"/>
        <w:right w:val="none" w:sz="0" w:space="0" w:color="auto"/>
      </w:divBdr>
    </w:div>
    <w:div w:id="800852809">
      <w:bodyDiv w:val="1"/>
      <w:marLeft w:val="0"/>
      <w:marRight w:val="0"/>
      <w:marTop w:val="0"/>
      <w:marBottom w:val="0"/>
      <w:divBdr>
        <w:top w:val="none" w:sz="0" w:space="0" w:color="auto"/>
        <w:left w:val="none" w:sz="0" w:space="0" w:color="auto"/>
        <w:bottom w:val="none" w:sz="0" w:space="0" w:color="auto"/>
        <w:right w:val="none" w:sz="0" w:space="0" w:color="auto"/>
      </w:divBdr>
    </w:div>
    <w:div w:id="814756855">
      <w:bodyDiv w:val="1"/>
      <w:marLeft w:val="0"/>
      <w:marRight w:val="0"/>
      <w:marTop w:val="0"/>
      <w:marBottom w:val="0"/>
      <w:divBdr>
        <w:top w:val="none" w:sz="0" w:space="0" w:color="auto"/>
        <w:left w:val="none" w:sz="0" w:space="0" w:color="auto"/>
        <w:bottom w:val="none" w:sz="0" w:space="0" w:color="auto"/>
        <w:right w:val="none" w:sz="0" w:space="0" w:color="auto"/>
      </w:divBdr>
      <w:divsChild>
        <w:div w:id="3169397">
          <w:marLeft w:val="0"/>
          <w:marRight w:val="0"/>
          <w:marTop w:val="0"/>
          <w:marBottom w:val="0"/>
          <w:divBdr>
            <w:top w:val="none" w:sz="0" w:space="0" w:color="auto"/>
            <w:left w:val="none" w:sz="0" w:space="0" w:color="auto"/>
            <w:bottom w:val="none" w:sz="0" w:space="0" w:color="auto"/>
            <w:right w:val="none" w:sz="0" w:space="0" w:color="auto"/>
          </w:divBdr>
        </w:div>
        <w:div w:id="12221742">
          <w:marLeft w:val="0"/>
          <w:marRight w:val="0"/>
          <w:marTop w:val="0"/>
          <w:marBottom w:val="0"/>
          <w:divBdr>
            <w:top w:val="none" w:sz="0" w:space="0" w:color="auto"/>
            <w:left w:val="none" w:sz="0" w:space="0" w:color="auto"/>
            <w:bottom w:val="none" w:sz="0" w:space="0" w:color="auto"/>
            <w:right w:val="none" w:sz="0" w:space="0" w:color="auto"/>
          </w:divBdr>
        </w:div>
        <w:div w:id="35618127">
          <w:marLeft w:val="0"/>
          <w:marRight w:val="0"/>
          <w:marTop w:val="0"/>
          <w:marBottom w:val="0"/>
          <w:divBdr>
            <w:top w:val="none" w:sz="0" w:space="0" w:color="auto"/>
            <w:left w:val="none" w:sz="0" w:space="0" w:color="auto"/>
            <w:bottom w:val="none" w:sz="0" w:space="0" w:color="auto"/>
            <w:right w:val="none" w:sz="0" w:space="0" w:color="auto"/>
          </w:divBdr>
        </w:div>
        <w:div w:id="109477555">
          <w:marLeft w:val="0"/>
          <w:marRight w:val="0"/>
          <w:marTop w:val="0"/>
          <w:marBottom w:val="0"/>
          <w:divBdr>
            <w:top w:val="none" w:sz="0" w:space="0" w:color="auto"/>
            <w:left w:val="none" w:sz="0" w:space="0" w:color="auto"/>
            <w:bottom w:val="none" w:sz="0" w:space="0" w:color="auto"/>
            <w:right w:val="none" w:sz="0" w:space="0" w:color="auto"/>
          </w:divBdr>
        </w:div>
        <w:div w:id="110176774">
          <w:marLeft w:val="0"/>
          <w:marRight w:val="0"/>
          <w:marTop w:val="0"/>
          <w:marBottom w:val="0"/>
          <w:divBdr>
            <w:top w:val="none" w:sz="0" w:space="0" w:color="auto"/>
            <w:left w:val="none" w:sz="0" w:space="0" w:color="auto"/>
            <w:bottom w:val="none" w:sz="0" w:space="0" w:color="auto"/>
            <w:right w:val="none" w:sz="0" w:space="0" w:color="auto"/>
          </w:divBdr>
        </w:div>
        <w:div w:id="224269060">
          <w:marLeft w:val="0"/>
          <w:marRight w:val="0"/>
          <w:marTop w:val="0"/>
          <w:marBottom w:val="0"/>
          <w:divBdr>
            <w:top w:val="none" w:sz="0" w:space="0" w:color="auto"/>
            <w:left w:val="none" w:sz="0" w:space="0" w:color="auto"/>
            <w:bottom w:val="none" w:sz="0" w:space="0" w:color="auto"/>
            <w:right w:val="none" w:sz="0" w:space="0" w:color="auto"/>
          </w:divBdr>
        </w:div>
        <w:div w:id="288820826">
          <w:marLeft w:val="0"/>
          <w:marRight w:val="0"/>
          <w:marTop w:val="0"/>
          <w:marBottom w:val="0"/>
          <w:divBdr>
            <w:top w:val="none" w:sz="0" w:space="0" w:color="auto"/>
            <w:left w:val="none" w:sz="0" w:space="0" w:color="auto"/>
            <w:bottom w:val="none" w:sz="0" w:space="0" w:color="auto"/>
            <w:right w:val="none" w:sz="0" w:space="0" w:color="auto"/>
          </w:divBdr>
        </w:div>
        <w:div w:id="317879292">
          <w:marLeft w:val="0"/>
          <w:marRight w:val="0"/>
          <w:marTop w:val="0"/>
          <w:marBottom w:val="0"/>
          <w:divBdr>
            <w:top w:val="none" w:sz="0" w:space="0" w:color="auto"/>
            <w:left w:val="none" w:sz="0" w:space="0" w:color="auto"/>
            <w:bottom w:val="none" w:sz="0" w:space="0" w:color="auto"/>
            <w:right w:val="none" w:sz="0" w:space="0" w:color="auto"/>
          </w:divBdr>
        </w:div>
        <w:div w:id="357587534">
          <w:marLeft w:val="0"/>
          <w:marRight w:val="0"/>
          <w:marTop w:val="0"/>
          <w:marBottom w:val="0"/>
          <w:divBdr>
            <w:top w:val="none" w:sz="0" w:space="0" w:color="auto"/>
            <w:left w:val="none" w:sz="0" w:space="0" w:color="auto"/>
            <w:bottom w:val="none" w:sz="0" w:space="0" w:color="auto"/>
            <w:right w:val="none" w:sz="0" w:space="0" w:color="auto"/>
          </w:divBdr>
        </w:div>
        <w:div w:id="361247678">
          <w:marLeft w:val="0"/>
          <w:marRight w:val="0"/>
          <w:marTop w:val="0"/>
          <w:marBottom w:val="0"/>
          <w:divBdr>
            <w:top w:val="none" w:sz="0" w:space="0" w:color="auto"/>
            <w:left w:val="none" w:sz="0" w:space="0" w:color="auto"/>
            <w:bottom w:val="none" w:sz="0" w:space="0" w:color="auto"/>
            <w:right w:val="none" w:sz="0" w:space="0" w:color="auto"/>
          </w:divBdr>
        </w:div>
        <w:div w:id="362676950">
          <w:marLeft w:val="0"/>
          <w:marRight w:val="0"/>
          <w:marTop w:val="0"/>
          <w:marBottom w:val="0"/>
          <w:divBdr>
            <w:top w:val="none" w:sz="0" w:space="0" w:color="auto"/>
            <w:left w:val="none" w:sz="0" w:space="0" w:color="auto"/>
            <w:bottom w:val="none" w:sz="0" w:space="0" w:color="auto"/>
            <w:right w:val="none" w:sz="0" w:space="0" w:color="auto"/>
          </w:divBdr>
        </w:div>
        <w:div w:id="375742565">
          <w:marLeft w:val="0"/>
          <w:marRight w:val="0"/>
          <w:marTop w:val="0"/>
          <w:marBottom w:val="0"/>
          <w:divBdr>
            <w:top w:val="none" w:sz="0" w:space="0" w:color="auto"/>
            <w:left w:val="none" w:sz="0" w:space="0" w:color="auto"/>
            <w:bottom w:val="none" w:sz="0" w:space="0" w:color="auto"/>
            <w:right w:val="none" w:sz="0" w:space="0" w:color="auto"/>
          </w:divBdr>
        </w:div>
        <w:div w:id="467822690">
          <w:marLeft w:val="0"/>
          <w:marRight w:val="0"/>
          <w:marTop w:val="0"/>
          <w:marBottom w:val="0"/>
          <w:divBdr>
            <w:top w:val="none" w:sz="0" w:space="0" w:color="auto"/>
            <w:left w:val="none" w:sz="0" w:space="0" w:color="auto"/>
            <w:bottom w:val="none" w:sz="0" w:space="0" w:color="auto"/>
            <w:right w:val="none" w:sz="0" w:space="0" w:color="auto"/>
          </w:divBdr>
        </w:div>
        <w:div w:id="472258992">
          <w:marLeft w:val="0"/>
          <w:marRight w:val="0"/>
          <w:marTop w:val="0"/>
          <w:marBottom w:val="0"/>
          <w:divBdr>
            <w:top w:val="none" w:sz="0" w:space="0" w:color="auto"/>
            <w:left w:val="none" w:sz="0" w:space="0" w:color="auto"/>
            <w:bottom w:val="none" w:sz="0" w:space="0" w:color="auto"/>
            <w:right w:val="none" w:sz="0" w:space="0" w:color="auto"/>
          </w:divBdr>
        </w:div>
        <w:div w:id="506333780">
          <w:marLeft w:val="0"/>
          <w:marRight w:val="0"/>
          <w:marTop w:val="0"/>
          <w:marBottom w:val="0"/>
          <w:divBdr>
            <w:top w:val="none" w:sz="0" w:space="0" w:color="auto"/>
            <w:left w:val="none" w:sz="0" w:space="0" w:color="auto"/>
            <w:bottom w:val="none" w:sz="0" w:space="0" w:color="auto"/>
            <w:right w:val="none" w:sz="0" w:space="0" w:color="auto"/>
          </w:divBdr>
        </w:div>
        <w:div w:id="509832415">
          <w:marLeft w:val="0"/>
          <w:marRight w:val="0"/>
          <w:marTop w:val="0"/>
          <w:marBottom w:val="0"/>
          <w:divBdr>
            <w:top w:val="none" w:sz="0" w:space="0" w:color="auto"/>
            <w:left w:val="none" w:sz="0" w:space="0" w:color="auto"/>
            <w:bottom w:val="none" w:sz="0" w:space="0" w:color="auto"/>
            <w:right w:val="none" w:sz="0" w:space="0" w:color="auto"/>
          </w:divBdr>
        </w:div>
        <w:div w:id="527572520">
          <w:marLeft w:val="0"/>
          <w:marRight w:val="0"/>
          <w:marTop w:val="0"/>
          <w:marBottom w:val="0"/>
          <w:divBdr>
            <w:top w:val="none" w:sz="0" w:space="0" w:color="auto"/>
            <w:left w:val="none" w:sz="0" w:space="0" w:color="auto"/>
            <w:bottom w:val="none" w:sz="0" w:space="0" w:color="auto"/>
            <w:right w:val="none" w:sz="0" w:space="0" w:color="auto"/>
          </w:divBdr>
        </w:div>
        <w:div w:id="629287189">
          <w:marLeft w:val="0"/>
          <w:marRight w:val="0"/>
          <w:marTop w:val="0"/>
          <w:marBottom w:val="0"/>
          <w:divBdr>
            <w:top w:val="none" w:sz="0" w:space="0" w:color="auto"/>
            <w:left w:val="none" w:sz="0" w:space="0" w:color="auto"/>
            <w:bottom w:val="none" w:sz="0" w:space="0" w:color="auto"/>
            <w:right w:val="none" w:sz="0" w:space="0" w:color="auto"/>
          </w:divBdr>
        </w:div>
        <w:div w:id="711657513">
          <w:marLeft w:val="0"/>
          <w:marRight w:val="0"/>
          <w:marTop w:val="0"/>
          <w:marBottom w:val="0"/>
          <w:divBdr>
            <w:top w:val="none" w:sz="0" w:space="0" w:color="auto"/>
            <w:left w:val="none" w:sz="0" w:space="0" w:color="auto"/>
            <w:bottom w:val="none" w:sz="0" w:space="0" w:color="auto"/>
            <w:right w:val="none" w:sz="0" w:space="0" w:color="auto"/>
          </w:divBdr>
        </w:div>
        <w:div w:id="828061979">
          <w:marLeft w:val="0"/>
          <w:marRight w:val="0"/>
          <w:marTop w:val="0"/>
          <w:marBottom w:val="0"/>
          <w:divBdr>
            <w:top w:val="none" w:sz="0" w:space="0" w:color="auto"/>
            <w:left w:val="none" w:sz="0" w:space="0" w:color="auto"/>
            <w:bottom w:val="none" w:sz="0" w:space="0" w:color="auto"/>
            <w:right w:val="none" w:sz="0" w:space="0" w:color="auto"/>
          </w:divBdr>
        </w:div>
        <w:div w:id="890001929">
          <w:marLeft w:val="0"/>
          <w:marRight w:val="0"/>
          <w:marTop w:val="0"/>
          <w:marBottom w:val="0"/>
          <w:divBdr>
            <w:top w:val="none" w:sz="0" w:space="0" w:color="auto"/>
            <w:left w:val="none" w:sz="0" w:space="0" w:color="auto"/>
            <w:bottom w:val="none" w:sz="0" w:space="0" w:color="auto"/>
            <w:right w:val="none" w:sz="0" w:space="0" w:color="auto"/>
          </w:divBdr>
        </w:div>
        <w:div w:id="913320328">
          <w:marLeft w:val="0"/>
          <w:marRight w:val="0"/>
          <w:marTop w:val="0"/>
          <w:marBottom w:val="0"/>
          <w:divBdr>
            <w:top w:val="none" w:sz="0" w:space="0" w:color="auto"/>
            <w:left w:val="none" w:sz="0" w:space="0" w:color="auto"/>
            <w:bottom w:val="none" w:sz="0" w:space="0" w:color="auto"/>
            <w:right w:val="none" w:sz="0" w:space="0" w:color="auto"/>
          </w:divBdr>
        </w:div>
        <w:div w:id="1018434238">
          <w:marLeft w:val="0"/>
          <w:marRight w:val="0"/>
          <w:marTop w:val="0"/>
          <w:marBottom w:val="0"/>
          <w:divBdr>
            <w:top w:val="none" w:sz="0" w:space="0" w:color="auto"/>
            <w:left w:val="none" w:sz="0" w:space="0" w:color="auto"/>
            <w:bottom w:val="none" w:sz="0" w:space="0" w:color="auto"/>
            <w:right w:val="none" w:sz="0" w:space="0" w:color="auto"/>
          </w:divBdr>
        </w:div>
        <w:div w:id="1060250783">
          <w:marLeft w:val="0"/>
          <w:marRight w:val="0"/>
          <w:marTop w:val="0"/>
          <w:marBottom w:val="0"/>
          <w:divBdr>
            <w:top w:val="none" w:sz="0" w:space="0" w:color="auto"/>
            <w:left w:val="none" w:sz="0" w:space="0" w:color="auto"/>
            <w:bottom w:val="none" w:sz="0" w:space="0" w:color="auto"/>
            <w:right w:val="none" w:sz="0" w:space="0" w:color="auto"/>
          </w:divBdr>
        </w:div>
        <w:div w:id="1181580737">
          <w:marLeft w:val="0"/>
          <w:marRight w:val="0"/>
          <w:marTop w:val="0"/>
          <w:marBottom w:val="0"/>
          <w:divBdr>
            <w:top w:val="none" w:sz="0" w:space="0" w:color="auto"/>
            <w:left w:val="none" w:sz="0" w:space="0" w:color="auto"/>
            <w:bottom w:val="none" w:sz="0" w:space="0" w:color="auto"/>
            <w:right w:val="none" w:sz="0" w:space="0" w:color="auto"/>
          </w:divBdr>
        </w:div>
        <w:div w:id="1236208549">
          <w:marLeft w:val="0"/>
          <w:marRight w:val="0"/>
          <w:marTop w:val="0"/>
          <w:marBottom w:val="0"/>
          <w:divBdr>
            <w:top w:val="none" w:sz="0" w:space="0" w:color="auto"/>
            <w:left w:val="none" w:sz="0" w:space="0" w:color="auto"/>
            <w:bottom w:val="none" w:sz="0" w:space="0" w:color="auto"/>
            <w:right w:val="none" w:sz="0" w:space="0" w:color="auto"/>
          </w:divBdr>
        </w:div>
        <w:div w:id="1247306729">
          <w:marLeft w:val="0"/>
          <w:marRight w:val="0"/>
          <w:marTop w:val="0"/>
          <w:marBottom w:val="0"/>
          <w:divBdr>
            <w:top w:val="none" w:sz="0" w:space="0" w:color="auto"/>
            <w:left w:val="none" w:sz="0" w:space="0" w:color="auto"/>
            <w:bottom w:val="none" w:sz="0" w:space="0" w:color="auto"/>
            <w:right w:val="none" w:sz="0" w:space="0" w:color="auto"/>
          </w:divBdr>
        </w:div>
        <w:div w:id="1293245123">
          <w:marLeft w:val="0"/>
          <w:marRight w:val="0"/>
          <w:marTop w:val="0"/>
          <w:marBottom w:val="0"/>
          <w:divBdr>
            <w:top w:val="none" w:sz="0" w:space="0" w:color="auto"/>
            <w:left w:val="none" w:sz="0" w:space="0" w:color="auto"/>
            <w:bottom w:val="none" w:sz="0" w:space="0" w:color="auto"/>
            <w:right w:val="none" w:sz="0" w:space="0" w:color="auto"/>
          </w:divBdr>
        </w:div>
        <w:div w:id="1407730772">
          <w:marLeft w:val="0"/>
          <w:marRight w:val="0"/>
          <w:marTop w:val="0"/>
          <w:marBottom w:val="0"/>
          <w:divBdr>
            <w:top w:val="none" w:sz="0" w:space="0" w:color="auto"/>
            <w:left w:val="none" w:sz="0" w:space="0" w:color="auto"/>
            <w:bottom w:val="none" w:sz="0" w:space="0" w:color="auto"/>
            <w:right w:val="none" w:sz="0" w:space="0" w:color="auto"/>
          </w:divBdr>
        </w:div>
        <w:div w:id="1445416385">
          <w:marLeft w:val="0"/>
          <w:marRight w:val="0"/>
          <w:marTop w:val="0"/>
          <w:marBottom w:val="0"/>
          <w:divBdr>
            <w:top w:val="none" w:sz="0" w:space="0" w:color="auto"/>
            <w:left w:val="none" w:sz="0" w:space="0" w:color="auto"/>
            <w:bottom w:val="none" w:sz="0" w:space="0" w:color="auto"/>
            <w:right w:val="none" w:sz="0" w:space="0" w:color="auto"/>
          </w:divBdr>
        </w:div>
        <w:div w:id="1524399210">
          <w:marLeft w:val="0"/>
          <w:marRight w:val="0"/>
          <w:marTop w:val="0"/>
          <w:marBottom w:val="0"/>
          <w:divBdr>
            <w:top w:val="none" w:sz="0" w:space="0" w:color="auto"/>
            <w:left w:val="none" w:sz="0" w:space="0" w:color="auto"/>
            <w:bottom w:val="none" w:sz="0" w:space="0" w:color="auto"/>
            <w:right w:val="none" w:sz="0" w:space="0" w:color="auto"/>
          </w:divBdr>
        </w:div>
        <w:div w:id="1608731797">
          <w:marLeft w:val="0"/>
          <w:marRight w:val="0"/>
          <w:marTop w:val="0"/>
          <w:marBottom w:val="0"/>
          <w:divBdr>
            <w:top w:val="none" w:sz="0" w:space="0" w:color="auto"/>
            <w:left w:val="none" w:sz="0" w:space="0" w:color="auto"/>
            <w:bottom w:val="none" w:sz="0" w:space="0" w:color="auto"/>
            <w:right w:val="none" w:sz="0" w:space="0" w:color="auto"/>
          </w:divBdr>
        </w:div>
        <w:div w:id="1772584501">
          <w:marLeft w:val="0"/>
          <w:marRight w:val="0"/>
          <w:marTop w:val="0"/>
          <w:marBottom w:val="0"/>
          <w:divBdr>
            <w:top w:val="none" w:sz="0" w:space="0" w:color="auto"/>
            <w:left w:val="none" w:sz="0" w:space="0" w:color="auto"/>
            <w:bottom w:val="none" w:sz="0" w:space="0" w:color="auto"/>
            <w:right w:val="none" w:sz="0" w:space="0" w:color="auto"/>
          </w:divBdr>
        </w:div>
        <w:div w:id="1804693234">
          <w:marLeft w:val="0"/>
          <w:marRight w:val="0"/>
          <w:marTop w:val="0"/>
          <w:marBottom w:val="0"/>
          <w:divBdr>
            <w:top w:val="none" w:sz="0" w:space="0" w:color="auto"/>
            <w:left w:val="none" w:sz="0" w:space="0" w:color="auto"/>
            <w:bottom w:val="none" w:sz="0" w:space="0" w:color="auto"/>
            <w:right w:val="none" w:sz="0" w:space="0" w:color="auto"/>
          </w:divBdr>
        </w:div>
        <w:div w:id="1814638024">
          <w:marLeft w:val="0"/>
          <w:marRight w:val="0"/>
          <w:marTop w:val="0"/>
          <w:marBottom w:val="0"/>
          <w:divBdr>
            <w:top w:val="none" w:sz="0" w:space="0" w:color="auto"/>
            <w:left w:val="none" w:sz="0" w:space="0" w:color="auto"/>
            <w:bottom w:val="none" w:sz="0" w:space="0" w:color="auto"/>
            <w:right w:val="none" w:sz="0" w:space="0" w:color="auto"/>
          </w:divBdr>
        </w:div>
        <w:div w:id="1849982667">
          <w:marLeft w:val="0"/>
          <w:marRight w:val="0"/>
          <w:marTop w:val="0"/>
          <w:marBottom w:val="0"/>
          <w:divBdr>
            <w:top w:val="none" w:sz="0" w:space="0" w:color="auto"/>
            <w:left w:val="none" w:sz="0" w:space="0" w:color="auto"/>
            <w:bottom w:val="none" w:sz="0" w:space="0" w:color="auto"/>
            <w:right w:val="none" w:sz="0" w:space="0" w:color="auto"/>
          </w:divBdr>
        </w:div>
        <w:div w:id="1939487013">
          <w:marLeft w:val="0"/>
          <w:marRight w:val="0"/>
          <w:marTop w:val="0"/>
          <w:marBottom w:val="0"/>
          <w:divBdr>
            <w:top w:val="none" w:sz="0" w:space="0" w:color="auto"/>
            <w:left w:val="none" w:sz="0" w:space="0" w:color="auto"/>
            <w:bottom w:val="none" w:sz="0" w:space="0" w:color="auto"/>
            <w:right w:val="none" w:sz="0" w:space="0" w:color="auto"/>
          </w:divBdr>
        </w:div>
        <w:div w:id="1956868949">
          <w:marLeft w:val="0"/>
          <w:marRight w:val="0"/>
          <w:marTop w:val="0"/>
          <w:marBottom w:val="0"/>
          <w:divBdr>
            <w:top w:val="none" w:sz="0" w:space="0" w:color="auto"/>
            <w:left w:val="none" w:sz="0" w:space="0" w:color="auto"/>
            <w:bottom w:val="none" w:sz="0" w:space="0" w:color="auto"/>
            <w:right w:val="none" w:sz="0" w:space="0" w:color="auto"/>
          </w:divBdr>
        </w:div>
        <w:div w:id="2051951988">
          <w:marLeft w:val="0"/>
          <w:marRight w:val="0"/>
          <w:marTop w:val="0"/>
          <w:marBottom w:val="0"/>
          <w:divBdr>
            <w:top w:val="none" w:sz="0" w:space="0" w:color="auto"/>
            <w:left w:val="none" w:sz="0" w:space="0" w:color="auto"/>
            <w:bottom w:val="none" w:sz="0" w:space="0" w:color="auto"/>
            <w:right w:val="none" w:sz="0" w:space="0" w:color="auto"/>
          </w:divBdr>
        </w:div>
        <w:div w:id="2138915889">
          <w:marLeft w:val="0"/>
          <w:marRight w:val="0"/>
          <w:marTop w:val="0"/>
          <w:marBottom w:val="0"/>
          <w:divBdr>
            <w:top w:val="none" w:sz="0" w:space="0" w:color="auto"/>
            <w:left w:val="none" w:sz="0" w:space="0" w:color="auto"/>
            <w:bottom w:val="none" w:sz="0" w:space="0" w:color="auto"/>
            <w:right w:val="none" w:sz="0" w:space="0" w:color="auto"/>
          </w:divBdr>
        </w:div>
      </w:divsChild>
    </w:div>
    <w:div w:id="820273745">
      <w:bodyDiv w:val="1"/>
      <w:marLeft w:val="0"/>
      <w:marRight w:val="0"/>
      <w:marTop w:val="0"/>
      <w:marBottom w:val="0"/>
      <w:divBdr>
        <w:top w:val="none" w:sz="0" w:space="0" w:color="auto"/>
        <w:left w:val="none" w:sz="0" w:space="0" w:color="auto"/>
        <w:bottom w:val="none" w:sz="0" w:space="0" w:color="auto"/>
        <w:right w:val="none" w:sz="0" w:space="0" w:color="auto"/>
      </w:divBdr>
    </w:div>
    <w:div w:id="841775425">
      <w:bodyDiv w:val="1"/>
      <w:marLeft w:val="0"/>
      <w:marRight w:val="0"/>
      <w:marTop w:val="0"/>
      <w:marBottom w:val="0"/>
      <w:divBdr>
        <w:top w:val="none" w:sz="0" w:space="0" w:color="auto"/>
        <w:left w:val="none" w:sz="0" w:space="0" w:color="auto"/>
        <w:bottom w:val="none" w:sz="0" w:space="0" w:color="auto"/>
        <w:right w:val="none" w:sz="0" w:space="0" w:color="auto"/>
      </w:divBdr>
    </w:div>
    <w:div w:id="890966656">
      <w:bodyDiv w:val="1"/>
      <w:marLeft w:val="0"/>
      <w:marRight w:val="0"/>
      <w:marTop w:val="0"/>
      <w:marBottom w:val="0"/>
      <w:divBdr>
        <w:top w:val="none" w:sz="0" w:space="0" w:color="auto"/>
        <w:left w:val="none" w:sz="0" w:space="0" w:color="auto"/>
        <w:bottom w:val="none" w:sz="0" w:space="0" w:color="auto"/>
        <w:right w:val="none" w:sz="0" w:space="0" w:color="auto"/>
      </w:divBdr>
    </w:div>
    <w:div w:id="922028365">
      <w:bodyDiv w:val="1"/>
      <w:marLeft w:val="0"/>
      <w:marRight w:val="0"/>
      <w:marTop w:val="0"/>
      <w:marBottom w:val="0"/>
      <w:divBdr>
        <w:top w:val="none" w:sz="0" w:space="0" w:color="auto"/>
        <w:left w:val="none" w:sz="0" w:space="0" w:color="auto"/>
        <w:bottom w:val="none" w:sz="0" w:space="0" w:color="auto"/>
        <w:right w:val="none" w:sz="0" w:space="0" w:color="auto"/>
      </w:divBdr>
    </w:div>
    <w:div w:id="948581078">
      <w:bodyDiv w:val="1"/>
      <w:marLeft w:val="0"/>
      <w:marRight w:val="0"/>
      <w:marTop w:val="0"/>
      <w:marBottom w:val="0"/>
      <w:divBdr>
        <w:top w:val="none" w:sz="0" w:space="0" w:color="auto"/>
        <w:left w:val="none" w:sz="0" w:space="0" w:color="auto"/>
        <w:bottom w:val="none" w:sz="0" w:space="0" w:color="auto"/>
        <w:right w:val="none" w:sz="0" w:space="0" w:color="auto"/>
      </w:divBdr>
    </w:div>
    <w:div w:id="964434224">
      <w:bodyDiv w:val="1"/>
      <w:marLeft w:val="0"/>
      <w:marRight w:val="0"/>
      <w:marTop w:val="0"/>
      <w:marBottom w:val="0"/>
      <w:divBdr>
        <w:top w:val="none" w:sz="0" w:space="0" w:color="auto"/>
        <w:left w:val="none" w:sz="0" w:space="0" w:color="auto"/>
        <w:bottom w:val="none" w:sz="0" w:space="0" w:color="auto"/>
        <w:right w:val="none" w:sz="0" w:space="0" w:color="auto"/>
      </w:divBdr>
    </w:div>
    <w:div w:id="982810510">
      <w:bodyDiv w:val="1"/>
      <w:marLeft w:val="0"/>
      <w:marRight w:val="0"/>
      <w:marTop w:val="0"/>
      <w:marBottom w:val="0"/>
      <w:divBdr>
        <w:top w:val="none" w:sz="0" w:space="0" w:color="auto"/>
        <w:left w:val="none" w:sz="0" w:space="0" w:color="auto"/>
        <w:bottom w:val="none" w:sz="0" w:space="0" w:color="auto"/>
        <w:right w:val="none" w:sz="0" w:space="0" w:color="auto"/>
      </w:divBdr>
    </w:div>
    <w:div w:id="997533472">
      <w:bodyDiv w:val="1"/>
      <w:marLeft w:val="0"/>
      <w:marRight w:val="0"/>
      <w:marTop w:val="0"/>
      <w:marBottom w:val="0"/>
      <w:divBdr>
        <w:top w:val="none" w:sz="0" w:space="0" w:color="auto"/>
        <w:left w:val="none" w:sz="0" w:space="0" w:color="auto"/>
        <w:bottom w:val="none" w:sz="0" w:space="0" w:color="auto"/>
        <w:right w:val="none" w:sz="0" w:space="0" w:color="auto"/>
      </w:divBdr>
    </w:div>
    <w:div w:id="1001548204">
      <w:bodyDiv w:val="1"/>
      <w:marLeft w:val="0"/>
      <w:marRight w:val="0"/>
      <w:marTop w:val="0"/>
      <w:marBottom w:val="0"/>
      <w:divBdr>
        <w:top w:val="none" w:sz="0" w:space="0" w:color="auto"/>
        <w:left w:val="none" w:sz="0" w:space="0" w:color="auto"/>
        <w:bottom w:val="none" w:sz="0" w:space="0" w:color="auto"/>
        <w:right w:val="none" w:sz="0" w:space="0" w:color="auto"/>
      </w:divBdr>
    </w:div>
    <w:div w:id="1008480755">
      <w:bodyDiv w:val="1"/>
      <w:marLeft w:val="0"/>
      <w:marRight w:val="0"/>
      <w:marTop w:val="0"/>
      <w:marBottom w:val="0"/>
      <w:divBdr>
        <w:top w:val="none" w:sz="0" w:space="0" w:color="auto"/>
        <w:left w:val="none" w:sz="0" w:space="0" w:color="auto"/>
        <w:bottom w:val="none" w:sz="0" w:space="0" w:color="auto"/>
        <w:right w:val="none" w:sz="0" w:space="0" w:color="auto"/>
      </w:divBdr>
    </w:div>
    <w:div w:id="1026173085">
      <w:bodyDiv w:val="1"/>
      <w:marLeft w:val="0"/>
      <w:marRight w:val="0"/>
      <w:marTop w:val="0"/>
      <w:marBottom w:val="0"/>
      <w:divBdr>
        <w:top w:val="none" w:sz="0" w:space="0" w:color="auto"/>
        <w:left w:val="none" w:sz="0" w:space="0" w:color="auto"/>
        <w:bottom w:val="none" w:sz="0" w:space="0" w:color="auto"/>
        <w:right w:val="none" w:sz="0" w:space="0" w:color="auto"/>
      </w:divBdr>
    </w:div>
    <w:div w:id="1040857599">
      <w:bodyDiv w:val="1"/>
      <w:marLeft w:val="0"/>
      <w:marRight w:val="0"/>
      <w:marTop w:val="0"/>
      <w:marBottom w:val="0"/>
      <w:divBdr>
        <w:top w:val="none" w:sz="0" w:space="0" w:color="auto"/>
        <w:left w:val="none" w:sz="0" w:space="0" w:color="auto"/>
        <w:bottom w:val="none" w:sz="0" w:space="0" w:color="auto"/>
        <w:right w:val="none" w:sz="0" w:space="0" w:color="auto"/>
      </w:divBdr>
    </w:div>
    <w:div w:id="1041318090">
      <w:bodyDiv w:val="1"/>
      <w:marLeft w:val="0"/>
      <w:marRight w:val="0"/>
      <w:marTop w:val="0"/>
      <w:marBottom w:val="0"/>
      <w:divBdr>
        <w:top w:val="none" w:sz="0" w:space="0" w:color="auto"/>
        <w:left w:val="none" w:sz="0" w:space="0" w:color="auto"/>
        <w:bottom w:val="none" w:sz="0" w:space="0" w:color="auto"/>
        <w:right w:val="none" w:sz="0" w:space="0" w:color="auto"/>
      </w:divBdr>
    </w:div>
    <w:div w:id="1045371996">
      <w:bodyDiv w:val="1"/>
      <w:marLeft w:val="0"/>
      <w:marRight w:val="0"/>
      <w:marTop w:val="0"/>
      <w:marBottom w:val="0"/>
      <w:divBdr>
        <w:top w:val="none" w:sz="0" w:space="0" w:color="auto"/>
        <w:left w:val="none" w:sz="0" w:space="0" w:color="auto"/>
        <w:bottom w:val="none" w:sz="0" w:space="0" w:color="auto"/>
        <w:right w:val="none" w:sz="0" w:space="0" w:color="auto"/>
      </w:divBdr>
    </w:div>
    <w:div w:id="1064766201">
      <w:bodyDiv w:val="1"/>
      <w:marLeft w:val="0"/>
      <w:marRight w:val="0"/>
      <w:marTop w:val="0"/>
      <w:marBottom w:val="0"/>
      <w:divBdr>
        <w:top w:val="none" w:sz="0" w:space="0" w:color="auto"/>
        <w:left w:val="none" w:sz="0" w:space="0" w:color="auto"/>
        <w:bottom w:val="none" w:sz="0" w:space="0" w:color="auto"/>
        <w:right w:val="none" w:sz="0" w:space="0" w:color="auto"/>
      </w:divBdr>
    </w:div>
    <w:div w:id="1070496671">
      <w:bodyDiv w:val="1"/>
      <w:marLeft w:val="0"/>
      <w:marRight w:val="0"/>
      <w:marTop w:val="0"/>
      <w:marBottom w:val="0"/>
      <w:divBdr>
        <w:top w:val="none" w:sz="0" w:space="0" w:color="auto"/>
        <w:left w:val="none" w:sz="0" w:space="0" w:color="auto"/>
        <w:bottom w:val="none" w:sz="0" w:space="0" w:color="auto"/>
        <w:right w:val="none" w:sz="0" w:space="0" w:color="auto"/>
      </w:divBdr>
      <w:divsChild>
        <w:div w:id="7948461">
          <w:marLeft w:val="274"/>
          <w:marRight w:val="0"/>
          <w:marTop w:val="0"/>
          <w:marBottom w:val="0"/>
          <w:divBdr>
            <w:top w:val="none" w:sz="0" w:space="0" w:color="auto"/>
            <w:left w:val="none" w:sz="0" w:space="0" w:color="auto"/>
            <w:bottom w:val="none" w:sz="0" w:space="0" w:color="auto"/>
            <w:right w:val="none" w:sz="0" w:space="0" w:color="auto"/>
          </w:divBdr>
        </w:div>
        <w:div w:id="283971656">
          <w:marLeft w:val="274"/>
          <w:marRight w:val="0"/>
          <w:marTop w:val="0"/>
          <w:marBottom w:val="0"/>
          <w:divBdr>
            <w:top w:val="none" w:sz="0" w:space="0" w:color="auto"/>
            <w:left w:val="none" w:sz="0" w:space="0" w:color="auto"/>
            <w:bottom w:val="none" w:sz="0" w:space="0" w:color="auto"/>
            <w:right w:val="none" w:sz="0" w:space="0" w:color="auto"/>
          </w:divBdr>
        </w:div>
        <w:div w:id="972441470">
          <w:marLeft w:val="274"/>
          <w:marRight w:val="0"/>
          <w:marTop w:val="0"/>
          <w:marBottom w:val="0"/>
          <w:divBdr>
            <w:top w:val="none" w:sz="0" w:space="0" w:color="auto"/>
            <w:left w:val="none" w:sz="0" w:space="0" w:color="auto"/>
            <w:bottom w:val="none" w:sz="0" w:space="0" w:color="auto"/>
            <w:right w:val="none" w:sz="0" w:space="0" w:color="auto"/>
          </w:divBdr>
        </w:div>
        <w:div w:id="1014068722">
          <w:marLeft w:val="274"/>
          <w:marRight w:val="0"/>
          <w:marTop w:val="0"/>
          <w:marBottom w:val="0"/>
          <w:divBdr>
            <w:top w:val="none" w:sz="0" w:space="0" w:color="auto"/>
            <w:left w:val="none" w:sz="0" w:space="0" w:color="auto"/>
            <w:bottom w:val="none" w:sz="0" w:space="0" w:color="auto"/>
            <w:right w:val="none" w:sz="0" w:space="0" w:color="auto"/>
          </w:divBdr>
        </w:div>
        <w:div w:id="1131368169">
          <w:marLeft w:val="274"/>
          <w:marRight w:val="0"/>
          <w:marTop w:val="0"/>
          <w:marBottom w:val="0"/>
          <w:divBdr>
            <w:top w:val="none" w:sz="0" w:space="0" w:color="auto"/>
            <w:left w:val="none" w:sz="0" w:space="0" w:color="auto"/>
            <w:bottom w:val="none" w:sz="0" w:space="0" w:color="auto"/>
            <w:right w:val="none" w:sz="0" w:space="0" w:color="auto"/>
          </w:divBdr>
        </w:div>
        <w:div w:id="1263798211">
          <w:marLeft w:val="274"/>
          <w:marRight w:val="0"/>
          <w:marTop w:val="0"/>
          <w:marBottom w:val="0"/>
          <w:divBdr>
            <w:top w:val="none" w:sz="0" w:space="0" w:color="auto"/>
            <w:left w:val="none" w:sz="0" w:space="0" w:color="auto"/>
            <w:bottom w:val="none" w:sz="0" w:space="0" w:color="auto"/>
            <w:right w:val="none" w:sz="0" w:space="0" w:color="auto"/>
          </w:divBdr>
        </w:div>
        <w:div w:id="1616978466">
          <w:marLeft w:val="274"/>
          <w:marRight w:val="0"/>
          <w:marTop w:val="0"/>
          <w:marBottom w:val="0"/>
          <w:divBdr>
            <w:top w:val="none" w:sz="0" w:space="0" w:color="auto"/>
            <w:left w:val="none" w:sz="0" w:space="0" w:color="auto"/>
            <w:bottom w:val="none" w:sz="0" w:space="0" w:color="auto"/>
            <w:right w:val="none" w:sz="0" w:space="0" w:color="auto"/>
          </w:divBdr>
        </w:div>
        <w:div w:id="1620068592">
          <w:marLeft w:val="274"/>
          <w:marRight w:val="0"/>
          <w:marTop w:val="0"/>
          <w:marBottom w:val="0"/>
          <w:divBdr>
            <w:top w:val="none" w:sz="0" w:space="0" w:color="auto"/>
            <w:left w:val="none" w:sz="0" w:space="0" w:color="auto"/>
            <w:bottom w:val="none" w:sz="0" w:space="0" w:color="auto"/>
            <w:right w:val="none" w:sz="0" w:space="0" w:color="auto"/>
          </w:divBdr>
        </w:div>
        <w:div w:id="1745254025">
          <w:marLeft w:val="274"/>
          <w:marRight w:val="0"/>
          <w:marTop w:val="0"/>
          <w:marBottom w:val="0"/>
          <w:divBdr>
            <w:top w:val="none" w:sz="0" w:space="0" w:color="auto"/>
            <w:left w:val="none" w:sz="0" w:space="0" w:color="auto"/>
            <w:bottom w:val="none" w:sz="0" w:space="0" w:color="auto"/>
            <w:right w:val="none" w:sz="0" w:space="0" w:color="auto"/>
          </w:divBdr>
        </w:div>
        <w:div w:id="2147163344">
          <w:marLeft w:val="274"/>
          <w:marRight w:val="0"/>
          <w:marTop w:val="0"/>
          <w:marBottom w:val="0"/>
          <w:divBdr>
            <w:top w:val="none" w:sz="0" w:space="0" w:color="auto"/>
            <w:left w:val="none" w:sz="0" w:space="0" w:color="auto"/>
            <w:bottom w:val="none" w:sz="0" w:space="0" w:color="auto"/>
            <w:right w:val="none" w:sz="0" w:space="0" w:color="auto"/>
          </w:divBdr>
        </w:div>
      </w:divsChild>
    </w:div>
    <w:div w:id="1096555747">
      <w:bodyDiv w:val="1"/>
      <w:marLeft w:val="0"/>
      <w:marRight w:val="0"/>
      <w:marTop w:val="0"/>
      <w:marBottom w:val="0"/>
      <w:divBdr>
        <w:top w:val="none" w:sz="0" w:space="0" w:color="auto"/>
        <w:left w:val="none" w:sz="0" w:space="0" w:color="auto"/>
        <w:bottom w:val="none" w:sz="0" w:space="0" w:color="auto"/>
        <w:right w:val="none" w:sz="0" w:space="0" w:color="auto"/>
      </w:divBdr>
    </w:div>
    <w:div w:id="1120801376">
      <w:bodyDiv w:val="1"/>
      <w:marLeft w:val="0"/>
      <w:marRight w:val="0"/>
      <w:marTop w:val="0"/>
      <w:marBottom w:val="0"/>
      <w:divBdr>
        <w:top w:val="none" w:sz="0" w:space="0" w:color="auto"/>
        <w:left w:val="none" w:sz="0" w:space="0" w:color="auto"/>
        <w:bottom w:val="none" w:sz="0" w:space="0" w:color="auto"/>
        <w:right w:val="none" w:sz="0" w:space="0" w:color="auto"/>
      </w:divBdr>
    </w:div>
    <w:div w:id="1140807599">
      <w:bodyDiv w:val="1"/>
      <w:marLeft w:val="0"/>
      <w:marRight w:val="0"/>
      <w:marTop w:val="0"/>
      <w:marBottom w:val="0"/>
      <w:divBdr>
        <w:top w:val="none" w:sz="0" w:space="0" w:color="auto"/>
        <w:left w:val="none" w:sz="0" w:space="0" w:color="auto"/>
        <w:bottom w:val="none" w:sz="0" w:space="0" w:color="auto"/>
        <w:right w:val="none" w:sz="0" w:space="0" w:color="auto"/>
      </w:divBdr>
    </w:div>
    <w:div w:id="1175223099">
      <w:bodyDiv w:val="1"/>
      <w:marLeft w:val="0"/>
      <w:marRight w:val="0"/>
      <w:marTop w:val="0"/>
      <w:marBottom w:val="0"/>
      <w:divBdr>
        <w:top w:val="none" w:sz="0" w:space="0" w:color="auto"/>
        <w:left w:val="none" w:sz="0" w:space="0" w:color="auto"/>
        <w:bottom w:val="none" w:sz="0" w:space="0" w:color="auto"/>
        <w:right w:val="none" w:sz="0" w:space="0" w:color="auto"/>
      </w:divBdr>
    </w:div>
    <w:div w:id="1198280959">
      <w:bodyDiv w:val="1"/>
      <w:marLeft w:val="0"/>
      <w:marRight w:val="0"/>
      <w:marTop w:val="0"/>
      <w:marBottom w:val="0"/>
      <w:divBdr>
        <w:top w:val="none" w:sz="0" w:space="0" w:color="auto"/>
        <w:left w:val="none" w:sz="0" w:space="0" w:color="auto"/>
        <w:bottom w:val="none" w:sz="0" w:space="0" w:color="auto"/>
        <w:right w:val="none" w:sz="0" w:space="0" w:color="auto"/>
      </w:divBdr>
      <w:divsChild>
        <w:div w:id="1984312832">
          <w:marLeft w:val="0"/>
          <w:marRight w:val="0"/>
          <w:marTop w:val="0"/>
          <w:marBottom w:val="0"/>
          <w:divBdr>
            <w:top w:val="none" w:sz="0" w:space="0" w:color="auto"/>
            <w:left w:val="none" w:sz="0" w:space="0" w:color="auto"/>
            <w:bottom w:val="none" w:sz="0" w:space="0" w:color="auto"/>
            <w:right w:val="none" w:sz="0" w:space="0" w:color="auto"/>
          </w:divBdr>
          <w:divsChild>
            <w:div w:id="876164640">
              <w:marLeft w:val="0"/>
              <w:marRight w:val="0"/>
              <w:marTop w:val="0"/>
              <w:marBottom w:val="0"/>
              <w:divBdr>
                <w:top w:val="none" w:sz="0" w:space="0" w:color="auto"/>
                <w:left w:val="none" w:sz="0" w:space="0" w:color="auto"/>
                <w:bottom w:val="none" w:sz="0" w:space="0" w:color="auto"/>
                <w:right w:val="none" w:sz="0" w:space="0" w:color="auto"/>
              </w:divBdr>
              <w:divsChild>
                <w:div w:id="57266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700620">
      <w:bodyDiv w:val="1"/>
      <w:marLeft w:val="0"/>
      <w:marRight w:val="0"/>
      <w:marTop w:val="0"/>
      <w:marBottom w:val="0"/>
      <w:divBdr>
        <w:top w:val="none" w:sz="0" w:space="0" w:color="auto"/>
        <w:left w:val="none" w:sz="0" w:space="0" w:color="auto"/>
        <w:bottom w:val="none" w:sz="0" w:space="0" w:color="auto"/>
        <w:right w:val="none" w:sz="0" w:space="0" w:color="auto"/>
      </w:divBdr>
    </w:div>
    <w:div w:id="1260062473">
      <w:bodyDiv w:val="1"/>
      <w:marLeft w:val="0"/>
      <w:marRight w:val="0"/>
      <w:marTop w:val="0"/>
      <w:marBottom w:val="0"/>
      <w:divBdr>
        <w:top w:val="none" w:sz="0" w:space="0" w:color="auto"/>
        <w:left w:val="none" w:sz="0" w:space="0" w:color="auto"/>
        <w:bottom w:val="none" w:sz="0" w:space="0" w:color="auto"/>
        <w:right w:val="none" w:sz="0" w:space="0" w:color="auto"/>
      </w:divBdr>
    </w:div>
    <w:div w:id="1274627470">
      <w:bodyDiv w:val="1"/>
      <w:marLeft w:val="0"/>
      <w:marRight w:val="0"/>
      <w:marTop w:val="0"/>
      <w:marBottom w:val="0"/>
      <w:divBdr>
        <w:top w:val="none" w:sz="0" w:space="0" w:color="auto"/>
        <w:left w:val="none" w:sz="0" w:space="0" w:color="auto"/>
        <w:bottom w:val="none" w:sz="0" w:space="0" w:color="auto"/>
        <w:right w:val="none" w:sz="0" w:space="0" w:color="auto"/>
      </w:divBdr>
    </w:div>
    <w:div w:id="1277061836">
      <w:bodyDiv w:val="1"/>
      <w:marLeft w:val="0"/>
      <w:marRight w:val="0"/>
      <w:marTop w:val="0"/>
      <w:marBottom w:val="0"/>
      <w:divBdr>
        <w:top w:val="none" w:sz="0" w:space="0" w:color="auto"/>
        <w:left w:val="none" w:sz="0" w:space="0" w:color="auto"/>
        <w:bottom w:val="none" w:sz="0" w:space="0" w:color="auto"/>
        <w:right w:val="none" w:sz="0" w:space="0" w:color="auto"/>
      </w:divBdr>
    </w:div>
    <w:div w:id="1284309823">
      <w:bodyDiv w:val="1"/>
      <w:marLeft w:val="0"/>
      <w:marRight w:val="0"/>
      <w:marTop w:val="0"/>
      <w:marBottom w:val="0"/>
      <w:divBdr>
        <w:top w:val="none" w:sz="0" w:space="0" w:color="auto"/>
        <w:left w:val="none" w:sz="0" w:space="0" w:color="auto"/>
        <w:bottom w:val="none" w:sz="0" w:space="0" w:color="auto"/>
        <w:right w:val="none" w:sz="0" w:space="0" w:color="auto"/>
      </w:divBdr>
    </w:div>
    <w:div w:id="1297953572">
      <w:bodyDiv w:val="1"/>
      <w:marLeft w:val="0"/>
      <w:marRight w:val="0"/>
      <w:marTop w:val="0"/>
      <w:marBottom w:val="0"/>
      <w:divBdr>
        <w:top w:val="none" w:sz="0" w:space="0" w:color="auto"/>
        <w:left w:val="none" w:sz="0" w:space="0" w:color="auto"/>
        <w:bottom w:val="none" w:sz="0" w:space="0" w:color="auto"/>
        <w:right w:val="none" w:sz="0" w:space="0" w:color="auto"/>
      </w:divBdr>
    </w:div>
    <w:div w:id="1298028207">
      <w:bodyDiv w:val="1"/>
      <w:marLeft w:val="0"/>
      <w:marRight w:val="0"/>
      <w:marTop w:val="0"/>
      <w:marBottom w:val="0"/>
      <w:divBdr>
        <w:top w:val="none" w:sz="0" w:space="0" w:color="auto"/>
        <w:left w:val="none" w:sz="0" w:space="0" w:color="auto"/>
        <w:bottom w:val="none" w:sz="0" w:space="0" w:color="auto"/>
        <w:right w:val="none" w:sz="0" w:space="0" w:color="auto"/>
      </w:divBdr>
    </w:div>
    <w:div w:id="1394620713">
      <w:bodyDiv w:val="1"/>
      <w:marLeft w:val="0"/>
      <w:marRight w:val="0"/>
      <w:marTop w:val="0"/>
      <w:marBottom w:val="0"/>
      <w:divBdr>
        <w:top w:val="none" w:sz="0" w:space="0" w:color="auto"/>
        <w:left w:val="none" w:sz="0" w:space="0" w:color="auto"/>
        <w:bottom w:val="none" w:sz="0" w:space="0" w:color="auto"/>
        <w:right w:val="none" w:sz="0" w:space="0" w:color="auto"/>
      </w:divBdr>
    </w:div>
    <w:div w:id="1396973568">
      <w:bodyDiv w:val="1"/>
      <w:marLeft w:val="0"/>
      <w:marRight w:val="0"/>
      <w:marTop w:val="0"/>
      <w:marBottom w:val="0"/>
      <w:divBdr>
        <w:top w:val="none" w:sz="0" w:space="0" w:color="auto"/>
        <w:left w:val="none" w:sz="0" w:space="0" w:color="auto"/>
        <w:bottom w:val="none" w:sz="0" w:space="0" w:color="auto"/>
        <w:right w:val="none" w:sz="0" w:space="0" w:color="auto"/>
      </w:divBdr>
    </w:div>
    <w:div w:id="1403143929">
      <w:bodyDiv w:val="1"/>
      <w:marLeft w:val="0"/>
      <w:marRight w:val="0"/>
      <w:marTop w:val="0"/>
      <w:marBottom w:val="0"/>
      <w:divBdr>
        <w:top w:val="none" w:sz="0" w:space="0" w:color="auto"/>
        <w:left w:val="none" w:sz="0" w:space="0" w:color="auto"/>
        <w:bottom w:val="none" w:sz="0" w:space="0" w:color="auto"/>
        <w:right w:val="none" w:sz="0" w:space="0" w:color="auto"/>
      </w:divBdr>
    </w:div>
    <w:div w:id="1412316758">
      <w:bodyDiv w:val="1"/>
      <w:marLeft w:val="0"/>
      <w:marRight w:val="0"/>
      <w:marTop w:val="0"/>
      <w:marBottom w:val="0"/>
      <w:divBdr>
        <w:top w:val="none" w:sz="0" w:space="0" w:color="auto"/>
        <w:left w:val="none" w:sz="0" w:space="0" w:color="auto"/>
        <w:bottom w:val="none" w:sz="0" w:space="0" w:color="auto"/>
        <w:right w:val="none" w:sz="0" w:space="0" w:color="auto"/>
      </w:divBdr>
      <w:divsChild>
        <w:div w:id="301468466">
          <w:marLeft w:val="288"/>
          <w:marRight w:val="0"/>
          <w:marTop w:val="240"/>
          <w:marBottom w:val="0"/>
          <w:divBdr>
            <w:top w:val="none" w:sz="0" w:space="0" w:color="auto"/>
            <w:left w:val="none" w:sz="0" w:space="0" w:color="auto"/>
            <w:bottom w:val="none" w:sz="0" w:space="0" w:color="auto"/>
            <w:right w:val="none" w:sz="0" w:space="0" w:color="auto"/>
          </w:divBdr>
        </w:div>
        <w:div w:id="326447590">
          <w:marLeft w:val="288"/>
          <w:marRight w:val="0"/>
          <w:marTop w:val="240"/>
          <w:marBottom w:val="0"/>
          <w:divBdr>
            <w:top w:val="none" w:sz="0" w:space="0" w:color="auto"/>
            <w:left w:val="none" w:sz="0" w:space="0" w:color="auto"/>
            <w:bottom w:val="none" w:sz="0" w:space="0" w:color="auto"/>
            <w:right w:val="none" w:sz="0" w:space="0" w:color="auto"/>
          </w:divBdr>
        </w:div>
        <w:div w:id="380399594">
          <w:marLeft w:val="288"/>
          <w:marRight w:val="0"/>
          <w:marTop w:val="240"/>
          <w:marBottom w:val="0"/>
          <w:divBdr>
            <w:top w:val="none" w:sz="0" w:space="0" w:color="auto"/>
            <w:left w:val="none" w:sz="0" w:space="0" w:color="auto"/>
            <w:bottom w:val="none" w:sz="0" w:space="0" w:color="auto"/>
            <w:right w:val="none" w:sz="0" w:space="0" w:color="auto"/>
          </w:divBdr>
        </w:div>
        <w:div w:id="560746867">
          <w:marLeft w:val="288"/>
          <w:marRight w:val="0"/>
          <w:marTop w:val="240"/>
          <w:marBottom w:val="0"/>
          <w:divBdr>
            <w:top w:val="none" w:sz="0" w:space="0" w:color="auto"/>
            <w:left w:val="none" w:sz="0" w:space="0" w:color="auto"/>
            <w:bottom w:val="none" w:sz="0" w:space="0" w:color="auto"/>
            <w:right w:val="none" w:sz="0" w:space="0" w:color="auto"/>
          </w:divBdr>
        </w:div>
        <w:div w:id="1144354142">
          <w:marLeft w:val="288"/>
          <w:marRight w:val="0"/>
          <w:marTop w:val="240"/>
          <w:marBottom w:val="0"/>
          <w:divBdr>
            <w:top w:val="none" w:sz="0" w:space="0" w:color="auto"/>
            <w:left w:val="none" w:sz="0" w:space="0" w:color="auto"/>
            <w:bottom w:val="none" w:sz="0" w:space="0" w:color="auto"/>
            <w:right w:val="none" w:sz="0" w:space="0" w:color="auto"/>
          </w:divBdr>
        </w:div>
      </w:divsChild>
    </w:div>
    <w:div w:id="1413355115">
      <w:bodyDiv w:val="1"/>
      <w:marLeft w:val="0"/>
      <w:marRight w:val="0"/>
      <w:marTop w:val="0"/>
      <w:marBottom w:val="0"/>
      <w:divBdr>
        <w:top w:val="none" w:sz="0" w:space="0" w:color="auto"/>
        <w:left w:val="none" w:sz="0" w:space="0" w:color="auto"/>
        <w:bottom w:val="none" w:sz="0" w:space="0" w:color="auto"/>
        <w:right w:val="none" w:sz="0" w:space="0" w:color="auto"/>
      </w:divBdr>
    </w:div>
    <w:div w:id="1425147816">
      <w:bodyDiv w:val="1"/>
      <w:marLeft w:val="0"/>
      <w:marRight w:val="0"/>
      <w:marTop w:val="0"/>
      <w:marBottom w:val="0"/>
      <w:divBdr>
        <w:top w:val="none" w:sz="0" w:space="0" w:color="auto"/>
        <w:left w:val="none" w:sz="0" w:space="0" w:color="auto"/>
        <w:bottom w:val="none" w:sz="0" w:space="0" w:color="auto"/>
        <w:right w:val="none" w:sz="0" w:space="0" w:color="auto"/>
      </w:divBdr>
    </w:div>
    <w:div w:id="1429499754">
      <w:bodyDiv w:val="1"/>
      <w:marLeft w:val="0"/>
      <w:marRight w:val="0"/>
      <w:marTop w:val="0"/>
      <w:marBottom w:val="0"/>
      <w:divBdr>
        <w:top w:val="none" w:sz="0" w:space="0" w:color="auto"/>
        <w:left w:val="none" w:sz="0" w:space="0" w:color="auto"/>
        <w:bottom w:val="none" w:sz="0" w:space="0" w:color="auto"/>
        <w:right w:val="none" w:sz="0" w:space="0" w:color="auto"/>
      </w:divBdr>
    </w:div>
    <w:div w:id="1433696604">
      <w:bodyDiv w:val="1"/>
      <w:marLeft w:val="0"/>
      <w:marRight w:val="0"/>
      <w:marTop w:val="0"/>
      <w:marBottom w:val="0"/>
      <w:divBdr>
        <w:top w:val="none" w:sz="0" w:space="0" w:color="auto"/>
        <w:left w:val="none" w:sz="0" w:space="0" w:color="auto"/>
        <w:bottom w:val="none" w:sz="0" w:space="0" w:color="auto"/>
        <w:right w:val="none" w:sz="0" w:space="0" w:color="auto"/>
      </w:divBdr>
    </w:div>
    <w:div w:id="1434470784">
      <w:bodyDiv w:val="1"/>
      <w:marLeft w:val="0"/>
      <w:marRight w:val="0"/>
      <w:marTop w:val="0"/>
      <w:marBottom w:val="0"/>
      <w:divBdr>
        <w:top w:val="none" w:sz="0" w:space="0" w:color="auto"/>
        <w:left w:val="none" w:sz="0" w:space="0" w:color="auto"/>
        <w:bottom w:val="none" w:sz="0" w:space="0" w:color="auto"/>
        <w:right w:val="none" w:sz="0" w:space="0" w:color="auto"/>
      </w:divBdr>
    </w:div>
    <w:div w:id="1500073225">
      <w:bodyDiv w:val="1"/>
      <w:marLeft w:val="0"/>
      <w:marRight w:val="0"/>
      <w:marTop w:val="0"/>
      <w:marBottom w:val="0"/>
      <w:divBdr>
        <w:top w:val="none" w:sz="0" w:space="0" w:color="auto"/>
        <w:left w:val="none" w:sz="0" w:space="0" w:color="auto"/>
        <w:bottom w:val="none" w:sz="0" w:space="0" w:color="auto"/>
        <w:right w:val="none" w:sz="0" w:space="0" w:color="auto"/>
      </w:divBdr>
    </w:div>
    <w:div w:id="1511215678">
      <w:bodyDiv w:val="1"/>
      <w:marLeft w:val="0"/>
      <w:marRight w:val="0"/>
      <w:marTop w:val="0"/>
      <w:marBottom w:val="0"/>
      <w:divBdr>
        <w:top w:val="none" w:sz="0" w:space="0" w:color="auto"/>
        <w:left w:val="none" w:sz="0" w:space="0" w:color="auto"/>
        <w:bottom w:val="none" w:sz="0" w:space="0" w:color="auto"/>
        <w:right w:val="none" w:sz="0" w:space="0" w:color="auto"/>
      </w:divBdr>
    </w:div>
    <w:div w:id="1523468374">
      <w:bodyDiv w:val="1"/>
      <w:marLeft w:val="0"/>
      <w:marRight w:val="0"/>
      <w:marTop w:val="0"/>
      <w:marBottom w:val="0"/>
      <w:divBdr>
        <w:top w:val="none" w:sz="0" w:space="0" w:color="auto"/>
        <w:left w:val="none" w:sz="0" w:space="0" w:color="auto"/>
        <w:bottom w:val="none" w:sz="0" w:space="0" w:color="auto"/>
        <w:right w:val="none" w:sz="0" w:space="0" w:color="auto"/>
      </w:divBdr>
    </w:div>
    <w:div w:id="1557814432">
      <w:bodyDiv w:val="1"/>
      <w:marLeft w:val="0"/>
      <w:marRight w:val="0"/>
      <w:marTop w:val="0"/>
      <w:marBottom w:val="0"/>
      <w:divBdr>
        <w:top w:val="none" w:sz="0" w:space="0" w:color="auto"/>
        <w:left w:val="none" w:sz="0" w:space="0" w:color="auto"/>
        <w:bottom w:val="none" w:sz="0" w:space="0" w:color="auto"/>
        <w:right w:val="none" w:sz="0" w:space="0" w:color="auto"/>
      </w:divBdr>
    </w:div>
    <w:div w:id="1583445485">
      <w:bodyDiv w:val="1"/>
      <w:marLeft w:val="0"/>
      <w:marRight w:val="0"/>
      <w:marTop w:val="0"/>
      <w:marBottom w:val="0"/>
      <w:divBdr>
        <w:top w:val="none" w:sz="0" w:space="0" w:color="auto"/>
        <w:left w:val="none" w:sz="0" w:space="0" w:color="auto"/>
        <w:bottom w:val="none" w:sz="0" w:space="0" w:color="auto"/>
        <w:right w:val="none" w:sz="0" w:space="0" w:color="auto"/>
      </w:divBdr>
    </w:div>
    <w:div w:id="1594699212">
      <w:bodyDiv w:val="1"/>
      <w:marLeft w:val="0"/>
      <w:marRight w:val="0"/>
      <w:marTop w:val="0"/>
      <w:marBottom w:val="0"/>
      <w:divBdr>
        <w:top w:val="none" w:sz="0" w:space="0" w:color="auto"/>
        <w:left w:val="none" w:sz="0" w:space="0" w:color="auto"/>
        <w:bottom w:val="none" w:sz="0" w:space="0" w:color="auto"/>
        <w:right w:val="none" w:sz="0" w:space="0" w:color="auto"/>
      </w:divBdr>
    </w:div>
    <w:div w:id="1610241359">
      <w:bodyDiv w:val="1"/>
      <w:marLeft w:val="0"/>
      <w:marRight w:val="0"/>
      <w:marTop w:val="0"/>
      <w:marBottom w:val="0"/>
      <w:divBdr>
        <w:top w:val="none" w:sz="0" w:space="0" w:color="auto"/>
        <w:left w:val="none" w:sz="0" w:space="0" w:color="auto"/>
        <w:bottom w:val="none" w:sz="0" w:space="0" w:color="auto"/>
        <w:right w:val="none" w:sz="0" w:space="0" w:color="auto"/>
      </w:divBdr>
    </w:div>
    <w:div w:id="1614173271">
      <w:bodyDiv w:val="1"/>
      <w:marLeft w:val="0"/>
      <w:marRight w:val="0"/>
      <w:marTop w:val="0"/>
      <w:marBottom w:val="0"/>
      <w:divBdr>
        <w:top w:val="none" w:sz="0" w:space="0" w:color="auto"/>
        <w:left w:val="none" w:sz="0" w:space="0" w:color="auto"/>
        <w:bottom w:val="none" w:sz="0" w:space="0" w:color="auto"/>
        <w:right w:val="none" w:sz="0" w:space="0" w:color="auto"/>
      </w:divBdr>
    </w:div>
    <w:div w:id="1615359100">
      <w:bodyDiv w:val="1"/>
      <w:marLeft w:val="0"/>
      <w:marRight w:val="0"/>
      <w:marTop w:val="0"/>
      <w:marBottom w:val="0"/>
      <w:divBdr>
        <w:top w:val="none" w:sz="0" w:space="0" w:color="auto"/>
        <w:left w:val="none" w:sz="0" w:space="0" w:color="auto"/>
        <w:bottom w:val="none" w:sz="0" w:space="0" w:color="auto"/>
        <w:right w:val="none" w:sz="0" w:space="0" w:color="auto"/>
      </w:divBdr>
    </w:div>
    <w:div w:id="1618172373">
      <w:bodyDiv w:val="1"/>
      <w:marLeft w:val="0"/>
      <w:marRight w:val="0"/>
      <w:marTop w:val="0"/>
      <w:marBottom w:val="0"/>
      <w:divBdr>
        <w:top w:val="none" w:sz="0" w:space="0" w:color="auto"/>
        <w:left w:val="none" w:sz="0" w:space="0" w:color="auto"/>
        <w:bottom w:val="none" w:sz="0" w:space="0" w:color="auto"/>
        <w:right w:val="none" w:sz="0" w:space="0" w:color="auto"/>
      </w:divBdr>
    </w:div>
    <w:div w:id="1644653769">
      <w:bodyDiv w:val="1"/>
      <w:marLeft w:val="0"/>
      <w:marRight w:val="0"/>
      <w:marTop w:val="0"/>
      <w:marBottom w:val="0"/>
      <w:divBdr>
        <w:top w:val="none" w:sz="0" w:space="0" w:color="auto"/>
        <w:left w:val="none" w:sz="0" w:space="0" w:color="auto"/>
        <w:bottom w:val="none" w:sz="0" w:space="0" w:color="auto"/>
        <w:right w:val="none" w:sz="0" w:space="0" w:color="auto"/>
      </w:divBdr>
    </w:div>
    <w:div w:id="1659848561">
      <w:bodyDiv w:val="1"/>
      <w:marLeft w:val="0"/>
      <w:marRight w:val="0"/>
      <w:marTop w:val="0"/>
      <w:marBottom w:val="0"/>
      <w:divBdr>
        <w:top w:val="none" w:sz="0" w:space="0" w:color="auto"/>
        <w:left w:val="none" w:sz="0" w:space="0" w:color="auto"/>
        <w:bottom w:val="none" w:sz="0" w:space="0" w:color="auto"/>
        <w:right w:val="none" w:sz="0" w:space="0" w:color="auto"/>
      </w:divBdr>
    </w:div>
    <w:div w:id="1662780420">
      <w:bodyDiv w:val="1"/>
      <w:marLeft w:val="0"/>
      <w:marRight w:val="0"/>
      <w:marTop w:val="0"/>
      <w:marBottom w:val="0"/>
      <w:divBdr>
        <w:top w:val="none" w:sz="0" w:space="0" w:color="auto"/>
        <w:left w:val="none" w:sz="0" w:space="0" w:color="auto"/>
        <w:bottom w:val="none" w:sz="0" w:space="0" w:color="auto"/>
        <w:right w:val="none" w:sz="0" w:space="0" w:color="auto"/>
      </w:divBdr>
    </w:div>
    <w:div w:id="1706057876">
      <w:bodyDiv w:val="1"/>
      <w:marLeft w:val="0"/>
      <w:marRight w:val="0"/>
      <w:marTop w:val="0"/>
      <w:marBottom w:val="0"/>
      <w:divBdr>
        <w:top w:val="none" w:sz="0" w:space="0" w:color="auto"/>
        <w:left w:val="none" w:sz="0" w:space="0" w:color="auto"/>
        <w:bottom w:val="none" w:sz="0" w:space="0" w:color="auto"/>
        <w:right w:val="none" w:sz="0" w:space="0" w:color="auto"/>
      </w:divBdr>
    </w:div>
    <w:div w:id="1707681158">
      <w:bodyDiv w:val="1"/>
      <w:marLeft w:val="0"/>
      <w:marRight w:val="0"/>
      <w:marTop w:val="0"/>
      <w:marBottom w:val="0"/>
      <w:divBdr>
        <w:top w:val="none" w:sz="0" w:space="0" w:color="auto"/>
        <w:left w:val="none" w:sz="0" w:space="0" w:color="auto"/>
        <w:bottom w:val="none" w:sz="0" w:space="0" w:color="auto"/>
        <w:right w:val="none" w:sz="0" w:space="0" w:color="auto"/>
      </w:divBdr>
    </w:div>
    <w:div w:id="1734811848">
      <w:bodyDiv w:val="1"/>
      <w:marLeft w:val="0"/>
      <w:marRight w:val="0"/>
      <w:marTop w:val="0"/>
      <w:marBottom w:val="0"/>
      <w:divBdr>
        <w:top w:val="none" w:sz="0" w:space="0" w:color="auto"/>
        <w:left w:val="none" w:sz="0" w:space="0" w:color="auto"/>
        <w:bottom w:val="none" w:sz="0" w:space="0" w:color="auto"/>
        <w:right w:val="none" w:sz="0" w:space="0" w:color="auto"/>
      </w:divBdr>
    </w:div>
    <w:div w:id="1756972752">
      <w:bodyDiv w:val="1"/>
      <w:marLeft w:val="0"/>
      <w:marRight w:val="0"/>
      <w:marTop w:val="0"/>
      <w:marBottom w:val="0"/>
      <w:divBdr>
        <w:top w:val="none" w:sz="0" w:space="0" w:color="auto"/>
        <w:left w:val="none" w:sz="0" w:space="0" w:color="auto"/>
        <w:bottom w:val="none" w:sz="0" w:space="0" w:color="auto"/>
        <w:right w:val="none" w:sz="0" w:space="0" w:color="auto"/>
      </w:divBdr>
      <w:divsChild>
        <w:div w:id="805513635">
          <w:marLeft w:val="288"/>
          <w:marRight w:val="0"/>
          <w:marTop w:val="240"/>
          <w:marBottom w:val="0"/>
          <w:divBdr>
            <w:top w:val="none" w:sz="0" w:space="0" w:color="auto"/>
            <w:left w:val="none" w:sz="0" w:space="0" w:color="auto"/>
            <w:bottom w:val="none" w:sz="0" w:space="0" w:color="auto"/>
            <w:right w:val="none" w:sz="0" w:space="0" w:color="auto"/>
          </w:divBdr>
        </w:div>
        <w:div w:id="806699691">
          <w:marLeft w:val="288"/>
          <w:marRight w:val="0"/>
          <w:marTop w:val="0"/>
          <w:marBottom w:val="0"/>
          <w:divBdr>
            <w:top w:val="none" w:sz="0" w:space="0" w:color="auto"/>
            <w:left w:val="none" w:sz="0" w:space="0" w:color="auto"/>
            <w:bottom w:val="none" w:sz="0" w:space="0" w:color="auto"/>
            <w:right w:val="none" w:sz="0" w:space="0" w:color="auto"/>
          </w:divBdr>
        </w:div>
        <w:div w:id="1015503082">
          <w:marLeft w:val="288"/>
          <w:marRight w:val="0"/>
          <w:marTop w:val="240"/>
          <w:marBottom w:val="0"/>
          <w:divBdr>
            <w:top w:val="none" w:sz="0" w:space="0" w:color="auto"/>
            <w:left w:val="none" w:sz="0" w:space="0" w:color="auto"/>
            <w:bottom w:val="none" w:sz="0" w:space="0" w:color="auto"/>
            <w:right w:val="none" w:sz="0" w:space="0" w:color="auto"/>
          </w:divBdr>
        </w:div>
        <w:div w:id="1455514093">
          <w:marLeft w:val="288"/>
          <w:marRight w:val="0"/>
          <w:marTop w:val="240"/>
          <w:marBottom w:val="0"/>
          <w:divBdr>
            <w:top w:val="none" w:sz="0" w:space="0" w:color="auto"/>
            <w:left w:val="none" w:sz="0" w:space="0" w:color="auto"/>
            <w:bottom w:val="none" w:sz="0" w:space="0" w:color="auto"/>
            <w:right w:val="none" w:sz="0" w:space="0" w:color="auto"/>
          </w:divBdr>
        </w:div>
        <w:div w:id="1785415640">
          <w:marLeft w:val="288"/>
          <w:marRight w:val="0"/>
          <w:marTop w:val="240"/>
          <w:marBottom w:val="0"/>
          <w:divBdr>
            <w:top w:val="none" w:sz="0" w:space="0" w:color="auto"/>
            <w:left w:val="none" w:sz="0" w:space="0" w:color="auto"/>
            <w:bottom w:val="none" w:sz="0" w:space="0" w:color="auto"/>
            <w:right w:val="none" w:sz="0" w:space="0" w:color="auto"/>
          </w:divBdr>
        </w:div>
      </w:divsChild>
    </w:div>
    <w:div w:id="1772243132">
      <w:bodyDiv w:val="1"/>
      <w:marLeft w:val="0"/>
      <w:marRight w:val="0"/>
      <w:marTop w:val="0"/>
      <w:marBottom w:val="0"/>
      <w:divBdr>
        <w:top w:val="none" w:sz="0" w:space="0" w:color="auto"/>
        <w:left w:val="none" w:sz="0" w:space="0" w:color="auto"/>
        <w:bottom w:val="none" w:sz="0" w:space="0" w:color="auto"/>
        <w:right w:val="none" w:sz="0" w:space="0" w:color="auto"/>
      </w:divBdr>
    </w:div>
    <w:div w:id="1778678558">
      <w:bodyDiv w:val="1"/>
      <w:marLeft w:val="0"/>
      <w:marRight w:val="0"/>
      <w:marTop w:val="0"/>
      <w:marBottom w:val="0"/>
      <w:divBdr>
        <w:top w:val="none" w:sz="0" w:space="0" w:color="auto"/>
        <w:left w:val="none" w:sz="0" w:space="0" w:color="auto"/>
        <w:bottom w:val="none" w:sz="0" w:space="0" w:color="auto"/>
        <w:right w:val="none" w:sz="0" w:space="0" w:color="auto"/>
      </w:divBdr>
    </w:div>
    <w:div w:id="1778789319">
      <w:bodyDiv w:val="1"/>
      <w:marLeft w:val="0"/>
      <w:marRight w:val="0"/>
      <w:marTop w:val="0"/>
      <w:marBottom w:val="0"/>
      <w:divBdr>
        <w:top w:val="none" w:sz="0" w:space="0" w:color="auto"/>
        <w:left w:val="none" w:sz="0" w:space="0" w:color="auto"/>
        <w:bottom w:val="none" w:sz="0" w:space="0" w:color="auto"/>
        <w:right w:val="none" w:sz="0" w:space="0" w:color="auto"/>
      </w:divBdr>
    </w:div>
    <w:div w:id="1792704062">
      <w:bodyDiv w:val="1"/>
      <w:marLeft w:val="0"/>
      <w:marRight w:val="0"/>
      <w:marTop w:val="0"/>
      <w:marBottom w:val="0"/>
      <w:divBdr>
        <w:top w:val="none" w:sz="0" w:space="0" w:color="auto"/>
        <w:left w:val="none" w:sz="0" w:space="0" w:color="auto"/>
        <w:bottom w:val="none" w:sz="0" w:space="0" w:color="auto"/>
        <w:right w:val="none" w:sz="0" w:space="0" w:color="auto"/>
      </w:divBdr>
    </w:div>
    <w:div w:id="1792748652">
      <w:bodyDiv w:val="1"/>
      <w:marLeft w:val="0"/>
      <w:marRight w:val="0"/>
      <w:marTop w:val="0"/>
      <w:marBottom w:val="0"/>
      <w:divBdr>
        <w:top w:val="none" w:sz="0" w:space="0" w:color="auto"/>
        <w:left w:val="none" w:sz="0" w:space="0" w:color="auto"/>
        <w:bottom w:val="none" w:sz="0" w:space="0" w:color="auto"/>
        <w:right w:val="none" w:sz="0" w:space="0" w:color="auto"/>
      </w:divBdr>
    </w:div>
    <w:div w:id="1798138333">
      <w:bodyDiv w:val="1"/>
      <w:marLeft w:val="0"/>
      <w:marRight w:val="0"/>
      <w:marTop w:val="0"/>
      <w:marBottom w:val="0"/>
      <w:divBdr>
        <w:top w:val="none" w:sz="0" w:space="0" w:color="auto"/>
        <w:left w:val="none" w:sz="0" w:space="0" w:color="auto"/>
        <w:bottom w:val="none" w:sz="0" w:space="0" w:color="auto"/>
        <w:right w:val="none" w:sz="0" w:space="0" w:color="auto"/>
      </w:divBdr>
    </w:div>
    <w:div w:id="1809857293">
      <w:bodyDiv w:val="1"/>
      <w:marLeft w:val="0"/>
      <w:marRight w:val="0"/>
      <w:marTop w:val="0"/>
      <w:marBottom w:val="0"/>
      <w:divBdr>
        <w:top w:val="none" w:sz="0" w:space="0" w:color="auto"/>
        <w:left w:val="none" w:sz="0" w:space="0" w:color="auto"/>
        <w:bottom w:val="none" w:sz="0" w:space="0" w:color="auto"/>
        <w:right w:val="none" w:sz="0" w:space="0" w:color="auto"/>
      </w:divBdr>
    </w:div>
    <w:div w:id="1820731503">
      <w:bodyDiv w:val="1"/>
      <w:marLeft w:val="0"/>
      <w:marRight w:val="0"/>
      <w:marTop w:val="0"/>
      <w:marBottom w:val="0"/>
      <w:divBdr>
        <w:top w:val="none" w:sz="0" w:space="0" w:color="auto"/>
        <w:left w:val="none" w:sz="0" w:space="0" w:color="auto"/>
        <w:bottom w:val="none" w:sz="0" w:space="0" w:color="auto"/>
        <w:right w:val="none" w:sz="0" w:space="0" w:color="auto"/>
      </w:divBdr>
    </w:div>
    <w:div w:id="1851480768">
      <w:bodyDiv w:val="1"/>
      <w:marLeft w:val="0"/>
      <w:marRight w:val="0"/>
      <w:marTop w:val="0"/>
      <w:marBottom w:val="0"/>
      <w:divBdr>
        <w:top w:val="none" w:sz="0" w:space="0" w:color="auto"/>
        <w:left w:val="none" w:sz="0" w:space="0" w:color="auto"/>
        <w:bottom w:val="none" w:sz="0" w:space="0" w:color="auto"/>
        <w:right w:val="none" w:sz="0" w:space="0" w:color="auto"/>
      </w:divBdr>
    </w:div>
    <w:div w:id="1875925388">
      <w:bodyDiv w:val="1"/>
      <w:marLeft w:val="0"/>
      <w:marRight w:val="0"/>
      <w:marTop w:val="0"/>
      <w:marBottom w:val="0"/>
      <w:divBdr>
        <w:top w:val="none" w:sz="0" w:space="0" w:color="auto"/>
        <w:left w:val="none" w:sz="0" w:space="0" w:color="auto"/>
        <w:bottom w:val="none" w:sz="0" w:space="0" w:color="auto"/>
        <w:right w:val="none" w:sz="0" w:space="0" w:color="auto"/>
      </w:divBdr>
    </w:div>
    <w:div w:id="1913730138">
      <w:bodyDiv w:val="1"/>
      <w:marLeft w:val="0"/>
      <w:marRight w:val="0"/>
      <w:marTop w:val="0"/>
      <w:marBottom w:val="0"/>
      <w:divBdr>
        <w:top w:val="none" w:sz="0" w:space="0" w:color="auto"/>
        <w:left w:val="none" w:sz="0" w:space="0" w:color="auto"/>
        <w:bottom w:val="none" w:sz="0" w:space="0" w:color="auto"/>
        <w:right w:val="none" w:sz="0" w:space="0" w:color="auto"/>
      </w:divBdr>
    </w:div>
    <w:div w:id="1928072095">
      <w:bodyDiv w:val="1"/>
      <w:marLeft w:val="0"/>
      <w:marRight w:val="0"/>
      <w:marTop w:val="0"/>
      <w:marBottom w:val="0"/>
      <w:divBdr>
        <w:top w:val="none" w:sz="0" w:space="0" w:color="auto"/>
        <w:left w:val="none" w:sz="0" w:space="0" w:color="auto"/>
        <w:bottom w:val="none" w:sz="0" w:space="0" w:color="auto"/>
        <w:right w:val="none" w:sz="0" w:space="0" w:color="auto"/>
      </w:divBdr>
    </w:div>
    <w:div w:id="1948542096">
      <w:bodyDiv w:val="1"/>
      <w:marLeft w:val="0"/>
      <w:marRight w:val="0"/>
      <w:marTop w:val="0"/>
      <w:marBottom w:val="0"/>
      <w:divBdr>
        <w:top w:val="none" w:sz="0" w:space="0" w:color="auto"/>
        <w:left w:val="none" w:sz="0" w:space="0" w:color="auto"/>
        <w:bottom w:val="none" w:sz="0" w:space="0" w:color="auto"/>
        <w:right w:val="none" w:sz="0" w:space="0" w:color="auto"/>
      </w:divBdr>
      <w:divsChild>
        <w:div w:id="1064569499">
          <w:marLeft w:val="274"/>
          <w:marRight w:val="0"/>
          <w:marTop w:val="0"/>
          <w:marBottom w:val="0"/>
          <w:divBdr>
            <w:top w:val="none" w:sz="0" w:space="0" w:color="auto"/>
            <w:left w:val="none" w:sz="0" w:space="0" w:color="auto"/>
            <w:bottom w:val="none" w:sz="0" w:space="0" w:color="auto"/>
            <w:right w:val="none" w:sz="0" w:space="0" w:color="auto"/>
          </w:divBdr>
        </w:div>
        <w:div w:id="1565678855">
          <w:marLeft w:val="274"/>
          <w:marRight w:val="0"/>
          <w:marTop w:val="0"/>
          <w:marBottom w:val="0"/>
          <w:divBdr>
            <w:top w:val="none" w:sz="0" w:space="0" w:color="auto"/>
            <w:left w:val="none" w:sz="0" w:space="0" w:color="auto"/>
            <w:bottom w:val="none" w:sz="0" w:space="0" w:color="auto"/>
            <w:right w:val="none" w:sz="0" w:space="0" w:color="auto"/>
          </w:divBdr>
        </w:div>
        <w:div w:id="2117753959">
          <w:marLeft w:val="274"/>
          <w:marRight w:val="0"/>
          <w:marTop w:val="0"/>
          <w:marBottom w:val="0"/>
          <w:divBdr>
            <w:top w:val="none" w:sz="0" w:space="0" w:color="auto"/>
            <w:left w:val="none" w:sz="0" w:space="0" w:color="auto"/>
            <w:bottom w:val="none" w:sz="0" w:space="0" w:color="auto"/>
            <w:right w:val="none" w:sz="0" w:space="0" w:color="auto"/>
          </w:divBdr>
        </w:div>
        <w:div w:id="2137211796">
          <w:marLeft w:val="274"/>
          <w:marRight w:val="0"/>
          <w:marTop w:val="0"/>
          <w:marBottom w:val="0"/>
          <w:divBdr>
            <w:top w:val="none" w:sz="0" w:space="0" w:color="auto"/>
            <w:left w:val="none" w:sz="0" w:space="0" w:color="auto"/>
            <w:bottom w:val="none" w:sz="0" w:space="0" w:color="auto"/>
            <w:right w:val="none" w:sz="0" w:space="0" w:color="auto"/>
          </w:divBdr>
        </w:div>
      </w:divsChild>
    </w:div>
    <w:div w:id="1962835268">
      <w:bodyDiv w:val="1"/>
      <w:marLeft w:val="0"/>
      <w:marRight w:val="0"/>
      <w:marTop w:val="0"/>
      <w:marBottom w:val="0"/>
      <w:divBdr>
        <w:top w:val="none" w:sz="0" w:space="0" w:color="auto"/>
        <w:left w:val="none" w:sz="0" w:space="0" w:color="auto"/>
        <w:bottom w:val="none" w:sz="0" w:space="0" w:color="auto"/>
        <w:right w:val="none" w:sz="0" w:space="0" w:color="auto"/>
      </w:divBdr>
    </w:div>
    <w:div w:id="1972662328">
      <w:bodyDiv w:val="1"/>
      <w:marLeft w:val="0"/>
      <w:marRight w:val="0"/>
      <w:marTop w:val="0"/>
      <w:marBottom w:val="0"/>
      <w:divBdr>
        <w:top w:val="none" w:sz="0" w:space="0" w:color="auto"/>
        <w:left w:val="none" w:sz="0" w:space="0" w:color="auto"/>
        <w:bottom w:val="none" w:sz="0" w:space="0" w:color="auto"/>
        <w:right w:val="none" w:sz="0" w:space="0" w:color="auto"/>
      </w:divBdr>
    </w:div>
    <w:div w:id="1984851850">
      <w:bodyDiv w:val="1"/>
      <w:marLeft w:val="0"/>
      <w:marRight w:val="0"/>
      <w:marTop w:val="0"/>
      <w:marBottom w:val="0"/>
      <w:divBdr>
        <w:top w:val="none" w:sz="0" w:space="0" w:color="auto"/>
        <w:left w:val="none" w:sz="0" w:space="0" w:color="auto"/>
        <w:bottom w:val="none" w:sz="0" w:space="0" w:color="auto"/>
        <w:right w:val="none" w:sz="0" w:space="0" w:color="auto"/>
      </w:divBdr>
    </w:div>
    <w:div w:id="1996297665">
      <w:bodyDiv w:val="1"/>
      <w:marLeft w:val="0"/>
      <w:marRight w:val="0"/>
      <w:marTop w:val="0"/>
      <w:marBottom w:val="0"/>
      <w:divBdr>
        <w:top w:val="none" w:sz="0" w:space="0" w:color="auto"/>
        <w:left w:val="none" w:sz="0" w:space="0" w:color="auto"/>
        <w:bottom w:val="none" w:sz="0" w:space="0" w:color="auto"/>
        <w:right w:val="none" w:sz="0" w:space="0" w:color="auto"/>
      </w:divBdr>
    </w:div>
    <w:div w:id="2122602802">
      <w:bodyDiv w:val="1"/>
      <w:marLeft w:val="0"/>
      <w:marRight w:val="0"/>
      <w:marTop w:val="0"/>
      <w:marBottom w:val="0"/>
      <w:divBdr>
        <w:top w:val="none" w:sz="0" w:space="0" w:color="auto"/>
        <w:left w:val="none" w:sz="0" w:space="0" w:color="auto"/>
        <w:bottom w:val="none" w:sz="0" w:space="0" w:color="auto"/>
        <w:right w:val="none" w:sz="0" w:space="0" w:color="auto"/>
      </w:divBdr>
    </w:div>
    <w:div w:id="2124881625">
      <w:bodyDiv w:val="1"/>
      <w:marLeft w:val="0"/>
      <w:marRight w:val="0"/>
      <w:marTop w:val="0"/>
      <w:marBottom w:val="0"/>
      <w:divBdr>
        <w:top w:val="none" w:sz="0" w:space="0" w:color="auto"/>
        <w:left w:val="none" w:sz="0" w:space="0" w:color="auto"/>
        <w:bottom w:val="none" w:sz="0" w:space="0" w:color="auto"/>
        <w:right w:val="none" w:sz="0" w:space="0" w:color="auto"/>
      </w:divBdr>
    </w:div>
    <w:div w:id="2144805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2" Type="http://schemas.openxmlformats.org/officeDocument/2006/relationships/image" Target="media/image2.tif"/><Relationship Id="rId13" Type="http://schemas.openxmlformats.org/officeDocument/2006/relationships/image" Target="media/image3.tif"/><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settings" Target="settings.xml"/><Relationship Id="rId8" Type="http://schemas.openxmlformats.org/officeDocument/2006/relationships/webSettings" Target="webSettings.xml"/><Relationship Id="rId9" Type="http://schemas.openxmlformats.org/officeDocument/2006/relationships/footnotes" Target="footnotes.xml"/><Relationship Id="rId10"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C0B11D5E6D9A44DAFF872A3837407B0" ma:contentTypeVersion="13" ma:contentTypeDescription="Create a new document." ma:contentTypeScope="" ma:versionID="aa2627f9ca4fe6f848951ff9712da9d8">
  <xsd:schema xmlns:xsd="http://www.w3.org/2001/XMLSchema" xmlns:xs="http://www.w3.org/2001/XMLSchema" xmlns:p="http://schemas.microsoft.com/office/2006/metadata/properties" xmlns:ns3="8eb05cea-3c7f-4955-858a-0e6ccfd17586" xmlns:ns4="6d52101e-b91d-4803-9380-99f0d2fc42de" targetNamespace="http://schemas.microsoft.com/office/2006/metadata/properties" ma:root="true" ma:fieldsID="4e474726a1042bd70ca31c2b79e3bfc0" ns3:_="" ns4:_="">
    <xsd:import namespace="8eb05cea-3c7f-4955-858a-0e6ccfd17586"/>
    <xsd:import namespace="6d52101e-b91d-4803-9380-99f0d2fc42d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05cea-3c7f-4955-858a-0e6ccfd175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d52101e-b91d-4803-9380-99f0d2fc42d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3783B-10D3-4B21-8B7A-A0DF1B3723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B952171-66F1-4731-B867-6974C8E348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05cea-3c7f-4955-858a-0e6ccfd17586"/>
    <ds:schemaRef ds:uri="6d52101e-b91d-4803-9380-99f0d2fc42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AB4ED2-0381-423E-943E-4D62EDC6EAA8}">
  <ds:schemaRefs>
    <ds:schemaRef ds:uri="http://schemas.microsoft.com/sharepoint/v3/contenttype/forms"/>
  </ds:schemaRefs>
</ds:datastoreItem>
</file>

<file path=customXml/itemProps4.xml><?xml version="1.0" encoding="utf-8"?>
<ds:datastoreItem xmlns:ds="http://schemas.openxmlformats.org/officeDocument/2006/customXml" ds:itemID="{B7F0FB3B-A220-E345-8C4B-0039F58DC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27227</Words>
  <Characters>155197</Characters>
  <Application>Microsoft Macintosh Word</Application>
  <DocSecurity>0</DocSecurity>
  <Lines>1293</Lines>
  <Paragraphs>364</Paragraphs>
  <ScaleCrop>false</ScaleCrop>
  <HeadingPairs>
    <vt:vector size="2" baseType="variant">
      <vt:variant>
        <vt:lpstr>Title</vt:lpstr>
      </vt:variant>
      <vt:variant>
        <vt:i4>1</vt:i4>
      </vt:variant>
    </vt:vector>
  </HeadingPairs>
  <TitlesOfParts>
    <vt:vector size="1" baseType="lpstr">
      <vt:lpstr>Understanding microplastic fibre releases from inudustrial wastewater effluent</vt:lpstr>
    </vt:vector>
  </TitlesOfParts>
  <Company/>
  <LinksUpToDate>false</LinksUpToDate>
  <CharactersWithSpaces>182060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Understanding microplastic fibre releases from inudustrial wastewater effluent</dc:title>
  <dc:subject>Microplastic fibres</dc:subject>
  <dc:creator>Carmen Chan</dc:creator>
  <cp:keywords>Microplastic fibre, microfibre, wastewater treatement</cp:keywords>
  <dc:description/>
  <cp:lastModifiedBy>Curie Park</cp:lastModifiedBy>
  <cp:revision>2</cp:revision>
  <cp:lastPrinted>2020-05-06T11:52:00Z</cp:lastPrinted>
  <dcterms:created xsi:type="dcterms:W3CDTF">2020-12-22T10:09:00Z</dcterms:created>
  <dcterms:modified xsi:type="dcterms:W3CDTF">2020-12-22T10:09:00Z</dcterms:modified>
  <cp:category>Dissertation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cf78c436-54d8-31fc-8be0-49d4fa13cb2c</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ContentTypeId">
    <vt:lpwstr>0x0101005C0B11D5E6D9A44DAFF872A3837407B0</vt:lpwstr>
  </property>
</Properties>
</file>