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29BD96" w14:textId="77777777" w:rsidR="00117A05" w:rsidRPr="00052751" w:rsidRDefault="00BD1D79" w:rsidP="00805F18">
      <w:pPr>
        <w:spacing w:line="360" w:lineRule="auto"/>
        <w:jc w:val="center"/>
        <w:rPr>
          <w:rFonts w:ascii="Times New Roman" w:hAnsi="Times New Roman" w:cs="Times New Roman"/>
          <w:b/>
          <w:sz w:val="24"/>
          <w:szCs w:val="24"/>
        </w:rPr>
      </w:pPr>
      <w:bookmarkStart w:id="0" w:name="OLE_LINK14"/>
      <w:bookmarkStart w:id="1" w:name="OLE_LINK15"/>
      <w:r w:rsidRPr="00052751">
        <w:rPr>
          <w:rFonts w:ascii="Times New Roman" w:hAnsi="Times New Roman" w:cs="Times New Roman"/>
          <w:b/>
          <w:sz w:val="24"/>
          <w:szCs w:val="24"/>
        </w:rPr>
        <w:t>Reduc</w:t>
      </w:r>
      <w:r w:rsidR="004C7134" w:rsidRPr="00052751">
        <w:rPr>
          <w:rFonts w:ascii="Times New Roman" w:hAnsi="Times New Roman" w:cs="Times New Roman"/>
          <w:b/>
          <w:sz w:val="24"/>
          <w:szCs w:val="24"/>
        </w:rPr>
        <w:t>ing</w:t>
      </w:r>
      <w:r w:rsidR="00BB09F7" w:rsidRPr="00052751">
        <w:rPr>
          <w:rFonts w:ascii="Times New Roman" w:hAnsi="Times New Roman" w:cs="Times New Roman"/>
          <w:b/>
          <w:sz w:val="24"/>
          <w:szCs w:val="24"/>
        </w:rPr>
        <w:t xml:space="preserve"> </w:t>
      </w:r>
      <w:r w:rsidR="00620528" w:rsidRPr="00052751">
        <w:rPr>
          <w:rFonts w:ascii="Times New Roman" w:hAnsi="Times New Roman" w:cs="Times New Roman"/>
          <w:b/>
          <w:sz w:val="24"/>
          <w:szCs w:val="24"/>
        </w:rPr>
        <w:t xml:space="preserve">Greenhouse </w:t>
      </w:r>
      <w:r w:rsidR="00ED4B6C" w:rsidRPr="00052751">
        <w:rPr>
          <w:rFonts w:ascii="Times New Roman" w:hAnsi="Times New Roman" w:cs="Times New Roman"/>
          <w:b/>
          <w:sz w:val="24"/>
          <w:szCs w:val="24"/>
        </w:rPr>
        <w:t>G</w:t>
      </w:r>
      <w:r w:rsidR="00620528" w:rsidRPr="00052751">
        <w:rPr>
          <w:rFonts w:ascii="Times New Roman" w:hAnsi="Times New Roman" w:cs="Times New Roman"/>
          <w:b/>
          <w:sz w:val="24"/>
          <w:szCs w:val="24"/>
        </w:rPr>
        <w:t xml:space="preserve">as </w:t>
      </w:r>
      <w:r w:rsidR="00ED4B6C" w:rsidRPr="00052751">
        <w:rPr>
          <w:rFonts w:ascii="Times New Roman" w:hAnsi="Times New Roman" w:cs="Times New Roman"/>
          <w:b/>
          <w:sz w:val="24"/>
          <w:szCs w:val="24"/>
        </w:rPr>
        <w:t>E</w:t>
      </w:r>
      <w:r w:rsidR="00620528" w:rsidRPr="00052751">
        <w:rPr>
          <w:rFonts w:ascii="Times New Roman" w:hAnsi="Times New Roman" w:cs="Times New Roman"/>
          <w:b/>
          <w:sz w:val="24"/>
          <w:szCs w:val="24"/>
        </w:rPr>
        <w:t>mission</w:t>
      </w:r>
      <w:r w:rsidR="004458EF" w:rsidRPr="00052751">
        <w:rPr>
          <w:rFonts w:ascii="Times New Roman" w:hAnsi="Times New Roman" w:cs="Times New Roman"/>
          <w:b/>
          <w:sz w:val="24"/>
          <w:szCs w:val="24"/>
        </w:rPr>
        <w:t xml:space="preserve"> </w:t>
      </w:r>
      <w:r w:rsidR="0034266C" w:rsidRPr="00052751">
        <w:rPr>
          <w:rFonts w:ascii="Times New Roman" w:hAnsi="Times New Roman" w:cs="Times New Roman"/>
          <w:b/>
          <w:sz w:val="24"/>
          <w:szCs w:val="24"/>
        </w:rPr>
        <w:t xml:space="preserve">of </w:t>
      </w:r>
      <w:r w:rsidR="004458EF" w:rsidRPr="00052751">
        <w:rPr>
          <w:rFonts w:ascii="Times New Roman" w:hAnsi="Times New Roman" w:cs="Times New Roman"/>
          <w:b/>
          <w:sz w:val="24"/>
          <w:szCs w:val="24"/>
        </w:rPr>
        <w:t>C</w:t>
      </w:r>
      <w:r w:rsidR="0034266C" w:rsidRPr="00052751">
        <w:rPr>
          <w:rFonts w:ascii="Times New Roman" w:hAnsi="Times New Roman" w:cs="Times New Roman"/>
          <w:b/>
          <w:sz w:val="24"/>
          <w:szCs w:val="24"/>
        </w:rPr>
        <w:t xml:space="preserve">onstruction </w:t>
      </w:r>
      <w:r w:rsidR="004458EF" w:rsidRPr="00052751">
        <w:rPr>
          <w:rFonts w:ascii="Times New Roman" w:hAnsi="Times New Roman" w:cs="Times New Roman"/>
          <w:b/>
          <w:sz w:val="24"/>
          <w:szCs w:val="24"/>
        </w:rPr>
        <w:t>E</w:t>
      </w:r>
      <w:r w:rsidR="009E7C5A" w:rsidRPr="00052751">
        <w:rPr>
          <w:rFonts w:ascii="Times New Roman" w:hAnsi="Times New Roman" w:cs="Times New Roman"/>
          <w:b/>
          <w:sz w:val="24"/>
          <w:szCs w:val="24"/>
        </w:rPr>
        <w:t>quipment</w:t>
      </w:r>
      <w:r w:rsidR="007D4B8E" w:rsidRPr="00052751">
        <w:rPr>
          <w:rFonts w:ascii="Times New Roman" w:hAnsi="Times New Roman" w:cs="Times New Roman"/>
          <w:b/>
          <w:sz w:val="24"/>
          <w:szCs w:val="24"/>
        </w:rPr>
        <w:t xml:space="preserve"> </w:t>
      </w:r>
      <w:r w:rsidR="00772960" w:rsidRPr="00052751">
        <w:rPr>
          <w:rFonts w:ascii="Times New Roman" w:hAnsi="Times New Roman" w:cs="Times New Roman"/>
          <w:b/>
          <w:sz w:val="24"/>
          <w:szCs w:val="24"/>
        </w:rPr>
        <w:t>at</w:t>
      </w:r>
      <w:r w:rsidR="007D4B8E" w:rsidRPr="00052751">
        <w:rPr>
          <w:rFonts w:ascii="Times New Roman" w:hAnsi="Times New Roman" w:cs="Times New Roman"/>
          <w:b/>
          <w:sz w:val="24"/>
          <w:szCs w:val="24"/>
        </w:rPr>
        <w:t xml:space="preserve"> Construction Sites</w:t>
      </w:r>
      <w:bookmarkEnd w:id="0"/>
      <w:bookmarkEnd w:id="1"/>
      <w:r w:rsidR="00AF5DF7" w:rsidRPr="00052751">
        <w:rPr>
          <w:rFonts w:ascii="Times New Roman" w:hAnsi="Times New Roman" w:cs="Times New Roman"/>
          <w:b/>
          <w:sz w:val="24"/>
          <w:szCs w:val="24"/>
        </w:rPr>
        <w:t>: A Field Study Approach</w:t>
      </w:r>
    </w:p>
    <w:p w14:paraId="625AF84F" w14:textId="77777777" w:rsidR="00EC058D" w:rsidRPr="00E10774" w:rsidRDefault="00663F5D" w:rsidP="00EC058D">
      <w:pPr>
        <w:jc w:val="center"/>
        <w:rPr>
          <w:rFonts w:ascii="Times New Roman" w:eastAsia="Malgun Gothic" w:hAnsi="Times New Roman"/>
          <w:sz w:val="24"/>
        </w:rPr>
      </w:pPr>
      <w:r w:rsidRPr="00E10774">
        <w:rPr>
          <w:rFonts w:ascii="Times New Roman" w:eastAsia="Malgun Gothic" w:hAnsi="Times New Roman"/>
          <w:sz w:val="24"/>
        </w:rPr>
        <w:t>Nina Szamocki</w:t>
      </w:r>
      <w:r w:rsidR="00EC058D" w:rsidRPr="00E10774">
        <w:rPr>
          <w:rFonts w:ascii="Times New Roman" w:eastAsia="Malgun Gothic" w:hAnsi="Times New Roman" w:hint="eastAsia"/>
          <w:sz w:val="24"/>
          <w:vertAlign w:val="superscript"/>
        </w:rPr>
        <w:t>1</w:t>
      </w:r>
      <w:r w:rsidR="00EC058D" w:rsidRPr="00E10774">
        <w:rPr>
          <w:rFonts w:ascii="Times New Roman" w:eastAsia="Malgun Gothic" w:hAnsi="Times New Roman" w:hint="eastAsia"/>
          <w:sz w:val="24"/>
        </w:rPr>
        <w:t>;</w:t>
      </w:r>
      <w:r w:rsidR="00EC058D" w:rsidRPr="00E10774">
        <w:rPr>
          <w:rFonts w:ascii="Times New Roman" w:eastAsia="Malgun Gothic" w:hAnsi="Times New Roman"/>
          <w:sz w:val="24"/>
        </w:rPr>
        <w:t xml:space="preserve"> </w:t>
      </w:r>
      <w:r w:rsidRPr="00E10774">
        <w:rPr>
          <w:rFonts w:ascii="Times New Roman" w:eastAsia="Malgun Gothic" w:hAnsi="Times New Roman"/>
          <w:sz w:val="24"/>
        </w:rPr>
        <w:t xml:space="preserve">Min-Koo </w:t>
      </w:r>
      <w:proofErr w:type="spellStart"/>
      <w:r w:rsidRPr="00E10774">
        <w:rPr>
          <w:rFonts w:ascii="Times New Roman" w:eastAsia="Malgun Gothic" w:hAnsi="Times New Roman"/>
          <w:sz w:val="24"/>
        </w:rPr>
        <w:t>Kim</w:t>
      </w:r>
      <w:r w:rsidR="00EC058D" w:rsidRPr="00E10774">
        <w:rPr>
          <w:rFonts w:ascii="Times New Roman" w:eastAsia="Malgun Gothic" w:hAnsi="Times New Roman" w:hint="eastAsia"/>
          <w:sz w:val="24"/>
        </w:rPr>
        <w:t>,</w:t>
      </w:r>
      <w:proofErr w:type="spellEnd"/>
      <w:r w:rsidR="00EC058D" w:rsidRPr="00E10774">
        <w:rPr>
          <w:rFonts w:ascii="Times New Roman" w:eastAsia="Malgun Gothic" w:hAnsi="Times New Roman" w:hint="eastAsia"/>
          <w:sz w:val="24"/>
        </w:rPr>
        <w:t xml:space="preserve"> M.ASCE</w:t>
      </w:r>
      <w:r w:rsidR="00EC058D" w:rsidRPr="00E10774">
        <w:rPr>
          <w:rFonts w:ascii="Times New Roman" w:eastAsia="Malgun Gothic" w:hAnsi="Times New Roman" w:hint="eastAsia"/>
          <w:sz w:val="24"/>
          <w:vertAlign w:val="superscript"/>
        </w:rPr>
        <w:t>2</w:t>
      </w:r>
      <w:r w:rsidR="00EC058D" w:rsidRPr="00E10774">
        <w:rPr>
          <w:rFonts w:ascii="Times New Roman" w:eastAsia="Malgun Gothic" w:hAnsi="Times New Roman" w:hint="eastAsia"/>
          <w:sz w:val="24"/>
        </w:rPr>
        <w:t xml:space="preserve">; </w:t>
      </w:r>
      <w:r w:rsidR="00852FC9" w:rsidRPr="00E10774">
        <w:rPr>
          <w:rFonts w:ascii="Times New Roman" w:eastAsia="Malgun Gothic" w:hAnsi="Times New Roman"/>
          <w:sz w:val="24"/>
        </w:rPr>
        <w:t>Changbum R. Ahn</w:t>
      </w:r>
      <w:r w:rsidR="00DA2274" w:rsidRPr="00E10774">
        <w:rPr>
          <w:rFonts w:ascii="Times New Roman" w:eastAsia="Malgun Gothic" w:hAnsi="Times New Roman"/>
          <w:sz w:val="24"/>
        </w:rPr>
        <w:t>,</w:t>
      </w:r>
      <w:r w:rsidR="00B35865" w:rsidRPr="00E10774">
        <w:rPr>
          <w:rFonts w:ascii="Times New Roman" w:eastAsia="Malgun Gothic" w:hAnsi="Times New Roman"/>
          <w:sz w:val="24"/>
        </w:rPr>
        <w:t xml:space="preserve"> M.ASCE</w:t>
      </w:r>
      <w:r w:rsidR="00B35865" w:rsidRPr="00E10774">
        <w:rPr>
          <w:rFonts w:ascii="Times New Roman" w:eastAsia="Malgun Gothic" w:hAnsi="Times New Roman"/>
          <w:sz w:val="24"/>
          <w:vertAlign w:val="superscript"/>
        </w:rPr>
        <w:t>3</w:t>
      </w:r>
      <w:r w:rsidR="00852FC9" w:rsidRPr="00E10774">
        <w:rPr>
          <w:rFonts w:ascii="Times New Roman" w:eastAsia="Malgun Gothic" w:hAnsi="Times New Roman"/>
          <w:sz w:val="24"/>
        </w:rPr>
        <w:t xml:space="preserve"> </w:t>
      </w:r>
      <w:r w:rsidR="00EC058D" w:rsidRPr="00E10774">
        <w:rPr>
          <w:rFonts w:ascii="Times New Roman" w:eastAsia="Malgun Gothic" w:hAnsi="Times New Roman" w:hint="eastAsia"/>
          <w:sz w:val="24"/>
        </w:rPr>
        <w:t>and</w:t>
      </w:r>
      <w:r w:rsidR="00EC058D" w:rsidRPr="00E10774">
        <w:rPr>
          <w:rFonts w:ascii="Times New Roman" w:eastAsia="Malgun Gothic" w:hAnsi="Times New Roman"/>
          <w:sz w:val="24"/>
        </w:rPr>
        <w:t xml:space="preserve"> </w:t>
      </w:r>
      <w:r w:rsidR="001E47F1" w:rsidRPr="00E10774">
        <w:rPr>
          <w:rFonts w:ascii="Times New Roman" w:eastAsia="Malgun Gothic" w:hAnsi="Times New Roman"/>
          <w:sz w:val="24"/>
        </w:rPr>
        <w:t>Ioannis Brilakis</w:t>
      </w:r>
      <w:r w:rsidR="00EC058D" w:rsidRPr="00E10774">
        <w:rPr>
          <w:rFonts w:ascii="Times New Roman" w:eastAsia="Malgun Gothic" w:hAnsi="Times New Roman" w:hint="eastAsia"/>
          <w:sz w:val="24"/>
        </w:rPr>
        <w:t>, M.ASCE</w:t>
      </w:r>
      <w:r w:rsidR="00B35865" w:rsidRPr="00E10774">
        <w:rPr>
          <w:rFonts w:ascii="Times New Roman" w:eastAsia="Malgun Gothic" w:hAnsi="Times New Roman"/>
          <w:sz w:val="24"/>
          <w:vertAlign w:val="superscript"/>
        </w:rPr>
        <w:t>4</w:t>
      </w:r>
    </w:p>
    <w:p w14:paraId="56F4E037" w14:textId="77777777" w:rsidR="00EC058D" w:rsidRPr="00E10774" w:rsidRDefault="00EC058D" w:rsidP="00CD5EB4">
      <w:pPr>
        <w:jc w:val="both"/>
        <w:rPr>
          <w:rFonts w:ascii="Times New Roman" w:eastAsia="Malgun Gothic" w:hAnsi="Times New Roman"/>
          <w:sz w:val="24"/>
        </w:rPr>
      </w:pPr>
      <w:r w:rsidRPr="00E10774">
        <w:rPr>
          <w:rFonts w:ascii="Times New Roman" w:eastAsia="Malgun Gothic" w:hAnsi="Times New Roman" w:hint="eastAsia"/>
          <w:sz w:val="24"/>
          <w:vertAlign w:val="superscript"/>
        </w:rPr>
        <w:t>1</w:t>
      </w:r>
      <w:r w:rsidR="00865066" w:rsidRPr="00E10774">
        <w:rPr>
          <w:rFonts w:ascii="Times New Roman" w:eastAsia="Malgun Gothic" w:hAnsi="Times New Roman"/>
          <w:sz w:val="24"/>
        </w:rPr>
        <w:t>Part-Qaulified Patent Attorney</w:t>
      </w:r>
      <w:r w:rsidRPr="00E10774">
        <w:rPr>
          <w:rFonts w:ascii="Times New Roman" w:eastAsia="Malgun Gothic" w:hAnsi="Times New Roman" w:hint="eastAsia"/>
          <w:sz w:val="24"/>
        </w:rPr>
        <w:t xml:space="preserve">, </w:t>
      </w:r>
      <w:r w:rsidR="00F109EA" w:rsidRPr="00E10774">
        <w:rPr>
          <w:rFonts w:ascii="Times New Roman" w:eastAsia="Malgun Gothic" w:hAnsi="Times New Roman"/>
          <w:sz w:val="24"/>
        </w:rPr>
        <w:t>Haseltine Lake</w:t>
      </w:r>
      <w:r w:rsidR="007D50A1" w:rsidRPr="00E10774">
        <w:rPr>
          <w:rFonts w:ascii="Times New Roman" w:eastAsia="Malgun Gothic" w:hAnsi="Times New Roman"/>
          <w:sz w:val="24"/>
        </w:rPr>
        <w:t xml:space="preserve"> LLP</w:t>
      </w:r>
      <w:r w:rsidRPr="00E10774">
        <w:rPr>
          <w:rFonts w:ascii="Times New Roman" w:eastAsia="Malgun Gothic" w:hAnsi="Times New Roman" w:hint="eastAsia"/>
          <w:sz w:val="24"/>
        </w:rPr>
        <w:t>,</w:t>
      </w:r>
      <w:r w:rsidRPr="00E10774">
        <w:rPr>
          <w:rFonts w:ascii="Times New Roman" w:eastAsia="Malgun Gothic" w:hAnsi="Times New Roman"/>
          <w:sz w:val="24"/>
        </w:rPr>
        <w:t xml:space="preserve"> </w:t>
      </w:r>
      <w:r w:rsidR="009B1FB0" w:rsidRPr="00E10774">
        <w:rPr>
          <w:rFonts w:ascii="Times New Roman" w:eastAsia="Malgun Gothic" w:hAnsi="Times New Roman"/>
          <w:sz w:val="24"/>
        </w:rPr>
        <w:t xml:space="preserve">120 Redcliff Street, </w:t>
      </w:r>
      <w:r w:rsidR="007D50A1" w:rsidRPr="00E10774">
        <w:rPr>
          <w:rFonts w:ascii="Times New Roman" w:eastAsia="Malgun Gothic" w:hAnsi="Times New Roman"/>
          <w:sz w:val="24"/>
        </w:rPr>
        <w:t>Bristol</w:t>
      </w:r>
      <w:r w:rsidRPr="00E10774">
        <w:rPr>
          <w:rFonts w:ascii="Times New Roman" w:eastAsia="Malgun Gothic" w:hAnsi="Times New Roman"/>
          <w:sz w:val="24"/>
        </w:rPr>
        <w:t xml:space="preserve">, </w:t>
      </w:r>
      <w:proofErr w:type="gramStart"/>
      <w:r w:rsidR="006B7E64" w:rsidRPr="00E10774">
        <w:rPr>
          <w:rFonts w:ascii="Times New Roman" w:eastAsia="Malgun Gothic" w:hAnsi="Times New Roman"/>
          <w:sz w:val="24"/>
        </w:rPr>
        <w:t>The</w:t>
      </w:r>
      <w:proofErr w:type="gramEnd"/>
      <w:r w:rsidR="006B7E64" w:rsidRPr="00E10774">
        <w:rPr>
          <w:rFonts w:ascii="Times New Roman" w:eastAsia="Malgun Gothic" w:hAnsi="Times New Roman"/>
          <w:sz w:val="24"/>
        </w:rPr>
        <w:t xml:space="preserve"> United Kingdom</w:t>
      </w:r>
      <w:r w:rsidRPr="00E10774">
        <w:rPr>
          <w:rFonts w:ascii="Times New Roman" w:eastAsia="Malgun Gothic" w:hAnsi="Times New Roman" w:hint="eastAsia"/>
          <w:sz w:val="24"/>
        </w:rPr>
        <w:t xml:space="preserve">. E-mail: </w:t>
      </w:r>
      <w:r w:rsidR="001C260A" w:rsidRPr="00E10774">
        <w:rPr>
          <w:rFonts w:ascii="Times New Roman" w:eastAsia="Malgun Gothic" w:hAnsi="Times New Roman"/>
          <w:sz w:val="24"/>
        </w:rPr>
        <w:t>n.szamocki</w:t>
      </w:r>
      <w:r w:rsidR="001C260A" w:rsidRPr="00E10774">
        <w:rPr>
          <w:rFonts w:ascii="Times New Roman" w:eastAsia="Malgun Gothic" w:hAnsi="Times New Roman" w:hint="eastAsia"/>
          <w:sz w:val="24"/>
        </w:rPr>
        <w:t>@</w:t>
      </w:r>
      <w:r w:rsidR="001C260A" w:rsidRPr="00E10774">
        <w:rPr>
          <w:rFonts w:ascii="Times New Roman" w:eastAsia="Malgun Gothic" w:hAnsi="Times New Roman"/>
          <w:sz w:val="24"/>
        </w:rPr>
        <w:t>gmail.com</w:t>
      </w:r>
    </w:p>
    <w:p w14:paraId="0B4A7EF1" w14:textId="77777777" w:rsidR="00EC058D" w:rsidRPr="00E10774" w:rsidRDefault="00EC058D" w:rsidP="00CD5EB4">
      <w:pPr>
        <w:jc w:val="both"/>
        <w:rPr>
          <w:rFonts w:ascii="Times New Roman" w:eastAsia="Malgun Gothic" w:hAnsi="Times New Roman"/>
          <w:sz w:val="24"/>
        </w:rPr>
      </w:pPr>
      <w:r w:rsidRPr="00E10774">
        <w:rPr>
          <w:rFonts w:ascii="Times New Roman" w:eastAsia="Malgun Gothic" w:hAnsi="Times New Roman" w:hint="eastAsia"/>
          <w:sz w:val="24"/>
          <w:vertAlign w:val="superscript"/>
        </w:rPr>
        <w:t>2</w:t>
      </w:r>
      <w:r w:rsidR="001C260A" w:rsidRPr="00E10774">
        <w:rPr>
          <w:rFonts w:ascii="Times New Roman" w:eastAsia="Malgun Gothic" w:hAnsi="Times New Roman"/>
          <w:sz w:val="24"/>
        </w:rPr>
        <w:t>Assistant Professor</w:t>
      </w:r>
      <w:r w:rsidRPr="00E10774">
        <w:rPr>
          <w:rFonts w:ascii="Times New Roman" w:eastAsia="Malgun Gothic" w:hAnsi="Times New Roman" w:hint="eastAsia"/>
          <w:sz w:val="24"/>
        </w:rPr>
        <w:t xml:space="preserve">, Department of </w:t>
      </w:r>
      <w:r w:rsidR="001C260A" w:rsidRPr="00E10774">
        <w:rPr>
          <w:rFonts w:ascii="Times New Roman" w:eastAsia="Malgun Gothic" w:hAnsi="Times New Roman"/>
          <w:sz w:val="24"/>
        </w:rPr>
        <w:t>Building and Real Estate</w:t>
      </w:r>
      <w:r w:rsidRPr="00E10774">
        <w:rPr>
          <w:rFonts w:ascii="Times New Roman" w:eastAsia="Malgun Gothic" w:hAnsi="Times New Roman" w:hint="eastAsia"/>
          <w:sz w:val="24"/>
        </w:rPr>
        <w:t xml:space="preserve">, </w:t>
      </w:r>
      <w:r w:rsidR="000D2549" w:rsidRPr="00E10774">
        <w:rPr>
          <w:rFonts w:ascii="Times New Roman" w:eastAsia="Malgun Gothic" w:hAnsi="Times New Roman"/>
          <w:sz w:val="24"/>
        </w:rPr>
        <w:t>The Hong Kong Polytechnic University</w:t>
      </w:r>
      <w:r w:rsidRPr="00E10774">
        <w:rPr>
          <w:rFonts w:ascii="Times New Roman" w:eastAsia="Malgun Gothic" w:hAnsi="Times New Roman" w:hint="eastAsia"/>
          <w:sz w:val="24"/>
        </w:rPr>
        <w:t>,</w:t>
      </w:r>
      <w:r w:rsidRPr="00E10774">
        <w:rPr>
          <w:rFonts w:ascii="Times New Roman" w:eastAsia="Malgun Gothic" w:hAnsi="Times New Roman"/>
          <w:sz w:val="24"/>
        </w:rPr>
        <w:t xml:space="preserve"> </w:t>
      </w:r>
      <w:r w:rsidR="000D2549" w:rsidRPr="00E10774">
        <w:rPr>
          <w:rFonts w:ascii="Times New Roman" w:eastAsia="Malgun Gothic" w:hAnsi="Times New Roman"/>
          <w:sz w:val="24"/>
        </w:rPr>
        <w:t>H</w:t>
      </w:r>
      <w:r w:rsidR="009978EF" w:rsidRPr="00E10774">
        <w:rPr>
          <w:rFonts w:ascii="Times New Roman" w:eastAsia="Malgun Gothic" w:hAnsi="Times New Roman"/>
          <w:sz w:val="24"/>
        </w:rPr>
        <w:t>u</w:t>
      </w:r>
      <w:r w:rsidR="000D2549" w:rsidRPr="00E10774">
        <w:rPr>
          <w:rFonts w:ascii="Times New Roman" w:eastAsia="Malgun Gothic" w:hAnsi="Times New Roman"/>
          <w:sz w:val="24"/>
        </w:rPr>
        <w:t xml:space="preserve">ng </w:t>
      </w:r>
      <w:proofErr w:type="spellStart"/>
      <w:r w:rsidR="000D2549" w:rsidRPr="00E10774">
        <w:rPr>
          <w:rFonts w:ascii="Times New Roman" w:eastAsia="Malgun Gothic" w:hAnsi="Times New Roman"/>
          <w:sz w:val="24"/>
        </w:rPr>
        <w:t>H</w:t>
      </w:r>
      <w:r w:rsidR="00AF078F" w:rsidRPr="00E10774">
        <w:rPr>
          <w:rFonts w:ascii="Times New Roman" w:eastAsia="Malgun Gothic" w:hAnsi="Times New Roman"/>
          <w:sz w:val="24"/>
        </w:rPr>
        <w:t>o</w:t>
      </w:r>
      <w:r w:rsidR="000D2549" w:rsidRPr="00E10774">
        <w:rPr>
          <w:rFonts w:ascii="Times New Roman" w:eastAsia="Malgun Gothic" w:hAnsi="Times New Roman"/>
          <w:sz w:val="24"/>
        </w:rPr>
        <w:t>m</w:t>
      </w:r>
      <w:proofErr w:type="spellEnd"/>
      <w:r w:rsidR="000D2549" w:rsidRPr="00E10774">
        <w:rPr>
          <w:rFonts w:ascii="Times New Roman" w:eastAsia="Malgun Gothic" w:hAnsi="Times New Roman"/>
          <w:sz w:val="24"/>
        </w:rPr>
        <w:t>, Kowloon</w:t>
      </w:r>
      <w:r w:rsidRPr="00E10774">
        <w:rPr>
          <w:rFonts w:ascii="Times New Roman" w:eastAsia="Malgun Gothic" w:hAnsi="Times New Roman" w:hint="eastAsia"/>
          <w:sz w:val="24"/>
        </w:rPr>
        <w:t xml:space="preserve">, </w:t>
      </w:r>
      <w:r w:rsidR="000D2549" w:rsidRPr="00E10774">
        <w:rPr>
          <w:rFonts w:ascii="Times New Roman" w:eastAsia="Malgun Gothic" w:hAnsi="Times New Roman"/>
          <w:sz w:val="24"/>
        </w:rPr>
        <w:t>Hong Kong</w:t>
      </w:r>
      <w:r w:rsidRPr="00E10774">
        <w:rPr>
          <w:rFonts w:ascii="Times New Roman" w:eastAsia="Malgun Gothic" w:hAnsi="Times New Roman" w:hint="eastAsia"/>
          <w:sz w:val="24"/>
        </w:rPr>
        <w:t>. (</w:t>
      </w:r>
      <w:proofErr w:type="gramStart"/>
      <w:r w:rsidRPr="00E10774">
        <w:rPr>
          <w:rFonts w:ascii="Times New Roman" w:eastAsia="Malgun Gothic" w:hAnsi="Times New Roman" w:hint="eastAsia"/>
          <w:sz w:val="24"/>
        </w:rPr>
        <w:t>corresponding</w:t>
      </w:r>
      <w:proofErr w:type="gramEnd"/>
      <w:r w:rsidRPr="00E10774">
        <w:rPr>
          <w:rFonts w:ascii="Times New Roman" w:eastAsia="Malgun Gothic" w:hAnsi="Times New Roman" w:hint="eastAsia"/>
          <w:sz w:val="24"/>
        </w:rPr>
        <w:t xml:space="preserve"> author) E-mail: </w:t>
      </w:r>
      <w:r w:rsidR="00331440" w:rsidRPr="00E10774">
        <w:rPr>
          <w:rFonts w:ascii="Times New Roman" w:eastAsia="Malgun Gothic" w:hAnsi="Times New Roman"/>
          <w:sz w:val="24"/>
        </w:rPr>
        <w:t>minkoo.kim@polyu.edu.hk</w:t>
      </w:r>
    </w:p>
    <w:p w14:paraId="43F498AD" w14:textId="2ABA93B9" w:rsidR="00331440" w:rsidRPr="00E10774" w:rsidRDefault="00D63F21" w:rsidP="00CD5EB4">
      <w:pPr>
        <w:jc w:val="both"/>
        <w:rPr>
          <w:rFonts w:ascii="Times New Roman" w:eastAsia="Malgun Gothic" w:hAnsi="Times New Roman"/>
          <w:sz w:val="24"/>
        </w:rPr>
      </w:pPr>
      <w:r w:rsidRPr="00E10774">
        <w:rPr>
          <w:rFonts w:ascii="Times New Roman" w:eastAsia="Malgun Gothic" w:hAnsi="Times New Roman"/>
          <w:sz w:val="24"/>
          <w:vertAlign w:val="superscript"/>
        </w:rPr>
        <w:t>3</w:t>
      </w:r>
      <w:r w:rsidR="00E70CED" w:rsidRPr="00E10774">
        <w:rPr>
          <w:rFonts w:ascii="Times New Roman" w:eastAsia="Malgun Gothic" w:hAnsi="Times New Roman"/>
          <w:sz w:val="24"/>
        </w:rPr>
        <w:t>Associate</w:t>
      </w:r>
      <w:r w:rsidR="00331440" w:rsidRPr="00E10774">
        <w:rPr>
          <w:rFonts w:ascii="Times New Roman" w:eastAsia="Malgun Gothic" w:hAnsi="Times New Roman"/>
          <w:sz w:val="24"/>
        </w:rPr>
        <w:t xml:space="preserve"> Professor</w:t>
      </w:r>
      <w:r w:rsidR="00331440" w:rsidRPr="00E10774">
        <w:rPr>
          <w:rFonts w:ascii="Times New Roman" w:eastAsia="Malgun Gothic" w:hAnsi="Times New Roman" w:hint="eastAsia"/>
          <w:sz w:val="24"/>
        </w:rPr>
        <w:t xml:space="preserve">, Department of </w:t>
      </w:r>
      <w:r w:rsidR="00455248" w:rsidRPr="00E10774">
        <w:rPr>
          <w:rFonts w:ascii="Times New Roman" w:eastAsia="Malgun Gothic" w:hAnsi="Times New Roman"/>
          <w:sz w:val="24"/>
        </w:rPr>
        <w:t>Construction Science</w:t>
      </w:r>
      <w:r w:rsidR="00331440" w:rsidRPr="00E10774">
        <w:rPr>
          <w:rFonts w:ascii="Times New Roman" w:eastAsia="Malgun Gothic" w:hAnsi="Times New Roman" w:hint="eastAsia"/>
          <w:sz w:val="24"/>
        </w:rPr>
        <w:t xml:space="preserve">, </w:t>
      </w:r>
      <w:r w:rsidR="001963EA" w:rsidRPr="00E10774">
        <w:rPr>
          <w:rFonts w:ascii="Times New Roman" w:eastAsia="Malgun Gothic" w:hAnsi="Times New Roman"/>
          <w:sz w:val="24"/>
        </w:rPr>
        <w:t>Texas A&amp;M University</w:t>
      </w:r>
      <w:r w:rsidR="00331440" w:rsidRPr="00E10774">
        <w:rPr>
          <w:rFonts w:ascii="Times New Roman" w:eastAsia="Malgun Gothic" w:hAnsi="Times New Roman" w:hint="eastAsia"/>
          <w:sz w:val="24"/>
        </w:rPr>
        <w:t>,</w:t>
      </w:r>
      <w:r w:rsidR="00331440" w:rsidRPr="00E10774">
        <w:rPr>
          <w:rFonts w:ascii="Times New Roman" w:eastAsia="Malgun Gothic" w:hAnsi="Times New Roman"/>
          <w:sz w:val="24"/>
        </w:rPr>
        <w:t xml:space="preserve"> </w:t>
      </w:r>
      <w:r w:rsidR="001963EA" w:rsidRPr="00E10774">
        <w:rPr>
          <w:rFonts w:ascii="Times New Roman" w:eastAsia="Malgun Gothic" w:hAnsi="Times New Roman"/>
          <w:sz w:val="24"/>
        </w:rPr>
        <w:t>3137 TAMU</w:t>
      </w:r>
      <w:r w:rsidR="00331440" w:rsidRPr="00E10774">
        <w:rPr>
          <w:rFonts w:ascii="Times New Roman" w:eastAsia="Malgun Gothic" w:hAnsi="Times New Roman"/>
          <w:sz w:val="24"/>
        </w:rPr>
        <w:t xml:space="preserve">, </w:t>
      </w:r>
      <w:r w:rsidR="001963EA" w:rsidRPr="00E10774">
        <w:rPr>
          <w:rFonts w:ascii="Times New Roman" w:eastAsia="Malgun Gothic" w:hAnsi="Times New Roman"/>
          <w:sz w:val="24"/>
        </w:rPr>
        <w:t>College Station, TX 77843-3137</w:t>
      </w:r>
      <w:r w:rsidR="00331440" w:rsidRPr="00E10774">
        <w:rPr>
          <w:rFonts w:ascii="Times New Roman" w:eastAsia="Malgun Gothic" w:hAnsi="Times New Roman" w:hint="eastAsia"/>
          <w:sz w:val="24"/>
        </w:rPr>
        <w:t xml:space="preserve">, </w:t>
      </w:r>
      <w:r w:rsidR="001963EA" w:rsidRPr="00E10774">
        <w:rPr>
          <w:rFonts w:ascii="Times New Roman" w:eastAsia="Malgun Gothic" w:hAnsi="Times New Roman"/>
          <w:sz w:val="24"/>
        </w:rPr>
        <w:t>USA</w:t>
      </w:r>
      <w:r w:rsidR="000F7811" w:rsidRPr="00E10774">
        <w:rPr>
          <w:rFonts w:ascii="Times New Roman" w:eastAsia="Malgun Gothic" w:hAnsi="Times New Roman"/>
          <w:sz w:val="24"/>
        </w:rPr>
        <w:t xml:space="preserve"> Email:</w:t>
      </w:r>
      <w:r w:rsidR="003208B4" w:rsidRPr="00E10774">
        <w:rPr>
          <w:rFonts w:ascii="Times New Roman" w:eastAsia="Malgun Gothic" w:hAnsi="Times New Roman"/>
          <w:sz w:val="24"/>
        </w:rPr>
        <w:t xml:space="preserve"> </w:t>
      </w:r>
      <w:r w:rsidR="00B07C42" w:rsidRPr="00E10774">
        <w:rPr>
          <w:rFonts w:ascii="Times New Roman" w:eastAsia="Malgun Gothic" w:hAnsi="Times New Roman"/>
          <w:sz w:val="24"/>
        </w:rPr>
        <w:t xml:space="preserve">ryanahn@tamu.edu </w:t>
      </w:r>
    </w:p>
    <w:p w14:paraId="1991F65F" w14:textId="77777777" w:rsidR="00EC058D" w:rsidRPr="00E10774" w:rsidRDefault="008D57AF" w:rsidP="00CD5EB4">
      <w:pPr>
        <w:jc w:val="both"/>
        <w:rPr>
          <w:rFonts w:ascii="Times New Roman" w:eastAsia="Malgun Gothic" w:hAnsi="Times New Roman"/>
          <w:sz w:val="24"/>
        </w:rPr>
      </w:pPr>
      <w:r w:rsidRPr="00E10774">
        <w:rPr>
          <w:rFonts w:ascii="Times New Roman" w:eastAsia="Malgun Gothic" w:hAnsi="Times New Roman"/>
          <w:sz w:val="24"/>
          <w:vertAlign w:val="superscript"/>
        </w:rPr>
        <w:t>4</w:t>
      </w:r>
      <w:r w:rsidR="00212868" w:rsidRPr="00E10774">
        <w:rPr>
          <w:rFonts w:ascii="Times New Roman" w:eastAsia="Malgun Gothic" w:hAnsi="Times New Roman"/>
          <w:sz w:val="24"/>
        </w:rPr>
        <w:t xml:space="preserve">Laing O’Rourke </w:t>
      </w:r>
      <w:r w:rsidR="00744E42" w:rsidRPr="00E10774">
        <w:rPr>
          <w:rFonts w:ascii="Times New Roman" w:eastAsia="Malgun Gothic" w:hAnsi="Times New Roman"/>
          <w:sz w:val="24"/>
        </w:rPr>
        <w:t>Reader</w:t>
      </w:r>
      <w:r w:rsidR="00E76508" w:rsidRPr="00E10774">
        <w:rPr>
          <w:rFonts w:ascii="Times New Roman" w:eastAsia="Malgun Gothic" w:hAnsi="Times New Roman" w:hint="eastAsia"/>
          <w:sz w:val="24"/>
        </w:rPr>
        <w:t xml:space="preserve">, Department of Engineering, </w:t>
      </w:r>
      <w:r w:rsidR="00E76508" w:rsidRPr="00E10774">
        <w:rPr>
          <w:rFonts w:ascii="Times New Roman" w:eastAsia="Malgun Gothic" w:hAnsi="Times New Roman"/>
          <w:sz w:val="24"/>
        </w:rPr>
        <w:t>University of Cambridge</w:t>
      </w:r>
      <w:r w:rsidR="00E76508" w:rsidRPr="00E10774">
        <w:rPr>
          <w:rFonts w:ascii="Times New Roman" w:eastAsia="Malgun Gothic" w:hAnsi="Times New Roman" w:hint="eastAsia"/>
          <w:sz w:val="24"/>
        </w:rPr>
        <w:t>,</w:t>
      </w:r>
      <w:r w:rsidR="00E76508" w:rsidRPr="00E10774">
        <w:rPr>
          <w:rFonts w:ascii="Times New Roman" w:eastAsia="Malgun Gothic" w:hAnsi="Times New Roman"/>
          <w:sz w:val="24"/>
        </w:rPr>
        <w:t xml:space="preserve"> </w:t>
      </w:r>
      <w:proofErr w:type="spellStart"/>
      <w:r w:rsidR="00E76508" w:rsidRPr="00E10774">
        <w:rPr>
          <w:rFonts w:ascii="Times New Roman" w:eastAsia="Malgun Gothic" w:hAnsi="Times New Roman"/>
          <w:sz w:val="24"/>
        </w:rPr>
        <w:t>Trumpington</w:t>
      </w:r>
      <w:proofErr w:type="spellEnd"/>
      <w:r w:rsidR="00E76508" w:rsidRPr="00E10774">
        <w:rPr>
          <w:rFonts w:ascii="Times New Roman" w:eastAsia="Malgun Gothic" w:hAnsi="Times New Roman"/>
          <w:sz w:val="24"/>
        </w:rPr>
        <w:t xml:space="preserve"> Street, Cambridge, </w:t>
      </w:r>
      <w:proofErr w:type="gramStart"/>
      <w:r w:rsidR="00E76508" w:rsidRPr="00E10774">
        <w:rPr>
          <w:rFonts w:ascii="Times New Roman" w:eastAsia="Malgun Gothic" w:hAnsi="Times New Roman"/>
          <w:sz w:val="24"/>
        </w:rPr>
        <w:t>The</w:t>
      </w:r>
      <w:proofErr w:type="gramEnd"/>
      <w:r w:rsidR="00E76508" w:rsidRPr="00E10774">
        <w:rPr>
          <w:rFonts w:ascii="Times New Roman" w:eastAsia="Malgun Gothic" w:hAnsi="Times New Roman"/>
          <w:sz w:val="24"/>
        </w:rPr>
        <w:t xml:space="preserve"> United Kingdom</w:t>
      </w:r>
      <w:r w:rsidR="00E76508" w:rsidRPr="00E10774">
        <w:rPr>
          <w:rFonts w:ascii="Times New Roman" w:eastAsia="Malgun Gothic" w:hAnsi="Times New Roman" w:hint="eastAsia"/>
          <w:sz w:val="24"/>
        </w:rPr>
        <w:t xml:space="preserve">. E-mail: </w:t>
      </w:r>
      <w:r w:rsidR="0089000F" w:rsidRPr="00E10774">
        <w:rPr>
          <w:rFonts w:ascii="Times New Roman" w:eastAsia="Malgun Gothic" w:hAnsi="Times New Roman"/>
          <w:sz w:val="24"/>
        </w:rPr>
        <w:t>ib340@cam.ac.uk</w:t>
      </w:r>
    </w:p>
    <w:p w14:paraId="0FA565F8" w14:textId="77777777" w:rsidR="004F4C3C" w:rsidRPr="00052751" w:rsidRDefault="004F4C3C" w:rsidP="00AC0477">
      <w:pPr>
        <w:spacing w:line="360" w:lineRule="auto"/>
        <w:jc w:val="both"/>
        <w:rPr>
          <w:rFonts w:ascii="Times New Roman" w:hAnsi="Times New Roman" w:cs="Times New Roman"/>
          <w:b/>
          <w:sz w:val="24"/>
          <w:szCs w:val="24"/>
          <w:u w:val="single"/>
        </w:rPr>
      </w:pPr>
    </w:p>
    <w:p w14:paraId="57458B32" w14:textId="77777777" w:rsidR="004F4C3C" w:rsidRPr="00052751" w:rsidRDefault="00CE576C" w:rsidP="00AC0477">
      <w:pPr>
        <w:spacing w:line="360" w:lineRule="auto"/>
        <w:jc w:val="both"/>
        <w:rPr>
          <w:rFonts w:ascii="Times New Roman" w:hAnsi="Times New Roman" w:cs="Times New Roman"/>
          <w:b/>
          <w:sz w:val="24"/>
          <w:szCs w:val="24"/>
        </w:rPr>
      </w:pPr>
      <w:r w:rsidRPr="00052751">
        <w:rPr>
          <w:rFonts w:ascii="Times New Roman" w:hAnsi="Times New Roman" w:cs="Times New Roman"/>
          <w:b/>
          <w:sz w:val="24"/>
          <w:szCs w:val="24"/>
        </w:rPr>
        <w:t>Abstract</w:t>
      </w:r>
    </w:p>
    <w:p w14:paraId="323F03F8" w14:textId="746632BB" w:rsidR="00702F88" w:rsidRPr="00107880" w:rsidRDefault="00C51E1B" w:rsidP="009074A3">
      <w:pPr>
        <w:widowControl w:val="0"/>
        <w:wordWrap w:val="0"/>
        <w:autoSpaceDE w:val="0"/>
        <w:autoSpaceDN w:val="0"/>
        <w:spacing w:after="200" w:line="480" w:lineRule="auto"/>
        <w:jc w:val="both"/>
        <w:rPr>
          <w:rFonts w:ascii="Times New Roman" w:hAnsi="Times New Roman" w:cs="Times New Roman"/>
          <w:sz w:val="24"/>
          <w:szCs w:val="24"/>
        </w:rPr>
      </w:pPr>
      <w:r w:rsidRPr="00107880">
        <w:rPr>
          <w:rFonts w:ascii="Times New Roman" w:hAnsi="Times New Roman" w:cs="Times New Roman"/>
          <w:sz w:val="24"/>
          <w:szCs w:val="24"/>
        </w:rPr>
        <w:t xml:space="preserve">Construction operations </w:t>
      </w:r>
      <w:r w:rsidR="00E45C7B" w:rsidRPr="00107880">
        <w:rPr>
          <w:rFonts w:ascii="Times New Roman" w:hAnsi="Times New Roman" w:cs="Times New Roman"/>
          <w:sz w:val="24"/>
          <w:szCs w:val="24"/>
        </w:rPr>
        <w:t>of</w:t>
      </w:r>
      <w:r w:rsidRPr="00107880">
        <w:rPr>
          <w:rFonts w:ascii="Times New Roman" w:hAnsi="Times New Roman" w:cs="Times New Roman"/>
          <w:sz w:val="24"/>
          <w:szCs w:val="24"/>
        </w:rPr>
        <w:t xml:space="preserve"> construction equipment</w:t>
      </w:r>
      <w:r w:rsidR="006F0770" w:rsidRPr="00107880">
        <w:rPr>
          <w:rFonts w:ascii="Times New Roman" w:hAnsi="Times New Roman" w:cs="Times New Roman"/>
          <w:sz w:val="24"/>
          <w:szCs w:val="24"/>
        </w:rPr>
        <w:t xml:space="preserve"> generate significant </w:t>
      </w:r>
      <w:r w:rsidR="00B555C8" w:rsidRPr="00107880">
        <w:rPr>
          <w:rFonts w:ascii="Times New Roman" w:hAnsi="Times New Roman" w:cs="Times New Roman"/>
          <w:sz w:val="24"/>
          <w:szCs w:val="24"/>
        </w:rPr>
        <w:t xml:space="preserve">greenhouse </w:t>
      </w:r>
      <w:r w:rsidR="006F0770" w:rsidRPr="00107880">
        <w:rPr>
          <w:rFonts w:ascii="Times New Roman" w:hAnsi="Times New Roman" w:cs="Times New Roman"/>
          <w:sz w:val="24"/>
          <w:szCs w:val="24"/>
        </w:rPr>
        <w:t xml:space="preserve">gas emissions including carbon emissions and diesel exhaust emissions. </w:t>
      </w:r>
      <w:r w:rsidR="00827D2F" w:rsidRPr="00107880">
        <w:rPr>
          <w:rFonts w:ascii="Times New Roman" w:hAnsi="Times New Roman" w:cs="Times New Roman"/>
          <w:sz w:val="24"/>
          <w:szCs w:val="24"/>
        </w:rPr>
        <w:t>While improving operational efficiency of construction activities</w:t>
      </w:r>
      <w:r w:rsidR="00534B3E" w:rsidRPr="00107880">
        <w:rPr>
          <w:rFonts w:ascii="Times New Roman" w:hAnsi="Times New Roman" w:cs="Times New Roman"/>
          <w:sz w:val="24"/>
          <w:szCs w:val="24"/>
        </w:rPr>
        <w:t xml:space="preserve"> implemented by construction equipment</w:t>
      </w:r>
      <w:r w:rsidR="00827D2F" w:rsidRPr="00107880">
        <w:rPr>
          <w:rFonts w:ascii="Times New Roman" w:hAnsi="Times New Roman" w:cs="Times New Roman"/>
          <w:sz w:val="24"/>
          <w:szCs w:val="24"/>
        </w:rPr>
        <w:t xml:space="preserve"> could result in significant emission reduction, there is still a lack of practical knowledge on the impact of operational adjustments applicable in real-world operations. </w:t>
      </w:r>
      <w:r w:rsidR="006C5E7D" w:rsidRPr="00107880">
        <w:rPr>
          <w:rFonts w:ascii="Times New Roman" w:hAnsi="Times New Roman" w:cs="Times New Roman"/>
          <w:sz w:val="24"/>
          <w:szCs w:val="24"/>
        </w:rPr>
        <w:t>The objectives of this</w:t>
      </w:r>
      <w:r w:rsidR="00827D2F" w:rsidRPr="00107880">
        <w:rPr>
          <w:rFonts w:ascii="Times New Roman" w:hAnsi="Times New Roman" w:cs="Times New Roman"/>
          <w:sz w:val="24"/>
          <w:szCs w:val="24"/>
        </w:rPr>
        <w:t xml:space="preserve"> study </w:t>
      </w:r>
      <w:r w:rsidR="006C5E7D" w:rsidRPr="00107880">
        <w:rPr>
          <w:rFonts w:ascii="Times New Roman" w:hAnsi="Times New Roman" w:cs="Times New Roman"/>
          <w:sz w:val="24"/>
          <w:szCs w:val="24"/>
        </w:rPr>
        <w:t>are</w:t>
      </w:r>
      <w:r w:rsidR="00827D2F" w:rsidRPr="00107880">
        <w:rPr>
          <w:rFonts w:ascii="Times New Roman" w:hAnsi="Times New Roman" w:cs="Times New Roman"/>
          <w:sz w:val="24"/>
          <w:szCs w:val="24"/>
        </w:rPr>
        <w:t xml:space="preserve"> to </w:t>
      </w:r>
      <w:r w:rsidR="009B7D2B" w:rsidRPr="00107880">
        <w:rPr>
          <w:rFonts w:ascii="Times New Roman" w:hAnsi="Times New Roman" w:cs="Times New Roman"/>
          <w:sz w:val="24"/>
          <w:szCs w:val="24"/>
        </w:rPr>
        <w:t xml:space="preserve">identify common inefficiency of </w:t>
      </w:r>
      <w:r w:rsidR="008C6868" w:rsidRPr="00107880">
        <w:rPr>
          <w:rFonts w:ascii="Times New Roman" w:hAnsi="Times New Roman" w:cs="Times New Roman"/>
          <w:sz w:val="24"/>
          <w:szCs w:val="24"/>
        </w:rPr>
        <w:t>real-wor</w:t>
      </w:r>
      <w:r w:rsidR="004413D2" w:rsidRPr="00107880">
        <w:rPr>
          <w:rFonts w:ascii="Times New Roman" w:hAnsi="Times New Roman" w:cs="Times New Roman"/>
          <w:sz w:val="24"/>
          <w:szCs w:val="24"/>
        </w:rPr>
        <w:t>l</w:t>
      </w:r>
      <w:r w:rsidR="008C6868" w:rsidRPr="00107880">
        <w:rPr>
          <w:rFonts w:ascii="Times New Roman" w:hAnsi="Times New Roman" w:cs="Times New Roman"/>
          <w:sz w:val="24"/>
          <w:szCs w:val="24"/>
        </w:rPr>
        <w:t xml:space="preserve">d </w:t>
      </w:r>
      <w:r w:rsidR="006B42E0" w:rsidRPr="00107880">
        <w:rPr>
          <w:rFonts w:ascii="Times New Roman" w:hAnsi="Times New Roman" w:cs="Times New Roman"/>
          <w:sz w:val="24"/>
          <w:szCs w:val="24"/>
        </w:rPr>
        <w:t xml:space="preserve">construction equipment </w:t>
      </w:r>
      <w:r w:rsidR="006412C7" w:rsidRPr="00107880">
        <w:rPr>
          <w:rFonts w:ascii="Times New Roman" w:hAnsi="Times New Roman" w:cs="Times New Roman"/>
          <w:sz w:val="24"/>
          <w:szCs w:val="24"/>
        </w:rPr>
        <w:t>activities</w:t>
      </w:r>
      <w:r w:rsidR="006B42E0" w:rsidRPr="00107880">
        <w:rPr>
          <w:rFonts w:ascii="Times New Roman" w:hAnsi="Times New Roman" w:cs="Times New Roman"/>
          <w:sz w:val="24"/>
          <w:szCs w:val="24"/>
        </w:rPr>
        <w:t xml:space="preserve"> </w:t>
      </w:r>
      <w:r w:rsidR="001A4470" w:rsidRPr="00107880">
        <w:rPr>
          <w:rFonts w:ascii="Times New Roman" w:hAnsi="Times New Roman" w:cs="Times New Roman"/>
          <w:sz w:val="24"/>
          <w:szCs w:val="24"/>
        </w:rPr>
        <w:t xml:space="preserve">and </w:t>
      </w:r>
      <w:r w:rsidR="00827D2F" w:rsidRPr="00107880">
        <w:rPr>
          <w:rFonts w:ascii="Times New Roman" w:hAnsi="Times New Roman" w:cs="Times New Roman"/>
          <w:sz w:val="24"/>
          <w:szCs w:val="24"/>
        </w:rPr>
        <w:t xml:space="preserve">quantify emission saving potentials from operation-level adjustments of </w:t>
      </w:r>
      <w:r w:rsidR="00570AAF" w:rsidRPr="00107880">
        <w:rPr>
          <w:rFonts w:ascii="Times New Roman" w:hAnsi="Times New Roman" w:cs="Times New Roman"/>
          <w:sz w:val="24"/>
          <w:szCs w:val="24"/>
        </w:rPr>
        <w:t xml:space="preserve">construction </w:t>
      </w:r>
      <w:r w:rsidR="006C17D7" w:rsidRPr="00107880">
        <w:rPr>
          <w:rFonts w:ascii="Times New Roman" w:hAnsi="Times New Roman" w:cs="Times New Roman"/>
          <w:sz w:val="24"/>
          <w:szCs w:val="24"/>
        </w:rPr>
        <w:t>activities</w:t>
      </w:r>
      <w:r w:rsidR="00827D2F" w:rsidRPr="00107880">
        <w:rPr>
          <w:rFonts w:ascii="Times New Roman" w:hAnsi="Times New Roman" w:cs="Times New Roman"/>
          <w:sz w:val="24"/>
          <w:szCs w:val="24"/>
        </w:rPr>
        <w:t>.</w:t>
      </w:r>
      <w:r w:rsidR="00B54508" w:rsidRPr="00107880">
        <w:rPr>
          <w:rFonts w:ascii="Times New Roman" w:hAnsi="Times New Roman" w:cs="Times New Roman"/>
          <w:sz w:val="24"/>
          <w:szCs w:val="24"/>
        </w:rPr>
        <w:t xml:space="preserve"> </w:t>
      </w:r>
      <w:r w:rsidR="004543F5" w:rsidRPr="00107880">
        <w:rPr>
          <w:rFonts w:ascii="Times New Roman" w:hAnsi="Times New Roman" w:cs="Times New Roman"/>
          <w:sz w:val="24"/>
          <w:szCs w:val="24"/>
        </w:rPr>
        <w:t>In order to achieve the goals</w:t>
      </w:r>
      <w:r w:rsidR="00B13623" w:rsidRPr="00107880">
        <w:rPr>
          <w:rFonts w:ascii="Times New Roman" w:hAnsi="Times New Roman" w:cs="Times New Roman"/>
          <w:sz w:val="24"/>
          <w:szCs w:val="24"/>
        </w:rPr>
        <w:t xml:space="preserve">, </w:t>
      </w:r>
      <w:r w:rsidR="00250C1C" w:rsidRPr="00107880">
        <w:rPr>
          <w:rFonts w:ascii="Times New Roman" w:hAnsi="Times New Roman" w:cs="Times New Roman"/>
          <w:sz w:val="24"/>
          <w:szCs w:val="24"/>
        </w:rPr>
        <w:t>three construction sites were used as case studies to identify common sources of excessive emissions on construction sites as well as possible opportunities for their reduction</w:t>
      </w:r>
      <w:r w:rsidR="00827D2F" w:rsidRPr="00107880">
        <w:rPr>
          <w:rFonts w:ascii="Times New Roman" w:hAnsi="Times New Roman" w:cs="Times New Roman"/>
          <w:sz w:val="24"/>
          <w:szCs w:val="24"/>
        </w:rPr>
        <w:t>.</w:t>
      </w:r>
      <w:r w:rsidR="00AD29F6" w:rsidRPr="00107880">
        <w:rPr>
          <w:rFonts w:ascii="Times New Roman" w:hAnsi="Times New Roman" w:cs="Times New Roman"/>
          <w:sz w:val="24"/>
          <w:szCs w:val="24"/>
        </w:rPr>
        <w:t xml:space="preserve"> As the means of quantifying </w:t>
      </w:r>
      <w:r w:rsidR="0080665F" w:rsidRPr="00107880">
        <w:rPr>
          <w:rFonts w:ascii="Times New Roman" w:hAnsi="Times New Roman" w:cs="Times New Roman"/>
          <w:sz w:val="24"/>
          <w:szCs w:val="24"/>
        </w:rPr>
        <w:t>potential gas emission reduction</w:t>
      </w:r>
      <w:r w:rsidR="00AD29F6" w:rsidRPr="00107880">
        <w:rPr>
          <w:rFonts w:ascii="Times New Roman" w:hAnsi="Times New Roman" w:cs="Times New Roman"/>
          <w:sz w:val="24"/>
          <w:szCs w:val="24"/>
        </w:rPr>
        <w:t xml:space="preserve">, a simplistic method that estimates equipment cycle time and can be easily replicated in practice is introduced. </w:t>
      </w:r>
      <w:r w:rsidR="009D1B3D" w:rsidRPr="00107880">
        <w:rPr>
          <w:rFonts w:ascii="Times New Roman" w:hAnsi="Times New Roman" w:cs="Times New Roman"/>
          <w:sz w:val="24"/>
          <w:szCs w:val="24"/>
        </w:rPr>
        <w:t xml:space="preserve">It was found </w:t>
      </w:r>
      <w:r w:rsidR="00B90821" w:rsidRPr="00107880">
        <w:rPr>
          <w:rFonts w:ascii="Times New Roman" w:hAnsi="Times New Roman" w:cs="Times New Roman"/>
          <w:sz w:val="24"/>
          <w:szCs w:val="24"/>
        </w:rPr>
        <w:t xml:space="preserve">from the case studies </w:t>
      </w:r>
      <w:r w:rsidR="009D1B3D" w:rsidRPr="00107880">
        <w:rPr>
          <w:rFonts w:ascii="Times New Roman" w:hAnsi="Times New Roman" w:cs="Times New Roman"/>
          <w:sz w:val="24"/>
          <w:szCs w:val="24"/>
        </w:rPr>
        <w:t xml:space="preserve">that a typical problem on a construction site is unnecessary idling of equipment. </w:t>
      </w:r>
      <w:r w:rsidR="00033C32" w:rsidRPr="00107880">
        <w:rPr>
          <w:rFonts w:ascii="Times New Roman" w:hAnsi="Times New Roman" w:cs="Times New Roman"/>
          <w:color w:val="0000FF"/>
          <w:sz w:val="24"/>
          <w:szCs w:val="24"/>
        </w:rPr>
        <w:t>In addition, f</w:t>
      </w:r>
      <w:r w:rsidR="00960343" w:rsidRPr="00107880">
        <w:rPr>
          <w:rFonts w:ascii="Times New Roman" w:hAnsi="Times New Roman" w:cs="Times New Roman"/>
          <w:color w:val="0000FF"/>
          <w:sz w:val="24"/>
          <w:szCs w:val="24"/>
        </w:rPr>
        <w:t xml:space="preserve">indings of this study </w:t>
      </w:r>
      <w:r w:rsidR="00172C3A" w:rsidRPr="00107880">
        <w:rPr>
          <w:rFonts w:ascii="Times New Roman" w:hAnsi="Times New Roman" w:cs="Times New Roman"/>
          <w:color w:val="0000FF"/>
          <w:sz w:val="24"/>
          <w:szCs w:val="24"/>
        </w:rPr>
        <w:t>indicate</w:t>
      </w:r>
      <w:r w:rsidR="00976916" w:rsidRPr="00107880">
        <w:rPr>
          <w:rFonts w:ascii="Times New Roman" w:hAnsi="Times New Roman" w:cs="Times New Roman"/>
          <w:color w:val="0000FF"/>
          <w:sz w:val="24"/>
          <w:szCs w:val="24"/>
        </w:rPr>
        <w:t xml:space="preserve"> that </w:t>
      </w:r>
      <w:r w:rsidR="009B0461" w:rsidRPr="00107880">
        <w:rPr>
          <w:rFonts w:ascii="Times New Roman" w:hAnsi="Times New Roman" w:cs="Times New Roman"/>
          <w:color w:val="0000FF"/>
          <w:sz w:val="24"/>
          <w:szCs w:val="24"/>
        </w:rPr>
        <w:t xml:space="preserve">the </w:t>
      </w:r>
      <w:r w:rsidR="006A5FCD" w:rsidRPr="00107880">
        <w:rPr>
          <w:rFonts w:ascii="Times New Roman" w:hAnsi="Times New Roman" w:cs="Times New Roman"/>
          <w:color w:val="0000FF"/>
          <w:sz w:val="24"/>
          <w:szCs w:val="24"/>
        </w:rPr>
        <w:t xml:space="preserve">integration of </w:t>
      </w:r>
      <w:r w:rsidR="004532B4" w:rsidRPr="00107880">
        <w:rPr>
          <w:rFonts w:ascii="Times New Roman" w:hAnsi="Times New Roman" w:cs="Times New Roman"/>
          <w:color w:val="0000FF"/>
          <w:sz w:val="24"/>
          <w:szCs w:val="24"/>
        </w:rPr>
        <w:t>careful planning</w:t>
      </w:r>
      <w:r w:rsidR="008C769F" w:rsidRPr="00107880">
        <w:rPr>
          <w:rFonts w:ascii="Times New Roman" w:hAnsi="Times New Roman" w:cs="Times New Roman"/>
          <w:color w:val="0000FF"/>
          <w:sz w:val="24"/>
          <w:szCs w:val="24"/>
        </w:rPr>
        <w:t xml:space="preserve"> on</w:t>
      </w:r>
      <w:r w:rsidR="00976916" w:rsidRPr="00107880">
        <w:rPr>
          <w:rFonts w:ascii="Times New Roman" w:hAnsi="Times New Roman" w:cs="Times New Roman"/>
          <w:color w:val="0000FF"/>
          <w:sz w:val="24"/>
          <w:szCs w:val="24"/>
        </w:rPr>
        <w:t xml:space="preserve"> </w:t>
      </w:r>
      <w:r w:rsidR="00205A31" w:rsidRPr="00107880">
        <w:rPr>
          <w:rFonts w:ascii="Times New Roman" w:hAnsi="Times New Roman" w:cs="Times New Roman"/>
          <w:color w:val="0000FF"/>
          <w:sz w:val="24"/>
          <w:szCs w:val="24"/>
        </w:rPr>
        <w:t>construction equipment activities</w:t>
      </w:r>
      <w:r w:rsidR="00976916" w:rsidRPr="00107880">
        <w:rPr>
          <w:rFonts w:ascii="Times New Roman" w:hAnsi="Times New Roman" w:cs="Times New Roman"/>
          <w:color w:val="0000FF"/>
          <w:sz w:val="24"/>
          <w:szCs w:val="24"/>
        </w:rPr>
        <w:t xml:space="preserve"> </w:t>
      </w:r>
      <w:r w:rsidR="009B0461" w:rsidRPr="00107880">
        <w:rPr>
          <w:rFonts w:ascii="Times New Roman" w:hAnsi="Times New Roman" w:cs="Times New Roman"/>
          <w:color w:val="0000FF"/>
          <w:sz w:val="24"/>
          <w:szCs w:val="24"/>
        </w:rPr>
        <w:t>with</w:t>
      </w:r>
      <w:r w:rsidR="00127949" w:rsidRPr="00107880">
        <w:rPr>
          <w:rFonts w:ascii="Times New Roman" w:hAnsi="Times New Roman" w:cs="Times New Roman"/>
          <w:color w:val="0000FF"/>
          <w:sz w:val="24"/>
          <w:szCs w:val="24"/>
        </w:rPr>
        <w:t xml:space="preserve"> appropriate equipment </w:t>
      </w:r>
      <w:r w:rsidR="00415008" w:rsidRPr="00107880">
        <w:rPr>
          <w:rFonts w:ascii="Times New Roman" w:hAnsi="Times New Roman" w:cs="Times New Roman"/>
          <w:color w:val="0000FF"/>
          <w:sz w:val="24"/>
          <w:szCs w:val="24"/>
        </w:rPr>
        <w:t xml:space="preserve">selection </w:t>
      </w:r>
      <w:r w:rsidR="00960BAA" w:rsidRPr="00107880">
        <w:rPr>
          <w:rFonts w:ascii="Times New Roman" w:hAnsi="Times New Roman" w:cs="Times New Roman"/>
          <w:color w:val="0000FF"/>
          <w:sz w:val="24"/>
          <w:szCs w:val="24"/>
        </w:rPr>
        <w:t xml:space="preserve">could </w:t>
      </w:r>
      <w:r w:rsidR="00960BAA" w:rsidRPr="00107880">
        <w:rPr>
          <w:rFonts w:ascii="Times New Roman" w:hAnsi="Times New Roman" w:cs="Times New Roman"/>
          <w:color w:val="0000FF"/>
          <w:sz w:val="24"/>
          <w:szCs w:val="24"/>
        </w:rPr>
        <w:lastRenderedPageBreak/>
        <w:t xml:space="preserve">contribute to the reduction of carbon gas emissions as well as savings of construction cost. </w:t>
      </w:r>
      <w:r w:rsidR="001241DF" w:rsidRPr="00107880">
        <w:rPr>
          <w:rFonts w:ascii="Times New Roman" w:hAnsi="Times New Roman" w:cs="Times New Roman"/>
          <w:color w:val="000000" w:themeColor="text1"/>
          <w:sz w:val="24"/>
          <w:szCs w:val="24"/>
        </w:rPr>
        <w:t xml:space="preserve">It </w:t>
      </w:r>
      <w:r w:rsidR="00960BAA" w:rsidRPr="00107880">
        <w:rPr>
          <w:rFonts w:ascii="Times New Roman" w:hAnsi="Times New Roman" w:cs="Times New Roman"/>
          <w:color w:val="000000" w:themeColor="text1"/>
          <w:sz w:val="24"/>
          <w:szCs w:val="24"/>
        </w:rPr>
        <w:t>is envisaged that this study c</w:t>
      </w:r>
      <w:r w:rsidR="00960BAA" w:rsidRPr="00107880">
        <w:rPr>
          <w:rFonts w:ascii="Times New Roman" w:hAnsi="Times New Roman" w:cs="Times New Roman"/>
          <w:sz w:val="24"/>
          <w:szCs w:val="24"/>
        </w:rPr>
        <w:t>ontributes to the body of knowledge by 1) providing new findings in common inefficiency of construction operation in construction sites through field studies, and 2) quantifying the potential gas emission reduction with the simplistic method.</w:t>
      </w:r>
    </w:p>
    <w:p w14:paraId="0C40AA6E" w14:textId="3A358513" w:rsidR="004906A7" w:rsidRPr="00107880" w:rsidRDefault="002B580F" w:rsidP="009074A3">
      <w:pPr>
        <w:widowControl w:val="0"/>
        <w:wordWrap w:val="0"/>
        <w:autoSpaceDE w:val="0"/>
        <w:autoSpaceDN w:val="0"/>
        <w:spacing w:after="200" w:line="480" w:lineRule="auto"/>
        <w:jc w:val="both"/>
        <w:rPr>
          <w:rFonts w:ascii="Times New Roman" w:hAnsi="Times New Roman" w:cs="Times New Roman"/>
          <w:b/>
          <w:sz w:val="24"/>
          <w:szCs w:val="24"/>
        </w:rPr>
      </w:pPr>
      <w:r w:rsidRPr="00107880">
        <w:rPr>
          <w:rFonts w:ascii="Times New Roman" w:hAnsi="Times New Roman" w:cs="Times New Roman"/>
          <w:b/>
          <w:sz w:val="24"/>
          <w:szCs w:val="24"/>
        </w:rPr>
        <w:t>Key words:</w:t>
      </w:r>
      <w:r w:rsidRPr="00107880">
        <w:rPr>
          <w:rFonts w:ascii="Times New Roman" w:hAnsi="Times New Roman" w:cs="Times New Roman"/>
          <w:sz w:val="24"/>
          <w:szCs w:val="24"/>
        </w:rPr>
        <w:t xml:space="preserve"> </w:t>
      </w:r>
      <w:r w:rsidR="005B3807" w:rsidRPr="00107880">
        <w:rPr>
          <w:rFonts w:ascii="Times New Roman" w:hAnsi="Times New Roman" w:cs="Times New Roman"/>
          <w:sz w:val="24"/>
          <w:szCs w:val="24"/>
        </w:rPr>
        <w:t xml:space="preserve">Sustainable development; gas emissions; </w:t>
      </w:r>
      <w:r w:rsidR="00B56B47" w:rsidRPr="00107880">
        <w:rPr>
          <w:rFonts w:ascii="Times New Roman" w:hAnsi="Times New Roman" w:cs="Times New Roman"/>
          <w:sz w:val="24"/>
          <w:szCs w:val="24"/>
        </w:rPr>
        <w:t xml:space="preserve">construction operations, </w:t>
      </w:r>
      <w:r w:rsidR="00C943C5" w:rsidRPr="00107880">
        <w:rPr>
          <w:rFonts w:ascii="Times New Roman" w:hAnsi="Times New Roman" w:cs="Times New Roman"/>
          <w:sz w:val="24"/>
          <w:szCs w:val="24"/>
        </w:rPr>
        <w:t xml:space="preserve">efficiency analysis, </w:t>
      </w:r>
      <w:r w:rsidR="005B3807" w:rsidRPr="00107880">
        <w:rPr>
          <w:rFonts w:ascii="Times New Roman" w:hAnsi="Times New Roman" w:cs="Times New Roman"/>
          <w:sz w:val="24"/>
          <w:szCs w:val="24"/>
        </w:rPr>
        <w:t>construction equipment, field data</w:t>
      </w:r>
    </w:p>
    <w:p w14:paraId="27D6FB54" w14:textId="77777777" w:rsidR="007379E7" w:rsidRPr="00107880" w:rsidRDefault="0007762C" w:rsidP="00AC0477">
      <w:pPr>
        <w:spacing w:line="360" w:lineRule="auto"/>
        <w:jc w:val="both"/>
        <w:rPr>
          <w:rFonts w:ascii="Times New Roman" w:hAnsi="Times New Roman" w:cs="Times New Roman"/>
          <w:b/>
          <w:sz w:val="24"/>
          <w:szCs w:val="24"/>
        </w:rPr>
      </w:pPr>
      <w:r w:rsidRPr="00107880">
        <w:rPr>
          <w:rFonts w:ascii="Times New Roman" w:hAnsi="Times New Roman" w:cs="Times New Roman"/>
          <w:b/>
          <w:sz w:val="24"/>
          <w:szCs w:val="24"/>
        </w:rPr>
        <w:t>Introduction</w:t>
      </w:r>
    </w:p>
    <w:p w14:paraId="7D749649" w14:textId="77777777" w:rsidR="00AB03E0" w:rsidRPr="00107880" w:rsidRDefault="00E92950" w:rsidP="00EE137A">
      <w:pPr>
        <w:widowControl w:val="0"/>
        <w:wordWrap w:val="0"/>
        <w:autoSpaceDE w:val="0"/>
        <w:autoSpaceDN w:val="0"/>
        <w:spacing w:after="200" w:line="480" w:lineRule="auto"/>
        <w:jc w:val="both"/>
        <w:rPr>
          <w:rFonts w:ascii="Times New Roman" w:hAnsi="Times New Roman" w:cs="Times New Roman"/>
          <w:sz w:val="24"/>
          <w:szCs w:val="24"/>
        </w:rPr>
      </w:pPr>
      <w:r w:rsidRPr="00107880">
        <w:rPr>
          <w:rFonts w:ascii="Times New Roman" w:hAnsi="Times New Roman" w:cs="Times New Roman"/>
          <w:sz w:val="24"/>
          <w:szCs w:val="24"/>
        </w:rPr>
        <w:t>The building and construction sector has drawn much attention regarding sustainable development because buildings and infrastructure account for a large share of energy consumption and greenhouse gas (GHG) emissions</w:t>
      </w:r>
      <w:r w:rsidR="008F5AC2" w:rsidRPr="00107880">
        <w:rPr>
          <w:rFonts w:ascii="Times New Roman" w:hAnsi="Times New Roman" w:cs="Times New Roman"/>
          <w:sz w:val="24"/>
          <w:szCs w:val="24"/>
        </w:rPr>
        <w:t xml:space="preserve"> [United Nations Environment Programme Sustainable Buildings &amp; Construction Initiative (UNEP SBCI) </w:t>
      </w:r>
      <w:r w:rsidR="002C3615" w:rsidRPr="00107880">
        <w:rPr>
          <w:rFonts w:ascii="Times New Roman" w:hAnsi="Times New Roman" w:cs="Times New Roman"/>
          <w:sz w:val="24"/>
          <w:szCs w:val="24"/>
        </w:rPr>
        <w:t>2018</w:t>
      </w:r>
      <w:r w:rsidR="008F5AC2" w:rsidRPr="00107880">
        <w:rPr>
          <w:rFonts w:ascii="Times New Roman" w:hAnsi="Times New Roman" w:cs="Times New Roman"/>
          <w:sz w:val="24"/>
          <w:szCs w:val="24"/>
        </w:rPr>
        <w:t>]</w:t>
      </w:r>
      <w:r w:rsidRPr="00107880">
        <w:rPr>
          <w:rFonts w:ascii="Times New Roman" w:hAnsi="Times New Roman" w:cs="Times New Roman"/>
          <w:sz w:val="24"/>
          <w:szCs w:val="24"/>
        </w:rPr>
        <w:t xml:space="preserve">. </w:t>
      </w:r>
      <w:r w:rsidR="000E16F0" w:rsidRPr="00107880">
        <w:rPr>
          <w:rFonts w:ascii="Times New Roman" w:hAnsi="Times New Roman" w:cs="Times New Roman"/>
          <w:sz w:val="24"/>
          <w:szCs w:val="24"/>
        </w:rPr>
        <w:t>Amongst the scientific community, there is a consensus that the average global temperature is rising and this is due to an increase of greenhouse gases</w:t>
      </w:r>
      <w:r w:rsidR="00F32EAB" w:rsidRPr="00107880">
        <w:rPr>
          <w:rFonts w:ascii="Times New Roman" w:hAnsi="Times New Roman" w:cs="Times New Roman"/>
          <w:sz w:val="24"/>
          <w:szCs w:val="24"/>
        </w:rPr>
        <w:t xml:space="preserve"> including</w:t>
      </w:r>
      <w:r w:rsidR="000E16F0" w:rsidRPr="00107880">
        <w:rPr>
          <w:rFonts w:ascii="Times New Roman" w:hAnsi="Times New Roman" w:cs="Times New Roman"/>
          <w:sz w:val="24"/>
          <w:szCs w:val="24"/>
        </w:rPr>
        <w:t xml:space="preserve"> carbon dioxide (</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000E16F0" w:rsidRPr="00107880">
        <w:rPr>
          <w:rFonts w:ascii="Times New Roman" w:hAnsi="Times New Roman" w:cs="Times New Roman"/>
          <w:sz w:val="24"/>
          <w:szCs w:val="24"/>
        </w:rPr>
        <w:t xml:space="preserve">) in the atmosphere. Such an increase of global temperature gives an unacceptable risk of dangerous changes to the climate and as a result, </w:t>
      </w:r>
      <w:bookmarkStart w:id="2" w:name="OLE_LINK4"/>
      <w:bookmarkStart w:id="3" w:name="OLE_LINK5"/>
      <w:r w:rsidR="000E16F0" w:rsidRPr="00107880">
        <w:rPr>
          <w:rFonts w:ascii="Times New Roman" w:hAnsi="Times New Roman" w:cs="Times New Roman"/>
          <w:sz w:val="24"/>
          <w:szCs w:val="24"/>
        </w:rPr>
        <w:t xml:space="preserve">the members of the European Union (EU) have committed to cutting </w:t>
      </w:r>
      <w:r w:rsidR="0042310D" w:rsidRPr="00107880">
        <w:rPr>
          <w:rFonts w:ascii="Times New Roman" w:hAnsi="Times New Roman" w:cs="Times New Roman"/>
          <w:sz w:val="24"/>
          <w:szCs w:val="24"/>
        </w:rPr>
        <w:t>emissions</w:t>
      </w:r>
      <w:r w:rsidR="000E16F0" w:rsidRPr="00107880">
        <w:rPr>
          <w:rFonts w:ascii="Times New Roman" w:hAnsi="Times New Roman" w:cs="Times New Roman"/>
          <w:sz w:val="24"/>
          <w:szCs w:val="24"/>
        </w:rPr>
        <w:t xml:space="preserve"> by 20% by 2020 and </w:t>
      </w:r>
      <w:r w:rsidR="00C55517" w:rsidRPr="00107880">
        <w:rPr>
          <w:rFonts w:ascii="Times New Roman" w:hAnsi="Times New Roman" w:cs="Times New Roman"/>
          <w:sz w:val="24"/>
          <w:szCs w:val="24"/>
        </w:rPr>
        <w:t>40</w:t>
      </w:r>
      <w:r w:rsidR="000E16F0" w:rsidRPr="00107880">
        <w:rPr>
          <w:rFonts w:ascii="Times New Roman" w:hAnsi="Times New Roman" w:cs="Times New Roman"/>
          <w:sz w:val="24"/>
          <w:szCs w:val="24"/>
        </w:rPr>
        <w:t>% by 20</w:t>
      </w:r>
      <w:r w:rsidR="0019372E" w:rsidRPr="00107880">
        <w:rPr>
          <w:rFonts w:ascii="Times New Roman" w:hAnsi="Times New Roman" w:cs="Times New Roman"/>
          <w:sz w:val="24"/>
          <w:szCs w:val="24"/>
        </w:rPr>
        <w:t>30</w:t>
      </w:r>
      <w:r w:rsidR="000E16F0" w:rsidRPr="00107880">
        <w:rPr>
          <w:rFonts w:ascii="Times New Roman" w:hAnsi="Times New Roman" w:cs="Times New Roman"/>
          <w:sz w:val="24"/>
          <w:szCs w:val="24"/>
        </w:rPr>
        <w:t xml:space="preserve"> from the 1990 levels in order to prevent an average temperature increase of 1.2 °C from today’s temperature</w:t>
      </w:r>
      <w:bookmarkEnd w:id="2"/>
      <w:bookmarkEnd w:id="3"/>
      <w:r w:rsidR="000E16F0" w:rsidRPr="00107880">
        <w:rPr>
          <w:rFonts w:ascii="Times New Roman" w:hAnsi="Times New Roman" w:cs="Times New Roman"/>
          <w:sz w:val="24"/>
          <w:szCs w:val="24"/>
        </w:rPr>
        <w:t xml:space="preserve"> [</w:t>
      </w:r>
      <w:r w:rsidR="00586BF0" w:rsidRPr="00107880">
        <w:rPr>
          <w:rFonts w:ascii="Times New Roman" w:hAnsi="Times New Roman" w:cs="Times New Roman"/>
          <w:sz w:val="24"/>
          <w:szCs w:val="24"/>
        </w:rPr>
        <w:t>EU</w:t>
      </w:r>
      <w:r w:rsidR="003F59D3" w:rsidRPr="00107880">
        <w:rPr>
          <w:rFonts w:ascii="Times New Roman" w:hAnsi="Times New Roman" w:cs="Times New Roman"/>
          <w:sz w:val="24"/>
          <w:szCs w:val="24"/>
        </w:rPr>
        <w:t xml:space="preserve"> 201</w:t>
      </w:r>
      <w:r w:rsidR="00CA7047" w:rsidRPr="00107880">
        <w:rPr>
          <w:rFonts w:ascii="Times New Roman" w:hAnsi="Times New Roman" w:cs="Times New Roman"/>
          <w:sz w:val="24"/>
          <w:szCs w:val="24"/>
        </w:rPr>
        <w:t>8</w:t>
      </w:r>
      <w:r w:rsidR="00B1469E" w:rsidRPr="00107880">
        <w:rPr>
          <w:rFonts w:ascii="Times New Roman" w:hAnsi="Times New Roman" w:cs="Times New Roman"/>
          <w:sz w:val="24"/>
          <w:szCs w:val="24"/>
        </w:rPr>
        <w:t>b</w:t>
      </w:r>
      <w:r w:rsidR="000E16F0" w:rsidRPr="00107880">
        <w:rPr>
          <w:rFonts w:ascii="Times New Roman" w:hAnsi="Times New Roman" w:cs="Times New Roman"/>
          <w:sz w:val="24"/>
          <w:szCs w:val="24"/>
        </w:rPr>
        <w:t xml:space="preserve">]. </w:t>
      </w:r>
      <w:r w:rsidR="00212999" w:rsidRPr="00107880">
        <w:rPr>
          <w:rFonts w:ascii="Times New Roman" w:hAnsi="Times New Roman" w:cs="Times New Roman"/>
          <w:sz w:val="24"/>
          <w:szCs w:val="24"/>
        </w:rPr>
        <w:t xml:space="preserve">Cleary every industry in the EU is being put under pressure to </w:t>
      </w:r>
      <w:r w:rsidR="007F296D" w:rsidRPr="00107880">
        <w:rPr>
          <w:rFonts w:ascii="Times New Roman" w:hAnsi="Times New Roman" w:cs="Times New Roman"/>
          <w:sz w:val="24"/>
          <w:szCs w:val="24"/>
        </w:rPr>
        <w:t xml:space="preserve">become more energy efficient and the construction industry is no </w:t>
      </w:r>
      <w:r w:rsidR="0019113C" w:rsidRPr="00107880">
        <w:rPr>
          <w:rFonts w:ascii="Times New Roman" w:hAnsi="Times New Roman" w:cs="Times New Roman"/>
          <w:sz w:val="24"/>
          <w:szCs w:val="24"/>
        </w:rPr>
        <w:t>exception.</w:t>
      </w:r>
    </w:p>
    <w:p w14:paraId="11B64FF4" w14:textId="23AB48F1" w:rsidR="00C151F8" w:rsidRPr="00107880" w:rsidRDefault="003D3740" w:rsidP="00615978">
      <w:pPr>
        <w:widowControl w:val="0"/>
        <w:wordWrap w:val="0"/>
        <w:autoSpaceDE w:val="0"/>
        <w:autoSpaceDN w:val="0"/>
        <w:spacing w:after="200" w:line="480" w:lineRule="auto"/>
        <w:jc w:val="both"/>
        <w:rPr>
          <w:rFonts w:ascii="Times New Roman" w:hAnsi="Times New Roman" w:cs="Times New Roman"/>
          <w:sz w:val="24"/>
          <w:szCs w:val="24"/>
        </w:rPr>
      </w:pPr>
      <w:r w:rsidRPr="00107880">
        <w:rPr>
          <w:rFonts w:ascii="Times New Roman" w:hAnsi="Times New Roman" w:cs="Times New Roman"/>
          <w:sz w:val="24"/>
          <w:szCs w:val="24"/>
        </w:rPr>
        <w:t xml:space="preserve">The processes associated with constructing buildings and civil infrastructures generate significant environmental effects. In particular, </w:t>
      </w:r>
      <w:bookmarkStart w:id="4" w:name="OLE_LINK9"/>
      <w:bookmarkStart w:id="5" w:name="OLE_LINK10"/>
      <w:r w:rsidRPr="00107880">
        <w:rPr>
          <w:rFonts w:ascii="Times New Roman" w:hAnsi="Times New Roman" w:cs="Times New Roman"/>
          <w:sz w:val="24"/>
          <w:szCs w:val="24"/>
        </w:rPr>
        <w:t>gas emissions from construction equipment and construction-related transportation highly contribute to local air quality degradation and global warming [Ahn and Lee 2013</w:t>
      </w:r>
      <w:r w:rsidR="002A18D9" w:rsidRPr="00107880">
        <w:rPr>
          <w:rFonts w:ascii="Times New Roman" w:hAnsi="Times New Roman" w:cs="Times New Roman"/>
          <w:sz w:val="24"/>
          <w:szCs w:val="24"/>
        </w:rPr>
        <w:t>a</w:t>
      </w:r>
      <w:r w:rsidRPr="00107880">
        <w:rPr>
          <w:rFonts w:ascii="Times New Roman" w:hAnsi="Times New Roman" w:cs="Times New Roman"/>
          <w:sz w:val="24"/>
          <w:szCs w:val="24"/>
        </w:rPr>
        <w:t xml:space="preserve">]. </w:t>
      </w:r>
      <w:r w:rsidR="002C11DB" w:rsidRPr="00107880">
        <w:rPr>
          <w:rFonts w:ascii="Times New Roman" w:hAnsi="Times New Roman" w:cs="Times New Roman"/>
          <w:sz w:val="24"/>
          <w:szCs w:val="24"/>
        </w:rPr>
        <w:t xml:space="preserve">According to a report </w:t>
      </w:r>
      <w:r w:rsidR="002C5C30" w:rsidRPr="00107880">
        <w:rPr>
          <w:rFonts w:ascii="Times New Roman" w:hAnsi="Times New Roman" w:cs="Times New Roman"/>
          <w:sz w:val="24"/>
          <w:szCs w:val="24"/>
        </w:rPr>
        <w:t>[CEMA &amp; CECE 2011]</w:t>
      </w:r>
      <w:r w:rsidR="00E97F72" w:rsidRPr="00107880">
        <w:rPr>
          <w:rFonts w:ascii="Times New Roman" w:hAnsi="Times New Roman" w:cs="Times New Roman"/>
          <w:sz w:val="24"/>
          <w:szCs w:val="24"/>
        </w:rPr>
        <w:t xml:space="preserve">, construction equipment is responsible for 2% of emissions within the transport sector in the EU, which all </w:t>
      </w:r>
      <w:r w:rsidR="00E97F72" w:rsidRPr="00107880">
        <w:rPr>
          <w:rFonts w:ascii="Times New Roman" w:hAnsi="Times New Roman" w:cs="Times New Roman"/>
          <w:sz w:val="24"/>
          <w:szCs w:val="24"/>
        </w:rPr>
        <w:lastRenderedPageBreak/>
        <w:t xml:space="preserve">equates to on-site construction activities being responsible for approximately 0.5% of total emissions in the EU. </w:t>
      </w:r>
      <w:r w:rsidR="00BD5EF9" w:rsidRPr="00107880">
        <w:rPr>
          <w:rFonts w:ascii="Times New Roman" w:hAnsi="Times New Roman" w:cs="Times New Roman"/>
          <w:sz w:val="24"/>
          <w:szCs w:val="24"/>
        </w:rPr>
        <w:t>In addition, it is estimated that over 10% of the total costs of construction are attributed to fuel costs from on-site activities and that fuel use accounts for 34% of the operation costs of the average excavator [</w:t>
      </w:r>
      <w:r w:rsidR="00725C9F" w:rsidRPr="00107880">
        <w:rPr>
          <w:rFonts w:ascii="Times New Roman" w:hAnsi="Times New Roman" w:cs="Times New Roman"/>
          <w:sz w:val="24"/>
          <w:szCs w:val="24"/>
        </w:rPr>
        <w:t>CECE 2014]</w:t>
      </w:r>
      <w:r w:rsidR="00066CB4" w:rsidRPr="00107880">
        <w:rPr>
          <w:rFonts w:ascii="Times New Roman" w:hAnsi="Times New Roman" w:cs="Times New Roman"/>
          <w:sz w:val="24"/>
          <w:szCs w:val="24"/>
        </w:rPr>
        <w:t xml:space="preserve">. </w:t>
      </w:r>
      <w:bookmarkEnd w:id="4"/>
      <w:bookmarkEnd w:id="5"/>
      <w:r w:rsidR="000B6D6E" w:rsidRPr="00107880">
        <w:rPr>
          <w:rFonts w:ascii="Times New Roman" w:hAnsi="Times New Roman" w:cs="Times New Roman"/>
          <w:sz w:val="24"/>
          <w:szCs w:val="24"/>
        </w:rPr>
        <w:t>Although GHG emissions from construction activities are relatively small compared to the embodied emissions and operational emissions in the project life cycle, its significance in terms of the intensity and amount of total GHG emissions from the construction industry has been recognized and emphasized by many previous studies</w:t>
      </w:r>
      <w:r w:rsidR="00F460D3" w:rsidRPr="00107880">
        <w:rPr>
          <w:rFonts w:ascii="Times New Roman" w:hAnsi="Times New Roman" w:cs="Times New Roman"/>
          <w:sz w:val="24"/>
          <w:szCs w:val="24"/>
        </w:rPr>
        <w:t xml:space="preserve"> [</w:t>
      </w:r>
      <w:r w:rsidR="00F84256" w:rsidRPr="00107880">
        <w:rPr>
          <w:rFonts w:ascii="Times New Roman" w:hAnsi="Times New Roman" w:cs="Times New Roman"/>
          <w:sz w:val="24"/>
          <w:szCs w:val="24"/>
        </w:rPr>
        <w:t>Ahn</w:t>
      </w:r>
      <w:r w:rsidR="00E36B7A" w:rsidRPr="00107880">
        <w:rPr>
          <w:rFonts w:ascii="Times New Roman" w:hAnsi="Times New Roman" w:cs="Times New Roman"/>
          <w:sz w:val="24"/>
          <w:szCs w:val="24"/>
        </w:rPr>
        <w:t xml:space="preserve"> et al. 2010, Ahn and Lee 2013a and Ahn et al. 2013b]</w:t>
      </w:r>
      <w:r w:rsidR="000B6D6E" w:rsidRPr="00107880">
        <w:rPr>
          <w:rFonts w:ascii="Times New Roman" w:hAnsi="Times New Roman" w:cs="Times New Roman"/>
          <w:sz w:val="24"/>
          <w:szCs w:val="24"/>
        </w:rPr>
        <w:t xml:space="preserve">. For example, GHG emissions from construction activities are mostly direct emissions from equipment, which are hard to control, compared to other indirect GHG emission sources during material manufacturing and building operation phases. They are emitted within a relatively short period (several months to several years), while embodied emissions and operational emissions are generated for a long period (several decades). In addition, although construction emissions from one project may not be that large, aggregated emissions from a sheer number of construction projects make the construction industry the third largest contributor among all the industry sectors. </w:t>
      </w:r>
      <w:r w:rsidR="00A6630C" w:rsidRPr="00107880">
        <w:rPr>
          <w:rFonts w:ascii="Times New Roman" w:hAnsi="Times New Roman" w:cs="Times New Roman"/>
          <w:sz w:val="24"/>
          <w:szCs w:val="24"/>
        </w:rPr>
        <w:t xml:space="preserve">In this regard, reducing the gas emissions of construction operations at construction sites is important by identifying and quantifying the inefficiency of current construction operations. </w:t>
      </w:r>
      <w:r w:rsidR="00616947" w:rsidRPr="00107880">
        <w:rPr>
          <w:rFonts w:ascii="Times New Roman" w:hAnsi="Times New Roman" w:cs="Times New Roman"/>
          <w:sz w:val="24"/>
          <w:szCs w:val="24"/>
        </w:rPr>
        <w:t xml:space="preserve">It is commonly </w:t>
      </w:r>
      <w:r w:rsidR="00B0249C" w:rsidRPr="00107880">
        <w:rPr>
          <w:rFonts w:ascii="Times New Roman" w:hAnsi="Times New Roman" w:cs="Times New Roman"/>
          <w:sz w:val="24"/>
          <w:szCs w:val="24"/>
        </w:rPr>
        <w:t xml:space="preserve">said from the </w:t>
      </w:r>
      <w:r w:rsidR="00677749" w:rsidRPr="00107880">
        <w:rPr>
          <w:rFonts w:ascii="Times New Roman" w:hAnsi="Times New Roman" w:cs="Times New Roman"/>
          <w:sz w:val="24"/>
          <w:szCs w:val="24"/>
        </w:rPr>
        <w:t xml:space="preserve">construction equipment </w:t>
      </w:r>
      <w:r w:rsidR="00B0249C" w:rsidRPr="00107880">
        <w:rPr>
          <w:rFonts w:ascii="Times New Roman" w:hAnsi="Times New Roman" w:cs="Times New Roman"/>
          <w:sz w:val="24"/>
          <w:szCs w:val="24"/>
        </w:rPr>
        <w:t>industry</w:t>
      </w:r>
      <w:r w:rsidR="00616947" w:rsidRPr="00107880">
        <w:rPr>
          <w:rFonts w:ascii="Times New Roman" w:hAnsi="Times New Roman" w:cs="Times New Roman"/>
          <w:sz w:val="24"/>
          <w:szCs w:val="24"/>
        </w:rPr>
        <w:t xml:space="preserve"> </w:t>
      </w:r>
      <w:r w:rsidR="001254E7" w:rsidRPr="00107880">
        <w:rPr>
          <w:rFonts w:ascii="Times New Roman" w:hAnsi="Times New Roman" w:cs="Times New Roman"/>
          <w:sz w:val="24"/>
          <w:szCs w:val="24"/>
        </w:rPr>
        <w:t>that there is a natural incentive to provide fuel efficient equipment, as fuel is a significant proportion of the operating costs in construction</w:t>
      </w:r>
      <w:r w:rsidR="004A313A" w:rsidRPr="00107880">
        <w:rPr>
          <w:rFonts w:ascii="Times New Roman" w:hAnsi="Times New Roman" w:cs="Times New Roman"/>
          <w:sz w:val="24"/>
          <w:szCs w:val="24"/>
        </w:rPr>
        <w:t xml:space="preserve"> [CECE 2014]</w:t>
      </w:r>
      <w:r w:rsidR="001254E7" w:rsidRPr="00107880">
        <w:rPr>
          <w:rFonts w:ascii="Times New Roman" w:hAnsi="Times New Roman" w:cs="Times New Roman"/>
          <w:sz w:val="24"/>
          <w:szCs w:val="24"/>
        </w:rPr>
        <w:t xml:space="preserve">. </w:t>
      </w:r>
      <w:r w:rsidR="00D2106B" w:rsidRPr="00107880">
        <w:rPr>
          <w:rFonts w:ascii="Times New Roman" w:hAnsi="Times New Roman" w:cs="Times New Roman"/>
          <w:sz w:val="24"/>
          <w:szCs w:val="24"/>
        </w:rPr>
        <w:t>For</w:t>
      </w:r>
      <w:r w:rsidR="00024E6D" w:rsidRPr="00107880">
        <w:rPr>
          <w:rFonts w:ascii="Times New Roman" w:hAnsi="Times New Roman" w:cs="Times New Roman"/>
          <w:sz w:val="24"/>
          <w:szCs w:val="24"/>
        </w:rPr>
        <w:t xml:space="preserve"> this reason, </w:t>
      </w:r>
      <w:r w:rsidR="00AA60AB" w:rsidRPr="00107880">
        <w:rPr>
          <w:rFonts w:ascii="Times New Roman" w:hAnsi="Times New Roman" w:cs="Times New Roman"/>
          <w:sz w:val="24"/>
          <w:szCs w:val="24"/>
        </w:rPr>
        <w:t>most construction equipment fleet owners are now concerned with reducing their fuel use and improving fuel efficiency to reduce fuel expense.</w:t>
      </w:r>
      <w:r w:rsidR="0077664D" w:rsidRPr="00107880">
        <w:rPr>
          <w:rFonts w:ascii="Times New Roman" w:hAnsi="Times New Roman" w:cs="Times New Roman"/>
          <w:sz w:val="24"/>
          <w:szCs w:val="24"/>
        </w:rPr>
        <w:t xml:space="preserve"> </w:t>
      </w:r>
    </w:p>
    <w:p w14:paraId="54919926" w14:textId="3582F70D" w:rsidR="00994237" w:rsidRPr="00107880" w:rsidRDefault="00C151F8" w:rsidP="00DE5CAD">
      <w:pPr>
        <w:widowControl w:val="0"/>
        <w:wordWrap w:val="0"/>
        <w:autoSpaceDE w:val="0"/>
        <w:autoSpaceDN w:val="0"/>
        <w:spacing w:after="200" w:line="480" w:lineRule="auto"/>
        <w:jc w:val="both"/>
        <w:rPr>
          <w:rFonts w:ascii="Times New Roman" w:hAnsi="Times New Roman" w:cs="Times New Roman"/>
          <w:sz w:val="24"/>
          <w:szCs w:val="24"/>
        </w:rPr>
      </w:pPr>
      <w:r w:rsidRPr="00107880">
        <w:rPr>
          <w:rFonts w:ascii="Times New Roman" w:hAnsi="Times New Roman" w:cs="Times New Roman"/>
          <w:sz w:val="24"/>
          <w:szCs w:val="24"/>
        </w:rPr>
        <w:t xml:space="preserve">Improving the operational efficiency of equipment operation has been considered as the cost effective alternative to improving fuel efficiency and reducing GHG emissions from equipment operations. However, </w:t>
      </w:r>
      <w:r w:rsidR="00C6254D" w:rsidRPr="00107880">
        <w:rPr>
          <w:rFonts w:ascii="Times New Roman" w:hAnsi="Times New Roman" w:cs="Times New Roman"/>
          <w:sz w:val="24"/>
          <w:szCs w:val="24"/>
        </w:rPr>
        <w:t xml:space="preserve">there is a lack of empirical studies examining possible modifications that </w:t>
      </w:r>
      <w:r w:rsidR="00C6254D" w:rsidRPr="00107880">
        <w:rPr>
          <w:rFonts w:ascii="Times New Roman" w:hAnsi="Times New Roman" w:cs="Times New Roman"/>
          <w:sz w:val="24"/>
          <w:szCs w:val="24"/>
        </w:rPr>
        <w:lastRenderedPageBreak/>
        <w:t xml:space="preserve">can be made in daily operation of equipment fleet and quantifying the impact of such modifications of equipment operation. In this context, </w:t>
      </w:r>
      <w:r w:rsidR="00DE5CAD" w:rsidRPr="00107880">
        <w:rPr>
          <w:rFonts w:ascii="Times New Roman" w:hAnsi="Times New Roman" w:cs="Times New Roman"/>
          <w:sz w:val="24"/>
          <w:szCs w:val="24"/>
        </w:rPr>
        <w:t>this</w:t>
      </w:r>
      <w:r w:rsidR="00766C2E" w:rsidRPr="00107880">
        <w:rPr>
          <w:rFonts w:ascii="Times New Roman" w:hAnsi="Times New Roman" w:cs="Times New Roman"/>
          <w:sz w:val="24"/>
          <w:szCs w:val="24"/>
        </w:rPr>
        <w:t xml:space="preserve"> paper </w:t>
      </w:r>
      <w:r w:rsidR="00221493" w:rsidRPr="00107880">
        <w:rPr>
          <w:rFonts w:ascii="Times New Roman" w:hAnsi="Times New Roman" w:cs="Times New Roman"/>
          <w:sz w:val="24"/>
          <w:szCs w:val="24"/>
        </w:rPr>
        <w:t xml:space="preserve">looks into on-site construction processes and </w:t>
      </w:r>
      <w:r w:rsidR="0099587C" w:rsidRPr="00107880">
        <w:rPr>
          <w:rFonts w:ascii="Times New Roman" w:hAnsi="Times New Roman" w:cs="Times New Roman"/>
          <w:sz w:val="24"/>
          <w:szCs w:val="24"/>
        </w:rPr>
        <w:t>possible operational adjustments</w:t>
      </w:r>
      <w:r w:rsidR="006F091E" w:rsidRPr="00107880">
        <w:rPr>
          <w:rFonts w:ascii="Times New Roman" w:hAnsi="Times New Roman" w:cs="Times New Roman"/>
          <w:sz w:val="24"/>
          <w:szCs w:val="24"/>
        </w:rPr>
        <w:t xml:space="preserve"> </w:t>
      </w:r>
      <w:r w:rsidR="00BC08AF" w:rsidRPr="00107880">
        <w:rPr>
          <w:rFonts w:ascii="Times New Roman" w:hAnsi="Times New Roman" w:cs="Times New Roman"/>
          <w:sz w:val="24"/>
          <w:szCs w:val="24"/>
        </w:rPr>
        <w:t>for emissions reductions</w:t>
      </w:r>
      <w:r w:rsidR="00D93FEF" w:rsidRPr="00107880">
        <w:rPr>
          <w:rFonts w:ascii="Times New Roman" w:hAnsi="Times New Roman" w:cs="Times New Roman"/>
          <w:sz w:val="24"/>
          <w:szCs w:val="24"/>
        </w:rPr>
        <w:t xml:space="preserve"> and conducted three different field studies to understand a phenomenon of this issue rather than trying to solve </w:t>
      </w:r>
      <w:r w:rsidR="00834974" w:rsidRPr="00107880">
        <w:rPr>
          <w:rFonts w:ascii="Times New Roman" w:hAnsi="Times New Roman" w:cs="Times New Roman"/>
          <w:sz w:val="24"/>
          <w:szCs w:val="24"/>
        </w:rPr>
        <w:t>this</w:t>
      </w:r>
      <w:r w:rsidR="00D93FEF" w:rsidRPr="00107880">
        <w:rPr>
          <w:rFonts w:ascii="Times New Roman" w:hAnsi="Times New Roman" w:cs="Times New Roman"/>
          <w:sz w:val="24"/>
          <w:szCs w:val="24"/>
        </w:rPr>
        <w:t xml:space="preserve"> problem</w:t>
      </w:r>
      <w:r w:rsidR="00BC08AF" w:rsidRPr="00107880">
        <w:rPr>
          <w:rFonts w:ascii="Times New Roman" w:hAnsi="Times New Roman" w:cs="Times New Roman"/>
          <w:sz w:val="24"/>
          <w:szCs w:val="24"/>
        </w:rPr>
        <w:t>.</w:t>
      </w:r>
      <w:r w:rsidR="00D12BE9" w:rsidRPr="00107880">
        <w:rPr>
          <w:rFonts w:ascii="Times New Roman" w:hAnsi="Times New Roman" w:cs="Times New Roman"/>
          <w:sz w:val="24"/>
          <w:szCs w:val="24"/>
        </w:rPr>
        <w:t xml:space="preserve"> Specifically, this paper aims to: (1) identify common inefficiency of construction activities on sites; and (2) quantify the carbon emission reduction potential for the problems of different types of construction operations identified during the construction phase.</w:t>
      </w:r>
      <w:r w:rsidR="000B4705" w:rsidRPr="00107880">
        <w:rPr>
          <w:rFonts w:ascii="Times New Roman" w:hAnsi="Times New Roman" w:cs="Times New Roman"/>
          <w:sz w:val="24"/>
          <w:szCs w:val="24"/>
        </w:rPr>
        <w:t xml:space="preserve"> </w:t>
      </w:r>
    </w:p>
    <w:p w14:paraId="7CA8CDA0" w14:textId="75576E74" w:rsidR="00CF7148" w:rsidRPr="00107880" w:rsidRDefault="000B4705" w:rsidP="00504066">
      <w:pPr>
        <w:widowControl w:val="0"/>
        <w:wordWrap w:val="0"/>
        <w:autoSpaceDE w:val="0"/>
        <w:autoSpaceDN w:val="0"/>
        <w:spacing w:after="200" w:line="480" w:lineRule="auto"/>
        <w:jc w:val="both"/>
        <w:rPr>
          <w:rFonts w:ascii="Times New Roman" w:hAnsi="Times New Roman" w:cs="Times New Roman"/>
          <w:sz w:val="24"/>
          <w:szCs w:val="24"/>
        </w:rPr>
      </w:pPr>
      <w:r w:rsidRPr="00107880">
        <w:rPr>
          <w:rFonts w:ascii="Times New Roman" w:hAnsi="Times New Roman" w:cs="Times New Roman"/>
          <w:sz w:val="24"/>
          <w:szCs w:val="24"/>
        </w:rPr>
        <w:t>The major contribution of this paper is to quantify the emission saving potential from slight adjustments of real-world equipment operations, for example, matching hauling equipment with loading equipment, adjusting loading actions of a loader, selecting a nearer dumping site, and reducing idling</w:t>
      </w:r>
      <w:r w:rsidR="005E40AA" w:rsidRPr="00107880">
        <w:rPr>
          <w:rFonts w:ascii="Times New Roman" w:hAnsi="Times New Roman" w:cs="Times New Roman"/>
          <w:sz w:val="24"/>
          <w:szCs w:val="24"/>
        </w:rPr>
        <w:t>.</w:t>
      </w:r>
      <w:r w:rsidRPr="00107880">
        <w:rPr>
          <w:rFonts w:ascii="Times New Roman" w:hAnsi="Times New Roman" w:cs="Times New Roman"/>
          <w:sz w:val="24"/>
          <w:szCs w:val="24"/>
        </w:rPr>
        <w:t xml:space="preserve"> While it is well known that such adjustments to address operational efficiency in equipment operation could bridge emission reduction to some extent, it has not been attempted to quantify how much emissions can be actually reduced by minor operational adjustments that could be easily implemented in real-world operations. This study fills such a knowledge gap by using the data captured from real-world observations in three case studies and quantifying potential emission reductions using the industry standard practice in estimating equipment operation productivity.</w:t>
      </w:r>
    </w:p>
    <w:p w14:paraId="72E567C9" w14:textId="77777777" w:rsidR="00F83942" w:rsidRPr="00107880" w:rsidRDefault="00E26916" w:rsidP="00614C00">
      <w:pPr>
        <w:widowControl w:val="0"/>
        <w:wordWrap w:val="0"/>
        <w:autoSpaceDE w:val="0"/>
        <w:autoSpaceDN w:val="0"/>
        <w:spacing w:after="200" w:line="480" w:lineRule="auto"/>
        <w:jc w:val="both"/>
        <w:rPr>
          <w:rFonts w:ascii="Times New Roman" w:hAnsi="Times New Roman" w:cs="Times New Roman"/>
          <w:sz w:val="24"/>
          <w:szCs w:val="24"/>
        </w:rPr>
      </w:pPr>
      <w:r w:rsidRPr="00107880">
        <w:rPr>
          <w:rFonts w:ascii="Times New Roman" w:hAnsi="Times New Roman" w:cs="Times New Roman"/>
          <w:sz w:val="24"/>
          <w:szCs w:val="24"/>
        </w:rPr>
        <w:t xml:space="preserve">The paper is organized as follows. </w:t>
      </w:r>
      <w:r w:rsidR="00DB1C88" w:rsidRPr="00107880">
        <w:rPr>
          <w:rFonts w:ascii="Times New Roman" w:hAnsi="Times New Roman" w:cs="Times New Roman"/>
          <w:sz w:val="24"/>
          <w:szCs w:val="24"/>
        </w:rPr>
        <w:t>R</w:t>
      </w:r>
      <w:r w:rsidR="00B55FB8" w:rsidRPr="00107880">
        <w:rPr>
          <w:rFonts w:ascii="Times New Roman" w:hAnsi="Times New Roman" w:cs="Times New Roman"/>
          <w:sz w:val="24"/>
          <w:szCs w:val="24"/>
        </w:rPr>
        <w:t xml:space="preserve">esearch </w:t>
      </w:r>
      <w:r w:rsidR="00C56E04" w:rsidRPr="00107880">
        <w:rPr>
          <w:rFonts w:ascii="Times New Roman" w:hAnsi="Times New Roman" w:cs="Times New Roman"/>
          <w:sz w:val="24"/>
          <w:szCs w:val="24"/>
        </w:rPr>
        <w:t xml:space="preserve">background and </w:t>
      </w:r>
      <w:r w:rsidR="00DB1C88" w:rsidRPr="00107880">
        <w:rPr>
          <w:rFonts w:ascii="Times New Roman" w:hAnsi="Times New Roman" w:cs="Times New Roman"/>
          <w:sz w:val="24"/>
          <w:szCs w:val="24"/>
        </w:rPr>
        <w:t xml:space="preserve">review on </w:t>
      </w:r>
      <w:r w:rsidR="001838CA" w:rsidRPr="00107880">
        <w:rPr>
          <w:rFonts w:ascii="Times New Roman" w:hAnsi="Times New Roman" w:cs="Times New Roman"/>
          <w:sz w:val="24"/>
          <w:szCs w:val="24"/>
        </w:rPr>
        <w:t xml:space="preserve">previous </w:t>
      </w:r>
      <w:r w:rsidR="00575524" w:rsidRPr="00107880">
        <w:rPr>
          <w:rFonts w:ascii="Times New Roman" w:hAnsi="Times New Roman" w:cs="Times New Roman"/>
          <w:sz w:val="24"/>
          <w:szCs w:val="24"/>
        </w:rPr>
        <w:t xml:space="preserve">related </w:t>
      </w:r>
      <w:r w:rsidR="001838CA" w:rsidRPr="00107880">
        <w:rPr>
          <w:rFonts w:ascii="Times New Roman" w:hAnsi="Times New Roman" w:cs="Times New Roman"/>
          <w:sz w:val="24"/>
          <w:szCs w:val="24"/>
        </w:rPr>
        <w:t xml:space="preserve">studies </w:t>
      </w:r>
      <w:r w:rsidR="000238EF" w:rsidRPr="00107880">
        <w:rPr>
          <w:rFonts w:ascii="Times New Roman" w:hAnsi="Times New Roman" w:cs="Times New Roman"/>
          <w:sz w:val="24"/>
          <w:szCs w:val="24"/>
        </w:rPr>
        <w:t>are</w:t>
      </w:r>
      <w:r w:rsidRPr="00107880">
        <w:rPr>
          <w:rFonts w:ascii="Times New Roman" w:hAnsi="Times New Roman" w:cs="Times New Roman"/>
          <w:sz w:val="24"/>
          <w:szCs w:val="24"/>
        </w:rPr>
        <w:t xml:space="preserve"> presented</w:t>
      </w:r>
      <w:r w:rsidR="00DB1C88" w:rsidRPr="00107880">
        <w:rPr>
          <w:rFonts w:ascii="Times New Roman" w:hAnsi="Times New Roman" w:cs="Times New Roman"/>
          <w:sz w:val="24"/>
          <w:szCs w:val="24"/>
        </w:rPr>
        <w:t xml:space="preserve"> </w:t>
      </w:r>
      <w:r w:rsidR="00193A9F" w:rsidRPr="00107880">
        <w:rPr>
          <w:rFonts w:ascii="Times New Roman" w:hAnsi="Times New Roman" w:cs="Times New Roman"/>
          <w:sz w:val="24"/>
          <w:szCs w:val="24"/>
        </w:rPr>
        <w:t>in</w:t>
      </w:r>
      <w:r w:rsidR="00DB1C88" w:rsidRPr="00107880">
        <w:rPr>
          <w:rFonts w:ascii="Times New Roman" w:hAnsi="Times New Roman" w:cs="Times New Roman"/>
          <w:sz w:val="24"/>
          <w:szCs w:val="24"/>
        </w:rPr>
        <w:t xml:space="preserve"> the next section</w:t>
      </w:r>
      <w:r w:rsidRPr="00107880">
        <w:rPr>
          <w:rFonts w:ascii="Times New Roman" w:hAnsi="Times New Roman" w:cs="Times New Roman"/>
          <w:sz w:val="24"/>
          <w:szCs w:val="24"/>
        </w:rPr>
        <w:t xml:space="preserve">. </w:t>
      </w:r>
      <w:r w:rsidR="00401343" w:rsidRPr="00107880">
        <w:rPr>
          <w:rFonts w:ascii="Times New Roman" w:hAnsi="Times New Roman" w:cs="Times New Roman"/>
          <w:sz w:val="24"/>
          <w:szCs w:val="24"/>
        </w:rPr>
        <w:t>T</w:t>
      </w:r>
      <w:r w:rsidRPr="00107880">
        <w:rPr>
          <w:rFonts w:ascii="Times New Roman" w:hAnsi="Times New Roman" w:cs="Times New Roman"/>
          <w:sz w:val="24"/>
          <w:szCs w:val="24"/>
        </w:rPr>
        <w:t xml:space="preserve">he </w:t>
      </w:r>
      <w:r w:rsidR="00401343" w:rsidRPr="00107880">
        <w:rPr>
          <w:rFonts w:ascii="Times New Roman" w:hAnsi="Times New Roman" w:cs="Times New Roman"/>
          <w:sz w:val="24"/>
          <w:szCs w:val="24"/>
        </w:rPr>
        <w:t>methodology</w:t>
      </w:r>
      <w:r w:rsidRPr="00107880">
        <w:rPr>
          <w:rFonts w:ascii="Times New Roman" w:hAnsi="Times New Roman" w:cs="Times New Roman"/>
          <w:sz w:val="24"/>
          <w:szCs w:val="24"/>
        </w:rPr>
        <w:t xml:space="preserve"> </w:t>
      </w:r>
      <w:r w:rsidR="00BC0F6A" w:rsidRPr="00107880">
        <w:rPr>
          <w:rFonts w:ascii="Times New Roman" w:hAnsi="Times New Roman" w:cs="Times New Roman"/>
          <w:sz w:val="24"/>
          <w:szCs w:val="24"/>
        </w:rPr>
        <w:t>of this study</w:t>
      </w:r>
      <w:r w:rsidR="00CE2240" w:rsidRPr="00107880">
        <w:rPr>
          <w:rFonts w:ascii="Times New Roman" w:hAnsi="Times New Roman" w:cs="Times New Roman"/>
          <w:sz w:val="24"/>
          <w:szCs w:val="24"/>
        </w:rPr>
        <w:t xml:space="preserve"> including the </w:t>
      </w:r>
      <w:r w:rsidR="00F23F4D" w:rsidRPr="00107880">
        <w:rPr>
          <w:rFonts w:ascii="Times New Roman" w:hAnsi="Times New Roman" w:cs="Times New Roman"/>
          <w:sz w:val="24"/>
          <w:szCs w:val="24"/>
        </w:rPr>
        <w:t xml:space="preserve">procedure for the calculation of </w:t>
      </w:r>
      <w:r w:rsidR="00CE2240" w:rsidRPr="00107880">
        <w:rPr>
          <w:rFonts w:ascii="Times New Roman" w:hAnsi="Times New Roman" w:cs="Times New Roman"/>
          <w:sz w:val="24"/>
          <w:szCs w:val="24"/>
        </w:rPr>
        <w:t xml:space="preserve">gas emissions </w:t>
      </w:r>
      <w:r w:rsidR="00F23F4D" w:rsidRPr="00107880">
        <w:rPr>
          <w:rFonts w:ascii="Times New Roman" w:hAnsi="Times New Roman" w:cs="Times New Roman"/>
          <w:sz w:val="24"/>
          <w:szCs w:val="24"/>
        </w:rPr>
        <w:t>from construction equipment</w:t>
      </w:r>
      <w:r w:rsidR="00CE2240" w:rsidRPr="00107880">
        <w:rPr>
          <w:rFonts w:ascii="Times New Roman" w:hAnsi="Times New Roman" w:cs="Times New Roman"/>
          <w:sz w:val="24"/>
          <w:szCs w:val="24"/>
        </w:rPr>
        <w:t xml:space="preserve"> is </w:t>
      </w:r>
      <w:r w:rsidR="00F23F4D" w:rsidRPr="00107880">
        <w:rPr>
          <w:rFonts w:ascii="Times New Roman" w:hAnsi="Times New Roman" w:cs="Times New Roman"/>
          <w:sz w:val="24"/>
          <w:szCs w:val="24"/>
        </w:rPr>
        <w:t xml:space="preserve">then </w:t>
      </w:r>
      <w:r w:rsidR="00CE2240" w:rsidRPr="00107880">
        <w:rPr>
          <w:rFonts w:ascii="Times New Roman" w:hAnsi="Times New Roman" w:cs="Times New Roman"/>
          <w:sz w:val="24"/>
          <w:szCs w:val="24"/>
        </w:rPr>
        <w:t>described</w:t>
      </w:r>
      <w:r w:rsidR="001D212F" w:rsidRPr="00107880">
        <w:rPr>
          <w:rFonts w:ascii="Times New Roman" w:hAnsi="Times New Roman" w:cs="Times New Roman"/>
          <w:sz w:val="24"/>
          <w:szCs w:val="24"/>
        </w:rPr>
        <w:t>. Next</w:t>
      </w:r>
      <w:r w:rsidR="0001545C" w:rsidRPr="00107880">
        <w:rPr>
          <w:rFonts w:ascii="Times New Roman" w:hAnsi="Times New Roman" w:cs="Times New Roman"/>
          <w:sz w:val="24"/>
          <w:szCs w:val="24"/>
        </w:rPr>
        <w:t>,</w:t>
      </w:r>
      <w:r w:rsidR="00CE2240" w:rsidRPr="00107880">
        <w:rPr>
          <w:rFonts w:ascii="Times New Roman" w:hAnsi="Times New Roman" w:cs="Times New Roman"/>
          <w:sz w:val="24"/>
          <w:szCs w:val="24"/>
        </w:rPr>
        <w:t xml:space="preserve"> </w:t>
      </w:r>
      <w:r w:rsidR="00BC0F6A" w:rsidRPr="00107880">
        <w:rPr>
          <w:rFonts w:ascii="Times New Roman" w:hAnsi="Times New Roman" w:cs="Times New Roman"/>
          <w:sz w:val="24"/>
          <w:szCs w:val="24"/>
        </w:rPr>
        <w:t xml:space="preserve">three </w:t>
      </w:r>
      <w:r w:rsidR="00CE2240" w:rsidRPr="00107880">
        <w:rPr>
          <w:rFonts w:ascii="Times New Roman" w:hAnsi="Times New Roman" w:cs="Times New Roman"/>
          <w:sz w:val="24"/>
          <w:szCs w:val="24"/>
        </w:rPr>
        <w:t xml:space="preserve">field </w:t>
      </w:r>
      <w:r w:rsidR="00BC0F6A" w:rsidRPr="00107880">
        <w:rPr>
          <w:rFonts w:ascii="Times New Roman" w:hAnsi="Times New Roman" w:cs="Times New Roman"/>
          <w:sz w:val="24"/>
          <w:szCs w:val="24"/>
        </w:rPr>
        <w:t>case stud</w:t>
      </w:r>
      <w:r w:rsidR="0080103E" w:rsidRPr="00107880">
        <w:rPr>
          <w:rFonts w:ascii="Times New Roman" w:hAnsi="Times New Roman" w:cs="Times New Roman"/>
          <w:sz w:val="24"/>
          <w:szCs w:val="24"/>
        </w:rPr>
        <w:t>ies</w:t>
      </w:r>
      <w:r w:rsidR="007C4653" w:rsidRPr="00107880">
        <w:rPr>
          <w:rFonts w:ascii="Times New Roman" w:hAnsi="Times New Roman" w:cs="Times New Roman"/>
          <w:sz w:val="24"/>
          <w:szCs w:val="24"/>
        </w:rPr>
        <w:t xml:space="preserve"> are described and the findings</w:t>
      </w:r>
      <w:r w:rsidR="00BF3234" w:rsidRPr="00107880">
        <w:rPr>
          <w:rFonts w:ascii="Times New Roman" w:hAnsi="Times New Roman" w:cs="Times New Roman"/>
          <w:sz w:val="24"/>
          <w:szCs w:val="24"/>
        </w:rPr>
        <w:t xml:space="preserve"> from the field studies are presented</w:t>
      </w:r>
      <w:r w:rsidR="005310A7" w:rsidRPr="00107880">
        <w:rPr>
          <w:rFonts w:ascii="Times New Roman" w:hAnsi="Times New Roman" w:cs="Times New Roman"/>
          <w:sz w:val="24"/>
          <w:szCs w:val="24"/>
        </w:rPr>
        <w:t>, followed by</w:t>
      </w:r>
      <w:r w:rsidRPr="00107880">
        <w:rPr>
          <w:rFonts w:ascii="Times New Roman" w:hAnsi="Times New Roman" w:cs="Times New Roman"/>
          <w:sz w:val="24"/>
          <w:szCs w:val="24"/>
        </w:rPr>
        <w:t xml:space="preserve"> </w:t>
      </w:r>
      <w:r w:rsidR="00FC7529" w:rsidRPr="00107880">
        <w:rPr>
          <w:rFonts w:ascii="Times New Roman" w:hAnsi="Times New Roman" w:cs="Times New Roman"/>
          <w:sz w:val="24"/>
          <w:szCs w:val="24"/>
        </w:rPr>
        <w:t>discussions</w:t>
      </w:r>
      <w:r w:rsidR="0012710A" w:rsidRPr="00107880">
        <w:rPr>
          <w:rFonts w:ascii="Times New Roman" w:hAnsi="Times New Roman" w:cs="Times New Roman"/>
          <w:sz w:val="24"/>
          <w:szCs w:val="24"/>
        </w:rPr>
        <w:t xml:space="preserve"> on the findings of the cas</w:t>
      </w:r>
      <w:r w:rsidR="00BC0187" w:rsidRPr="00107880">
        <w:rPr>
          <w:rFonts w:ascii="Times New Roman" w:hAnsi="Times New Roman" w:cs="Times New Roman"/>
          <w:sz w:val="24"/>
          <w:szCs w:val="24"/>
        </w:rPr>
        <w:t>e</w:t>
      </w:r>
      <w:r w:rsidR="0012710A" w:rsidRPr="00107880">
        <w:rPr>
          <w:rFonts w:ascii="Times New Roman" w:hAnsi="Times New Roman" w:cs="Times New Roman"/>
          <w:sz w:val="24"/>
          <w:szCs w:val="24"/>
        </w:rPr>
        <w:t xml:space="preserve"> studies</w:t>
      </w:r>
      <w:r w:rsidR="00481A78" w:rsidRPr="00107880">
        <w:rPr>
          <w:rFonts w:ascii="Times New Roman" w:hAnsi="Times New Roman" w:cs="Times New Roman"/>
          <w:sz w:val="24"/>
          <w:szCs w:val="24"/>
        </w:rPr>
        <w:t>.</w:t>
      </w:r>
      <w:r w:rsidR="00CE2240" w:rsidRPr="00107880">
        <w:rPr>
          <w:rFonts w:ascii="Times New Roman" w:hAnsi="Times New Roman" w:cs="Times New Roman"/>
          <w:sz w:val="24"/>
          <w:szCs w:val="24"/>
        </w:rPr>
        <w:t xml:space="preserve"> </w:t>
      </w:r>
      <w:r w:rsidR="00F92B75" w:rsidRPr="00107880">
        <w:rPr>
          <w:rFonts w:ascii="Times New Roman" w:hAnsi="Times New Roman" w:cs="Times New Roman"/>
          <w:sz w:val="24"/>
          <w:szCs w:val="24"/>
        </w:rPr>
        <w:t>Finally,</w:t>
      </w:r>
      <w:r w:rsidR="00CE2240" w:rsidRPr="00107880">
        <w:rPr>
          <w:rFonts w:ascii="Times New Roman" w:hAnsi="Times New Roman" w:cs="Times New Roman"/>
          <w:sz w:val="24"/>
          <w:szCs w:val="24"/>
        </w:rPr>
        <w:t xml:space="preserve"> </w:t>
      </w:r>
      <w:r w:rsidR="0012710A" w:rsidRPr="00107880">
        <w:rPr>
          <w:rFonts w:ascii="Times New Roman" w:hAnsi="Times New Roman" w:cs="Times New Roman"/>
          <w:sz w:val="24"/>
          <w:szCs w:val="24"/>
        </w:rPr>
        <w:t xml:space="preserve">it concludes with a brief summary and </w:t>
      </w:r>
      <w:r w:rsidR="008D6AB9" w:rsidRPr="00107880">
        <w:rPr>
          <w:rFonts w:ascii="Times New Roman" w:hAnsi="Times New Roman" w:cs="Times New Roman"/>
          <w:sz w:val="24"/>
          <w:szCs w:val="24"/>
        </w:rPr>
        <w:t>future work</w:t>
      </w:r>
      <w:r w:rsidR="00522F45" w:rsidRPr="00107880">
        <w:rPr>
          <w:rFonts w:ascii="Times New Roman" w:hAnsi="Times New Roman" w:cs="Times New Roman"/>
          <w:sz w:val="24"/>
          <w:szCs w:val="24"/>
        </w:rPr>
        <w:t xml:space="preserve"> of this study</w:t>
      </w:r>
      <w:r w:rsidRPr="00107880">
        <w:rPr>
          <w:rFonts w:ascii="Times New Roman" w:hAnsi="Times New Roman" w:cs="Times New Roman"/>
          <w:sz w:val="24"/>
          <w:szCs w:val="24"/>
        </w:rPr>
        <w:t>.</w:t>
      </w:r>
    </w:p>
    <w:p w14:paraId="7AB640C4" w14:textId="77777777" w:rsidR="00BB23D0" w:rsidRDefault="00BB23D0" w:rsidP="00AC0477">
      <w:pPr>
        <w:spacing w:line="360" w:lineRule="auto"/>
        <w:jc w:val="both"/>
        <w:rPr>
          <w:rFonts w:ascii="Times New Roman" w:hAnsi="Times New Roman" w:cs="Times New Roman"/>
          <w:b/>
          <w:sz w:val="24"/>
          <w:szCs w:val="24"/>
        </w:rPr>
      </w:pPr>
    </w:p>
    <w:p w14:paraId="65CB832D" w14:textId="4BCC611C" w:rsidR="007379E7" w:rsidRPr="00107880" w:rsidRDefault="00A6414E" w:rsidP="00AC0477">
      <w:pPr>
        <w:spacing w:line="360" w:lineRule="auto"/>
        <w:jc w:val="both"/>
        <w:rPr>
          <w:rFonts w:ascii="Times New Roman" w:hAnsi="Times New Roman" w:cs="Times New Roman"/>
          <w:b/>
          <w:sz w:val="24"/>
          <w:szCs w:val="24"/>
        </w:rPr>
      </w:pPr>
      <w:r w:rsidRPr="00107880">
        <w:rPr>
          <w:rFonts w:ascii="Times New Roman" w:hAnsi="Times New Roman" w:cs="Times New Roman"/>
          <w:b/>
          <w:sz w:val="24"/>
          <w:szCs w:val="24"/>
        </w:rPr>
        <w:lastRenderedPageBreak/>
        <w:t xml:space="preserve">Background and </w:t>
      </w:r>
      <w:r w:rsidR="006D68AB" w:rsidRPr="00107880">
        <w:rPr>
          <w:rFonts w:ascii="Times New Roman" w:hAnsi="Times New Roman" w:cs="Times New Roman"/>
          <w:b/>
          <w:sz w:val="24"/>
          <w:szCs w:val="24"/>
        </w:rPr>
        <w:t>P</w:t>
      </w:r>
      <w:r w:rsidRPr="00107880">
        <w:rPr>
          <w:rFonts w:ascii="Times New Roman" w:hAnsi="Times New Roman" w:cs="Times New Roman"/>
          <w:b/>
          <w:sz w:val="24"/>
          <w:szCs w:val="24"/>
        </w:rPr>
        <w:t xml:space="preserve">revious </w:t>
      </w:r>
      <w:r w:rsidR="00D91192" w:rsidRPr="00107880">
        <w:rPr>
          <w:rFonts w:ascii="Times New Roman" w:hAnsi="Times New Roman" w:cs="Times New Roman"/>
          <w:b/>
          <w:sz w:val="24"/>
          <w:szCs w:val="24"/>
        </w:rPr>
        <w:t>S</w:t>
      </w:r>
      <w:r w:rsidRPr="00107880">
        <w:rPr>
          <w:rFonts w:ascii="Times New Roman" w:hAnsi="Times New Roman" w:cs="Times New Roman"/>
          <w:b/>
          <w:sz w:val="24"/>
          <w:szCs w:val="24"/>
        </w:rPr>
        <w:t>tudies</w:t>
      </w:r>
    </w:p>
    <w:p w14:paraId="4B744A9C" w14:textId="77777777" w:rsidR="0045723F" w:rsidRPr="00107880" w:rsidRDefault="0070029F" w:rsidP="00AC0477">
      <w:pPr>
        <w:spacing w:line="360" w:lineRule="auto"/>
        <w:jc w:val="both"/>
        <w:rPr>
          <w:rFonts w:ascii="Times New Roman" w:hAnsi="Times New Roman" w:cs="Times New Roman"/>
          <w:b/>
          <w:i/>
          <w:sz w:val="24"/>
          <w:szCs w:val="24"/>
        </w:rPr>
      </w:pPr>
      <w:r w:rsidRPr="00107880">
        <w:rPr>
          <w:rFonts w:ascii="Times New Roman" w:hAnsi="Times New Roman" w:cs="Times New Roman"/>
          <w:b/>
          <w:i/>
          <w:sz w:val="24"/>
          <w:szCs w:val="24"/>
        </w:rPr>
        <w:t>Current</w:t>
      </w:r>
      <w:r w:rsidR="0078247D" w:rsidRPr="00107880">
        <w:rPr>
          <w:rFonts w:ascii="Times New Roman" w:hAnsi="Times New Roman" w:cs="Times New Roman"/>
          <w:b/>
          <w:i/>
          <w:sz w:val="24"/>
          <w:szCs w:val="24"/>
        </w:rPr>
        <w:t xml:space="preserve"> </w:t>
      </w:r>
      <w:r w:rsidR="00936CD5" w:rsidRPr="00107880">
        <w:rPr>
          <w:rFonts w:ascii="Times New Roman" w:hAnsi="Times New Roman" w:cs="Times New Roman"/>
          <w:b/>
          <w:i/>
          <w:sz w:val="24"/>
          <w:szCs w:val="24"/>
        </w:rPr>
        <w:t xml:space="preserve">Gas </w:t>
      </w:r>
      <w:r w:rsidR="00DC423F" w:rsidRPr="00107880">
        <w:rPr>
          <w:rFonts w:ascii="Times New Roman" w:hAnsi="Times New Roman" w:cs="Times New Roman"/>
          <w:b/>
          <w:i/>
          <w:sz w:val="24"/>
          <w:szCs w:val="24"/>
        </w:rPr>
        <w:t>E</w:t>
      </w:r>
      <w:r w:rsidR="0078247D" w:rsidRPr="00107880">
        <w:rPr>
          <w:rFonts w:ascii="Times New Roman" w:hAnsi="Times New Roman" w:cs="Times New Roman"/>
          <w:b/>
          <w:i/>
          <w:sz w:val="24"/>
          <w:szCs w:val="24"/>
        </w:rPr>
        <w:t xml:space="preserve">missions </w:t>
      </w:r>
      <w:r w:rsidR="00DC423F" w:rsidRPr="00107880">
        <w:rPr>
          <w:rFonts w:ascii="Times New Roman" w:hAnsi="Times New Roman" w:cs="Times New Roman"/>
          <w:b/>
          <w:i/>
          <w:sz w:val="24"/>
          <w:szCs w:val="24"/>
        </w:rPr>
        <w:t>R</w:t>
      </w:r>
      <w:r w:rsidR="0078247D" w:rsidRPr="00107880">
        <w:rPr>
          <w:rFonts w:ascii="Times New Roman" w:hAnsi="Times New Roman" w:cs="Times New Roman"/>
          <w:b/>
          <w:i/>
          <w:sz w:val="24"/>
          <w:szCs w:val="24"/>
        </w:rPr>
        <w:t>egulations</w:t>
      </w:r>
    </w:p>
    <w:p w14:paraId="475F26C7" w14:textId="77777777" w:rsidR="00DF17E5" w:rsidRPr="00107880" w:rsidRDefault="003E0716" w:rsidP="00614C00">
      <w:pPr>
        <w:widowControl w:val="0"/>
        <w:wordWrap w:val="0"/>
        <w:autoSpaceDE w:val="0"/>
        <w:autoSpaceDN w:val="0"/>
        <w:spacing w:after="200" w:line="480" w:lineRule="auto"/>
        <w:jc w:val="both"/>
        <w:rPr>
          <w:rFonts w:ascii="Times New Roman" w:hAnsi="Times New Roman" w:cs="Times New Roman"/>
          <w:sz w:val="24"/>
          <w:szCs w:val="24"/>
        </w:rPr>
      </w:pPr>
      <w:r w:rsidRPr="00107880">
        <w:rPr>
          <w:rFonts w:ascii="Times New Roman" w:hAnsi="Times New Roman" w:cs="Times New Roman"/>
          <w:sz w:val="24"/>
          <w:szCs w:val="24"/>
        </w:rPr>
        <w:t>T</w:t>
      </w:r>
      <w:r w:rsidR="006A5F6E" w:rsidRPr="00107880">
        <w:rPr>
          <w:rFonts w:ascii="Times New Roman" w:hAnsi="Times New Roman" w:cs="Times New Roman"/>
          <w:sz w:val="24"/>
          <w:szCs w:val="24"/>
        </w:rPr>
        <w:t xml:space="preserve">here are existing emissions regulations for light-duty </w:t>
      </w:r>
      <w:r w:rsidR="003C2E84" w:rsidRPr="00107880">
        <w:rPr>
          <w:rFonts w:ascii="Times New Roman" w:hAnsi="Times New Roman" w:cs="Times New Roman"/>
          <w:sz w:val="24"/>
          <w:szCs w:val="24"/>
        </w:rPr>
        <w:t>vehicles such as cars and vans</w:t>
      </w:r>
      <w:r w:rsidR="006A5F6E" w:rsidRPr="00107880">
        <w:rPr>
          <w:rFonts w:ascii="Times New Roman" w:hAnsi="Times New Roman" w:cs="Times New Roman"/>
          <w:sz w:val="24"/>
          <w:szCs w:val="24"/>
        </w:rPr>
        <w:t>, and non-road mobile machinery</w:t>
      </w:r>
      <w:r w:rsidR="00441C98" w:rsidRPr="00107880">
        <w:rPr>
          <w:rFonts w:ascii="Times New Roman" w:hAnsi="Times New Roman" w:cs="Times New Roman"/>
          <w:sz w:val="24"/>
          <w:szCs w:val="24"/>
        </w:rPr>
        <w:t xml:space="preserve">. </w:t>
      </w:r>
      <w:r w:rsidR="00E149F8" w:rsidRPr="00107880">
        <w:rPr>
          <w:rFonts w:ascii="Times New Roman" w:hAnsi="Times New Roman" w:cs="Times New Roman"/>
          <w:sz w:val="24"/>
          <w:szCs w:val="24"/>
        </w:rPr>
        <w:t>T</w:t>
      </w:r>
      <w:r w:rsidR="00441C98" w:rsidRPr="00107880">
        <w:rPr>
          <w:rFonts w:ascii="Times New Roman" w:hAnsi="Times New Roman" w:cs="Times New Roman"/>
          <w:sz w:val="24"/>
          <w:szCs w:val="24"/>
        </w:rPr>
        <w:t xml:space="preserve">he implementation of light-duty vehicles is slightly different </w:t>
      </w:r>
      <w:r w:rsidR="00013DE9" w:rsidRPr="00107880">
        <w:rPr>
          <w:rFonts w:ascii="Times New Roman" w:hAnsi="Times New Roman" w:cs="Times New Roman"/>
          <w:sz w:val="24"/>
          <w:szCs w:val="24"/>
        </w:rPr>
        <w:t>from</w:t>
      </w:r>
      <w:r w:rsidR="00441C98" w:rsidRPr="00107880">
        <w:rPr>
          <w:rFonts w:ascii="Times New Roman" w:hAnsi="Times New Roman" w:cs="Times New Roman"/>
          <w:sz w:val="24"/>
          <w:szCs w:val="24"/>
        </w:rPr>
        <w:t xml:space="preserve"> that for non-road mobile machinery. </w:t>
      </w:r>
      <w:r w:rsidR="009A4A25" w:rsidRPr="00107880">
        <w:rPr>
          <w:rFonts w:ascii="Times New Roman" w:hAnsi="Times New Roman" w:cs="Times New Roman"/>
          <w:sz w:val="24"/>
          <w:szCs w:val="24"/>
        </w:rPr>
        <w:t xml:space="preserve">The regulations for light-duty vehicles are given for carbon dioxide emissions and are limited in terms of </w:t>
      </w:r>
      <m:oMath>
        <m:r>
          <m:rPr>
            <m:sty m:val="p"/>
          </m:rPr>
          <w:rPr>
            <w:rFonts w:ascii="Cambria Math" w:hAnsi="Cambria Math" w:cs="Times New Roman"/>
            <w:sz w:val="24"/>
            <w:szCs w:val="24"/>
          </w:rPr>
          <m:t>g</m:t>
        </m:r>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r>
          <m:rPr>
            <m:sty m:val="p"/>
          </m:rPr>
          <w:rPr>
            <w:rFonts w:ascii="Cambria Math" w:hAnsi="Cambria Math" w:cs="Times New Roman"/>
            <w:sz w:val="24"/>
            <w:szCs w:val="24"/>
          </w:rPr>
          <m:t>/</m:t>
        </m:r>
        <m:r>
          <w:rPr>
            <w:rFonts w:ascii="Cambria Math" w:hAnsi="Cambria Math" w:cs="Times New Roman"/>
            <w:sz w:val="24"/>
            <w:szCs w:val="24"/>
          </w:rPr>
          <m:t>km</m:t>
        </m:r>
      </m:oMath>
      <w:r w:rsidR="00316A9A" w:rsidRPr="00107880">
        <w:rPr>
          <w:rFonts w:ascii="Times New Roman" w:hAnsi="Times New Roman" w:cs="Times New Roman"/>
          <w:sz w:val="24"/>
          <w:szCs w:val="24"/>
        </w:rPr>
        <w:t xml:space="preserve"> [</w:t>
      </w:r>
      <w:r w:rsidR="005449BC" w:rsidRPr="00107880">
        <w:rPr>
          <w:rFonts w:ascii="Times New Roman" w:hAnsi="Times New Roman" w:cs="Times New Roman"/>
          <w:sz w:val="24"/>
          <w:szCs w:val="24"/>
        </w:rPr>
        <w:t>EC</w:t>
      </w:r>
      <w:r w:rsidR="002C6CC6" w:rsidRPr="00107880">
        <w:rPr>
          <w:rFonts w:ascii="Times New Roman" w:hAnsi="Times New Roman" w:cs="Times New Roman"/>
          <w:sz w:val="24"/>
          <w:szCs w:val="24"/>
        </w:rPr>
        <w:t xml:space="preserve"> 2018</w:t>
      </w:r>
      <w:r w:rsidR="004808AF" w:rsidRPr="00107880">
        <w:rPr>
          <w:rFonts w:ascii="Times New Roman" w:hAnsi="Times New Roman" w:cs="Times New Roman"/>
          <w:sz w:val="24"/>
          <w:szCs w:val="24"/>
        </w:rPr>
        <w:t>a</w:t>
      </w:r>
      <w:r w:rsidR="00316A9A" w:rsidRPr="00107880">
        <w:rPr>
          <w:rFonts w:ascii="Times New Roman" w:hAnsi="Times New Roman" w:cs="Times New Roman"/>
          <w:sz w:val="24"/>
          <w:szCs w:val="24"/>
        </w:rPr>
        <w:t>]</w:t>
      </w:r>
      <w:r w:rsidR="009A4A25" w:rsidRPr="00107880">
        <w:rPr>
          <w:rFonts w:ascii="Times New Roman" w:hAnsi="Times New Roman" w:cs="Times New Roman"/>
          <w:sz w:val="24"/>
          <w:szCs w:val="24"/>
        </w:rPr>
        <w:t xml:space="preserve">. </w:t>
      </w:r>
      <w:r w:rsidR="006B5ED2" w:rsidRPr="00107880">
        <w:rPr>
          <w:rFonts w:ascii="Times New Roman" w:hAnsi="Times New Roman" w:cs="Times New Roman"/>
          <w:sz w:val="24"/>
          <w:szCs w:val="24"/>
        </w:rPr>
        <w:t>On the other hand, t</w:t>
      </w:r>
      <w:r w:rsidR="00511915" w:rsidRPr="00107880">
        <w:rPr>
          <w:rFonts w:ascii="Times New Roman" w:hAnsi="Times New Roman" w:cs="Times New Roman"/>
          <w:sz w:val="24"/>
          <w:szCs w:val="24"/>
        </w:rPr>
        <w:t xml:space="preserve">he regulations for </w:t>
      </w:r>
      <w:r w:rsidR="003875FB" w:rsidRPr="00107880">
        <w:rPr>
          <w:rFonts w:ascii="Times New Roman" w:hAnsi="Times New Roman" w:cs="Times New Roman"/>
          <w:sz w:val="24"/>
          <w:szCs w:val="24"/>
        </w:rPr>
        <w:t>non-road</w:t>
      </w:r>
      <w:r w:rsidR="00511915" w:rsidRPr="00107880">
        <w:rPr>
          <w:rFonts w:ascii="Times New Roman" w:hAnsi="Times New Roman" w:cs="Times New Roman"/>
          <w:sz w:val="24"/>
          <w:szCs w:val="24"/>
        </w:rPr>
        <w:t xml:space="preserve"> mobile machinery including construction equipment impose limits on emissions of carbon monoxide (</w:t>
      </w:r>
      <m:oMath>
        <m:r>
          <w:rPr>
            <w:rFonts w:ascii="Cambria Math" w:hAnsi="Cambria Math" w:cs="Times New Roman"/>
            <w:sz w:val="24"/>
            <w:szCs w:val="24"/>
          </w:rPr>
          <m:t>CO</m:t>
        </m:r>
      </m:oMath>
      <w:r w:rsidR="00511915" w:rsidRPr="00107880">
        <w:rPr>
          <w:rFonts w:ascii="Times New Roman" w:hAnsi="Times New Roman" w:cs="Times New Roman"/>
          <w:sz w:val="24"/>
          <w:szCs w:val="24"/>
        </w:rPr>
        <w:t>), hydrocarbons (</w:t>
      </w:r>
      <m:oMath>
        <m:r>
          <w:rPr>
            <w:rFonts w:ascii="Cambria Math" w:hAnsi="Cambria Math" w:cs="Times New Roman"/>
            <w:sz w:val="24"/>
            <w:szCs w:val="24"/>
          </w:rPr>
          <m:t>HC</m:t>
        </m:r>
      </m:oMath>
      <w:r w:rsidR="00511915" w:rsidRPr="00107880">
        <w:rPr>
          <w:rFonts w:ascii="Times New Roman" w:hAnsi="Times New Roman" w:cs="Times New Roman"/>
          <w:sz w:val="24"/>
          <w:szCs w:val="24"/>
        </w:rPr>
        <w:t>)</w:t>
      </w:r>
      <w:r w:rsidR="008166B5" w:rsidRPr="00107880">
        <w:rPr>
          <w:rFonts w:ascii="Times New Roman" w:hAnsi="Times New Roman" w:cs="Times New Roman"/>
          <w:sz w:val="24"/>
          <w:szCs w:val="24"/>
        </w:rPr>
        <w:t>, nitrogen oxides (</w:t>
      </w:r>
      <m:oMath>
        <m:sSub>
          <m:sSubPr>
            <m:ctrlPr>
              <w:rPr>
                <w:rFonts w:ascii="Cambria Math" w:hAnsi="Cambria Math" w:cs="Times New Roman"/>
                <w:sz w:val="24"/>
                <w:szCs w:val="24"/>
              </w:rPr>
            </m:ctrlPr>
          </m:sSubPr>
          <m:e>
            <m:r>
              <w:rPr>
                <w:rFonts w:ascii="Cambria Math" w:hAnsi="Cambria Math" w:cs="Times New Roman"/>
                <w:sz w:val="24"/>
                <w:szCs w:val="24"/>
              </w:rPr>
              <m:t>NO</m:t>
            </m:r>
          </m:e>
          <m:sub>
            <m:r>
              <w:rPr>
                <w:rFonts w:ascii="Cambria Math" w:hAnsi="Cambria Math" w:cs="Times New Roman"/>
                <w:sz w:val="24"/>
                <w:szCs w:val="24"/>
              </w:rPr>
              <m:t>X</m:t>
            </m:r>
          </m:sub>
        </m:sSub>
      </m:oMath>
      <w:r w:rsidR="008166B5" w:rsidRPr="00107880">
        <w:rPr>
          <w:rFonts w:ascii="Times New Roman" w:hAnsi="Times New Roman" w:cs="Times New Roman"/>
          <w:sz w:val="24"/>
          <w:szCs w:val="24"/>
        </w:rPr>
        <w:t xml:space="preserve">) and particulate matters in terms of </w:t>
      </w:r>
      <m:oMath>
        <m:r>
          <m:rPr>
            <m:sty m:val="p"/>
          </m:rPr>
          <w:rPr>
            <w:rFonts w:ascii="Cambria Math" w:hAnsi="Cambria Math" w:cs="Times New Roman"/>
            <w:sz w:val="24"/>
            <w:szCs w:val="24"/>
          </w:rPr>
          <m:t>g</m:t>
        </m:r>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r>
          <m:rPr>
            <m:sty m:val="p"/>
          </m:rPr>
          <w:rPr>
            <w:rFonts w:ascii="Cambria Math" w:hAnsi="Cambria Math" w:cs="Times New Roman"/>
            <w:sz w:val="24"/>
            <w:szCs w:val="24"/>
          </w:rPr>
          <m:t>/</m:t>
        </m:r>
        <m:r>
          <w:rPr>
            <w:rFonts w:ascii="Cambria Math" w:hAnsi="Cambria Math" w:cs="Times New Roman"/>
            <w:sz w:val="24"/>
            <w:szCs w:val="24"/>
          </w:rPr>
          <m:t>kWh</m:t>
        </m:r>
      </m:oMath>
      <w:r w:rsidR="008A2B5C" w:rsidRPr="00107880">
        <w:rPr>
          <w:rFonts w:ascii="Times New Roman" w:hAnsi="Times New Roman" w:cs="Times New Roman"/>
          <w:sz w:val="24"/>
          <w:szCs w:val="24"/>
        </w:rPr>
        <w:t xml:space="preserve"> [</w:t>
      </w:r>
      <w:r w:rsidR="00593D04" w:rsidRPr="00107880">
        <w:rPr>
          <w:rFonts w:ascii="Times New Roman" w:hAnsi="Times New Roman" w:cs="Times New Roman"/>
          <w:sz w:val="24"/>
          <w:szCs w:val="24"/>
        </w:rPr>
        <w:t>EC</w:t>
      </w:r>
      <w:r w:rsidR="00612212" w:rsidRPr="00107880">
        <w:rPr>
          <w:rFonts w:ascii="Times New Roman" w:hAnsi="Times New Roman" w:cs="Times New Roman"/>
          <w:sz w:val="24"/>
          <w:szCs w:val="24"/>
        </w:rPr>
        <w:t xml:space="preserve"> 2018</w:t>
      </w:r>
      <w:r w:rsidR="004808AF" w:rsidRPr="00107880">
        <w:rPr>
          <w:rFonts w:ascii="Times New Roman" w:hAnsi="Times New Roman" w:cs="Times New Roman"/>
          <w:sz w:val="24"/>
          <w:szCs w:val="24"/>
        </w:rPr>
        <w:t>a</w:t>
      </w:r>
      <w:r w:rsidR="008A2B5C" w:rsidRPr="00107880">
        <w:rPr>
          <w:rFonts w:ascii="Times New Roman" w:hAnsi="Times New Roman" w:cs="Times New Roman"/>
          <w:sz w:val="24"/>
          <w:szCs w:val="24"/>
        </w:rPr>
        <w:t>]</w:t>
      </w:r>
      <w:r w:rsidR="008F7A20" w:rsidRPr="00107880">
        <w:rPr>
          <w:rFonts w:ascii="Times New Roman" w:hAnsi="Times New Roman" w:cs="Times New Roman"/>
          <w:sz w:val="24"/>
          <w:szCs w:val="24"/>
        </w:rPr>
        <w:t>.</w:t>
      </w:r>
      <w:r w:rsidR="00A47F73" w:rsidRPr="00107880">
        <w:rPr>
          <w:rFonts w:ascii="Times New Roman" w:hAnsi="Times New Roman" w:cs="Times New Roman"/>
          <w:sz w:val="24"/>
          <w:szCs w:val="24"/>
        </w:rPr>
        <w:t xml:space="preserve"> </w:t>
      </w:r>
      <w:r w:rsidR="008F7A20" w:rsidRPr="00107880">
        <w:rPr>
          <w:rFonts w:ascii="Times New Roman" w:hAnsi="Times New Roman" w:cs="Times New Roman"/>
          <w:sz w:val="24"/>
          <w:szCs w:val="24"/>
        </w:rPr>
        <w:t>This difference in limitation is due to the large variety in size</w:t>
      </w:r>
      <w:r w:rsidR="00250747" w:rsidRPr="00107880">
        <w:rPr>
          <w:rFonts w:ascii="Times New Roman" w:hAnsi="Times New Roman" w:cs="Times New Roman"/>
          <w:sz w:val="24"/>
          <w:szCs w:val="24"/>
        </w:rPr>
        <w:t xml:space="preserve"> and power of non-road mobile machines</w:t>
      </w:r>
      <w:r w:rsidR="0020060B" w:rsidRPr="00107880">
        <w:rPr>
          <w:rFonts w:ascii="Times New Roman" w:hAnsi="Times New Roman" w:cs="Times New Roman"/>
          <w:sz w:val="24"/>
          <w:szCs w:val="24"/>
        </w:rPr>
        <w:t xml:space="preserve"> and</w:t>
      </w:r>
      <w:r w:rsidR="00250747" w:rsidRPr="00107880">
        <w:rPr>
          <w:rFonts w:ascii="Times New Roman" w:hAnsi="Times New Roman" w:cs="Times New Roman"/>
          <w:sz w:val="24"/>
          <w:szCs w:val="24"/>
        </w:rPr>
        <w:t xml:space="preserve"> </w:t>
      </w:r>
      <w:r w:rsidR="0020060B" w:rsidRPr="00107880">
        <w:rPr>
          <w:rFonts w:ascii="Times New Roman" w:hAnsi="Times New Roman" w:cs="Times New Roman"/>
          <w:sz w:val="24"/>
          <w:szCs w:val="24"/>
        </w:rPr>
        <w:t>t</w:t>
      </w:r>
      <w:r w:rsidR="00250747" w:rsidRPr="00107880">
        <w:rPr>
          <w:rFonts w:ascii="Times New Roman" w:hAnsi="Times New Roman" w:cs="Times New Roman"/>
          <w:sz w:val="24"/>
          <w:szCs w:val="24"/>
        </w:rPr>
        <w:t xml:space="preserve">he difference in purpose of cars and construction equipment; while the main aim of a car is to travel distances, </w:t>
      </w:r>
      <w:r w:rsidR="000E0409" w:rsidRPr="00107880">
        <w:rPr>
          <w:rFonts w:ascii="Times New Roman" w:hAnsi="Times New Roman" w:cs="Times New Roman"/>
          <w:sz w:val="24"/>
          <w:szCs w:val="24"/>
        </w:rPr>
        <w:t xml:space="preserve">whereas </w:t>
      </w:r>
      <w:r w:rsidR="00250747" w:rsidRPr="00107880">
        <w:rPr>
          <w:rFonts w:ascii="Times New Roman" w:hAnsi="Times New Roman" w:cs="Times New Roman"/>
          <w:sz w:val="24"/>
          <w:szCs w:val="24"/>
        </w:rPr>
        <w:t xml:space="preserve">construction equipment may be doing useful work whilst standing still and therefore </w:t>
      </w:r>
      <w:r w:rsidR="002F0964" w:rsidRPr="00107880">
        <w:rPr>
          <w:rFonts w:ascii="Times New Roman" w:hAnsi="Times New Roman" w:cs="Times New Roman"/>
          <w:sz w:val="24"/>
          <w:szCs w:val="24"/>
        </w:rPr>
        <w:t xml:space="preserve">must </w:t>
      </w:r>
      <w:r w:rsidR="00250747" w:rsidRPr="00107880">
        <w:rPr>
          <w:rFonts w:ascii="Times New Roman" w:hAnsi="Times New Roman" w:cs="Times New Roman"/>
          <w:sz w:val="24"/>
          <w:szCs w:val="24"/>
        </w:rPr>
        <w:t>be regulated without considering distance travelled.</w:t>
      </w:r>
      <w:r w:rsidR="001A378D" w:rsidRPr="00107880">
        <w:rPr>
          <w:rFonts w:ascii="Times New Roman" w:hAnsi="Times New Roman" w:cs="Times New Roman"/>
          <w:sz w:val="24"/>
          <w:szCs w:val="24"/>
        </w:rPr>
        <w:t xml:space="preserve"> </w:t>
      </w:r>
      <w:r w:rsidR="00431BE1" w:rsidRPr="00107880">
        <w:rPr>
          <w:rFonts w:ascii="Times New Roman" w:hAnsi="Times New Roman" w:cs="Times New Roman"/>
          <w:sz w:val="24"/>
          <w:szCs w:val="24"/>
        </w:rPr>
        <w:t xml:space="preserve">For that reason, the regulations </w:t>
      </w:r>
      <w:r w:rsidR="00A34504" w:rsidRPr="00107880">
        <w:rPr>
          <w:rFonts w:ascii="Times New Roman" w:hAnsi="Times New Roman" w:cs="Times New Roman"/>
          <w:sz w:val="24"/>
          <w:szCs w:val="24"/>
        </w:rPr>
        <w:t xml:space="preserve">for the non-road mobile machines </w:t>
      </w:r>
      <w:r w:rsidR="00431BE1" w:rsidRPr="00107880">
        <w:rPr>
          <w:rFonts w:ascii="Times New Roman" w:hAnsi="Times New Roman" w:cs="Times New Roman"/>
          <w:sz w:val="24"/>
          <w:szCs w:val="24"/>
        </w:rPr>
        <w:t xml:space="preserve">are set for ranges of engine power, where an engine to be installed in non-road mobile machinery is classed according to its potential power output. </w:t>
      </w:r>
      <w:r w:rsidR="00A34504" w:rsidRPr="00107880">
        <w:rPr>
          <w:rFonts w:ascii="Times New Roman" w:hAnsi="Times New Roman" w:cs="Times New Roman"/>
          <w:sz w:val="24"/>
          <w:szCs w:val="24"/>
        </w:rPr>
        <w:t xml:space="preserve">This also takes into account </w:t>
      </w:r>
      <w:r w:rsidR="00655C4B" w:rsidRPr="00107880">
        <w:rPr>
          <w:rFonts w:ascii="Times New Roman" w:hAnsi="Times New Roman" w:cs="Times New Roman"/>
          <w:sz w:val="24"/>
          <w:szCs w:val="24"/>
        </w:rPr>
        <w:t xml:space="preserve">the </w:t>
      </w:r>
      <w:r w:rsidR="00A34504" w:rsidRPr="00107880">
        <w:rPr>
          <w:rFonts w:ascii="Times New Roman" w:hAnsi="Times New Roman" w:cs="Times New Roman"/>
          <w:sz w:val="24"/>
          <w:szCs w:val="24"/>
        </w:rPr>
        <w:t>differences in weight since some equipment must necessarily be more powerful and therefor</w:t>
      </w:r>
      <w:r w:rsidR="00087136" w:rsidRPr="00107880">
        <w:rPr>
          <w:rFonts w:ascii="Times New Roman" w:hAnsi="Times New Roman" w:cs="Times New Roman"/>
          <w:sz w:val="24"/>
          <w:szCs w:val="24"/>
        </w:rPr>
        <w:t>e heavier than other equipment.</w:t>
      </w:r>
    </w:p>
    <w:p w14:paraId="285F6D8C" w14:textId="77777777" w:rsidR="00E20D9B" w:rsidRPr="00107880" w:rsidRDefault="00513B95" w:rsidP="00AC0477">
      <w:pPr>
        <w:spacing w:line="360" w:lineRule="auto"/>
        <w:jc w:val="both"/>
        <w:rPr>
          <w:rFonts w:ascii="Times New Roman" w:hAnsi="Times New Roman" w:cs="Times New Roman"/>
          <w:b/>
          <w:i/>
          <w:sz w:val="24"/>
          <w:szCs w:val="24"/>
        </w:rPr>
      </w:pPr>
      <w:r w:rsidRPr="00107880">
        <w:rPr>
          <w:rFonts w:ascii="Times New Roman" w:hAnsi="Times New Roman" w:cs="Times New Roman"/>
          <w:b/>
          <w:i/>
          <w:sz w:val="24"/>
          <w:szCs w:val="24"/>
        </w:rPr>
        <w:t xml:space="preserve">Previous </w:t>
      </w:r>
      <w:r w:rsidR="00C408A2" w:rsidRPr="00107880">
        <w:rPr>
          <w:rFonts w:ascii="Times New Roman" w:hAnsi="Times New Roman" w:cs="Times New Roman"/>
          <w:b/>
          <w:i/>
          <w:sz w:val="24"/>
          <w:szCs w:val="24"/>
        </w:rPr>
        <w:t xml:space="preserve">Related </w:t>
      </w:r>
      <w:r w:rsidR="008654E1" w:rsidRPr="00107880">
        <w:rPr>
          <w:rFonts w:ascii="Times New Roman" w:hAnsi="Times New Roman" w:cs="Times New Roman"/>
          <w:b/>
          <w:i/>
          <w:sz w:val="24"/>
          <w:szCs w:val="24"/>
        </w:rPr>
        <w:t>Studies</w:t>
      </w:r>
    </w:p>
    <w:p w14:paraId="6FFA51BF" w14:textId="77777777" w:rsidR="007F4043" w:rsidRPr="00107880" w:rsidRDefault="00E10A8E" w:rsidP="00614C00">
      <w:pPr>
        <w:widowControl w:val="0"/>
        <w:wordWrap w:val="0"/>
        <w:autoSpaceDE w:val="0"/>
        <w:autoSpaceDN w:val="0"/>
        <w:spacing w:after="200" w:line="480" w:lineRule="auto"/>
        <w:jc w:val="both"/>
        <w:rPr>
          <w:rFonts w:ascii="Times New Roman" w:hAnsi="Times New Roman" w:cs="Times New Roman"/>
          <w:sz w:val="24"/>
          <w:szCs w:val="24"/>
        </w:rPr>
      </w:pPr>
      <w:r w:rsidRPr="00107880">
        <w:rPr>
          <w:rFonts w:ascii="Times New Roman" w:hAnsi="Times New Roman" w:cs="Times New Roman"/>
          <w:sz w:val="24"/>
          <w:szCs w:val="24"/>
        </w:rPr>
        <w:t xml:space="preserve">There </w:t>
      </w:r>
      <w:r w:rsidR="00C63F0F" w:rsidRPr="00107880">
        <w:rPr>
          <w:rFonts w:ascii="Times New Roman" w:hAnsi="Times New Roman" w:cs="Times New Roman"/>
          <w:sz w:val="24"/>
          <w:szCs w:val="24"/>
        </w:rPr>
        <w:t>has</w:t>
      </w:r>
      <w:r w:rsidRPr="00107880">
        <w:rPr>
          <w:rFonts w:ascii="Times New Roman" w:hAnsi="Times New Roman" w:cs="Times New Roman"/>
          <w:sz w:val="24"/>
          <w:szCs w:val="24"/>
        </w:rPr>
        <w:t xml:space="preserve"> been </w:t>
      </w:r>
      <w:r w:rsidR="00B21183" w:rsidRPr="00107880">
        <w:rPr>
          <w:rFonts w:ascii="Times New Roman" w:hAnsi="Times New Roman" w:cs="Times New Roman"/>
          <w:sz w:val="24"/>
          <w:szCs w:val="24"/>
        </w:rPr>
        <w:t>many</w:t>
      </w:r>
      <w:r w:rsidR="00594177" w:rsidRPr="00107880">
        <w:rPr>
          <w:rFonts w:ascii="Times New Roman" w:hAnsi="Times New Roman" w:cs="Times New Roman"/>
          <w:sz w:val="24"/>
          <w:szCs w:val="24"/>
        </w:rPr>
        <w:t xml:space="preserve"> </w:t>
      </w:r>
      <w:r w:rsidR="006F488D" w:rsidRPr="00107880">
        <w:rPr>
          <w:rFonts w:ascii="Times New Roman" w:hAnsi="Times New Roman" w:cs="Times New Roman"/>
          <w:sz w:val="24"/>
          <w:szCs w:val="24"/>
        </w:rPr>
        <w:t>research efforts</w:t>
      </w:r>
      <w:r w:rsidR="00B5445E" w:rsidRPr="00107880">
        <w:rPr>
          <w:rFonts w:ascii="Times New Roman" w:hAnsi="Times New Roman" w:cs="Times New Roman"/>
          <w:sz w:val="24"/>
          <w:szCs w:val="24"/>
        </w:rPr>
        <w:t xml:space="preserve"> </w:t>
      </w:r>
      <w:r w:rsidR="006F488D" w:rsidRPr="00107880">
        <w:rPr>
          <w:rFonts w:ascii="Times New Roman" w:hAnsi="Times New Roman" w:cs="Times New Roman"/>
          <w:sz w:val="24"/>
          <w:szCs w:val="24"/>
        </w:rPr>
        <w:t>studied</w:t>
      </w:r>
      <w:r w:rsidR="00B5445E" w:rsidRPr="00107880">
        <w:rPr>
          <w:rFonts w:ascii="Times New Roman" w:hAnsi="Times New Roman" w:cs="Times New Roman"/>
          <w:sz w:val="24"/>
          <w:szCs w:val="24"/>
        </w:rPr>
        <w:t xml:space="preserve"> </w:t>
      </w:r>
      <w:r w:rsidR="005605A1" w:rsidRPr="00107880">
        <w:rPr>
          <w:rFonts w:ascii="Times New Roman" w:hAnsi="Times New Roman" w:cs="Times New Roman"/>
          <w:sz w:val="24"/>
          <w:szCs w:val="24"/>
        </w:rPr>
        <w:t xml:space="preserve">the </w:t>
      </w:r>
      <w:r w:rsidR="0046711E" w:rsidRPr="00107880">
        <w:rPr>
          <w:rFonts w:ascii="Times New Roman" w:hAnsi="Times New Roman" w:cs="Times New Roman"/>
          <w:sz w:val="24"/>
          <w:szCs w:val="24"/>
        </w:rPr>
        <w:t xml:space="preserve">environmental impacts </w:t>
      </w:r>
      <w:r w:rsidR="008F0C68" w:rsidRPr="00107880">
        <w:rPr>
          <w:rFonts w:ascii="Times New Roman" w:hAnsi="Times New Roman" w:cs="Times New Roman"/>
          <w:sz w:val="24"/>
          <w:szCs w:val="24"/>
        </w:rPr>
        <w:t xml:space="preserve">of </w:t>
      </w:r>
      <w:r w:rsidR="009F766D" w:rsidRPr="00107880">
        <w:rPr>
          <w:rFonts w:ascii="Times New Roman" w:hAnsi="Times New Roman" w:cs="Times New Roman"/>
          <w:sz w:val="24"/>
          <w:szCs w:val="24"/>
        </w:rPr>
        <w:t xml:space="preserve">construction project </w:t>
      </w:r>
      <w:r w:rsidR="008F0C68" w:rsidRPr="00107880">
        <w:rPr>
          <w:rFonts w:ascii="Times New Roman" w:hAnsi="Times New Roman" w:cs="Times New Roman"/>
          <w:sz w:val="24"/>
          <w:szCs w:val="24"/>
        </w:rPr>
        <w:t>activities</w:t>
      </w:r>
      <w:r w:rsidR="00C63F0F" w:rsidRPr="00107880">
        <w:rPr>
          <w:rFonts w:ascii="Times New Roman" w:hAnsi="Times New Roman" w:cs="Times New Roman"/>
          <w:sz w:val="24"/>
          <w:szCs w:val="24"/>
        </w:rPr>
        <w:t>.</w:t>
      </w:r>
      <w:r w:rsidR="0046711E" w:rsidRPr="00107880">
        <w:rPr>
          <w:rFonts w:ascii="Times New Roman" w:hAnsi="Times New Roman" w:cs="Times New Roman"/>
          <w:sz w:val="24"/>
          <w:szCs w:val="24"/>
        </w:rPr>
        <w:t xml:space="preserve"> </w:t>
      </w:r>
      <w:r w:rsidR="00C80706" w:rsidRPr="00107880">
        <w:rPr>
          <w:rFonts w:ascii="Times New Roman" w:hAnsi="Times New Roman" w:cs="Times New Roman"/>
          <w:sz w:val="24"/>
          <w:szCs w:val="24"/>
        </w:rPr>
        <w:t>L</w:t>
      </w:r>
      <w:r w:rsidR="000B09E5" w:rsidRPr="00107880">
        <w:rPr>
          <w:rFonts w:ascii="Times New Roman" w:hAnsi="Times New Roman" w:cs="Times New Roman"/>
          <w:sz w:val="24"/>
          <w:szCs w:val="24"/>
        </w:rPr>
        <w:t>ife-cycle assessment (LCA)</w:t>
      </w:r>
      <w:r w:rsidR="00D10CD5" w:rsidRPr="00107880">
        <w:rPr>
          <w:rFonts w:ascii="Times New Roman" w:hAnsi="Times New Roman" w:cs="Times New Roman"/>
          <w:sz w:val="24"/>
          <w:szCs w:val="24"/>
        </w:rPr>
        <w:t xml:space="preserve"> is one of the </w:t>
      </w:r>
      <w:r w:rsidR="00D403FE" w:rsidRPr="00107880">
        <w:rPr>
          <w:rFonts w:ascii="Times New Roman" w:hAnsi="Times New Roman" w:cs="Times New Roman"/>
          <w:sz w:val="24"/>
          <w:szCs w:val="24"/>
        </w:rPr>
        <w:t xml:space="preserve">popular </w:t>
      </w:r>
      <w:r w:rsidR="00D10CD5" w:rsidRPr="00107880">
        <w:rPr>
          <w:rFonts w:ascii="Times New Roman" w:hAnsi="Times New Roman" w:cs="Times New Roman"/>
          <w:sz w:val="24"/>
          <w:szCs w:val="24"/>
        </w:rPr>
        <w:t>methods</w:t>
      </w:r>
      <w:r w:rsidR="0009333E" w:rsidRPr="00107880">
        <w:rPr>
          <w:rFonts w:ascii="Times New Roman" w:hAnsi="Times New Roman" w:cs="Times New Roman"/>
          <w:sz w:val="24"/>
          <w:szCs w:val="24"/>
        </w:rPr>
        <w:t xml:space="preserve"> </w:t>
      </w:r>
      <w:r w:rsidR="00F14D33" w:rsidRPr="00107880">
        <w:rPr>
          <w:rFonts w:ascii="Times New Roman" w:hAnsi="Times New Roman" w:cs="Times New Roman"/>
          <w:sz w:val="24"/>
          <w:szCs w:val="24"/>
        </w:rPr>
        <w:t>to</w:t>
      </w:r>
      <w:r w:rsidR="0009333E" w:rsidRPr="00107880">
        <w:rPr>
          <w:rFonts w:ascii="Times New Roman" w:hAnsi="Times New Roman" w:cs="Times New Roman"/>
          <w:sz w:val="24"/>
          <w:szCs w:val="24"/>
        </w:rPr>
        <w:t xml:space="preserve"> evaluat</w:t>
      </w:r>
      <w:r w:rsidR="005E0065" w:rsidRPr="00107880">
        <w:rPr>
          <w:rFonts w:ascii="Times New Roman" w:hAnsi="Times New Roman" w:cs="Times New Roman"/>
          <w:sz w:val="24"/>
          <w:szCs w:val="24"/>
        </w:rPr>
        <w:t>e</w:t>
      </w:r>
      <w:r w:rsidR="0009333E" w:rsidRPr="00107880">
        <w:rPr>
          <w:rFonts w:ascii="Times New Roman" w:hAnsi="Times New Roman" w:cs="Times New Roman"/>
          <w:sz w:val="24"/>
          <w:szCs w:val="24"/>
        </w:rPr>
        <w:t xml:space="preserve"> the degree of</w:t>
      </w:r>
      <w:r w:rsidR="002A506C" w:rsidRPr="00107880">
        <w:rPr>
          <w:rFonts w:ascii="Times New Roman" w:hAnsi="Times New Roman" w:cs="Times New Roman"/>
          <w:sz w:val="24"/>
          <w:szCs w:val="24"/>
        </w:rPr>
        <w:t xml:space="preserve"> environmental impact of products or services</w:t>
      </w:r>
      <w:r w:rsidR="00F14D33" w:rsidRPr="00107880">
        <w:rPr>
          <w:rFonts w:ascii="Times New Roman" w:hAnsi="Times New Roman" w:cs="Times New Roman"/>
          <w:sz w:val="24"/>
          <w:szCs w:val="24"/>
        </w:rPr>
        <w:t xml:space="preserve"> </w:t>
      </w:r>
      <w:r w:rsidR="000D7CF4" w:rsidRPr="00107880">
        <w:rPr>
          <w:rFonts w:ascii="Times New Roman" w:hAnsi="Times New Roman" w:cs="Times New Roman"/>
          <w:sz w:val="24"/>
          <w:szCs w:val="24"/>
        </w:rPr>
        <w:t>[</w:t>
      </w:r>
      <w:r w:rsidR="00F14D33" w:rsidRPr="00107880">
        <w:rPr>
          <w:rFonts w:ascii="Times New Roman" w:hAnsi="Times New Roman" w:cs="Times New Roman"/>
          <w:sz w:val="24"/>
          <w:szCs w:val="24"/>
        </w:rPr>
        <w:t>Hong et al.</w:t>
      </w:r>
      <w:r w:rsidR="0059006A" w:rsidRPr="00107880">
        <w:rPr>
          <w:rFonts w:ascii="Times New Roman" w:hAnsi="Times New Roman" w:cs="Times New Roman"/>
          <w:sz w:val="24"/>
          <w:szCs w:val="24"/>
        </w:rPr>
        <w:t xml:space="preserve"> </w:t>
      </w:r>
      <w:r w:rsidR="00F14D33" w:rsidRPr="00107880">
        <w:rPr>
          <w:rFonts w:ascii="Times New Roman" w:hAnsi="Times New Roman" w:cs="Times New Roman"/>
          <w:sz w:val="24"/>
          <w:szCs w:val="24"/>
        </w:rPr>
        <w:t>2014; Ortiz et al. 2010</w:t>
      </w:r>
      <w:r w:rsidR="00795E6F" w:rsidRPr="00107880">
        <w:rPr>
          <w:rFonts w:ascii="Times New Roman" w:hAnsi="Times New Roman" w:cs="Times New Roman"/>
          <w:sz w:val="24"/>
          <w:szCs w:val="24"/>
        </w:rPr>
        <w:t>]</w:t>
      </w:r>
      <w:r w:rsidR="0048189E" w:rsidRPr="00107880">
        <w:rPr>
          <w:rFonts w:ascii="Times New Roman" w:hAnsi="Times New Roman" w:cs="Times New Roman"/>
          <w:sz w:val="24"/>
          <w:szCs w:val="24"/>
        </w:rPr>
        <w:t xml:space="preserve"> and </w:t>
      </w:r>
      <w:r w:rsidR="00C3752B" w:rsidRPr="00107880">
        <w:rPr>
          <w:rFonts w:ascii="Times New Roman" w:hAnsi="Times New Roman" w:cs="Times New Roman"/>
          <w:sz w:val="24"/>
          <w:szCs w:val="24"/>
        </w:rPr>
        <w:t>several</w:t>
      </w:r>
      <w:r w:rsidR="00BF6971" w:rsidRPr="00107880">
        <w:rPr>
          <w:rFonts w:ascii="Times New Roman" w:hAnsi="Times New Roman" w:cs="Times New Roman"/>
          <w:sz w:val="24"/>
          <w:szCs w:val="24"/>
        </w:rPr>
        <w:t xml:space="preserve"> studies </w:t>
      </w:r>
      <w:r w:rsidR="004177B2" w:rsidRPr="00107880">
        <w:rPr>
          <w:rFonts w:ascii="Times New Roman" w:hAnsi="Times New Roman" w:cs="Times New Roman"/>
          <w:sz w:val="24"/>
          <w:szCs w:val="24"/>
        </w:rPr>
        <w:t xml:space="preserve">have </w:t>
      </w:r>
      <w:r w:rsidR="00BF6971" w:rsidRPr="00107880">
        <w:rPr>
          <w:rFonts w:ascii="Times New Roman" w:hAnsi="Times New Roman" w:cs="Times New Roman"/>
          <w:sz w:val="24"/>
          <w:szCs w:val="24"/>
        </w:rPr>
        <w:t>use</w:t>
      </w:r>
      <w:r w:rsidR="004177B2" w:rsidRPr="00107880">
        <w:rPr>
          <w:rFonts w:ascii="Times New Roman" w:hAnsi="Times New Roman" w:cs="Times New Roman"/>
          <w:sz w:val="24"/>
          <w:szCs w:val="24"/>
        </w:rPr>
        <w:t>d</w:t>
      </w:r>
      <w:r w:rsidR="00BF6971" w:rsidRPr="00107880">
        <w:rPr>
          <w:rFonts w:ascii="Times New Roman" w:hAnsi="Times New Roman" w:cs="Times New Roman"/>
          <w:sz w:val="24"/>
          <w:szCs w:val="24"/>
        </w:rPr>
        <w:t xml:space="preserve"> LCA </w:t>
      </w:r>
      <w:r w:rsidR="009E04AD" w:rsidRPr="00107880">
        <w:rPr>
          <w:rFonts w:ascii="Times New Roman" w:hAnsi="Times New Roman" w:cs="Times New Roman"/>
          <w:sz w:val="24"/>
          <w:szCs w:val="24"/>
        </w:rPr>
        <w:t>as a tool</w:t>
      </w:r>
      <w:r w:rsidR="00EC62CF" w:rsidRPr="00107880">
        <w:rPr>
          <w:rFonts w:ascii="Times New Roman" w:hAnsi="Times New Roman" w:cs="Times New Roman"/>
          <w:sz w:val="24"/>
          <w:szCs w:val="24"/>
        </w:rPr>
        <w:t xml:space="preserve"> </w:t>
      </w:r>
      <w:r w:rsidR="00BF6971" w:rsidRPr="00107880">
        <w:rPr>
          <w:rFonts w:ascii="Times New Roman" w:hAnsi="Times New Roman" w:cs="Times New Roman"/>
          <w:sz w:val="24"/>
          <w:szCs w:val="24"/>
        </w:rPr>
        <w:t>to quantify the environmental impact of buildings</w:t>
      </w:r>
      <w:r w:rsidR="007F4043" w:rsidRPr="00107880">
        <w:rPr>
          <w:rFonts w:ascii="Times New Roman" w:hAnsi="Times New Roman" w:cs="Times New Roman"/>
          <w:sz w:val="24"/>
          <w:szCs w:val="24"/>
        </w:rPr>
        <w:t xml:space="preserve"> </w:t>
      </w:r>
      <w:r w:rsidR="001F329B" w:rsidRPr="00107880">
        <w:rPr>
          <w:rFonts w:ascii="Times New Roman" w:hAnsi="Times New Roman" w:cs="Times New Roman"/>
          <w:sz w:val="24"/>
          <w:szCs w:val="24"/>
        </w:rPr>
        <w:t>[</w:t>
      </w:r>
      <w:r w:rsidR="007F4043" w:rsidRPr="00107880">
        <w:rPr>
          <w:rFonts w:ascii="Times New Roman" w:hAnsi="Times New Roman" w:cs="Times New Roman"/>
          <w:sz w:val="24"/>
          <w:szCs w:val="24"/>
        </w:rPr>
        <w:t xml:space="preserve">Suh and </w:t>
      </w:r>
      <w:proofErr w:type="spellStart"/>
      <w:r w:rsidR="007F4043" w:rsidRPr="00107880">
        <w:rPr>
          <w:rFonts w:ascii="Times New Roman" w:hAnsi="Times New Roman" w:cs="Times New Roman"/>
          <w:sz w:val="24"/>
          <w:szCs w:val="24"/>
        </w:rPr>
        <w:t>Lippiatt</w:t>
      </w:r>
      <w:proofErr w:type="spellEnd"/>
      <w:r w:rsidR="007F4043" w:rsidRPr="00107880">
        <w:rPr>
          <w:rFonts w:ascii="Times New Roman" w:hAnsi="Times New Roman" w:cs="Times New Roman"/>
          <w:sz w:val="24"/>
          <w:szCs w:val="24"/>
        </w:rPr>
        <w:t xml:space="preserve"> 2012;</w:t>
      </w:r>
      <w:r w:rsidR="001F329B" w:rsidRPr="00107880">
        <w:rPr>
          <w:rFonts w:ascii="Times New Roman" w:hAnsi="Times New Roman" w:cs="Times New Roman"/>
          <w:sz w:val="24"/>
          <w:szCs w:val="24"/>
        </w:rPr>
        <w:t xml:space="preserve"> </w:t>
      </w:r>
      <w:proofErr w:type="spellStart"/>
      <w:r w:rsidR="007F4043" w:rsidRPr="00107880">
        <w:rPr>
          <w:rFonts w:ascii="Times New Roman" w:hAnsi="Times New Roman" w:cs="Times New Roman"/>
          <w:sz w:val="24"/>
          <w:szCs w:val="24"/>
        </w:rPr>
        <w:t>Lippiatt</w:t>
      </w:r>
      <w:proofErr w:type="spellEnd"/>
      <w:r w:rsidR="007F4043" w:rsidRPr="00107880">
        <w:rPr>
          <w:rFonts w:ascii="Times New Roman" w:hAnsi="Times New Roman" w:cs="Times New Roman"/>
          <w:sz w:val="24"/>
          <w:szCs w:val="24"/>
        </w:rPr>
        <w:t xml:space="preserve"> and </w:t>
      </w:r>
      <w:proofErr w:type="spellStart"/>
      <w:r w:rsidR="007F4043" w:rsidRPr="00107880">
        <w:rPr>
          <w:rFonts w:ascii="Times New Roman" w:hAnsi="Times New Roman" w:cs="Times New Roman"/>
          <w:sz w:val="24"/>
          <w:szCs w:val="24"/>
        </w:rPr>
        <w:t>Bovles</w:t>
      </w:r>
      <w:proofErr w:type="spellEnd"/>
      <w:r w:rsidR="007F4043" w:rsidRPr="00107880">
        <w:rPr>
          <w:rFonts w:ascii="Times New Roman" w:hAnsi="Times New Roman" w:cs="Times New Roman"/>
          <w:sz w:val="24"/>
          <w:szCs w:val="24"/>
        </w:rPr>
        <w:t xml:space="preserve"> 2001</w:t>
      </w:r>
      <w:r w:rsidR="00724B8D" w:rsidRPr="00107880">
        <w:rPr>
          <w:rFonts w:ascii="Times New Roman" w:hAnsi="Times New Roman" w:cs="Times New Roman"/>
          <w:sz w:val="24"/>
          <w:szCs w:val="24"/>
        </w:rPr>
        <w:t>;</w:t>
      </w:r>
      <w:r w:rsidR="004B2317" w:rsidRPr="00107880">
        <w:rPr>
          <w:rFonts w:ascii="Times New Roman" w:hAnsi="Times New Roman" w:cs="Times New Roman"/>
          <w:sz w:val="24"/>
          <w:szCs w:val="24"/>
        </w:rPr>
        <w:t xml:space="preserve"> </w:t>
      </w:r>
      <w:proofErr w:type="spellStart"/>
      <w:r w:rsidR="004B2317" w:rsidRPr="00107880">
        <w:rPr>
          <w:rFonts w:ascii="Times New Roman" w:hAnsi="Times New Roman" w:cs="Times New Roman"/>
          <w:sz w:val="24"/>
          <w:szCs w:val="24"/>
        </w:rPr>
        <w:t>Facanha</w:t>
      </w:r>
      <w:proofErr w:type="spellEnd"/>
      <w:r w:rsidR="004B2317" w:rsidRPr="00107880">
        <w:rPr>
          <w:rFonts w:ascii="Times New Roman" w:hAnsi="Times New Roman" w:cs="Times New Roman"/>
          <w:sz w:val="24"/>
          <w:szCs w:val="24"/>
        </w:rPr>
        <w:t xml:space="preserve"> and </w:t>
      </w:r>
      <w:proofErr w:type="spellStart"/>
      <w:r w:rsidR="004B2317" w:rsidRPr="00107880">
        <w:rPr>
          <w:rFonts w:ascii="Times New Roman" w:hAnsi="Times New Roman" w:cs="Times New Roman"/>
          <w:sz w:val="24"/>
          <w:szCs w:val="24"/>
        </w:rPr>
        <w:t>Horyath</w:t>
      </w:r>
      <w:proofErr w:type="spellEnd"/>
      <w:r w:rsidR="004B2317" w:rsidRPr="00107880">
        <w:rPr>
          <w:rFonts w:ascii="Times New Roman" w:hAnsi="Times New Roman" w:cs="Times New Roman"/>
          <w:sz w:val="24"/>
          <w:szCs w:val="24"/>
        </w:rPr>
        <w:t xml:space="preserve"> 2005; Lee et al. 2009</w:t>
      </w:r>
      <w:r w:rsidR="001F329B" w:rsidRPr="00107880">
        <w:rPr>
          <w:rFonts w:ascii="Times New Roman" w:hAnsi="Times New Roman" w:cs="Times New Roman"/>
          <w:sz w:val="24"/>
          <w:szCs w:val="24"/>
        </w:rPr>
        <w:t>]</w:t>
      </w:r>
      <w:r w:rsidR="00BF6971" w:rsidRPr="00107880">
        <w:rPr>
          <w:rFonts w:ascii="Times New Roman" w:hAnsi="Times New Roman" w:cs="Times New Roman"/>
          <w:sz w:val="24"/>
          <w:szCs w:val="24"/>
        </w:rPr>
        <w:t xml:space="preserve">. </w:t>
      </w:r>
      <w:r w:rsidR="008D4091" w:rsidRPr="00107880">
        <w:rPr>
          <w:rFonts w:ascii="Times New Roman" w:hAnsi="Times New Roman" w:cs="Times New Roman"/>
          <w:sz w:val="24"/>
          <w:szCs w:val="24"/>
        </w:rPr>
        <w:t xml:space="preserve">In addition, </w:t>
      </w:r>
      <w:r w:rsidR="007F4043" w:rsidRPr="00107880">
        <w:rPr>
          <w:rFonts w:ascii="Times New Roman" w:hAnsi="Times New Roman" w:cs="Times New Roman"/>
          <w:sz w:val="24"/>
          <w:szCs w:val="24"/>
        </w:rPr>
        <w:t xml:space="preserve">LCA can show various types of environmental impacts including </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007F4043" w:rsidRPr="00107880">
        <w:rPr>
          <w:rFonts w:ascii="Times New Roman" w:hAnsi="Times New Roman" w:cs="Times New Roman"/>
          <w:sz w:val="24"/>
          <w:szCs w:val="24"/>
        </w:rPr>
        <w:t xml:space="preserve"> emissions of a building during its whole life cycle</w:t>
      </w:r>
      <w:r w:rsidR="00734DD2" w:rsidRPr="00107880">
        <w:rPr>
          <w:rFonts w:ascii="Times New Roman" w:hAnsi="Times New Roman" w:cs="Times New Roman"/>
          <w:sz w:val="24"/>
          <w:szCs w:val="24"/>
        </w:rPr>
        <w:t>.</w:t>
      </w:r>
      <w:r w:rsidR="007F4043" w:rsidRPr="00107880">
        <w:rPr>
          <w:rFonts w:ascii="Times New Roman" w:hAnsi="Times New Roman" w:cs="Times New Roman"/>
          <w:sz w:val="24"/>
          <w:szCs w:val="24"/>
        </w:rPr>
        <w:t xml:space="preserve"> </w:t>
      </w:r>
      <w:r w:rsidR="00BA089F" w:rsidRPr="00107880">
        <w:rPr>
          <w:rFonts w:ascii="Times New Roman" w:hAnsi="Times New Roman" w:cs="Times New Roman"/>
          <w:sz w:val="24"/>
          <w:szCs w:val="24"/>
        </w:rPr>
        <w:t xml:space="preserve">Most </w:t>
      </w:r>
      <w:r w:rsidR="00CA1F57" w:rsidRPr="00107880">
        <w:rPr>
          <w:rFonts w:ascii="Times New Roman" w:hAnsi="Times New Roman" w:cs="Times New Roman"/>
          <w:sz w:val="24"/>
          <w:szCs w:val="24"/>
        </w:rPr>
        <w:t xml:space="preserve">of </w:t>
      </w:r>
      <w:r w:rsidR="00BA089F" w:rsidRPr="00107880">
        <w:rPr>
          <w:rFonts w:ascii="Times New Roman" w:hAnsi="Times New Roman" w:cs="Times New Roman"/>
          <w:sz w:val="24"/>
          <w:szCs w:val="24"/>
        </w:rPr>
        <w:t>t</w:t>
      </w:r>
      <w:r w:rsidR="007463C3" w:rsidRPr="00107880">
        <w:rPr>
          <w:rFonts w:ascii="Times New Roman" w:hAnsi="Times New Roman" w:cs="Times New Roman"/>
          <w:sz w:val="24"/>
          <w:szCs w:val="24"/>
        </w:rPr>
        <w:t>hese</w:t>
      </w:r>
      <w:r w:rsidR="0051583B" w:rsidRPr="00107880">
        <w:rPr>
          <w:rFonts w:ascii="Times New Roman" w:hAnsi="Times New Roman" w:cs="Times New Roman"/>
          <w:sz w:val="24"/>
          <w:szCs w:val="24"/>
        </w:rPr>
        <w:t xml:space="preserve"> studies</w:t>
      </w:r>
      <w:r w:rsidR="007463C3" w:rsidRPr="00107880">
        <w:rPr>
          <w:rFonts w:ascii="Times New Roman" w:hAnsi="Times New Roman" w:cs="Times New Roman"/>
          <w:sz w:val="24"/>
          <w:szCs w:val="24"/>
        </w:rPr>
        <w:t>, however,</w:t>
      </w:r>
      <w:r w:rsidR="00533F10" w:rsidRPr="00107880">
        <w:rPr>
          <w:rFonts w:ascii="Times New Roman" w:hAnsi="Times New Roman" w:cs="Times New Roman"/>
          <w:sz w:val="24"/>
          <w:szCs w:val="24"/>
        </w:rPr>
        <w:t xml:space="preserve"> have </w:t>
      </w:r>
      <w:r w:rsidR="009F27D3" w:rsidRPr="00107880">
        <w:rPr>
          <w:rFonts w:ascii="Times New Roman" w:hAnsi="Times New Roman" w:cs="Times New Roman"/>
          <w:sz w:val="24"/>
          <w:szCs w:val="24"/>
        </w:rPr>
        <w:t xml:space="preserve">been </w:t>
      </w:r>
      <w:r w:rsidR="00533F10" w:rsidRPr="00107880">
        <w:rPr>
          <w:rFonts w:ascii="Times New Roman" w:hAnsi="Times New Roman" w:cs="Times New Roman"/>
          <w:sz w:val="24"/>
          <w:szCs w:val="24"/>
        </w:rPr>
        <w:t xml:space="preserve">focused </w:t>
      </w:r>
      <w:r w:rsidR="00376281" w:rsidRPr="00107880">
        <w:rPr>
          <w:rFonts w:ascii="Times New Roman" w:hAnsi="Times New Roman" w:cs="Times New Roman"/>
          <w:sz w:val="24"/>
          <w:szCs w:val="24"/>
        </w:rPr>
        <w:t>on</w:t>
      </w:r>
      <w:r w:rsidR="00533F10" w:rsidRPr="00107880">
        <w:rPr>
          <w:rFonts w:ascii="Times New Roman" w:hAnsi="Times New Roman" w:cs="Times New Roman"/>
          <w:sz w:val="24"/>
          <w:szCs w:val="24"/>
        </w:rPr>
        <w:t xml:space="preserve"> the </w:t>
      </w:r>
      <w:r w:rsidR="00533F10" w:rsidRPr="00107880">
        <w:rPr>
          <w:rFonts w:ascii="Times New Roman" w:hAnsi="Times New Roman" w:cs="Times New Roman"/>
          <w:sz w:val="24"/>
          <w:szCs w:val="24"/>
        </w:rPr>
        <w:lastRenderedPageBreak/>
        <w:t>maintenance and operation phases</w:t>
      </w:r>
      <w:r w:rsidR="000A1CBA" w:rsidRPr="00107880">
        <w:rPr>
          <w:rFonts w:ascii="Times New Roman" w:hAnsi="Times New Roman" w:cs="Times New Roman"/>
          <w:sz w:val="24"/>
          <w:szCs w:val="24"/>
        </w:rPr>
        <w:t xml:space="preserve"> to identify and quantify the </w:t>
      </w:r>
      <w:r w:rsidR="002B7E5B" w:rsidRPr="00107880">
        <w:rPr>
          <w:rFonts w:ascii="Times New Roman" w:hAnsi="Times New Roman" w:cs="Times New Roman"/>
          <w:sz w:val="24"/>
          <w:szCs w:val="24"/>
        </w:rPr>
        <w:t xml:space="preserve">impact on </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002B7E5B" w:rsidRPr="00107880">
        <w:rPr>
          <w:rFonts w:ascii="Times New Roman" w:hAnsi="Times New Roman" w:cs="Times New Roman"/>
          <w:sz w:val="24"/>
          <w:szCs w:val="24"/>
        </w:rPr>
        <w:t xml:space="preserve"> </w:t>
      </w:r>
      <w:r w:rsidR="000A1CBA" w:rsidRPr="00107880">
        <w:rPr>
          <w:rFonts w:ascii="Times New Roman" w:hAnsi="Times New Roman" w:cs="Times New Roman"/>
          <w:sz w:val="24"/>
          <w:szCs w:val="24"/>
        </w:rPr>
        <w:t>gas emissions</w:t>
      </w:r>
      <w:r w:rsidR="00C21A85" w:rsidRPr="00107880">
        <w:rPr>
          <w:rFonts w:ascii="Times New Roman" w:hAnsi="Times New Roman" w:cs="Times New Roman"/>
          <w:sz w:val="24"/>
          <w:szCs w:val="24"/>
        </w:rPr>
        <w:t xml:space="preserve"> since</w:t>
      </w:r>
      <w:r w:rsidR="002A286A" w:rsidRPr="00107880">
        <w:rPr>
          <w:rFonts w:ascii="Times New Roman" w:hAnsi="Times New Roman" w:cs="Times New Roman"/>
          <w:sz w:val="24"/>
          <w:szCs w:val="24"/>
        </w:rPr>
        <w:t xml:space="preserve"> </w:t>
      </w:r>
      <w:r w:rsidR="00404368" w:rsidRPr="00107880">
        <w:rPr>
          <w:rFonts w:ascii="Times New Roman" w:hAnsi="Times New Roman" w:cs="Times New Roman"/>
          <w:sz w:val="24"/>
          <w:szCs w:val="24"/>
        </w:rPr>
        <w:t>these phases</w:t>
      </w:r>
      <w:r w:rsidR="002A286A" w:rsidRPr="00107880">
        <w:rPr>
          <w:rFonts w:ascii="Times New Roman" w:hAnsi="Times New Roman" w:cs="Times New Roman"/>
          <w:sz w:val="24"/>
          <w:szCs w:val="24"/>
        </w:rPr>
        <w:t xml:space="preserve"> account for the largest part of energy consumption during the life cycle of facilities</w:t>
      </w:r>
      <w:r w:rsidR="00F44426" w:rsidRPr="00107880">
        <w:rPr>
          <w:rFonts w:ascii="Times New Roman" w:hAnsi="Times New Roman" w:cs="Times New Roman"/>
          <w:sz w:val="24"/>
          <w:szCs w:val="24"/>
        </w:rPr>
        <w:t>.</w:t>
      </w:r>
    </w:p>
    <w:p w14:paraId="711F0DEF" w14:textId="77777777" w:rsidR="00DD7A25" w:rsidRPr="00107880" w:rsidRDefault="00B30B93" w:rsidP="00614C00">
      <w:pPr>
        <w:widowControl w:val="0"/>
        <w:wordWrap w:val="0"/>
        <w:autoSpaceDE w:val="0"/>
        <w:autoSpaceDN w:val="0"/>
        <w:spacing w:after="200" w:line="480" w:lineRule="auto"/>
        <w:jc w:val="both"/>
        <w:rPr>
          <w:rFonts w:ascii="Times New Roman" w:hAnsi="Times New Roman" w:cs="Times New Roman"/>
          <w:sz w:val="24"/>
          <w:szCs w:val="24"/>
        </w:rPr>
      </w:pPr>
      <w:r w:rsidRPr="00107880">
        <w:rPr>
          <w:rFonts w:ascii="Times New Roman" w:hAnsi="Times New Roman" w:cs="Times New Roman"/>
          <w:sz w:val="24"/>
          <w:szCs w:val="24"/>
        </w:rPr>
        <w:t xml:space="preserve">Over the </w:t>
      </w:r>
      <w:r w:rsidR="00B82A62" w:rsidRPr="00107880">
        <w:rPr>
          <w:rFonts w:ascii="Times New Roman" w:hAnsi="Times New Roman" w:cs="Times New Roman"/>
          <w:sz w:val="24"/>
          <w:szCs w:val="24"/>
        </w:rPr>
        <w:t xml:space="preserve">last </w:t>
      </w:r>
      <w:r w:rsidRPr="00107880">
        <w:rPr>
          <w:rFonts w:ascii="Times New Roman" w:hAnsi="Times New Roman" w:cs="Times New Roman"/>
          <w:sz w:val="24"/>
          <w:szCs w:val="24"/>
        </w:rPr>
        <w:t xml:space="preserve">several years, </w:t>
      </w:r>
      <w:r w:rsidR="00E022F2" w:rsidRPr="00107880">
        <w:rPr>
          <w:rFonts w:ascii="Times New Roman" w:hAnsi="Times New Roman" w:cs="Times New Roman"/>
          <w:sz w:val="24"/>
          <w:szCs w:val="24"/>
        </w:rPr>
        <w:t>t</w:t>
      </w:r>
      <w:r w:rsidR="00B538E7" w:rsidRPr="00107880">
        <w:rPr>
          <w:rFonts w:ascii="Times New Roman" w:hAnsi="Times New Roman" w:cs="Times New Roman"/>
          <w:sz w:val="24"/>
          <w:szCs w:val="24"/>
        </w:rPr>
        <w:t xml:space="preserve">here have </w:t>
      </w:r>
      <w:r w:rsidR="00043A2F" w:rsidRPr="00107880">
        <w:rPr>
          <w:rFonts w:ascii="Times New Roman" w:hAnsi="Times New Roman" w:cs="Times New Roman"/>
          <w:sz w:val="24"/>
          <w:szCs w:val="24"/>
        </w:rPr>
        <w:t>several</w:t>
      </w:r>
      <w:r w:rsidR="00B538E7" w:rsidRPr="00107880">
        <w:rPr>
          <w:rFonts w:ascii="Times New Roman" w:hAnsi="Times New Roman" w:cs="Times New Roman"/>
          <w:sz w:val="24"/>
          <w:szCs w:val="24"/>
        </w:rPr>
        <w:t xml:space="preserve"> studies </w:t>
      </w:r>
      <w:r w:rsidR="00FC15F9" w:rsidRPr="00107880">
        <w:rPr>
          <w:rFonts w:ascii="Times New Roman" w:hAnsi="Times New Roman" w:cs="Times New Roman"/>
          <w:sz w:val="24"/>
          <w:szCs w:val="24"/>
        </w:rPr>
        <w:t>aiming to</w:t>
      </w:r>
      <w:r w:rsidR="000145C2" w:rsidRPr="00107880">
        <w:rPr>
          <w:rFonts w:ascii="Times New Roman" w:hAnsi="Times New Roman" w:cs="Times New Roman"/>
          <w:sz w:val="24"/>
          <w:szCs w:val="24"/>
        </w:rPr>
        <w:t xml:space="preserve"> </w:t>
      </w:r>
      <w:r w:rsidR="009D0E9B" w:rsidRPr="00107880">
        <w:rPr>
          <w:rFonts w:ascii="Times New Roman" w:hAnsi="Times New Roman" w:cs="Times New Roman"/>
          <w:sz w:val="24"/>
          <w:szCs w:val="24"/>
        </w:rPr>
        <w:t>estimat</w:t>
      </w:r>
      <w:r w:rsidR="00FC15F9" w:rsidRPr="00107880">
        <w:rPr>
          <w:rFonts w:ascii="Times New Roman" w:hAnsi="Times New Roman" w:cs="Times New Roman"/>
          <w:sz w:val="24"/>
          <w:szCs w:val="24"/>
        </w:rPr>
        <w:t>e</w:t>
      </w:r>
      <w:r w:rsidR="009D0E9B" w:rsidRPr="00107880">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009D0E9B" w:rsidRPr="00107880">
        <w:rPr>
          <w:rFonts w:ascii="Times New Roman" w:hAnsi="Times New Roman" w:cs="Times New Roman"/>
          <w:sz w:val="24"/>
          <w:szCs w:val="24"/>
        </w:rPr>
        <w:t xml:space="preserve"> emissions </w:t>
      </w:r>
      <w:r w:rsidR="007753FF" w:rsidRPr="00107880">
        <w:rPr>
          <w:rFonts w:ascii="Times New Roman" w:hAnsi="Times New Roman" w:cs="Times New Roman"/>
          <w:sz w:val="24"/>
          <w:szCs w:val="24"/>
        </w:rPr>
        <w:t xml:space="preserve">during </w:t>
      </w:r>
      <w:r w:rsidR="008A64FF" w:rsidRPr="00107880">
        <w:rPr>
          <w:rFonts w:ascii="Times New Roman" w:hAnsi="Times New Roman" w:cs="Times New Roman"/>
          <w:sz w:val="24"/>
          <w:szCs w:val="24"/>
        </w:rPr>
        <w:t>the construction phase</w:t>
      </w:r>
      <w:r w:rsidR="00EE0E47" w:rsidRPr="00107880">
        <w:rPr>
          <w:rFonts w:ascii="Times New Roman" w:hAnsi="Times New Roman" w:cs="Times New Roman"/>
          <w:sz w:val="24"/>
          <w:szCs w:val="24"/>
        </w:rPr>
        <w:t>.</w:t>
      </w:r>
      <w:r w:rsidR="00C94281" w:rsidRPr="00107880">
        <w:rPr>
          <w:rFonts w:ascii="Times New Roman" w:hAnsi="Times New Roman" w:cs="Times New Roman"/>
          <w:sz w:val="24"/>
          <w:szCs w:val="24"/>
        </w:rPr>
        <w:t xml:space="preserve"> </w:t>
      </w:r>
      <w:r w:rsidR="00C3701D" w:rsidRPr="00107880">
        <w:rPr>
          <w:rFonts w:ascii="Times New Roman" w:hAnsi="Times New Roman" w:cs="Times New Roman"/>
          <w:sz w:val="24"/>
          <w:szCs w:val="24"/>
        </w:rPr>
        <w:t xml:space="preserve">Hong et al. </w:t>
      </w:r>
      <w:r w:rsidR="007C6E4A" w:rsidRPr="00107880">
        <w:rPr>
          <w:rFonts w:ascii="Times New Roman" w:hAnsi="Times New Roman" w:cs="Times New Roman"/>
          <w:sz w:val="24"/>
          <w:szCs w:val="24"/>
        </w:rPr>
        <w:t xml:space="preserve">(2014) </w:t>
      </w:r>
      <w:r w:rsidR="00C37677" w:rsidRPr="00107880">
        <w:rPr>
          <w:rFonts w:ascii="Times New Roman" w:hAnsi="Times New Roman" w:cs="Times New Roman"/>
          <w:sz w:val="24"/>
          <w:szCs w:val="24"/>
        </w:rPr>
        <w:t>developed a model to assess</w:t>
      </w:r>
      <w:r w:rsidR="00C3701D" w:rsidRPr="00107880">
        <w:rPr>
          <w:rFonts w:ascii="Times New Roman" w:hAnsi="Times New Roman" w:cs="Times New Roman"/>
          <w:sz w:val="24"/>
          <w:szCs w:val="24"/>
        </w:rPr>
        <w:t xml:space="preserve"> </w:t>
      </w:r>
      <w:r w:rsidR="00B9343A" w:rsidRPr="00107880">
        <w:rPr>
          <w:rFonts w:ascii="Times New Roman" w:hAnsi="Times New Roman" w:cs="Times New Roman"/>
          <w:sz w:val="24"/>
          <w:szCs w:val="24"/>
        </w:rPr>
        <w:t xml:space="preserve">the </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00C3701D" w:rsidRPr="00107880">
        <w:rPr>
          <w:rFonts w:ascii="Times New Roman" w:hAnsi="Times New Roman" w:cs="Times New Roman"/>
          <w:sz w:val="24"/>
          <w:szCs w:val="24"/>
        </w:rPr>
        <w:t xml:space="preserve"> emissions </w:t>
      </w:r>
      <w:r w:rsidR="00C37677" w:rsidRPr="00107880">
        <w:rPr>
          <w:rFonts w:ascii="Times New Roman" w:hAnsi="Times New Roman" w:cs="Times New Roman"/>
          <w:sz w:val="24"/>
          <w:szCs w:val="24"/>
        </w:rPr>
        <w:t xml:space="preserve">in the construction phase </w:t>
      </w:r>
      <w:r w:rsidR="009E01F5" w:rsidRPr="00107880">
        <w:rPr>
          <w:rFonts w:ascii="Times New Roman" w:hAnsi="Times New Roman" w:cs="Times New Roman"/>
          <w:sz w:val="24"/>
          <w:szCs w:val="24"/>
        </w:rPr>
        <w:t>and</w:t>
      </w:r>
      <w:r w:rsidR="00C37677" w:rsidRPr="00107880">
        <w:rPr>
          <w:rFonts w:ascii="Times New Roman" w:hAnsi="Times New Roman" w:cs="Times New Roman"/>
          <w:sz w:val="24"/>
          <w:szCs w:val="24"/>
        </w:rPr>
        <w:t xml:space="preserve"> </w:t>
      </w:r>
      <w:r w:rsidR="00C3701D" w:rsidRPr="00107880">
        <w:rPr>
          <w:rFonts w:ascii="Times New Roman" w:hAnsi="Times New Roman" w:cs="Times New Roman"/>
          <w:sz w:val="24"/>
          <w:szCs w:val="24"/>
        </w:rPr>
        <w:t>a case study</w:t>
      </w:r>
      <w:r w:rsidR="007C4705" w:rsidRPr="00107880">
        <w:rPr>
          <w:rFonts w:ascii="Times New Roman" w:hAnsi="Times New Roman" w:cs="Times New Roman"/>
          <w:sz w:val="24"/>
          <w:szCs w:val="24"/>
        </w:rPr>
        <w:t xml:space="preserve"> </w:t>
      </w:r>
      <w:r w:rsidR="00366952" w:rsidRPr="00107880">
        <w:rPr>
          <w:rFonts w:ascii="Times New Roman" w:hAnsi="Times New Roman" w:cs="Times New Roman"/>
          <w:sz w:val="24"/>
          <w:szCs w:val="24"/>
        </w:rPr>
        <w:t xml:space="preserve">was conducted </w:t>
      </w:r>
      <w:r w:rsidR="004C34AF" w:rsidRPr="00107880">
        <w:rPr>
          <w:rFonts w:ascii="Times New Roman" w:hAnsi="Times New Roman" w:cs="Times New Roman"/>
          <w:sz w:val="24"/>
          <w:szCs w:val="24"/>
        </w:rPr>
        <w:t>on</w:t>
      </w:r>
      <w:r w:rsidR="00D64465" w:rsidRPr="00107880">
        <w:rPr>
          <w:rFonts w:ascii="Times New Roman" w:hAnsi="Times New Roman" w:cs="Times New Roman"/>
          <w:sz w:val="24"/>
          <w:szCs w:val="24"/>
        </w:rPr>
        <w:t xml:space="preserve"> </w:t>
      </w:r>
      <w:r w:rsidR="00465613" w:rsidRPr="00107880">
        <w:rPr>
          <w:rFonts w:ascii="Times New Roman" w:hAnsi="Times New Roman" w:cs="Times New Roman"/>
          <w:sz w:val="24"/>
          <w:szCs w:val="24"/>
        </w:rPr>
        <w:t>the three different processes of</w:t>
      </w:r>
      <w:r w:rsidR="00D64465" w:rsidRPr="00107880">
        <w:rPr>
          <w:rFonts w:ascii="Times New Roman" w:hAnsi="Times New Roman" w:cs="Times New Roman"/>
          <w:sz w:val="24"/>
          <w:szCs w:val="24"/>
        </w:rPr>
        <w:t xml:space="preserve"> material manufacturing, transportation and on-site construction</w:t>
      </w:r>
      <w:r w:rsidR="007C4705" w:rsidRPr="00107880">
        <w:rPr>
          <w:rFonts w:ascii="Times New Roman" w:hAnsi="Times New Roman" w:cs="Times New Roman"/>
          <w:sz w:val="24"/>
          <w:szCs w:val="24"/>
        </w:rPr>
        <w:t xml:space="preserve"> to</w:t>
      </w:r>
      <w:r w:rsidR="00D64465" w:rsidRPr="00107880">
        <w:rPr>
          <w:rFonts w:ascii="Times New Roman" w:hAnsi="Times New Roman" w:cs="Times New Roman"/>
          <w:sz w:val="24"/>
          <w:szCs w:val="24"/>
        </w:rPr>
        <w:t xml:space="preserve"> investigate the applicability of the developed model</w:t>
      </w:r>
      <w:r w:rsidR="00C3701D" w:rsidRPr="00107880">
        <w:rPr>
          <w:rFonts w:ascii="Times New Roman" w:hAnsi="Times New Roman" w:cs="Times New Roman"/>
          <w:sz w:val="24"/>
          <w:szCs w:val="24"/>
        </w:rPr>
        <w:t xml:space="preserve">. </w:t>
      </w:r>
      <w:proofErr w:type="spellStart"/>
      <w:r w:rsidR="0091445F" w:rsidRPr="00107880">
        <w:rPr>
          <w:rFonts w:ascii="Times New Roman" w:hAnsi="Times New Roman" w:cs="Times New Roman"/>
          <w:sz w:val="24"/>
          <w:szCs w:val="24"/>
        </w:rPr>
        <w:t>Sandanayake</w:t>
      </w:r>
      <w:proofErr w:type="spellEnd"/>
      <w:r w:rsidR="0091445F" w:rsidRPr="00107880">
        <w:rPr>
          <w:rFonts w:ascii="Times New Roman" w:hAnsi="Times New Roman" w:cs="Times New Roman"/>
          <w:sz w:val="24"/>
          <w:szCs w:val="24"/>
        </w:rPr>
        <w:t xml:space="preserve"> et al.</w:t>
      </w:r>
      <w:r w:rsidR="006B30CB" w:rsidRPr="00107880">
        <w:rPr>
          <w:rFonts w:ascii="Times New Roman" w:hAnsi="Times New Roman" w:cs="Times New Roman"/>
          <w:sz w:val="24"/>
          <w:szCs w:val="24"/>
        </w:rPr>
        <w:t xml:space="preserve"> </w:t>
      </w:r>
      <w:r w:rsidR="0091445F" w:rsidRPr="00107880">
        <w:rPr>
          <w:rFonts w:ascii="Times New Roman" w:hAnsi="Times New Roman" w:cs="Times New Roman"/>
          <w:sz w:val="24"/>
          <w:szCs w:val="24"/>
        </w:rPr>
        <w:t>(2016)</w:t>
      </w:r>
      <w:r w:rsidR="00CC552C" w:rsidRPr="00107880">
        <w:rPr>
          <w:rFonts w:ascii="Times New Roman" w:hAnsi="Times New Roman" w:cs="Times New Roman"/>
          <w:sz w:val="24"/>
          <w:szCs w:val="24"/>
        </w:rPr>
        <w:t xml:space="preserve"> also</w:t>
      </w:r>
      <w:r w:rsidR="0091445F" w:rsidRPr="00107880">
        <w:rPr>
          <w:rFonts w:ascii="Times New Roman" w:hAnsi="Times New Roman" w:cs="Times New Roman"/>
          <w:sz w:val="24"/>
          <w:szCs w:val="24"/>
        </w:rPr>
        <w:t xml:space="preserve"> developed a model to es</w:t>
      </w:r>
      <w:r w:rsidR="00B82188" w:rsidRPr="00107880">
        <w:rPr>
          <w:rFonts w:ascii="Times New Roman" w:hAnsi="Times New Roman" w:cs="Times New Roman"/>
          <w:sz w:val="24"/>
          <w:szCs w:val="24"/>
        </w:rPr>
        <w:t>timate the emissions at foundation construction</w:t>
      </w:r>
      <w:r w:rsidR="005E1ECF" w:rsidRPr="00107880">
        <w:rPr>
          <w:rFonts w:ascii="Times New Roman" w:hAnsi="Times New Roman" w:cs="Times New Roman"/>
          <w:sz w:val="24"/>
          <w:szCs w:val="24"/>
        </w:rPr>
        <w:t xml:space="preserve"> and</w:t>
      </w:r>
      <w:r w:rsidR="00B82188" w:rsidRPr="00107880">
        <w:rPr>
          <w:rFonts w:ascii="Times New Roman" w:hAnsi="Times New Roman" w:cs="Times New Roman"/>
          <w:sz w:val="24"/>
          <w:szCs w:val="24"/>
        </w:rPr>
        <w:t xml:space="preserve"> </w:t>
      </w:r>
      <w:r w:rsidR="005E1ECF" w:rsidRPr="00107880">
        <w:rPr>
          <w:rFonts w:ascii="Times New Roman" w:hAnsi="Times New Roman" w:cs="Times New Roman"/>
          <w:sz w:val="24"/>
          <w:szCs w:val="24"/>
        </w:rPr>
        <w:t>a</w:t>
      </w:r>
      <w:r w:rsidR="00B82188" w:rsidRPr="00107880">
        <w:rPr>
          <w:rFonts w:ascii="Times New Roman" w:hAnsi="Times New Roman" w:cs="Times New Roman"/>
          <w:sz w:val="24"/>
          <w:szCs w:val="24"/>
        </w:rPr>
        <w:t xml:space="preserve"> process-based quantitative method was </w:t>
      </w:r>
      <w:r w:rsidR="00C3311F" w:rsidRPr="00107880">
        <w:rPr>
          <w:rFonts w:ascii="Times New Roman" w:hAnsi="Times New Roman" w:cs="Times New Roman"/>
          <w:sz w:val="24"/>
          <w:szCs w:val="24"/>
        </w:rPr>
        <w:t>prop</w:t>
      </w:r>
      <w:r w:rsidR="0092452A" w:rsidRPr="00107880">
        <w:rPr>
          <w:rFonts w:ascii="Times New Roman" w:hAnsi="Times New Roman" w:cs="Times New Roman"/>
          <w:sz w:val="24"/>
          <w:szCs w:val="24"/>
        </w:rPr>
        <w:t>o</w:t>
      </w:r>
      <w:r w:rsidR="00C3311F" w:rsidRPr="00107880">
        <w:rPr>
          <w:rFonts w:ascii="Times New Roman" w:hAnsi="Times New Roman" w:cs="Times New Roman"/>
          <w:sz w:val="24"/>
          <w:szCs w:val="24"/>
        </w:rPr>
        <w:t>sed</w:t>
      </w:r>
      <w:r w:rsidR="00B82188" w:rsidRPr="00107880">
        <w:rPr>
          <w:rFonts w:ascii="Times New Roman" w:hAnsi="Times New Roman" w:cs="Times New Roman"/>
          <w:sz w:val="24"/>
          <w:szCs w:val="24"/>
        </w:rPr>
        <w:t xml:space="preserve"> for calculating the emissions coming from materials, transportation and equipment usage. </w:t>
      </w:r>
      <w:r w:rsidR="007B7596" w:rsidRPr="00107880">
        <w:rPr>
          <w:rFonts w:ascii="Times New Roman" w:hAnsi="Times New Roman" w:cs="Times New Roman"/>
          <w:sz w:val="24"/>
          <w:szCs w:val="24"/>
        </w:rPr>
        <w:t xml:space="preserve">In addition, </w:t>
      </w:r>
      <w:proofErr w:type="spellStart"/>
      <w:r w:rsidR="00E963BF" w:rsidRPr="00107880">
        <w:rPr>
          <w:rFonts w:ascii="Times New Roman" w:hAnsi="Times New Roman" w:cs="Times New Roman"/>
          <w:sz w:val="24"/>
          <w:szCs w:val="24"/>
        </w:rPr>
        <w:t>Trani</w:t>
      </w:r>
      <w:proofErr w:type="spellEnd"/>
      <w:r w:rsidR="00E963BF" w:rsidRPr="00107880">
        <w:rPr>
          <w:rFonts w:ascii="Times New Roman" w:hAnsi="Times New Roman" w:cs="Times New Roman"/>
          <w:sz w:val="24"/>
          <w:szCs w:val="24"/>
        </w:rPr>
        <w:t xml:space="preserve"> et al. (2016) </w:t>
      </w:r>
      <w:r w:rsidR="006F5BC2" w:rsidRPr="00107880">
        <w:rPr>
          <w:rFonts w:ascii="Times New Roman" w:hAnsi="Times New Roman" w:cs="Times New Roman"/>
          <w:sz w:val="24"/>
          <w:szCs w:val="24"/>
        </w:rPr>
        <w:t>predicted</w:t>
      </w:r>
      <w:r w:rsidR="00E963BF" w:rsidRPr="00107880">
        <w:rPr>
          <w:rFonts w:ascii="Times New Roman" w:hAnsi="Times New Roman" w:cs="Times New Roman"/>
          <w:sz w:val="24"/>
          <w:szCs w:val="24"/>
        </w:rPr>
        <w:t xml:space="preserve"> on-site fuel consumption and the resulting carbon dioxide emissions due to earthworks-related processes during the planning stage of residential projects</w:t>
      </w:r>
      <w:r w:rsidR="007237A9" w:rsidRPr="00107880">
        <w:rPr>
          <w:rFonts w:ascii="Times New Roman" w:hAnsi="Times New Roman" w:cs="Times New Roman"/>
          <w:sz w:val="24"/>
          <w:szCs w:val="24"/>
        </w:rPr>
        <w:t>.</w:t>
      </w:r>
      <w:r w:rsidR="00E963BF" w:rsidRPr="00107880">
        <w:rPr>
          <w:rFonts w:ascii="Times New Roman" w:hAnsi="Times New Roman" w:cs="Times New Roman"/>
          <w:sz w:val="24"/>
          <w:szCs w:val="24"/>
        </w:rPr>
        <w:t xml:space="preserve"> </w:t>
      </w:r>
      <w:r w:rsidR="005648A0" w:rsidRPr="00107880">
        <w:rPr>
          <w:rFonts w:ascii="Times New Roman" w:hAnsi="Times New Roman" w:cs="Times New Roman"/>
          <w:sz w:val="24"/>
          <w:szCs w:val="24"/>
        </w:rPr>
        <w:t xml:space="preserve">The prediction was made based on information contained in construction project documents and the definition of equipment load factors. </w:t>
      </w:r>
      <w:r w:rsidR="005E1ECF" w:rsidRPr="00107880">
        <w:rPr>
          <w:rFonts w:ascii="Times New Roman" w:hAnsi="Times New Roman" w:cs="Times New Roman"/>
          <w:sz w:val="24"/>
          <w:szCs w:val="24"/>
        </w:rPr>
        <w:t xml:space="preserve">On top of </w:t>
      </w:r>
      <w:r w:rsidR="002114E7" w:rsidRPr="00107880">
        <w:rPr>
          <w:rFonts w:ascii="Times New Roman" w:hAnsi="Times New Roman" w:cs="Times New Roman"/>
          <w:sz w:val="24"/>
          <w:szCs w:val="24"/>
        </w:rPr>
        <w:t>that</w:t>
      </w:r>
      <w:r w:rsidR="005E1ECF" w:rsidRPr="00107880">
        <w:rPr>
          <w:rFonts w:ascii="Times New Roman" w:hAnsi="Times New Roman" w:cs="Times New Roman"/>
          <w:sz w:val="24"/>
          <w:szCs w:val="24"/>
        </w:rPr>
        <w:t xml:space="preserve">, </w:t>
      </w:r>
      <w:r w:rsidR="008C390E" w:rsidRPr="00107880">
        <w:rPr>
          <w:rFonts w:ascii="Times New Roman" w:hAnsi="Times New Roman" w:cs="Times New Roman"/>
          <w:sz w:val="24"/>
          <w:szCs w:val="24"/>
        </w:rPr>
        <w:t>a</w:t>
      </w:r>
      <w:r w:rsidR="00023C3C" w:rsidRPr="00107880">
        <w:rPr>
          <w:rFonts w:ascii="Times New Roman" w:hAnsi="Times New Roman" w:cs="Times New Roman"/>
          <w:sz w:val="24"/>
          <w:szCs w:val="24"/>
        </w:rPr>
        <w:t xml:space="preserve"> research group </w:t>
      </w:r>
      <w:r w:rsidR="0092452A" w:rsidRPr="00107880">
        <w:rPr>
          <w:rFonts w:ascii="Times New Roman" w:hAnsi="Times New Roman" w:cs="Times New Roman"/>
          <w:sz w:val="24"/>
          <w:szCs w:val="24"/>
        </w:rPr>
        <w:t>presented a methodology for incorporating the analysis of operational efficiency into quantifying the amount of exhaust emissions from construction operations</w:t>
      </w:r>
      <w:r w:rsidR="00023C3C" w:rsidRPr="00107880">
        <w:rPr>
          <w:rFonts w:ascii="Times New Roman" w:hAnsi="Times New Roman" w:cs="Times New Roman"/>
          <w:sz w:val="24"/>
          <w:szCs w:val="24"/>
        </w:rPr>
        <w:t xml:space="preserve"> </w:t>
      </w:r>
      <w:r w:rsidR="001A4D52" w:rsidRPr="00107880">
        <w:rPr>
          <w:rFonts w:ascii="Times New Roman" w:hAnsi="Times New Roman" w:cs="Times New Roman"/>
          <w:sz w:val="24"/>
          <w:szCs w:val="24"/>
        </w:rPr>
        <w:t>[</w:t>
      </w:r>
      <w:r w:rsidR="00023C3C" w:rsidRPr="00107880">
        <w:rPr>
          <w:rFonts w:ascii="Times New Roman" w:hAnsi="Times New Roman" w:cs="Times New Roman"/>
          <w:sz w:val="24"/>
          <w:szCs w:val="24"/>
        </w:rPr>
        <w:t>Ahn and Lee 2013</w:t>
      </w:r>
      <w:r w:rsidR="00217185" w:rsidRPr="00107880">
        <w:rPr>
          <w:rFonts w:ascii="Times New Roman" w:hAnsi="Times New Roman" w:cs="Times New Roman"/>
          <w:sz w:val="24"/>
          <w:szCs w:val="24"/>
        </w:rPr>
        <w:t>]</w:t>
      </w:r>
      <w:r w:rsidR="00622DF5" w:rsidRPr="00107880">
        <w:rPr>
          <w:rFonts w:ascii="Times New Roman" w:hAnsi="Times New Roman" w:cs="Times New Roman"/>
          <w:sz w:val="24"/>
          <w:szCs w:val="24"/>
        </w:rPr>
        <w:t>.</w:t>
      </w:r>
      <w:r w:rsidR="007F1ED4" w:rsidRPr="00107880">
        <w:rPr>
          <w:rFonts w:ascii="Times New Roman" w:hAnsi="Times New Roman" w:cs="Times New Roman"/>
          <w:sz w:val="24"/>
          <w:szCs w:val="24"/>
        </w:rPr>
        <w:t xml:space="preserve"> </w:t>
      </w:r>
      <w:r w:rsidR="00622DF5" w:rsidRPr="00107880">
        <w:rPr>
          <w:rFonts w:ascii="Times New Roman" w:hAnsi="Times New Roman" w:cs="Times New Roman"/>
          <w:sz w:val="24"/>
          <w:szCs w:val="24"/>
        </w:rPr>
        <w:t xml:space="preserve">The same </w:t>
      </w:r>
      <w:r w:rsidR="003810D1" w:rsidRPr="00107880">
        <w:rPr>
          <w:rFonts w:ascii="Times New Roman" w:hAnsi="Times New Roman" w:cs="Times New Roman"/>
          <w:sz w:val="24"/>
          <w:szCs w:val="24"/>
        </w:rPr>
        <w:t xml:space="preserve">research </w:t>
      </w:r>
      <w:r w:rsidR="00622DF5" w:rsidRPr="00107880">
        <w:rPr>
          <w:rFonts w:ascii="Times New Roman" w:hAnsi="Times New Roman" w:cs="Times New Roman"/>
          <w:sz w:val="24"/>
          <w:szCs w:val="24"/>
        </w:rPr>
        <w:t>group</w:t>
      </w:r>
      <w:r w:rsidR="007F1ED4" w:rsidRPr="00107880">
        <w:rPr>
          <w:rFonts w:ascii="Times New Roman" w:hAnsi="Times New Roman" w:cs="Times New Roman"/>
          <w:sz w:val="24"/>
          <w:szCs w:val="24"/>
        </w:rPr>
        <w:t xml:space="preserve"> also proposed an integrated</w:t>
      </w:r>
      <w:r w:rsidR="00560DD8" w:rsidRPr="00107880">
        <w:rPr>
          <w:rFonts w:ascii="Times New Roman" w:hAnsi="Times New Roman" w:cs="Times New Roman"/>
          <w:sz w:val="24"/>
          <w:szCs w:val="24"/>
        </w:rPr>
        <w:t xml:space="preserve"> framework for estimating and monitoring gas emissions of construction operations</w:t>
      </w:r>
      <w:r w:rsidR="007224CB" w:rsidRPr="00107880">
        <w:rPr>
          <w:rFonts w:ascii="Times New Roman" w:hAnsi="Times New Roman" w:cs="Times New Roman"/>
          <w:sz w:val="24"/>
          <w:szCs w:val="24"/>
        </w:rPr>
        <w:t xml:space="preserve"> </w:t>
      </w:r>
      <w:r w:rsidR="003E5FB6" w:rsidRPr="00107880">
        <w:rPr>
          <w:rFonts w:ascii="Times New Roman" w:hAnsi="Times New Roman" w:cs="Times New Roman"/>
          <w:sz w:val="24"/>
          <w:szCs w:val="24"/>
        </w:rPr>
        <w:t>[</w:t>
      </w:r>
      <w:r w:rsidR="007224CB" w:rsidRPr="00107880">
        <w:rPr>
          <w:rFonts w:ascii="Times New Roman" w:hAnsi="Times New Roman" w:cs="Times New Roman"/>
          <w:sz w:val="24"/>
          <w:szCs w:val="24"/>
        </w:rPr>
        <w:t>Ahn et al.</w:t>
      </w:r>
      <w:r w:rsidR="00C545AA" w:rsidRPr="00107880">
        <w:rPr>
          <w:rFonts w:ascii="Times New Roman" w:hAnsi="Times New Roman" w:cs="Times New Roman"/>
          <w:sz w:val="24"/>
          <w:szCs w:val="24"/>
        </w:rPr>
        <w:t xml:space="preserve"> 2013</w:t>
      </w:r>
      <w:r w:rsidR="003E5FB6" w:rsidRPr="00107880">
        <w:rPr>
          <w:rFonts w:ascii="Times New Roman" w:hAnsi="Times New Roman" w:cs="Times New Roman"/>
          <w:sz w:val="24"/>
          <w:szCs w:val="24"/>
        </w:rPr>
        <w:t>]</w:t>
      </w:r>
      <w:r w:rsidR="0092452A" w:rsidRPr="00107880">
        <w:rPr>
          <w:rFonts w:ascii="Times New Roman" w:hAnsi="Times New Roman" w:cs="Times New Roman"/>
          <w:sz w:val="24"/>
          <w:szCs w:val="24"/>
        </w:rPr>
        <w:t xml:space="preserve">. </w:t>
      </w:r>
      <w:r w:rsidR="004D316B" w:rsidRPr="00107880">
        <w:rPr>
          <w:rFonts w:ascii="Times New Roman" w:hAnsi="Times New Roman" w:cs="Times New Roman"/>
          <w:sz w:val="24"/>
          <w:szCs w:val="24"/>
        </w:rPr>
        <w:t xml:space="preserve">Although </w:t>
      </w:r>
      <w:r w:rsidR="00AC4942" w:rsidRPr="00107880">
        <w:rPr>
          <w:rFonts w:ascii="Times New Roman" w:hAnsi="Times New Roman" w:cs="Times New Roman"/>
          <w:sz w:val="24"/>
          <w:szCs w:val="24"/>
        </w:rPr>
        <w:t xml:space="preserve">these </w:t>
      </w:r>
      <w:r w:rsidR="00CA0423" w:rsidRPr="00107880">
        <w:rPr>
          <w:rFonts w:ascii="Times New Roman" w:hAnsi="Times New Roman" w:cs="Times New Roman"/>
          <w:sz w:val="24"/>
          <w:szCs w:val="24"/>
        </w:rPr>
        <w:t xml:space="preserve">previous studies </w:t>
      </w:r>
      <w:r w:rsidR="001F03F3" w:rsidRPr="00107880">
        <w:rPr>
          <w:rFonts w:ascii="Times New Roman" w:hAnsi="Times New Roman" w:cs="Times New Roman"/>
          <w:sz w:val="24"/>
          <w:szCs w:val="24"/>
        </w:rPr>
        <w:t xml:space="preserve">attempted to </w:t>
      </w:r>
      <w:r w:rsidR="00CA0423" w:rsidRPr="00107880">
        <w:rPr>
          <w:rFonts w:ascii="Times New Roman" w:hAnsi="Times New Roman" w:cs="Times New Roman"/>
          <w:sz w:val="24"/>
          <w:szCs w:val="24"/>
        </w:rPr>
        <w:t>estimate the amount of gas emissions</w:t>
      </w:r>
      <w:r w:rsidR="000C2217" w:rsidRPr="00107880">
        <w:rPr>
          <w:rFonts w:ascii="Times New Roman" w:hAnsi="Times New Roman" w:cs="Times New Roman"/>
          <w:sz w:val="24"/>
          <w:szCs w:val="24"/>
        </w:rPr>
        <w:t xml:space="preserve">, </w:t>
      </w:r>
      <w:r w:rsidR="00466A0B" w:rsidRPr="00107880">
        <w:rPr>
          <w:rFonts w:ascii="Times New Roman" w:hAnsi="Times New Roman" w:cs="Times New Roman"/>
          <w:sz w:val="24"/>
          <w:szCs w:val="24"/>
        </w:rPr>
        <w:t>the estimations</w:t>
      </w:r>
      <w:r w:rsidR="000C2217" w:rsidRPr="00107880">
        <w:rPr>
          <w:rFonts w:ascii="Times New Roman" w:hAnsi="Times New Roman" w:cs="Times New Roman"/>
          <w:sz w:val="24"/>
          <w:szCs w:val="24"/>
        </w:rPr>
        <w:t xml:space="preserve"> </w:t>
      </w:r>
      <w:r w:rsidR="00C84272" w:rsidRPr="00107880">
        <w:rPr>
          <w:rFonts w:ascii="Times New Roman" w:hAnsi="Times New Roman" w:cs="Times New Roman"/>
          <w:sz w:val="24"/>
          <w:szCs w:val="24"/>
        </w:rPr>
        <w:t>rest</w:t>
      </w:r>
      <w:r w:rsidR="00CA0423" w:rsidRPr="00107880">
        <w:rPr>
          <w:rFonts w:ascii="Times New Roman" w:hAnsi="Times New Roman" w:cs="Times New Roman"/>
          <w:sz w:val="24"/>
          <w:szCs w:val="24"/>
        </w:rPr>
        <w:t xml:space="preserve"> </w:t>
      </w:r>
      <w:r w:rsidR="000C2217" w:rsidRPr="00107880">
        <w:rPr>
          <w:rFonts w:ascii="Times New Roman" w:hAnsi="Times New Roman" w:cs="Times New Roman"/>
          <w:sz w:val="24"/>
          <w:szCs w:val="24"/>
        </w:rPr>
        <w:t xml:space="preserve">on </w:t>
      </w:r>
      <w:r w:rsidR="00DC5684" w:rsidRPr="00107880">
        <w:rPr>
          <w:rFonts w:ascii="Times New Roman" w:hAnsi="Times New Roman" w:cs="Times New Roman"/>
          <w:sz w:val="24"/>
          <w:szCs w:val="24"/>
        </w:rPr>
        <w:t xml:space="preserve">the </w:t>
      </w:r>
      <w:r w:rsidR="00CA0423" w:rsidRPr="00107880">
        <w:rPr>
          <w:rFonts w:ascii="Times New Roman" w:hAnsi="Times New Roman" w:cs="Times New Roman"/>
          <w:sz w:val="24"/>
          <w:szCs w:val="24"/>
        </w:rPr>
        <w:t xml:space="preserve">planned activity </w:t>
      </w:r>
      <w:r w:rsidR="004E0A7C" w:rsidRPr="00107880">
        <w:rPr>
          <w:rFonts w:ascii="Times New Roman" w:hAnsi="Times New Roman" w:cs="Times New Roman"/>
          <w:sz w:val="24"/>
          <w:szCs w:val="24"/>
        </w:rPr>
        <w:t xml:space="preserve">data </w:t>
      </w:r>
      <w:r w:rsidR="00CA0423" w:rsidRPr="00107880">
        <w:rPr>
          <w:rFonts w:ascii="Times New Roman" w:hAnsi="Times New Roman" w:cs="Times New Roman"/>
          <w:sz w:val="24"/>
          <w:szCs w:val="24"/>
        </w:rPr>
        <w:t>of construction equipment</w:t>
      </w:r>
      <w:r w:rsidR="004D1197" w:rsidRPr="00107880">
        <w:rPr>
          <w:rFonts w:ascii="Times New Roman" w:hAnsi="Times New Roman" w:cs="Times New Roman"/>
          <w:sz w:val="24"/>
          <w:szCs w:val="24"/>
        </w:rPr>
        <w:t>, which may</w:t>
      </w:r>
      <w:r w:rsidR="008F336A" w:rsidRPr="00107880">
        <w:rPr>
          <w:rFonts w:ascii="Times New Roman" w:hAnsi="Times New Roman" w:cs="Times New Roman"/>
          <w:sz w:val="24"/>
          <w:szCs w:val="24"/>
        </w:rPr>
        <w:t xml:space="preserve"> not </w:t>
      </w:r>
      <w:r w:rsidR="00A02FE9" w:rsidRPr="00107880">
        <w:rPr>
          <w:rFonts w:ascii="Times New Roman" w:hAnsi="Times New Roman" w:cs="Times New Roman"/>
          <w:sz w:val="24"/>
          <w:szCs w:val="24"/>
        </w:rPr>
        <w:t xml:space="preserve">provide </w:t>
      </w:r>
      <w:r w:rsidR="00795225" w:rsidRPr="00107880">
        <w:rPr>
          <w:rFonts w:ascii="Times New Roman" w:hAnsi="Times New Roman" w:cs="Times New Roman"/>
          <w:sz w:val="24"/>
          <w:szCs w:val="24"/>
        </w:rPr>
        <w:t xml:space="preserve">an </w:t>
      </w:r>
      <w:r w:rsidR="008F336A" w:rsidRPr="00107880">
        <w:rPr>
          <w:rFonts w:ascii="Times New Roman" w:hAnsi="Times New Roman" w:cs="Times New Roman"/>
          <w:sz w:val="24"/>
          <w:szCs w:val="24"/>
        </w:rPr>
        <w:t>accurate estimat</w:t>
      </w:r>
      <w:r w:rsidR="00A02FE9" w:rsidRPr="00107880">
        <w:rPr>
          <w:rFonts w:ascii="Times New Roman" w:hAnsi="Times New Roman" w:cs="Times New Roman"/>
          <w:sz w:val="24"/>
          <w:szCs w:val="24"/>
        </w:rPr>
        <w:t>ion of</w:t>
      </w:r>
      <w:r w:rsidR="004D1197" w:rsidRPr="00107880">
        <w:rPr>
          <w:rFonts w:ascii="Times New Roman" w:hAnsi="Times New Roman" w:cs="Times New Roman"/>
          <w:sz w:val="24"/>
          <w:szCs w:val="24"/>
        </w:rPr>
        <w:t xml:space="preserve"> the actual gas emission</w:t>
      </w:r>
      <w:r w:rsidR="00CA0423" w:rsidRPr="00107880">
        <w:rPr>
          <w:rFonts w:ascii="Times New Roman" w:hAnsi="Times New Roman" w:cs="Times New Roman"/>
          <w:sz w:val="24"/>
          <w:szCs w:val="24"/>
        </w:rPr>
        <w:t>.</w:t>
      </w:r>
      <w:r w:rsidR="00DC538B" w:rsidRPr="00107880">
        <w:rPr>
          <w:rFonts w:ascii="Times New Roman" w:hAnsi="Times New Roman" w:cs="Times New Roman"/>
          <w:sz w:val="24"/>
          <w:szCs w:val="24"/>
        </w:rPr>
        <w:t xml:space="preserve"> </w:t>
      </w:r>
      <w:r w:rsidR="00892083" w:rsidRPr="00107880">
        <w:rPr>
          <w:rFonts w:ascii="Times New Roman" w:hAnsi="Times New Roman" w:cs="Times New Roman"/>
          <w:sz w:val="24"/>
          <w:szCs w:val="24"/>
        </w:rPr>
        <w:t>To</w:t>
      </w:r>
      <w:r w:rsidR="00DC538B" w:rsidRPr="00107880">
        <w:rPr>
          <w:rFonts w:ascii="Times New Roman" w:hAnsi="Times New Roman" w:cs="Times New Roman"/>
          <w:sz w:val="24"/>
          <w:szCs w:val="24"/>
        </w:rPr>
        <w:t xml:space="preserve"> measure the actual gas emissions of construction equipment,</w:t>
      </w:r>
      <w:r w:rsidR="00CA0423" w:rsidRPr="00107880">
        <w:rPr>
          <w:rFonts w:ascii="Times New Roman" w:hAnsi="Times New Roman" w:cs="Times New Roman"/>
          <w:sz w:val="24"/>
          <w:szCs w:val="24"/>
        </w:rPr>
        <w:t xml:space="preserve"> </w:t>
      </w:r>
      <w:r w:rsidR="00FC375B" w:rsidRPr="00107880">
        <w:rPr>
          <w:rFonts w:ascii="Times New Roman" w:hAnsi="Times New Roman" w:cs="Times New Roman"/>
          <w:sz w:val="24"/>
          <w:szCs w:val="24"/>
        </w:rPr>
        <w:t>Kim et al. (2015) present</w:t>
      </w:r>
      <w:r w:rsidR="00D64E00" w:rsidRPr="00107880">
        <w:rPr>
          <w:rFonts w:ascii="Times New Roman" w:hAnsi="Times New Roman" w:cs="Times New Roman"/>
          <w:sz w:val="24"/>
          <w:szCs w:val="24"/>
        </w:rPr>
        <w:t>ed</w:t>
      </w:r>
      <w:r w:rsidR="00FC375B" w:rsidRPr="00107880">
        <w:rPr>
          <w:rFonts w:ascii="Times New Roman" w:hAnsi="Times New Roman" w:cs="Times New Roman"/>
          <w:sz w:val="24"/>
          <w:szCs w:val="24"/>
        </w:rPr>
        <w:t xml:space="preserve"> a direct measurement method to quantify the carbon emission of </w:t>
      </w:r>
      <w:r w:rsidR="00911ED9" w:rsidRPr="00107880">
        <w:rPr>
          <w:rFonts w:ascii="Times New Roman" w:hAnsi="Times New Roman" w:cs="Times New Roman"/>
          <w:sz w:val="24"/>
          <w:szCs w:val="24"/>
        </w:rPr>
        <w:t>construction</w:t>
      </w:r>
      <w:r w:rsidR="00FC375B" w:rsidRPr="00107880">
        <w:rPr>
          <w:rFonts w:ascii="Times New Roman" w:hAnsi="Times New Roman" w:cs="Times New Roman"/>
          <w:sz w:val="24"/>
          <w:szCs w:val="24"/>
        </w:rPr>
        <w:t xml:space="preserve"> equipment </w:t>
      </w:r>
      <w:r w:rsidR="00116B57" w:rsidRPr="00107880">
        <w:rPr>
          <w:rFonts w:ascii="Times New Roman" w:hAnsi="Times New Roman" w:cs="Times New Roman"/>
          <w:sz w:val="24"/>
          <w:szCs w:val="24"/>
        </w:rPr>
        <w:t xml:space="preserve">onsite at </w:t>
      </w:r>
      <w:r w:rsidR="00FC375B" w:rsidRPr="00107880">
        <w:rPr>
          <w:rFonts w:ascii="Times New Roman" w:hAnsi="Times New Roman" w:cs="Times New Roman"/>
          <w:sz w:val="24"/>
          <w:szCs w:val="24"/>
        </w:rPr>
        <w:t>a construction project.</w:t>
      </w:r>
      <w:r w:rsidR="00A21058" w:rsidRPr="00107880">
        <w:rPr>
          <w:rFonts w:ascii="Times New Roman" w:hAnsi="Times New Roman" w:cs="Times New Roman"/>
          <w:sz w:val="24"/>
          <w:szCs w:val="24"/>
        </w:rPr>
        <w:t xml:space="preserve"> </w:t>
      </w:r>
      <w:r w:rsidR="00A35A29" w:rsidRPr="00107880">
        <w:rPr>
          <w:rFonts w:ascii="Times New Roman" w:hAnsi="Times New Roman" w:cs="Times New Roman"/>
          <w:sz w:val="24"/>
          <w:szCs w:val="24"/>
        </w:rPr>
        <w:t xml:space="preserve">They </w:t>
      </w:r>
      <w:r w:rsidR="00C91E02" w:rsidRPr="00107880">
        <w:rPr>
          <w:rFonts w:ascii="Times New Roman" w:hAnsi="Times New Roman" w:cs="Times New Roman"/>
          <w:sz w:val="24"/>
          <w:szCs w:val="24"/>
        </w:rPr>
        <w:t xml:space="preserve">used a flow velocity measurement sensor to </w:t>
      </w:r>
      <w:r w:rsidR="00A35A29" w:rsidRPr="00107880">
        <w:rPr>
          <w:rFonts w:ascii="Times New Roman" w:hAnsi="Times New Roman" w:cs="Times New Roman"/>
          <w:sz w:val="24"/>
          <w:szCs w:val="24"/>
        </w:rPr>
        <w:t xml:space="preserve">measure </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00A35A29" w:rsidRPr="00107880">
        <w:rPr>
          <w:rFonts w:ascii="Times New Roman" w:hAnsi="Times New Roman" w:cs="Times New Roman"/>
          <w:sz w:val="24"/>
          <w:szCs w:val="24"/>
        </w:rPr>
        <w:t xml:space="preserve"> emission of back-hoe, dump truck, dozer, and rollers in real time based on flow velocity measurement </w:t>
      </w:r>
      <w:r w:rsidR="00C0788E" w:rsidRPr="00107880">
        <w:rPr>
          <w:rFonts w:ascii="Times New Roman" w:hAnsi="Times New Roman" w:cs="Times New Roman"/>
          <w:sz w:val="24"/>
          <w:szCs w:val="24"/>
        </w:rPr>
        <w:t>sensors</w:t>
      </w:r>
      <w:r w:rsidR="0029162E" w:rsidRPr="00107880">
        <w:rPr>
          <w:rFonts w:ascii="Times New Roman" w:hAnsi="Times New Roman" w:cs="Times New Roman"/>
          <w:sz w:val="24"/>
          <w:szCs w:val="24"/>
        </w:rPr>
        <w:t xml:space="preserve"> and compared the actual data with theoretical equations</w:t>
      </w:r>
      <w:r w:rsidR="00A35A29" w:rsidRPr="00107880">
        <w:rPr>
          <w:rFonts w:ascii="Times New Roman" w:hAnsi="Times New Roman" w:cs="Times New Roman"/>
          <w:sz w:val="24"/>
          <w:szCs w:val="24"/>
        </w:rPr>
        <w:t xml:space="preserve">. </w:t>
      </w:r>
    </w:p>
    <w:p w14:paraId="4F668C46" w14:textId="77777777" w:rsidR="00886D28" w:rsidRPr="00107880" w:rsidRDefault="0027398C" w:rsidP="00064598">
      <w:pPr>
        <w:widowControl w:val="0"/>
        <w:wordWrap w:val="0"/>
        <w:autoSpaceDE w:val="0"/>
        <w:autoSpaceDN w:val="0"/>
        <w:spacing w:after="200" w:line="480" w:lineRule="auto"/>
        <w:jc w:val="both"/>
        <w:rPr>
          <w:rFonts w:ascii="Times New Roman" w:hAnsi="Times New Roman" w:cs="Times New Roman"/>
          <w:sz w:val="24"/>
          <w:szCs w:val="24"/>
        </w:rPr>
      </w:pPr>
      <w:r w:rsidRPr="00107880">
        <w:rPr>
          <w:rFonts w:ascii="Times New Roman" w:hAnsi="Times New Roman" w:cs="Times New Roman"/>
          <w:sz w:val="24"/>
          <w:szCs w:val="24"/>
        </w:rPr>
        <w:lastRenderedPageBreak/>
        <w:t>Recently research efforts</w:t>
      </w:r>
      <w:r w:rsidR="00B23D4F" w:rsidRPr="00107880">
        <w:rPr>
          <w:rFonts w:ascii="Times New Roman" w:hAnsi="Times New Roman" w:cs="Times New Roman"/>
          <w:sz w:val="24"/>
          <w:szCs w:val="24"/>
        </w:rPr>
        <w:t xml:space="preserve"> on reducing gas emissions of construction operations</w:t>
      </w:r>
      <w:r w:rsidR="003F70F9" w:rsidRPr="00107880">
        <w:rPr>
          <w:rFonts w:ascii="Times New Roman" w:hAnsi="Times New Roman" w:cs="Times New Roman"/>
          <w:sz w:val="24"/>
          <w:szCs w:val="24"/>
        </w:rPr>
        <w:t xml:space="preserve"> </w:t>
      </w:r>
      <w:r w:rsidR="00DD7A25" w:rsidRPr="00107880">
        <w:rPr>
          <w:rFonts w:ascii="Times New Roman" w:hAnsi="Times New Roman" w:cs="Times New Roman"/>
          <w:sz w:val="24"/>
          <w:szCs w:val="24"/>
        </w:rPr>
        <w:t>ha</w:t>
      </w:r>
      <w:r w:rsidR="00C72E9C" w:rsidRPr="00107880">
        <w:rPr>
          <w:rFonts w:ascii="Times New Roman" w:hAnsi="Times New Roman" w:cs="Times New Roman"/>
          <w:sz w:val="24"/>
          <w:szCs w:val="24"/>
        </w:rPr>
        <w:t>ve</w:t>
      </w:r>
      <w:r w:rsidR="00DD7A25" w:rsidRPr="00107880">
        <w:rPr>
          <w:rFonts w:ascii="Times New Roman" w:hAnsi="Times New Roman" w:cs="Times New Roman"/>
          <w:sz w:val="24"/>
          <w:szCs w:val="24"/>
        </w:rPr>
        <w:t xml:space="preserve"> been </w:t>
      </w:r>
      <w:r w:rsidR="00C72E9C" w:rsidRPr="00107880">
        <w:rPr>
          <w:rFonts w:ascii="Times New Roman" w:hAnsi="Times New Roman" w:cs="Times New Roman"/>
          <w:sz w:val="24"/>
          <w:szCs w:val="24"/>
        </w:rPr>
        <w:t>made</w:t>
      </w:r>
      <w:r w:rsidR="003F70F9" w:rsidRPr="00107880">
        <w:rPr>
          <w:rFonts w:ascii="Times New Roman" w:hAnsi="Times New Roman" w:cs="Times New Roman"/>
          <w:sz w:val="24"/>
          <w:szCs w:val="24"/>
        </w:rPr>
        <w:t>.</w:t>
      </w:r>
      <w:r w:rsidR="00DD7A25" w:rsidRPr="00107880">
        <w:rPr>
          <w:rFonts w:ascii="Times New Roman" w:hAnsi="Times New Roman" w:cs="Times New Roman"/>
          <w:sz w:val="24"/>
          <w:szCs w:val="24"/>
        </w:rPr>
        <w:t xml:space="preserve"> </w:t>
      </w:r>
      <w:r w:rsidR="00FB18B0" w:rsidRPr="00107880">
        <w:rPr>
          <w:rFonts w:ascii="Times New Roman" w:hAnsi="Times New Roman" w:cs="Times New Roman"/>
          <w:sz w:val="24"/>
          <w:szCs w:val="24"/>
        </w:rPr>
        <w:t xml:space="preserve">One of </w:t>
      </w:r>
      <w:r w:rsidR="009F1421" w:rsidRPr="00107880">
        <w:rPr>
          <w:rFonts w:ascii="Times New Roman" w:hAnsi="Times New Roman" w:cs="Times New Roman"/>
          <w:sz w:val="24"/>
          <w:szCs w:val="24"/>
        </w:rPr>
        <w:t>them</w:t>
      </w:r>
      <w:r w:rsidR="00FB18B0" w:rsidRPr="00107880">
        <w:rPr>
          <w:rFonts w:ascii="Times New Roman" w:hAnsi="Times New Roman" w:cs="Times New Roman"/>
          <w:sz w:val="24"/>
          <w:szCs w:val="24"/>
        </w:rPr>
        <w:t xml:space="preserve">, </w:t>
      </w:r>
      <w:r w:rsidR="00B0773A" w:rsidRPr="00107880">
        <w:rPr>
          <w:rFonts w:ascii="Times New Roman" w:hAnsi="Times New Roman" w:cs="Times New Roman"/>
          <w:sz w:val="24"/>
          <w:szCs w:val="24"/>
        </w:rPr>
        <w:t>Lewis et al. (2012) evaluat</w:t>
      </w:r>
      <w:r w:rsidR="003F7750" w:rsidRPr="00107880">
        <w:rPr>
          <w:rFonts w:ascii="Times New Roman" w:hAnsi="Times New Roman" w:cs="Times New Roman"/>
          <w:sz w:val="24"/>
          <w:szCs w:val="24"/>
        </w:rPr>
        <w:t>ed</w:t>
      </w:r>
      <w:r w:rsidR="00B0773A" w:rsidRPr="00107880">
        <w:rPr>
          <w:rFonts w:ascii="Times New Roman" w:hAnsi="Times New Roman" w:cs="Times New Roman"/>
          <w:sz w:val="24"/>
          <w:szCs w:val="24"/>
        </w:rPr>
        <w:t xml:space="preserve"> the impact of idling on fuel use and </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00B0773A" w:rsidRPr="00107880">
        <w:rPr>
          <w:rFonts w:ascii="Times New Roman" w:hAnsi="Times New Roman" w:cs="Times New Roman"/>
          <w:sz w:val="24"/>
          <w:szCs w:val="24"/>
        </w:rPr>
        <w:t xml:space="preserve"> emissions of diesel construction equipment</w:t>
      </w:r>
      <w:r w:rsidR="003F7750" w:rsidRPr="00107880">
        <w:rPr>
          <w:rFonts w:ascii="Times New Roman" w:hAnsi="Times New Roman" w:cs="Times New Roman"/>
          <w:sz w:val="24"/>
          <w:szCs w:val="24"/>
        </w:rPr>
        <w:t xml:space="preserve"> and</w:t>
      </w:r>
      <w:r w:rsidR="00B0773A" w:rsidRPr="00107880">
        <w:rPr>
          <w:rFonts w:ascii="Times New Roman" w:hAnsi="Times New Roman" w:cs="Times New Roman"/>
          <w:sz w:val="24"/>
          <w:szCs w:val="24"/>
        </w:rPr>
        <w:t xml:space="preserve"> conducted a field study </w:t>
      </w:r>
      <w:r w:rsidR="003F7750" w:rsidRPr="00107880">
        <w:rPr>
          <w:rFonts w:ascii="Times New Roman" w:hAnsi="Times New Roman" w:cs="Times New Roman"/>
          <w:sz w:val="24"/>
          <w:szCs w:val="24"/>
        </w:rPr>
        <w:t>to</w:t>
      </w:r>
      <w:r w:rsidR="00B0773A" w:rsidRPr="00107880">
        <w:rPr>
          <w:rFonts w:ascii="Times New Roman" w:hAnsi="Times New Roman" w:cs="Times New Roman"/>
          <w:sz w:val="24"/>
          <w:szCs w:val="24"/>
        </w:rPr>
        <w:t xml:space="preserve"> collect field data from heavy-duty diesel equipment to quantify the impacts of engine idling on the fuel use and gas emissions. </w:t>
      </w:r>
      <w:proofErr w:type="spellStart"/>
      <w:r w:rsidR="007015BB" w:rsidRPr="00107880">
        <w:rPr>
          <w:rFonts w:ascii="Times New Roman" w:hAnsi="Times New Roman" w:cs="Times New Roman"/>
          <w:sz w:val="24"/>
          <w:szCs w:val="24"/>
        </w:rPr>
        <w:t>Gallivan</w:t>
      </w:r>
      <w:proofErr w:type="spellEnd"/>
      <w:r w:rsidR="007015BB" w:rsidRPr="00107880">
        <w:rPr>
          <w:rFonts w:ascii="Times New Roman" w:hAnsi="Times New Roman" w:cs="Times New Roman"/>
          <w:sz w:val="24"/>
          <w:szCs w:val="24"/>
        </w:rPr>
        <w:t xml:space="preserve"> </w:t>
      </w:r>
      <w:r w:rsidR="00B5019B" w:rsidRPr="00107880">
        <w:rPr>
          <w:rFonts w:ascii="Times New Roman" w:hAnsi="Times New Roman" w:cs="Times New Roman"/>
          <w:sz w:val="24"/>
          <w:szCs w:val="24"/>
        </w:rPr>
        <w:t>(2010)</w:t>
      </w:r>
      <w:r w:rsidR="007015BB" w:rsidRPr="00107880">
        <w:rPr>
          <w:rFonts w:ascii="Times New Roman" w:hAnsi="Times New Roman" w:cs="Times New Roman"/>
          <w:sz w:val="24"/>
          <w:szCs w:val="24"/>
        </w:rPr>
        <w:t xml:space="preserve"> </w:t>
      </w:r>
      <w:r w:rsidR="00A718C9" w:rsidRPr="00107880">
        <w:rPr>
          <w:rFonts w:ascii="Times New Roman" w:hAnsi="Times New Roman" w:cs="Times New Roman"/>
          <w:sz w:val="24"/>
          <w:szCs w:val="24"/>
        </w:rPr>
        <w:t>investigated</w:t>
      </w:r>
      <w:r w:rsidR="007015BB" w:rsidRPr="00107880">
        <w:rPr>
          <w:rFonts w:ascii="Times New Roman" w:hAnsi="Times New Roman" w:cs="Times New Roman"/>
          <w:sz w:val="24"/>
          <w:szCs w:val="24"/>
        </w:rPr>
        <w:t xml:space="preserve"> mitigation measures for construction</w:t>
      </w:r>
      <w:r w:rsidR="00A718C9" w:rsidRPr="00107880">
        <w:rPr>
          <w:rFonts w:ascii="Times New Roman" w:hAnsi="Times New Roman" w:cs="Times New Roman"/>
          <w:sz w:val="24"/>
          <w:szCs w:val="24"/>
        </w:rPr>
        <w:t xml:space="preserve"> </w:t>
      </w:r>
      <w:r w:rsidR="007015BB" w:rsidRPr="00107880">
        <w:rPr>
          <w:rFonts w:ascii="Times New Roman" w:hAnsi="Times New Roman" w:cs="Times New Roman"/>
          <w:sz w:val="24"/>
          <w:szCs w:val="24"/>
        </w:rPr>
        <w:t xml:space="preserve">activity operations. </w:t>
      </w:r>
      <w:r w:rsidR="00025280" w:rsidRPr="00107880">
        <w:rPr>
          <w:rFonts w:ascii="Times New Roman" w:hAnsi="Times New Roman" w:cs="Times New Roman"/>
          <w:sz w:val="24"/>
          <w:szCs w:val="24"/>
        </w:rPr>
        <w:t xml:space="preserve">In the </w:t>
      </w:r>
      <w:r w:rsidR="00A510F2" w:rsidRPr="00107880">
        <w:rPr>
          <w:rFonts w:ascii="Times New Roman" w:hAnsi="Times New Roman" w:cs="Times New Roman"/>
          <w:sz w:val="24"/>
          <w:szCs w:val="24"/>
        </w:rPr>
        <w:t>report</w:t>
      </w:r>
      <w:r w:rsidR="00025280" w:rsidRPr="00107880">
        <w:rPr>
          <w:rFonts w:ascii="Times New Roman" w:hAnsi="Times New Roman" w:cs="Times New Roman"/>
          <w:sz w:val="24"/>
          <w:szCs w:val="24"/>
        </w:rPr>
        <w:t xml:space="preserve">, as the means to reduce </w:t>
      </w:r>
      <w:bookmarkStart w:id="6" w:name="OLE_LINK41"/>
      <w:bookmarkStart w:id="7" w:name="OLE_LINK42"/>
      <w:bookmarkStart w:id="8" w:name="OLE_LINK43"/>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bookmarkEnd w:id="6"/>
      <w:bookmarkEnd w:id="7"/>
      <w:bookmarkEnd w:id="8"/>
      <w:r w:rsidR="00025280" w:rsidRPr="00107880">
        <w:rPr>
          <w:rFonts w:ascii="Times New Roman" w:hAnsi="Times New Roman" w:cs="Times New Roman"/>
          <w:sz w:val="24"/>
          <w:szCs w:val="24"/>
        </w:rPr>
        <w:t xml:space="preserve"> emissions</w:t>
      </w:r>
      <w:r w:rsidR="003C4DDF" w:rsidRPr="00107880">
        <w:rPr>
          <w:rFonts w:ascii="Times New Roman" w:hAnsi="Times New Roman" w:cs="Times New Roman"/>
          <w:sz w:val="24"/>
          <w:szCs w:val="24"/>
        </w:rPr>
        <w:t>,</w:t>
      </w:r>
      <w:r w:rsidR="00025280" w:rsidRPr="00107880">
        <w:rPr>
          <w:rFonts w:ascii="Times New Roman" w:hAnsi="Times New Roman" w:cs="Times New Roman"/>
          <w:sz w:val="24"/>
          <w:szCs w:val="24"/>
        </w:rPr>
        <w:t xml:space="preserve"> </w:t>
      </w:r>
      <w:r w:rsidR="007231A9" w:rsidRPr="00107880">
        <w:rPr>
          <w:rFonts w:ascii="Times New Roman" w:hAnsi="Times New Roman" w:cs="Times New Roman"/>
          <w:sz w:val="24"/>
          <w:szCs w:val="24"/>
        </w:rPr>
        <w:t>three</w:t>
      </w:r>
      <w:r w:rsidR="00733D32" w:rsidRPr="00107880">
        <w:rPr>
          <w:rFonts w:ascii="Times New Roman" w:hAnsi="Times New Roman" w:cs="Times New Roman"/>
          <w:sz w:val="24"/>
          <w:szCs w:val="24"/>
        </w:rPr>
        <w:t xml:space="preserve"> </w:t>
      </w:r>
      <w:r w:rsidR="004E4C9B" w:rsidRPr="00107880">
        <w:rPr>
          <w:rFonts w:ascii="Times New Roman" w:hAnsi="Times New Roman" w:cs="Times New Roman"/>
          <w:sz w:val="24"/>
          <w:szCs w:val="24"/>
        </w:rPr>
        <w:t>recommendations</w:t>
      </w:r>
      <w:r w:rsidR="008757C9" w:rsidRPr="00107880">
        <w:rPr>
          <w:rFonts w:ascii="Times New Roman" w:hAnsi="Times New Roman" w:cs="Times New Roman"/>
          <w:sz w:val="24"/>
          <w:szCs w:val="24"/>
        </w:rPr>
        <w:t xml:space="preserve"> of</w:t>
      </w:r>
      <w:r w:rsidR="00FD7767" w:rsidRPr="00107880">
        <w:rPr>
          <w:rFonts w:ascii="Times New Roman" w:hAnsi="Times New Roman" w:cs="Times New Roman"/>
          <w:sz w:val="24"/>
          <w:szCs w:val="24"/>
        </w:rPr>
        <w:t xml:space="preserve"> </w:t>
      </w:r>
      <w:r w:rsidR="008757C9" w:rsidRPr="00107880">
        <w:rPr>
          <w:rFonts w:ascii="Times New Roman" w:hAnsi="Times New Roman" w:cs="Times New Roman"/>
          <w:sz w:val="24"/>
          <w:szCs w:val="24"/>
        </w:rPr>
        <w:t xml:space="preserve">1) </w:t>
      </w:r>
      <w:r w:rsidR="00A942D0" w:rsidRPr="00107880">
        <w:rPr>
          <w:rFonts w:ascii="Times New Roman" w:hAnsi="Times New Roman" w:cs="Times New Roman"/>
          <w:sz w:val="24"/>
          <w:szCs w:val="24"/>
        </w:rPr>
        <w:t>reducing equipment activity,</w:t>
      </w:r>
      <w:r w:rsidR="00D3774B" w:rsidRPr="00107880">
        <w:rPr>
          <w:rFonts w:ascii="Times New Roman" w:hAnsi="Times New Roman" w:cs="Times New Roman"/>
          <w:sz w:val="24"/>
          <w:szCs w:val="24"/>
        </w:rPr>
        <w:t xml:space="preserve"> </w:t>
      </w:r>
      <w:r w:rsidR="008757C9" w:rsidRPr="00107880">
        <w:rPr>
          <w:rFonts w:ascii="Times New Roman" w:hAnsi="Times New Roman" w:cs="Times New Roman"/>
          <w:sz w:val="24"/>
          <w:szCs w:val="24"/>
        </w:rPr>
        <w:t xml:space="preserve">2) </w:t>
      </w:r>
      <w:r w:rsidR="00D3774B" w:rsidRPr="00107880">
        <w:rPr>
          <w:rFonts w:ascii="Times New Roman" w:hAnsi="Times New Roman" w:cs="Times New Roman"/>
          <w:sz w:val="24"/>
          <w:szCs w:val="24"/>
        </w:rPr>
        <w:t xml:space="preserve">improving fuel economy, and </w:t>
      </w:r>
      <w:r w:rsidR="008757C9" w:rsidRPr="00107880">
        <w:rPr>
          <w:rFonts w:ascii="Times New Roman" w:hAnsi="Times New Roman" w:cs="Times New Roman"/>
          <w:sz w:val="24"/>
          <w:szCs w:val="24"/>
        </w:rPr>
        <w:t xml:space="preserve">3) </w:t>
      </w:r>
      <w:r w:rsidR="00D3774B" w:rsidRPr="00107880">
        <w:rPr>
          <w:rFonts w:ascii="Times New Roman" w:hAnsi="Times New Roman" w:cs="Times New Roman"/>
          <w:sz w:val="24"/>
          <w:szCs w:val="24"/>
        </w:rPr>
        <w:t xml:space="preserve">using alternative technologies </w:t>
      </w:r>
      <w:r w:rsidR="00733D32" w:rsidRPr="00107880">
        <w:rPr>
          <w:rFonts w:ascii="Times New Roman" w:hAnsi="Times New Roman" w:cs="Times New Roman"/>
          <w:sz w:val="24"/>
          <w:szCs w:val="24"/>
        </w:rPr>
        <w:t xml:space="preserve">were </w:t>
      </w:r>
      <w:r w:rsidR="004E4C9B" w:rsidRPr="00107880">
        <w:rPr>
          <w:rFonts w:ascii="Times New Roman" w:hAnsi="Times New Roman" w:cs="Times New Roman"/>
          <w:sz w:val="24"/>
          <w:szCs w:val="24"/>
        </w:rPr>
        <w:t>suggested</w:t>
      </w:r>
      <w:r w:rsidR="00D3774B" w:rsidRPr="00107880">
        <w:rPr>
          <w:rFonts w:ascii="Times New Roman" w:hAnsi="Times New Roman" w:cs="Times New Roman"/>
          <w:sz w:val="24"/>
          <w:szCs w:val="24"/>
        </w:rPr>
        <w:t>.</w:t>
      </w:r>
      <w:r w:rsidR="008D061E" w:rsidRPr="00107880">
        <w:rPr>
          <w:rFonts w:ascii="Times New Roman" w:hAnsi="Times New Roman" w:cs="Times New Roman"/>
          <w:sz w:val="24"/>
          <w:szCs w:val="24"/>
        </w:rPr>
        <w:t xml:space="preserve"> </w:t>
      </w:r>
      <w:r w:rsidR="00A327B7" w:rsidRPr="00107880">
        <w:rPr>
          <w:rFonts w:ascii="Times New Roman" w:hAnsi="Times New Roman" w:cs="Times New Roman"/>
          <w:sz w:val="24"/>
          <w:szCs w:val="24"/>
        </w:rPr>
        <w:t xml:space="preserve">In addition, </w:t>
      </w:r>
      <w:r w:rsidR="00996BCB" w:rsidRPr="00107880">
        <w:rPr>
          <w:rFonts w:ascii="Times New Roman" w:hAnsi="Times New Roman" w:cs="Times New Roman"/>
          <w:sz w:val="24"/>
          <w:szCs w:val="24"/>
        </w:rPr>
        <w:t xml:space="preserve">Kim et al. (2012) quantified </w:t>
      </w:r>
      <w:r w:rsidR="00104DBC" w:rsidRPr="00107880">
        <w:rPr>
          <w:rFonts w:ascii="Times New Roman" w:hAnsi="Times New Roman" w:cs="Times New Roman"/>
          <w:sz w:val="24"/>
          <w:szCs w:val="24"/>
        </w:rPr>
        <w:t xml:space="preserve">the </w:t>
      </w:r>
      <w:r w:rsidR="00996BCB" w:rsidRPr="00107880">
        <w:rPr>
          <w:rFonts w:ascii="Times New Roman" w:hAnsi="Times New Roman" w:cs="Times New Roman"/>
          <w:sz w:val="24"/>
          <w:szCs w:val="24"/>
        </w:rPr>
        <w:t xml:space="preserve">carbon emissions of construction equipment </w:t>
      </w:r>
      <w:r w:rsidR="00F8748E" w:rsidRPr="00107880">
        <w:rPr>
          <w:rFonts w:ascii="Times New Roman" w:hAnsi="Times New Roman" w:cs="Times New Roman"/>
          <w:sz w:val="24"/>
          <w:szCs w:val="24"/>
        </w:rPr>
        <w:t xml:space="preserve">based on the design documents of the road construction projects </w:t>
      </w:r>
      <w:r w:rsidR="00996BCB" w:rsidRPr="00107880">
        <w:rPr>
          <w:rFonts w:ascii="Times New Roman" w:hAnsi="Times New Roman" w:cs="Times New Roman"/>
          <w:sz w:val="24"/>
          <w:szCs w:val="24"/>
        </w:rPr>
        <w:t>by considering the capacity of different type equipment</w:t>
      </w:r>
      <w:r w:rsidR="00104DBC" w:rsidRPr="00107880">
        <w:rPr>
          <w:rFonts w:ascii="Times New Roman" w:hAnsi="Times New Roman" w:cs="Times New Roman"/>
          <w:sz w:val="24"/>
          <w:szCs w:val="24"/>
        </w:rPr>
        <w:t xml:space="preserve">, and </w:t>
      </w:r>
      <w:r w:rsidR="005D7495" w:rsidRPr="00107880">
        <w:rPr>
          <w:rFonts w:ascii="Times New Roman" w:hAnsi="Times New Roman" w:cs="Times New Roman"/>
          <w:sz w:val="24"/>
          <w:szCs w:val="24"/>
        </w:rPr>
        <w:t>a guidance was made to improve equipment productivity and reduce gas emissions</w:t>
      </w:r>
      <w:r w:rsidR="00996BCB" w:rsidRPr="00107880">
        <w:rPr>
          <w:rFonts w:ascii="Times New Roman" w:hAnsi="Times New Roman" w:cs="Times New Roman"/>
          <w:sz w:val="24"/>
          <w:szCs w:val="24"/>
        </w:rPr>
        <w:t>.</w:t>
      </w:r>
      <w:r w:rsidR="00A7729C" w:rsidRPr="00107880">
        <w:rPr>
          <w:rFonts w:ascii="Times New Roman" w:hAnsi="Times New Roman" w:cs="Times New Roman"/>
          <w:sz w:val="24"/>
          <w:szCs w:val="24"/>
        </w:rPr>
        <w:t xml:space="preserve"> </w:t>
      </w:r>
    </w:p>
    <w:p w14:paraId="2C203C69" w14:textId="77777777" w:rsidR="005D272E" w:rsidRPr="00107880" w:rsidRDefault="00AD5AF5" w:rsidP="005D272E">
      <w:pPr>
        <w:spacing w:line="360" w:lineRule="auto"/>
        <w:jc w:val="both"/>
        <w:rPr>
          <w:rFonts w:ascii="Times New Roman" w:hAnsi="Times New Roman" w:cs="Times New Roman"/>
          <w:b/>
          <w:i/>
          <w:sz w:val="24"/>
          <w:szCs w:val="24"/>
        </w:rPr>
      </w:pPr>
      <w:r w:rsidRPr="00107880">
        <w:rPr>
          <w:rFonts w:ascii="Times New Roman" w:hAnsi="Times New Roman" w:cs="Times New Roman"/>
          <w:b/>
          <w:i/>
          <w:sz w:val="24"/>
          <w:szCs w:val="24"/>
        </w:rPr>
        <w:t>Gaps in Knowledge</w:t>
      </w:r>
      <w:r w:rsidR="00DD0713" w:rsidRPr="00107880">
        <w:rPr>
          <w:rFonts w:ascii="Times New Roman" w:hAnsi="Times New Roman" w:cs="Times New Roman"/>
          <w:b/>
          <w:i/>
          <w:sz w:val="24"/>
          <w:szCs w:val="24"/>
        </w:rPr>
        <w:t xml:space="preserve"> and Objectives</w:t>
      </w:r>
    </w:p>
    <w:p w14:paraId="6BBA5FF5" w14:textId="719002AC" w:rsidR="00C13EC6" w:rsidRPr="00107880" w:rsidRDefault="006966CB" w:rsidP="00C13EC6">
      <w:pPr>
        <w:widowControl w:val="0"/>
        <w:wordWrap w:val="0"/>
        <w:autoSpaceDE w:val="0"/>
        <w:autoSpaceDN w:val="0"/>
        <w:spacing w:after="200" w:line="480" w:lineRule="auto"/>
        <w:jc w:val="both"/>
        <w:rPr>
          <w:rFonts w:ascii="Times New Roman" w:hAnsi="Times New Roman" w:cs="Times New Roman"/>
          <w:sz w:val="24"/>
          <w:szCs w:val="24"/>
        </w:rPr>
      </w:pPr>
      <w:r w:rsidRPr="00107880">
        <w:rPr>
          <w:rStyle w:val="Hyperlink0"/>
          <w:rFonts w:eastAsia="Malgun Gothic"/>
        </w:rPr>
        <w:t xml:space="preserve">There have been </w:t>
      </w:r>
      <w:r w:rsidR="005C0BF3" w:rsidRPr="00107880">
        <w:rPr>
          <w:rStyle w:val="Hyperlink0"/>
          <w:rFonts w:eastAsia="Malgun Gothic"/>
        </w:rPr>
        <w:t>several</w:t>
      </w:r>
      <w:r w:rsidRPr="00107880">
        <w:rPr>
          <w:rStyle w:val="Hyperlink0"/>
          <w:rFonts w:eastAsia="Malgun Gothic"/>
        </w:rPr>
        <w:t xml:space="preserve"> studies on </w:t>
      </w:r>
      <w:r w:rsidR="005C0BF3" w:rsidRPr="00107880">
        <w:rPr>
          <w:rStyle w:val="Hyperlink0"/>
          <w:rFonts w:eastAsia="Malgun Gothic"/>
        </w:rPr>
        <w:t>gas emissions of construction equipment</w:t>
      </w:r>
      <w:r w:rsidRPr="00107880">
        <w:rPr>
          <w:rStyle w:val="Hyperlink0"/>
          <w:rFonts w:eastAsia="Malgun Gothic"/>
        </w:rPr>
        <w:t xml:space="preserve"> </w:t>
      </w:r>
      <w:r w:rsidR="005C0BF3" w:rsidRPr="00107880">
        <w:rPr>
          <w:rStyle w:val="Hyperlink0"/>
          <w:rFonts w:eastAsia="Malgun Gothic"/>
        </w:rPr>
        <w:t>during construction operations with the ultimate purpose of reducing</w:t>
      </w:r>
      <w:r w:rsidRPr="00107880">
        <w:rPr>
          <w:rStyle w:val="Hyperlink0"/>
          <w:rFonts w:eastAsia="Malgun Gothic"/>
        </w:rPr>
        <w:t xml:space="preserve"> </w:t>
      </w:r>
      <w:r w:rsidR="005C0BF3" w:rsidRPr="00107880">
        <w:rPr>
          <w:rStyle w:val="Hyperlink0"/>
          <w:rFonts w:eastAsia="Malgun Gothic"/>
        </w:rPr>
        <w:t xml:space="preserve">gas emissions. </w:t>
      </w:r>
      <w:r w:rsidR="007C6E50" w:rsidRPr="00107880">
        <w:rPr>
          <w:rStyle w:val="Hyperlink0"/>
          <w:rFonts w:eastAsia="Malgun Gothic"/>
        </w:rPr>
        <w:t xml:space="preserve">From the prior studies, </w:t>
      </w:r>
      <w:proofErr w:type="spellStart"/>
      <w:r w:rsidR="007C6E50" w:rsidRPr="00107880">
        <w:rPr>
          <w:rStyle w:val="Hyperlink0"/>
          <w:rFonts w:eastAsia="Malgun Gothic"/>
        </w:rPr>
        <w:t>i</w:t>
      </w:r>
      <w:r w:rsidR="00807DA3" w:rsidRPr="00107880">
        <w:rPr>
          <w:rFonts w:ascii="Times New Roman" w:hAnsi="Times New Roman" w:cs="Times New Roman"/>
          <w:sz w:val="24"/>
          <w:szCs w:val="24"/>
        </w:rPr>
        <w:t>mproving</w:t>
      </w:r>
      <w:proofErr w:type="spellEnd"/>
      <w:r w:rsidR="00807DA3" w:rsidRPr="00107880">
        <w:rPr>
          <w:rFonts w:ascii="Times New Roman" w:hAnsi="Times New Roman" w:cs="Times New Roman"/>
          <w:sz w:val="24"/>
          <w:szCs w:val="24"/>
        </w:rPr>
        <w:t xml:space="preserve"> the operational efficiency of equipment operation has been considered as the cost effective alternative to improving fuel efficiency and reducing </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00807DA3" w:rsidRPr="00107880">
        <w:rPr>
          <w:rFonts w:ascii="Times New Roman" w:hAnsi="Times New Roman" w:cs="Times New Roman"/>
          <w:sz w:val="24"/>
          <w:szCs w:val="24"/>
        </w:rPr>
        <w:t xml:space="preserve"> emissions from equipment operations. However, there is a lack of empirical studies examining possible modifications that can be made in daily operation of equipment fleet and quantifying the impact of such modifications of equipment operation. </w:t>
      </w:r>
      <w:r w:rsidR="0035262B" w:rsidRPr="00107880">
        <w:rPr>
          <w:rFonts w:ascii="Times New Roman" w:hAnsi="Times New Roman" w:cs="Times New Roman"/>
          <w:sz w:val="24"/>
          <w:szCs w:val="24"/>
        </w:rPr>
        <w:t>Although s</w:t>
      </w:r>
      <w:proofErr w:type="spellStart"/>
      <w:r w:rsidR="00C449D2" w:rsidRPr="00107880">
        <w:rPr>
          <w:rStyle w:val="Hyperlink0"/>
          <w:rFonts w:eastAsia="Malgun Gothic"/>
        </w:rPr>
        <w:t>ome</w:t>
      </w:r>
      <w:proofErr w:type="spellEnd"/>
      <w:r w:rsidR="00C449D2" w:rsidRPr="00107880">
        <w:rPr>
          <w:rStyle w:val="Hyperlink0"/>
          <w:rFonts w:eastAsia="Malgun Gothic"/>
        </w:rPr>
        <w:t xml:space="preserve"> recent studies have started to find current efficiencies of construction activities operated by construction equipment and then </w:t>
      </w:r>
      <w:r w:rsidR="00C449D2" w:rsidRPr="00107880">
        <w:rPr>
          <w:rFonts w:ascii="Times New Roman" w:hAnsi="Times New Roman" w:cs="Times New Roman"/>
          <w:sz w:val="24"/>
          <w:szCs w:val="24"/>
        </w:rPr>
        <w:t>suggest mitigation measures for reducing gas emissions of construction equipment</w:t>
      </w:r>
      <w:r w:rsidR="00C449D2" w:rsidRPr="00107880">
        <w:rPr>
          <w:rStyle w:val="Hyperlink0"/>
          <w:rFonts w:eastAsia="Malgun Gothic"/>
        </w:rPr>
        <w:t xml:space="preserve">, </w:t>
      </w:r>
      <w:r w:rsidR="006E7738" w:rsidRPr="00107880">
        <w:rPr>
          <w:rFonts w:ascii="Times New Roman" w:hAnsi="Times New Roman" w:cs="Times New Roman"/>
          <w:sz w:val="24"/>
          <w:szCs w:val="24"/>
        </w:rPr>
        <w:t>they</w:t>
      </w:r>
      <w:r w:rsidR="008A37C3" w:rsidRPr="00107880">
        <w:rPr>
          <w:rFonts w:ascii="Times New Roman" w:hAnsi="Times New Roman" w:cs="Times New Roman"/>
          <w:sz w:val="24"/>
          <w:szCs w:val="24"/>
        </w:rPr>
        <w:t xml:space="preserve"> has not attempted to quantify how much emissions can be actually reduced by minor operational adjustments that could be easily implemented in real-world operations. </w:t>
      </w:r>
      <w:r w:rsidR="000D351A" w:rsidRPr="00107880">
        <w:rPr>
          <w:rFonts w:ascii="Times New Roman" w:hAnsi="Times New Roman" w:cs="Times New Roman"/>
          <w:color w:val="0000FF"/>
          <w:sz w:val="24"/>
          <w:szCs w:val="24"/>
        </w:rPr>
        <w:t>The uniqueness of this paper lies in the identification and quantification of the impact of slight adjustments of real-world equipment operations on the gas emission savings at construction sites for the first time</w:t>
      </w:r>
      <w:r w:rsidR="00AE2DB7" w:rsidRPr="00107880">
        <w:rPr>
          <w:rFonts w:ascii="Times New Roman" w:hAnsi="Times New Roman" w:cs="Times New Roman"/>
          <w:color w:val="0000FF"/>
          <w:sz w:val="24"/>
          <w:szCs w:val="24"/>
        </w:rPr>
        <w:t xml:space="preserve">. </w:t>
      </w:r>
      <w:r w:rsidR="008A37C3" w:rsidRPr="00107880">
        <w:rPr>
          <w:rFonts w:ascii="Times New Roman" w:hAnsi="Times New Roman" w:cs="Times New Roman"/>
          <w:sz w:val="24"/>
          <w:szCs w:val="24"/>
        </w:rPr>
        <w:lastRenderedPageBreak/>
        <w:t>This study fills such a knowledge gap by using the data captured from real-world observations in three case studies and quantifying potential emission reductions using the industry standard practice in estimating equipment operation productivity</w:t>
      </w:r>
      <w:r w:rsidR="00C449D2" w:rsidRPr="00107880">
        <w:rPr>
          <w:rStyle w:val="Hyperlink0"/>
          <w:rFonts w:eastAsia="Malgun Gothic"/>
        </w:rPr>
        <w:t>.</w:t>
      </w:r>
      <w:r w:rsidR="00854B9A" w:rsidRPr="00107880">
        <w:rPr>
          <w:rStyle w:val="Hyperlink0"/>
          <w:rFonts w:eastAsia="Malgun Gothic"/>
        </w:rPr>
        <w:t xml:space="preserve"> </w:t>
      </w:r>
      <w:r w:rsidR="00ED39A2" w:rsidRPr="00107880">
        <w:rPr>
          <w:rFonts w:ascii="Times New Roman" w:hAnsi="Times New Roman" w:cs="Times New Roman"/>
          <w:sz w:val="24"/>
          <w:szCs w:val="24"/>
        </w:rPr>
        <w:t>T</w:t>
      </w:r>
      <w:r w:rsidR="00807DA3" w:rsidRPr="00107880">
        <w:rPr>
          <w:rFonts w:ascii="Times New Roman" w:hAnsi="Times New Roman" w:cs="Times New Roman"/>
          <w:sz w:val="24"/>
          <w:szCs w:val="24"/>
        </w:rPr>
        <w:t xml:space="preserve">his paper </w:t>
      </w:r>
      <w:r w:rsidR="00161C10" w:rsidRPr="00107880">
        <w:rPr>
          <w:rFonts w:ascii="Times New Roman" w:hAnsi="Times New Roman" w:cs="Times New Roman"/>
          <w:sz w:val="24"/>
          <w:szCs w:val="24"/>
        </w:rPr>
        <w:t xml:space="preserve">aims to: (1) identify common inefficiency of construction activities on sites; and (2) quantify the </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00161C10" w:rsidRPr="00107880">
        <w:rPr>
          <w:rFonts w:ascii="Times New Roman" w:hAnsi="Times New Roman" w:cs="Times New Roman"/>
          <w:sz w:val="24"/>
          <w:szCs w:val="24"/>
        </w:rPr>
        <w:t xml:space="preserve"> emission reduction potential for the problems of different types of construction operations identified during the construction phase.</w:t>
      </w:r>
    </w:p>
    <w:p w14:paraId="680035B5" w14:textId="77777777" w:rsidR="00DB6BC8" w:rsidRPr="00107880" w:rsidRDefault="00DB6BC8" w:rsidP="00DB6BC8">
      <w:pPr>
        <w:spacing w:line="360" w:lineRule="auto"/>
        <w:jc w:val="both"/>
        <w:rPr>
          <w:rFonts w:ascii="Times New Roman" w:hAnsi="Times New Roman" w:cs="Times New Roman"/>
          <w:b/>
          <w:sz w:val="24"/>
          <w:szCs w:val="24"/>
        </w:rPr>
      </w:pPr>
      <w:r w:rsidRPr="00107880">
        <w:rPr>
          <w:rFonts w:ascii="Times New Roman" w:hAnsi="Times New Roman" w:cs="Times New Roman"/>
          <w:b/>
          <w:sz w:val="24"/>
          <w:szCs w:val="24"/>
        </w:rPr>
        <w:t>Current Efficiency of Construction Equipment</w:t>
      </w:r>
      <w:r w:rsidR="00062CD7" w:rsidRPr="00107880">
        <w:rPr>
          <w:rFonts w:ascii="Times New Roman" w:hAnsi="Times New Roman" w:cs="Times New Roman"/>
          <w:b/>
          <w:sz w:val="24"/>
          <w:szCs w:val="24"/>
        </w:rPr>
        <w:t xml:space="preserve"> in EU</w:t>
      </w:r>
    </w:p>
    <w:p w14:paraId="6B195CC2" w14:textId="77777777" w:rsidR="00DB6BC8" w:rsidRPr="00107880" w:rsidRDefault="00DB6BC8" w:rsidP="00DB6BC8">
      <w:pPr>
        <w:widowControl w:val="0"/>
        <w:wordWrap w:val="0"/>
        <w:autoSpaceDE w:val="0"/>
        <w:autoSpaceDN w:val="0"/>
        <w:spacing w:after="200" w:line="480" w:lineRule="auto"/>
        <w:jc w:val="both"/>
        <w:rPr>
          <w:rFonts w:ascii="Times New Roman" w:hAnsi="Times New Roman" w:cs="Times New Roman"/>
          <w:sz w:val="24"/>
          <w:szCs w:val="24"/>
        </w:rPr>
      </w:pPr>
      <w:r w:rsidRPr="00107880">
        <w:rPr>
          <w:rFonts w:ascii="Times New Roman" w:hAnsi="Times New Roman" w:cs="Times New Roman"/>
          <w:sz w:val="24"/>
          <w:szCs w:val="24"/>
        </w:rPr>
        <w:t>Since the existing emissions regulations take power into account for construction equipment, it would seem the most effective measure of efficiency in terms of carbon emissions should also be grams of pollutant per kWh (</w:t>
      </w:r>
      <m:oMath>
        <m:r>
          <m:rPr>
            <m:sty m:val="p"/>
          </m:rPr>
          <w:rPr>
            <w:rFonts w:ascii="Cambria Math" w:hAnsi="Cambria Math" w:cs="Times New Roman"/>
            <w:sz w:val="24"/>
            <w:szCs w:val="24"/>
          </w:rPr>
          <m:t>g</m:t>
        </m:r>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r>
          <m:rPr>
            <m:sty m:val="p"/>
          </m:rPr>
          <w:rPr>
            <w:rFonts w:ascii="Cambria Math" w:hAnsi="Cambria Math" w:cs="Times New Roman"/>
            <w:sz w:val="24"/>
            <w:szCs w:val="24"/>
          </w:rPr>
          <m:t>/</m:t>
        </m:r>
        <m:r>
          <w:rPr>
            <w:rFonts w:ascii="Cambria Math" w:hAnsi="Cambria Math" w:cs="Times New Roman"/>
            <w:sz w:val="24"/>
            <w:szCs w:val="24"/>
          </w:rPr>
          <m:t>kWh</m:t>
        </m:r>
      </m:oMath>
      <w:r w:rsidRPr="00107880">
        <w:rPr>
          <w:rFonts w:ascii="Times New Roman" w:hAnsi="Times New Roman" w:cs="Times New Roman"/>
          <w:sz w:val="24"/>
          <w:szCs w:val="24"/>
        </w:rPr>
        <w:t xml:space="preserve">). Table 1 presents the average efficiencies of different types of construction equipment at varying levels of usage in terms of their </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Pr="00107880">
        <w:rPr>
          <w:rFonts w:ascii="Times New Roman" w:hAnsi="Times New Roman" w:cs="Times New Roman"/>
          <w:sz w:val="24"/>
          <w:szCs w:val="24"/>
        </w:rPr>
        <w:t xml:space="preserve"> emissions. </w:t>
      </w:r>
      <w:r w:rsidR="00374E89" w:rsidRPr="00107880">
        <w:rPr>
          <w:rFonts w:ascii="Times New Roman" w:hAnsi="Times New Roman" w:cs="Times New Roman"/>
          <w:sz w:val="24"/>
          <w:szCs w:val="24"/>
        </w:rPr>
        <w:t>Note that t</w:t>
      </w:r>
      <w:r w:rsidRPr="00107880">
        <w:rPr>
          <w:rFonts w:ascii="Times New Roman" w:hAnsi="Times New Roman" w:cs="Times New Roman"/>
          <w:sz w:val="24"/>
          <w:szCs w:val="24"/>
        </w:rPr>
        <w:t>hese values were calculated for this study using fuel consumption tables</w:t>
      </w:r>
      <w:r w:rsidR="00566750" w:rsidRPr="00107880">
        <w:rPr>
          <w:rFonts w:ascii="Times New Roman" w:hAnsi="Times New Roman" w:cs="Times New Roman"/>
          <w:sz w:val="24"/>
          <w:szCs w:val="24"/>
        </w:rPr>
        <w:t xml:space="preserve"> in</w:t>
      </w:r>
      <w:r w:rsidRPr="00107880">
        <w:rPr>
          <w:rFonts w:ascii="Times New Roman" w:hAnsi="Times New Roman" w:cs="Times New Roman"/>
          <w:sz w:val="24"/>
          <w:szCs w:val="24"/>
        </w:rPr>
        <w:t xml:space="preserve"> </w:t>
      </w:r>
      <w:r w:rsidR="00FA0047" w:rsidRPr="00107880">
        <w:rPr>
          <w:rFonts w:ascii="Times New Roman" w:hAnsi="Times New Roman" w:cs="Times New Roman"/>
          <w:sz w:val="24"/>
          <w:szCs w:val="24"/>
        </w:rPr>
        <w:t>[Caterpillar Performance Handbook</w:t>
      </w:r>
      <w:r w:rsidR="006F30CA" w:rsidRPr="00107880">
        <w:rPr>
          <w:rFonts w:ascii="Times New Roman" w:hAnsi="Times New Roman" w:cs="Times New Roman"/>
          <w:sz w:val="24"/>
          <w:szCs w:val="24"/>
        </w:rPr>
        <w:t xml:space="preserve"> 2010</w:t>
      </w:r>
      <w:r w:rsidR="00FA0047" w:rsidRPr="00107880">
        <w:rPr>
          <w:rFonts w:ascii="Times New Roman" w:hAnsi="Times New Roman" w:cs="Times New Roman"/>
          <w:sz w:val="24"/>
          <w:szCs w:val="24"/>
        </w:rPr>
        <w:t>]</w:t>
      </w:r>
      <w:r w:rsidRPr="00107880">
        <w:rPr>
          <w:rFonts w:ascii="Times New Roman" w:hAnsi="Times New Roman" w:cs="Times New Roman"/>
          <w:sz w:val="24"/>
          <w:szCs w:val="24"/>
        </w:rPr>
        <w:t xml:space="preserve"> which give fuel consumption of most Caterpillar products. This is because it was the only available source for equipment fuel consumption for a variety of equipment supplied in the EU. They are given at various levels of usage, which are low (load factor of 20-40%), medium (load factor of 40-60%), and high (load factor of 60-80%). For each piece of equipment, the fuel consumption (</w:t>
      </w:r>
      <m:oMath>
        <m:r>
          <w:rPr>
            <w:rFonts w:ascii="Cambria Math" w:hAnsi="Cambria Math" w:cs="Times New Roman"/>
            <w:sz w:val="24"/>
            <w:szCs w:val="24"/>
          </w:rPr>
          <m:t>l/hr</m:t>
        </m:r>
        <m:r>
          <m:rPr>
            <m:sty m:val="p"/>
          </m:rPr>
          <w:rPr>
            <w:rFonts w:ascii="Cambria Math" w:hAnsi="Cambria Math" w:cs="Times New Roman"/>
            <w:sz w:val="24"/>
            <w:szCs w:val="24"/>
          </w:rPr>
          <m:t>)</m:t>
        </m:r>
      </m:oMath>
      <w:r w:rsidRPr="00107880">
        <w:rPr>
          <w:rFonts w:ascii="Times New Roman" w:hAnsi="Times New Roman" w:cs="Times New Roman"/>
          <w:sz w:val="24"/>
          <w:szCs w:val="24"/>
        </w:rPr>
        <w:t xml:space="preserve"> was calculated in terms of </w:t>
      </w:r>
      <m:oMath>
        <m:r>
          <w:rPr>
            <w:rFonts w:ascii="Cambria Math" w:hAnsi="Cambria Math" w:cs="Times New Roman"/>
            <w:sz w:val="24"/>
            <w:szCs w:val="24"/>
          </w:rPr>
          <m:t>l/kWh</m:t>
        </m:r>
      </m:oMath>
      <w:r w:rsidRPr="00107880">
        <w:rPr>
          <w:rFonts w:ascii="Times New Roman" w:hAnsi="Times New Roman" w:cs="Times New Roman"/>
          <w:sz w:val="24"/>
          <w:szCs w:val="24"/>
        </w:rPr>
        <w:t xml:space="preserve"> by dividing by the rated power (in kW) of that machine [Caterpillar</w:t>
      </w:r>
      <w:r w:rsidR="00F835A9" w:rsidRPr="00107880">
        <w:rPr>
          <w:rFonts w:ascii="Times New Roman" w:hAnsi="Times New Roman" w:cs="Times New Roman"/>
          <w:sz w:val="24"/>
          <w:szCs w:val="24"/>
        </w:rPr>
        <w:t xml:space="preserve"> </w:t>
      </w:r>
      <w:r w:rsidR="007D4312" w:rsidRPr="00107880">
        <w:rPr>
          <w:rFonts w:ascii="Times New Roman" w:hAnsi="Times New Roman" w:cs="Times New Roman"/>
          <w:sz w:val="24"/>
          <w:szCs w:val="24"/>
        </w:rPr>
        <w:t>P</w:t>
      </w:r>
      <w:r w:rsidR="00F835A9" w:rsidRPr="00107880">
        <w:rPr>
          <w:rFonts w:ascii="Times New Roman" w:hAnsi="Times New Roman" w:cs="Times New Roman"/>
          <w:sz w:val="24"/>
          <w:szCs w:val="24"/>
        </w:rPr>
        <w:t xml:space="preserve">erformance </w:t>
      </w:r>
      <w:r w:rsidR="007D4312" w:rsidRPr="00107880">
        <w:rPr>
          <w:rFonts w:ascii="Times New Roman" w:hAnsi="Times New Roman" w:cs="Times New Roman"/>
          <w:sz w:val="24"/>
          <w:szCs w:val="24"/>
        </w:rPr>
        <w:t>H</w:t>
      </w:r>
      <w:r w:rsidR="00F835A9" w:rsidRPr="00107880">
        <w:rPr>
          <w:rFonts w:ascii="Times New Roman" w:hAnsi="Times New Roman" w:cs="Times New Roman"/>
          <w:sz w:val="24"/>
          <w:szCs w:val="24"/>
        </w:rPr>
        <w:t>andbook</w:t>
      </w:r>
      <w:r w:rsidR="009A7983" w:rsidRPr="00107880">
        <w:rPr>
          <w:rFonts w:ascii="Times New Roman" w:hAnsi="Times New Roman" w:cs="Times New Roman"/>
          <w:sz w:val="24"/>
          <w:szCs w:val="24"/>
        </w:rPr>
        <w:t xml:space="preserve"> 2010</w:t>
      </w:r>
      <w:r w:rsidRPr="00107880">
        <w:rPr>
          <w:rFonts w:ascii="Times New Roman" w:hAnsi="Times New Roman" w:cs="Times New Roman"/>
          <w:sz w:val="24"/>
          <w:szCs w:val="24"/>
        </w:rPr>
        <w:t xml:space="preserve">]. This was then converted into </w:t>
      </w:r>
      <m:oMath>
        <m:r>
          <m:rPr>
            <m:sty m:val="p"/>
          </m:rPr>
          <w:rPr>
            <w:rFonts w:ascii="Cambria Math" w:hAnsi="Cambria Math" w:cs="Times New Roman"/>
            <w:sz w:val="24"/>
            <w:szCs w:val="24"/>
          </w:rPr>
          <m:t>g</m:t>
        </m:r>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r>
          <m:rPr>
            <m:sty m:val="p"/>
          </m:rPr>
          <w:rPr>
            <w:rFonts w:ascii="Cambria Math" w:hAnsi="Cambria Math" w:cs="Times New Roman"/>
            <w:sz w:val="24"/>
            <w:szCs w:val="24"/>
          </w:rPr>
          <m:t>/</m:t>
        </m:r>
        <m:r>
          <w:rPr>
            <w:rFonts w:ascii="Cambria Math" w:hAnsi="Cambria Math" w:cs="Times New Roman"/>
            <w:sz w:val="24"/>
            <w:szCs w:val="24"/>
          </w:rPr>
          <m:t>kWh</m:t>
        </m:r>
      </m:oMath>
      <w:r w:rsidRPr="00107880">
        <w:rPr>
          <w:rFonts w:ascii="Times New Roman" w:hAnsi="Times New Roman" w:cs="Times New Roman"/>
          <w:sz w:val="24"/>
          <w:szCs w:val="24"/>
        </w:rPr>
        <w:t xml:space="preserve"> by multiplying by 2640 </w:t>
      </w:r>
      <m:oMath>
        <m:r>
          <m:rPr>
            <m:sty m:val="p"/>
          </m:rPr>
          <w:rPr>
            <w:rFonts w:ascii="Cambria Math" w:hAnsi="Cambria Math" w:cs="Times New Roman"/>
            <w:sz w:val="24"/>
            <w:szCs w:val="24"/>
          </w:rPr>
          <m:t>g</m:t>
        </m:r>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r>
          <m:rPr>
            <m:sty m:val="p"/>
          </m:rPr>
          <w:rPr>
            <w:rFonts w:ascii="Cambria Math" w:hAnsi="Cambria Math" w:cs="Times New Roman"/>
            <w:sz w:val="24"/>
            <w:szCs w:val="24"/>
          </w:rPr>
          <m:t>/</m:t>
        </m:r>
        <m:r>
          <w:rPr>
            <w:rFonts w:ascii="Cambria Math" w:hAnsi="Cambria Math" w:cs="Times New Roman"/>
            <w:sz w:val="24"/>
            <w:szCs w:val="24"/>
          </w:rPr>
          <m:t>l</m:t>
        </m:r>
      </m:oMath>
      <w:r w:rsidRPr="00107880">
        <w:rPr>
          <w:rFonts w:ascii="Times New Roman" w:hAnsi="Times New Roman" w:cs="Times New Roman"/>
          <w:sz w:val="24"/>
          <w:szCs w:val="24"/>
        </w:rPr>
        <w:t xml:space="preserve"> assuming diesel engines [</w:t>
      </w:r>
      <w:proofErr w:type="spellStart"/>
      <w:r w:rsidRPr="00107880">
        <w:rPr>
          <w:rFonts w:ascii="Times New Roman" w:hAnsi="Times New Roman" w:cs="Times New Roman"/>
          <w:sz w:val="24"/>
          <w:szCs w:val="24"/>
        </w:rPr>
        <w:t>Ecoscore</w:t>
      </w:r>
      <w:proofErr w:type="spellEnd"/>
      <w:r w:rsidR="00716C08" w:rsidRPr="00107880">
        <w:rPr>
          <w:rFonts w:ascii="Times New Roman" w:hAnsi="Times New Roman" w:cs="Times New Roman"/>
          <w:sz w:val="24"/>
          <w:szCs w:val="24"/>
        </w:rPr>
        <w:t xml:space="preserve"> 2018</w:t>
      </w:r>
      <w:r w:rsidRPr="00107880">
        <w:rPr>
          <w:rFonts w:ascii="Times New Roman" w:hAnsi="Times New Roman" w:cs="Times New Roman"/>
          <w:sz w:val="24"/>
          <w:szCs w:val="24"/>
        </w:rPr>
        <w:t>]. Each piece of equipment was classed in</w:t>
      </w:r>
      <w:r w:rsidR="00F7697F" w:rsidRPr="00107880">
        <w:rPr>
          <w:rFonts w:ascii="Times New Roman" w:hAnsi="Times New Roman" w:cs="Times New Roman"/>
          <w:sz w:val="24"/>
          <w:szCs w:val="24"/>
        </w:rPr>
        <w:t>to</w:t>
      </w:r>
      <w:r w:rsidRPr="00107880">
        <w:rPr>
          <w:rFonts w:ascii="Times New Roman" w:hAnsi="Times New Roman" w:cs="Times New Roman"/>
          <w:sz w:val="24"/>
          <w:szCs w:val="24"/>
        </w:rPr>
        <w:t xml:space="preserve"> one of the categories given in Table 1 and the average emissions per </w:t>
      </w:r>
      <w:r w:rsidRPr="00107880">
        <w:rPr>
          <w:rFonts w:ascii="Times New Roman" w:hAnsi="Times New Roman" w:cs="Times New Roman"/>
          <w:i/>
          <w:sz w:val="24"/>
          <w:szCs w:val="24"/>
        </w:rPr>
        <w:t>kWh</w:t>
      </w:r>
      <w:r w:rsidRPr="00107880">
        <w:rPr>
          <w:rFonts w:ascii="Times New Roman" w:hAnsi="Times New Roman" w:cs="Times New Roman"/>
          <w:sz w:val="24"/>
          <w:szCs w:val="24"/>
        </w:rPr>
        <w:t xml:space="preserve"> for each equipment type were calculated for low, medium and high usage levels. These values were then converted to fuel cost to illustrate the difference in the operation cost per </w:t>
      </w:r>
      <w:r w:rsidRPr="00107880">
        <w:rPr>
          <w:rFonts w:ascii="Times New Roman" w:hAnsi="Times New Roman" w:cs="Times New Roman"/>
          <w:i/>
          <w:sz w:val="24"/>
          <w:szCs w:val="24"/>
        </w:rPr>
        <w:t>kWh</w:t>
      </w:r>
      <w:r w:rsidRPr="00107880">
        <w:rPr>
          <w:rFonts w:ascii="Times New Roman" w:hAnsi="Times New Roman" w:cs="Times New Roman"/>
          <w:sz w:val="24"/>
          <w:szCs w:val="24"/>
        </w:rPr>
        <w:t xml:space="preserve"> for a car compared to all types of equipment. It is clearly found from Table 1 that the difference in cost between the average of construction equipment type and the average car varies from between almost 5 times as much </w:t>
      </w:r>
      <w:r w:rsidRPr="00107880">
        <w:rPr>
          <w:rFonts w:ascii="Times New Roman" w:hAnsi="Times New Roman" w:cs="Times New Roman"/>
          <w:sz w:val="24"/>
          <w:szCs w:val="24"/>
        </w:rPr>
        <w:lastRenderedPageBreak/>
        <w:t>(</w:t>
      </w:r>
      <m:oMath>
        <m:r>
          <m:rPr>
            <m:sty m:val="p"/>
          </m:rPr>
          <w:rPr>
            <w:rFonts w:ascii="Cambria Math" w:hAnsi="Cambria Math" w:cs="Times New Roman"/>
            <w:sz w:val="24"/>
            <w:szCs w:val="24"/>
          </w:rPr>
          <m:t>€0.14/</m:t>
        </m:r>
        <m:r>
          <w:rPr>
            <w:rFonts w:ascii="Cambria Math" w:hAnsi="Cambria Math" w:cs="Times New Roman"/>
            <w:sz w:val="24"/>
            <w:szCs w:val="24"/>
          </w:rPr>
          <m:t>kWh</m:t>
        </m:r>
      </m:oMath>
      <w:r w:rsidRPr="00107880">
        <w:rPr>
          <w:rFonts w:ascii="Times New Roman" w:hAnsi="Times New Roman" w:cs="Times New Roman"/>
          <w:sz w:val="24"/>
          <w:szCs w:val="24"/>
        </w:rPr>
        <w:t xml:space="preserve"> compared </w:t>
      </w:r>
      <w:proofErr w:type="gramStart"/>
      <w:r w:rsidRPr="00107880">
        <w:rPr>
          <w:rFonts w:ascii="Times New Roman" w:hAnsi="Times New Roman" w:cs="Times New Roman"/>
          <w:sz w:val="24"/>
          <w:szCs w:val="24"/>
        </w:rPr>
        <w:t xml:space="preserve">to </w:t>
      </w:r>
      <w:proofErr w:type="gramEnd"/>
      <m:oMath>
        <m:r>
          <m:rPr>
            <m:sty m:val="p"/>
          </m:rPr>
          <w:rPr>
            <w:rFonts w:ascii="Cambria Math" w:hAnsi="Cambria Math" w:cs="Times New Roman"/>
            <w:sz w:val="24"/>
            <w:szCs w:val="24"/>
          </w:rPr>
          <m:t>€0.03/</m:t>
        </m:r>
        <m:r>
          <w:rPr>
            <w:rFonts w:ascii="Cambria Math" w:hAnsi="Cambria Math" w:cs="Times New Roman"/>
            <w:sz w:val="24"/>
            <w:szCs w:val="24"/>
          </w:rPr>
          <m:t>kWh</m:t>
        </m:r>
      </m:oMath>
      <w:r w:rsidRPr="00107880">
        <w:rPr>
          <w:rFonts w:ascii="Times New Roman" w:hAnsi="Times New Roman" w:cs="Times New Roman"/>
          <w:sz w:val="24"/>
          <w:szCs w:val="24"/>
        </w:rPr>
        <w:t>) to 10 times as much (</w:t>
      </w:r>
      <m:oMath>
        <m:r>
          <m:rPr>
            <m:sty m:val="p"/>
          </m:rPr>
          <w:rPr>
            <w:rFonts w:ascii="Cambria Math" w:hAnsi="Cambria Math" w:cs="Times New Roman"/>
            <w:sz w:val="24"/>
            <w:szCs w:val="24"/>
          </w:rPr>
          <m:t>€0.31/</m:t>
        </m:r>
        <m:r>
          <w:rPr>
            <w:rFonts w:ascii="Cambria Math" w:hAnsi="Cambria Math" w:cs="Times New Roman"/>
            <w:sz w:val="24"/>
            <w:szCs w:val="24"/>
          </w:rPr>
          <m:t>kWh</m:t>
        </m:r>
      </m:oMath>
      <w:r w:rsidRPr="00107880">
        <w:rPr>
          <w:rFonts w:ascii="Times New Roman" w:hAnsi="Times New Roman" w:cs="Times New Roman"/>
          <w:sz w:val="24"/>
          <w:szCs w:val="24"/>
        </w:rPr>
        <w:t xml:space="preserve"> compared to </w:t>
      </w:r>
      <m:oMath>
        <m:r>
          <m:rPr>
            <m:sty m:val="p"/>
          </m:rPr>
          <w:rPr>
            <w:rFonts w:ascii="Cambria Math" w:hAnsi="Cambria Math" w:cs="Times New Roman"/>
            <w:sz w:val="24"/>
            <w:szCs w:val="24"/>
          </w:rPr>
          <m:t>€0.03/</m:t>
        </m:r>
        <m:r>
          <w:rPr>
            <w:rFonts w:ascii="Cambria Math" w:hAnsi="Cambria Math" w:cs="Times New Roman"/>
            <w:sz w:val="24"/>
            <w:szCs w:val="24"/>
          </w:rPr>
          <m:t>kWh</m:t>
        </m:r>
      </m:oMath>
      <w:r w:rsidRPr="00107880">
        <w:rPr>
          <w:rFonts w:ascii="Times New Roman" w:hAnsi="Times New Roman" w:cs="Times New Roman"/>
          <w:sz w:val="24"/>
          <w:szCs w:val="24"/>
        </w:rPr>
        <w:t>). This indicates that there is an urgent need for a guidance on reducing fuel cost and gas emissions and improving the efficiency of construction equipment.</w:t>
      </w:r>
    </w:p>
    <w:p w14:paraId="47086FEB" w14:textId="77777777" w:rsidR="00DB6BC8" w:rsidRPr="00052751" w:rsidRDefault="00DB6BC8" w:rsidP="00DB6BC8">
      <w:pPr>
        <w:spacing w:after="0" w:line="360" w:lineRule="auto"/>
        <w:jc w:val="both"/>
        <w:rPr>
          <w:rFonts w:ascii="Times New Roman" w:hAnsi="Times New Roman" w:cs="Times New Roman"/>
        </w:rPr>
      </w:pPr>
      <w:r w:rsidRPr="00052751">
        <w:rPr>
          <w:rFonts w:ascii="Times New Roman" w:hAnsi="Times New Roman" w:cs="Times New Roman"/>
          <w:b/>
        </w:rPr>
        <w:t>Table 1</w:t>
      </w:r>
      <w:r w:rsidRPr="00052751">
        <w:rPr>
          <w:rFonts w:ascii="Times New Roman" w:hAnsi="Times New Roman" w:cs="Times New Roman"/>
        </w:rPr>
        <w:t xml:space="preserve"> </w:t>
      </w:r>
      <m:oMath>
        <m:sSub>
          <m:sSubPr>
            <m:ctrlPr>
              <w:rPr>
                <w:rFonts w:ascii="Cambria Math" w:hAnsi="Cambria Math" w:cs="Times New Roman"/>
              </w:rPr>
            </m:ctrlPr>
          </m:sSubPr>
          <m:e>
            <m:r>
              <w:rPr>
                <w:rFonts w:ascii="Cambria Math" w:hAnsi="Cambria Math" w:cs="Times New Roman"/>
              </w:rPr>
              <m:t>CO</m:t>
            </m:r>
          </m:e>
          <m:sub>
            <m:r>
              <w:rPr>
                <w:rFonts w:ascii="Cambria Math" w:hAnsi="Cambria Math" w:cs="Times New Roman"/>
              </w:rPr>
              <m:t>2</m:t>
            </m:r>
          </m:sub>
        </m:sSub>
      </m:oMath>
      <w:r w:rsidRPr="00052751">
        <w:rPr>
          <w:rFonts w:ascii="Times New Roman" w:hAnsi="Times New Roman" w:cs="Times New Roman"/>
        </w:rPr>
        <w:t xml:space="preserve"> emissions of typical construction equipment types with different level of usage.</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2830"/>
        <w:gridCol w:w="1460"/>
        <w:gridCol w:w="1461"/>
        <w:gridCol w:w="1461"/>
        <w:gridCol w:w="1804"/>
      </w:tblGrid>
      <w:tr w:rsidR="00052751" w:rsidRPr="00052751" w14:paraId="72CEA18A" w14:textId="77777777" w:rsidTr="00C677CC">
        <w:tc>
          <w:tcPr>
            <w:tcW w:w="2830" w:type="dxa"/>
            <w:vMerge w:val="restart"/>
            <w:tcBorders>
              <w:right w:val="nil"/>
            </w:tcBorders>
            <w:vAlign w:val="center"/>
          </w:tcPr>
          <w:p w14:paraId="29BA6483"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Type</w:t>
            </w:r>
          </w:p>
        </w:tc>
        <w:tc>
          <w:tcPr>
            <w:tcW w:w="4382" w:type="dxa"/>
            <w:gridSpan w:val="3"/>
            <w:tcBorders>
              <w:left w:val="nil"/>
              <w:right w:val="nil"/>
            </w:tcBorders>
          </w:tcPr>
          <w:p w14:paraId="6EAEBCC5" w14:textId="77777777" w:rsidR="00DB6BC8" w:rsidRPr="00052751" w:rsidRDefault="00DB6BC8" w:rsidP="00C677CC">
            <w:pPr>
              <w:spacing w:line="360" w:lineRule="auto"/>
              <w:jc w:val="center"/>
              <w:rPr>
                <w:rFonts w:ascii="Times New Roman" w:hAnsi="Times New Roman" w:cs="Times New Roman"/>
                <w:sz w:val="20"/>
                <w:szCs w:val="24"/>
              </w:rPr>
            </w:pPr>
            <m:oMathPara>
              <m:oMath>
                <m:r>
                  <m:rPr>
                    <m:sty m:val="p"/>
                  </m:rPr>
                  <w:rPr>
                    <w:rFonts w:ascii="Cambria Math" w:hAnsi="Cambria Math" w:cs="Times New Roman"/>
                    <w:sz w:val="20"/>
                    <w:szCs w:val="24"/>
                  </w:rPr>
                  <m:t>g</m:t>
                </m:r>
                <m:sSub>
                  <m:sSubPr>
                    <m:ctrlPr>
                      <w:rPr>
                        <w:rFonts w:ascii="Cambria Math" w:hAnsi="Cambria Math" w:cs="Times New Roman"/>
                        <w:sz w:val="20"/>
                        <w:szCs w:val="24"/>
                      </w:rPr>
                    </m:ctrlPr>
                  </m:sSubPr>
                  <m:e>
                    <m:r>
                      <w:rPr>
                        <w:rFonts w:ascii="Cambria Math" w:hAnsi="Cambria Math" w:cs="Times New Roman"/>
                        <w:sz w:val="20"/>
                        <w:szCs w:val="24"/>
                      </w:rPr>
                      <m:t>CO</m:t>
                    </m:r>
                  </m:e>
                  <m:sub>
                    <m:r>
                      <w:rPr>
                        <w:rFonts w:ascii="Cambria Math" w:hAnsi="Cambria Math" w:cs="Times New Roman"/>
                        <w:sz w:val="20"/>
                        <w:szCs w:val="24"/>
                      </w:rPr>
                      <m:t>2</m:t>
                    </m:r>
                  </m:sub>
                </m:sSub>
                <m:r>
                  <w:rPr>
                    <w:rFonts w:ascii="Cambria Math" w:hAnsi="Cambria Math" w:cs="Times New Roman"/>
                    <w:sz w:val="20"/>
                    <w:szCs w:val="24"/>
                  </w:rPr>
                  <m:t>/kWh</m:t>
                </m:r>
              </m:oMath>
            </m:oMathPara>
          </w:p>
        </w:tc>
        <w:tc>
          <w:tcPr>
            <w:tcW w:w="1804" w:type="dxa"/>
            <w:tcBorders>
              <w:left w:val="nil"/>
            </w:tcBorders>
          </w:tcPr>
          <w:p w14:paraId="408CC0D6" w14:textId="77777777" w:rsidR="00DB6BC8" w:rsidRPr="00052751" w:rsidRDefault="00DB6BC8" w:rsidP="00C677CC">
            <w:pPr>
              <w:spacing w:line="360" w:lineRule="auto"/>
              <w:jc w:val="center"/>
              <w:rPr>
                <w:rFonts w:ascii="Times New Roman" w:hAnsi="Times New Roman" w:cs="Times New Roman"/>
                <w:sz w:val="20"/>
                <w:szCs w:val="24"/>
              </w:rPr>
            </w:pPr>
            <m:oMathPara>
              <m:oMath>
                <m:r>
                  <w:rPr>
                    <w:rFonts w:ascii="Cambria Math" w:hAnsi="Cambria Math" w:cs="Times New Roman"/>
                    <w:sz w:val="20"/>
                    <w:szCs w:val="24"/>
                  </w:rPr>
                  <m:t>€/kWh</m:t>
                </m:r>
              </m:oMath>
            </m:oMathPara>
          </w:p>
        </w:tc>
      </w:tr>
      <w:tr w:rsidR="00052751" w:rsidRPr="00052751" w14:paraId="4443954D" w14:textId="77777777" w:rsidTr="00C677CC">
        <w:tc>
          <w:tcPr>
            <w:tcW w:w="2830" w:type="dxa"/>
            <w:vMerge/>
            <w:tcBorders>
              <w:bottom w:val="single" w:sz="4" w:space="0" w:color="auto"/>
              <w:right w:val="nil"/>
            </w:tcBorders>
          </w:tcPr>
          <w:p w14:paraId="7C181621" w14:textId="77777777" w:rsidR="00DB6BC8" w:rsidRPr="00052751" w:rsidRDefault="00DB6BC8" w:rsidP="00C677CC">
            <w:pPr>
              <w:spacing w:line="360" w:lineRule="auto"/>
              <w:jc w:val="center"/>
              <w:rPr>
                <w:rFonts w:ascii="Times New Roman" w:hAnsi="Times New Roman" w:cs="Times New Roman"/>
                <w:sz w:val="20"/>
                <w:szCs w:val="24"/>
              </w:rPr>
            </w:pPr>
          </w:p>
        </w:tc>
        <w:tc>
          <w:tcPr>
            <w:tcW w:w="1460" w:type="dxa"/>
            <w:tcBorders>
              <w:left w:val="nil"/>
              <w:bottom w:val="single" w:sz="4" w:space="0" w:color="auto"/>
              <w:right w:val="nil"/>
            </w:tcBorders>
          </w:tcPr>
          <w:p w14:paraId="4315D883"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Low</w:t>
            </w:r>
          </w:p>
        </w:tc>
        <w:tc>
          <w:tcPr>
            <w:tcW w:w="1461" w:type="dxa"/>
            <w:tcBorders>
              <w:left w:val="nil"/>
              <w:bottom w:val="single" w:sz="4" w:space="0" w:color="auto"/>
              <w:right w:val="nil"/>
            </w:tcBorders>
          </w:tcPr>
          <w:p w14:paraId="3820026A"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Med</w:t>
            </w:r>
          </w:p>
        </w:tc>
        <w:tc>
          <w:tcPr>
            <w:tcW w:w="1461" w:type="dxa"/>
            <w:tcBorders>
              <w:left w:val="nil"/>
              <w:bottom w:val="single" w:sz="4" w:space="0" w:color="auto"/>
              <w:right w:val="nil"/>
            </w:tcBorders>
          </w:tcPr>
          <w:p w14:paraId="3F097AC5"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High</w:t>
            </w:r>
          </w:p>
        </w:tc>
        <w:tc>
          <w:tcPr>
            <w:tcW w:w="1804" w:type="dxa"/>
            <w:tcBorders>
              <w:left w:val="nil"/>
              <w:bottom w:val="single" w:sz="4" w:space="0" w:color="auto"/>
            </w:tcBorders>
          </w:tcPr>
          <w:p w14:paraId="69B79E5F"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Fuel cost</w:t>
            </w:r>
          </w:p>
        </w:tc>
      </w:tr>
      <w:tr w:rsidR="00052751" w:rsidRPr="00052751" w14:paraId="1ECBE0E0" w14:textId="77777777" w:rsidTr="00C677CC">
        <w:tc>
          <w:tcPr>
            <w:tcW w:w="2830" w:type="dxa"/>
            <w:tcBorders>
              <w:bottom w:val="nil"/>
              <w:right w:val="nil"/>
            </w:tcBorders>
          </w:tcPr>
          <w:p w14:paraId="6FC38F4D"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Track Tractor</w:t>
            </w:r>
          </w:p>
        </w:tc>
        <w:tc>
          <w:tcPr>
            <w:tcW w:w="1460" w:type="dxa"/>
            <w:tcBorders>
              <w:left w:val="nil"/>
              <w:bottom w:val="nil"/>
              <w:right w:val="nil"/>
            </w:tcBorders>
          </w:tcPr>
          <w:p w14:paraId="3C5D5F21"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379</w:t>
            </w:r>
          </w:p>
        </w:tc>
        <w:tc>
          <w:tcPr>
            <w:tcW w:w="1461" w:type="dxa"/>
            <w:tcBorders>
              <w:left w:val="nil"/>
              <w:bottom w:val="nil"/>
              <w:right w:val="nil"/>
            </w:tcBorders>
          </w:tcPr>
          <w:p w14:paraId="65174D07"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459</w:t>
            </w:r>
          </w:p>
        </w:tc>
        <w:tc>
          <w:tcPr>
            <w:tcW w:w="1461" w:type="dxa"/>
            <w:tcBorders>
              <w:left w:val="nil"/>
              <w:bottom w:val="nil"/>
              <w:right w:val="nil"/>
            </w:tcBorders>
          </w:tcPr>
          <w:p w14:paraId="49F2EFCA"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609</w:t>
            </w:r>
          </w:p>
        </w:tc>
        <w:tc>
          <w:tcPr>
            <w:tcW w:w="1804" w:type="dxa"/>
            <w:tcBorders>
              <w:left w:val="nil"/>
              <w:bottom w:val="nil"/>
            </w:tcBorders>
          </w:tcPr>
          <w:p w14:paraId="07E607F4"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0.24</w:t>
            </w:r>
          </w:p>
        </w:tc>
      </w:tr>
      <w:tr w:rsidR="00052751" w:rsidRPr="00052751" w14:paraId="3ACE86C8" w14:textId="77777777" w:rsidTr="00C677CC">
        <w:tc>
          <w:tcPr>
            <w:tcW w:w="2830" w:type="dxa"/>
            <w:tcBorders>
              <w:top w:val="nil"/>
              <w:bottom w:val="nil"/>
              <w:right w:val="nil"/>
            </w:tcBorders>
          </w:tcPr>
          <w:p w14:paraId="0E7EC4EC"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Motor Grader</w:t>
            </w:r>
          </w:p>
        </w:tc>
        <w:tc>
          <w:tcPr>
            <w:tcW w:w="1460" w:type="dxa"/>
            <w:tcBorders>
              <w:top w:val="nil"/>
              <w:left w:val="nil"/>
              <w:bottom w:val="nil"/>
              <w:right w:val="nil"/>
            </w:tcBorders>
          </w:tcPr>
          <w:p w14:paraId="30555984"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336</w:t>
            </w:r>
          </w:p>
        </w:tc>
        <w:tc>
          <w:tcPr>
            <w:tcW w:w="1461" w:type="dxa"/>
            <w:tcBorders>
              <w:top w:val="nil"/>
              <w:left w:val="nil"/>
              <w:bottom w:val="nil"/>
              <w:right w:val="nil"/>
            </w:tcBorders>
          </w:tcPr>
          <w:p w14:paraId="5557F73E"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440</w:t>
            </w:r>
          </w:p>
        </w:tc>
        <w:tc>
          <w:tcPr>
            <w:tcW w:w="1461" w:type="dxa"/>
            <w:tcBorders>
              <w:top w:val="nil"/>
              <w:left w:val="nil"/>
              <w:bottom w:val="nil"/>
              <w:right w:val="nil"/>
            </w:tcBorders>
          </w:tcPr>
          <w:p w14:paraId="2AB4DAA5"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564</w:t>
            </w:r>
          </w:p>
        </w:tc>
        <w:tc>
          <w:tcPr>
            <w:tcW w:w="1804" w:type="dxa"/>
            <w:tcBorders>
              <w:top w:val="nil"/>
              <w:left w:val="nil"/>
              <w:bottom w:val="nil"/>
            </w:tcBorders>
          </w:tcPr>
          <w:p w14:paraId="7734AC9A"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0.23</w:t>
            </w:r>
          </w:p>
        </w:tc>
      </w:tr>
      <w:tr w:rsidR="00052751" w:rsidRPr="00052751" w14:paraId="50CD185A" w14:textId="77777777" w:rsidTr="00C677CC">
        <w:tc>
          <w:tcPr>
            <w:tcW w:w="2830" w:type="dxa"/>
            <w:tcBorders>
              <w:top w:val="nil"/>
              <w:bottom w:val="nil"/>
              <w:right w:val="nil"/>
            </w:tcBorders>
          </w:tcPr>
          <w:p w14:paraId="201583CB"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Skid Steer Loader</w:t>
            </w:r>
          </w:p>
        </w:tc>
        <w:tc>
          <w:tcPr>
            <w:tcW w:w="1460" w:type="dxa"/>
            <w:tcBorders>
              <w:top w:val="nil"/>
              <w:left w:val="nil"/>
              <w:bottom w:val="nil"/>
              <w:right w:val="nil"/>
            </w:tcBorders>
          </w:tcPr>
          <w:p w14:paraId="746DD41E"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410</w:t>
            </w:r>
          </w:p>
        </w:tc>
        <w:tc>
          <w:tcPr>
            <w:tcW w:w="1461" w:type="dxa"/>
            <w:tcBorders>
              <w:top w:val="nil"/>
              <w:left w:val="nil"/>
              <w:bottom w:val="nil"/>
              <w:right w:val="nil"/>
            </w:tcBorders>
          </w:tcPr>
          <w:p w14:paraId="346F66C7"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533</w:t>
            </w:r>
          </w:p>
        </w:tc>
        <w:tc>
          <w:tcPr>
            <w:tcW w:w="1461" w:type="dxa"/>
            <w:tcBorders>
              <w:top w:val="nil"/>
              <w:left w:val="nil"/>
              <w:bottom w:val="nil"/>
              <w:right w:val="nil"/>
            </w:tcBorders>
          </w:tcPr>
          <w:p w14:paraId="30C6BF14"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656</w:t>
            </w:r>
          </w:p>
        </w:tc>
        <w:tc>
          <w:tcPr>
            <w:tcW w:w="1804" w:type="dxa"/>
            <w:tcBorders>
              <w:top w:val="nil"/>
              <w:left w:val="nil"/>
              <w:bottom w:val="nil"/>
            </w:tcBorders>
          </w:tcPr>
          <w:p w14:paraId="539D337D"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0.28</w:t>
            </w:r>
          </w:p>
        </w:tc>
      </w:tr>
      <w:tr w:rsidR="00052751" w:rsidRPr="00052751" w14:paraId="63D7C29D" w14:textId="77777777" w:rsidTr="00C677CC">
        <w:tc>
          <w:tcPr>
            <w:tcW w:w="2830" w:type="dxa"/>
            <w:tcBorders>
              <w:top w:val="nil"/>
              <w:bottom w:val="nil"/>
              <w:right w:val="nil"/>
            </w:tcBorders>
          </w:tcPr>
          <w:p w14:paraId="672C1BA5"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Multi Terrain Loader</w:t>
            </w:r>
          </w:p>
        </w:tc>
        <w:tc>
          <w:tcPr>
            <w:tcW w:w="1460" w:type="dxa"/>
            <w:tcBorders>
              <w:top w:val="nil"/>
              <w:left w:val="nil"/>
              <w:bottom w:val="nil"/>
              <w:right w:val="nil"/>
            </w:tcBorders>
          </w:tcPr>
          <w:p w14:paraId="222D78D0"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413</w:t>
            </w:r>
          </w:p>
        </w:tc>
        <w:tc>
          <w:tcPr>
            <w:tcW w:w="1461" w:type="dxa"/>
            <w:tcBorders>
              <w:top w:val="nil"/>
              <w:left w:val="nil"/>
              <w:bottom w:val="nil"/>
              <w:right w:val="nil"/>
            </w:tcBorders>
          </w:tcPr>
          <w:p w14:paraId="45807E4E"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536</w:t>
            </w:r>
          </w:p>
        </w:tc>
        <w:tc>
          <w:tcPr>
            <w:tcW w:w="1461" w:type="dxa"/>
            <w:tcBorders>
              <w:top w:val="nil"/>
              <w:left w:val="nil"/>
              <w:bottom w:val="nil"/>
              <w:right w:val="nil"/>
            </w:tcBorders>
          </w:tcPr>
          <w:p w14:paraId="6D7A5FC2"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660</w:t>
            </w:r>
          </w:p>
        </w:tc>
        <w:tc>
          <w:tcPr>
            <w:tcW w:w="1804" w:type="dxa"/>
            <w:tcBorders>
              <w:top w:val="nil"/>
              <w:left w:val="nil"/>
              <w:bottom w:val="nil"/>
            </w:tcBorders>
          </w:tcPr>
          <w:p w14:paraId="0AB88520"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0.28</w:t>
            </w:r>
          </w:p>
        </w:tc>
      </w:tr>
      <w:tr w:rsidR="00052751" w:rsidRPr="00052751" w14:paraId="0FE65EFC" w14:textId="77777777" w:rsidTr="00C677CC">
        <w:tc>
          <w:tcPr>
            <w:tcW w:w="2830" w:type="dxa"/>
            <w:tcBorders>
              <w:top w:val="nil"/>
              <w:bottom w:val="nil"/>
              <w:right w:val="nil"/>
            </w:tcBorders>
          </w:tcPr>
          <w:p w14:paraId="6751DE65"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Track Loader</w:t>
            </w:r>
          </w:p>
        </w:tc>
        <w:tc>
          <w:tcPr>
            <w:tcW w:w="1460" w:type="dxa"/>
            <w:tcBorders>
              <w:top w:val="nil"/>
              <w:left w:val="nil"/>
              <w:bottom w:val="nil"/>
              <w:right w:val="nil"/>
            </w:tcBorders>
          </w:tcPr>
          <w:p w14:paraId="4ACDAEF8"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366</w:t>
            </w:r>
          </w:p>
        </w:tc>
        <w:tc>
          <w:tcPr>
            <w:tcW w:w="1461" w:type="dxa"/>
            <w:tcBorders>
              <w:top w:val="nil"/>
              <w:left w:val="nil"/>
              <w:bottom w:val="nil"/>
              <w:right w:val="nil"/>
            </w:tcBorders>
          </w:tcPr>
          <w:p w14:paraId="4FBE379C"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475</w:t>
            </w:r>
          </w:p>
        </w:tc>
        <w:tc>
          <w:tcPr>
            <w:tcW w:w="1461" w:type="dxa"/>
            <w:tcBorders>
              <w:top w:val="nil"/>
              <w:left w:val="nil"/>
              <w:bottom w:val="nil"/>
              <w:right w:val="nil"/>
            </w:tcBorders>
          </w:tcPr>
          <w:p w14:paraId="4F683B81"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585</w:t>
            </w:r>
          </w:p>
        </w:tc>
        <w:tc>
          <w:tcPr>
            <w:tcW w:w="1804" w:type="dxa"/>
            <w:tcBorders>
              <w:top w:val="nil"/>
              <w:left w:val="nil"/>
              <w:bottom w:val="nil"/>
            </w:tcBorders>
          </w:tcPr>
          <w:p w14:paraId="6CBFA9EA"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0.25</w:t>
            </w:r>
          </w:p>
        </w:tc>
      </w:tr>
      <w:tr w:rsidR="00052751" w:rsidRPr="00052751" w14:paraId="28B4068C" w14:textId="77777777" w:rsidTr="00C677CC">
        <w:tc>
          <w:tcPr>
            <w:tcW w:w="2830" w:type="dxa"/>
            <w:tcBorders>
              <w:top w:val="nil"/>
              <w:bottom w:val="nil"/>
              <w:right w:val="nil"/>
            </w:tcBorders>
          </w:tcPr>
          <w:p w14:paraId="13D6AF75"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Articulated Truck</w:t>
            </w:r>
          </w:p>
        </w:tc>
        <w:tc>
          <w:tcPr>
            <w:tcW w:w="1460" w:type="dxa"/>
            <w:tcBorders>
              <w:top w:val="nil"/>
              <w:left w:val="nil"/>
              <w:bottom w:val="nil"/>
              <w:right w:val="nil"/>
            </w:tcBorders>
          </w:tcPr>
          <w:p w14:paraId="2E15E10A"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208</w:t>
            </w:r>
          </w:p>
        </w:tc>
        <w:tc>
          <w:tcPr>
            <w:tcW w:w="1461" w:type="dxa"/>
            <w:tcBorders>
              <w:top w:val="nil"/>
              <w:left w:val="nil"/>
              <w:bottom w:val="nil"/>
              <w:right w:val="nil"/>
            </w:tcBorders>
          </w:tcPr>
          <w:p w14:paraId="186705B1"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278</w:t>
            </w:r>
          </w:p>
        </w:tc>
        <w:tc>
          <w:tcPr>
            <w:tcW w:w="1461" w:type="dxa"/>
            <w:tcBorders>
              <w:top w:val="nil"/>
              <w:left w:val="nil"/>
              <w:bottom w:val="nil"/>
              <w:right w:val="nil"/>
            </w:tcBorders>
          </w:tcPr>
          <w:p w14:paraId="43520E99"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377</w:t>
            </w:r>
          </w:p>
        </w:tc>
        <w:tc>
          <w:tcPr>
            <w:tcW w:w="1804" w:type="dxa"/>
            <w:tcBorders>
              <w:top w:val="nil"/>
              <w:left w:val="nil"/>
              <w:bottom w:val="nil"/>
            </w:tcBorders>
          </w:tcPr>
          <w:p w14:paraId="3E06DF5F"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0.15</w:t>
            </w:r>
          </w:p>
        </w:tc>
      </w:tr>
      <w:tr w:rsidR="00052751" w:rsidRPr="00052751" w14:paraId="306C3B44" w14:textId="77777777" w:rsidTr="00C677CC">
        <w:tc>
          <w:tcPr>
            <w:tcW w:w="2830" w:type="dxa"/>
            <w:tcBorders>
              <w:top w:val="nil"/>
              <w:bottom w:val="nil"/>
              <w:right w:val="nil"/>
            </w:tcBorders>
          </w:tcPr>
          <w:p w14:paraId="1D6BE3D5"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Load Haul Dump Truck</w:t>
            </w:r>
          </w:p>
        </w:tc>
        <w:tc>
          <w:tcPr>
            <w:tcW w:w="1460" w:type="dxa"/>
            <w:tcBorders>
              <w:top w:val="nil"/>
              <w:left w:val="nil"/>
              <w:bottom w:val="nil"/>
              <w:right w:val="nil"/>
            </w:tcBorders>
          </w:tcPr>
          <w:p w14:paraId="4F1013FB"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208</w:t>
            </w:r>
          </w:p>
        </w:tc>
        <w:tc>
          <w:tcPr>
            <w:tcW w:w="1461" w:type="dxa"/>
            <w:tcBorders>
              <w:top w:val="nil"/>
              <w:left w:val="nil"/>
              <w:bottom w:val="nil"/>
              <w:right w:val="nil"/>
            </w:tcBorders>
          </w:tcPr>
          <w:p w14:paraId="36DB6777"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370</w:t>
            </w:r>
          </w:p>
        </w:tc>
        <w:tc>
          <w:tcPr>
            <w:tcW w:w="1461" w:type="dxa"/>
            <w:tcBorders>
              <w:top w:val="nil"/>
              <w:left w:val="nil"/>
              <w:bottom w:val="nil"/>
              <w:right w:val="nil"/>
            </w:tcBorders>
          </w:tcPr>
          <w:p w14:paraId="1A1D0D8F"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508</w:t>
            </w:r>
          </w:p>
        </w:tc>
        <w:tc>
          <w:tcPr>
            <w:tcW w:w="1804" w:type="dxa"/>
            <w:tcBorders>
              <w:top w:val="nil"/>
              <w:left w:val="nil"/>
              <w:bottom w:val="nil"/>
            </w:tcBorders>
          </w:tcPr>
          <w:p w14:paraId="679DEBCE"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0.19</w:t>
            </w:r>
          </w:p>
        </w:tc>
      </w:tr>
      <w:tr w:rsidR="00052751" w:rsidRPr="00052751" w14:paraId="42053153" w14:textId="77777777" w:rsidTr="00C677CC">
        <w:tc>
          <w:tcPr>
            <w:tcW w:w="2830" w:type="dxa"/>
            <w:tcBorders>
              <w:top w:val="nil"/>
              <w:bottom w:val="nil"/>
              <w:right w:val="nil"/>
            </w:tcBorders>
          </w:tcPr>
          <w:p w14:paraId="432A7C17"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Excavator</w:t>
            </w:r>
          </w:p>
        </w:tc>
        <w:tc>
          <w:tcPr>
            <w:tcW w:w="1460" w:type="dxa"/>
            <w:tcBorders>
              <w:top w:val="nil"/>
              <w:left w:val="nil"/>
              <w:bottom w:val="nil"/>
              <w:right w:val="nil"/>
            </w:tcBorders>
          </w:tcPr>
          <w:p w14:paraId="4FE756C5"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319</w:t>
            </w:r>
          </w:p>
        </w:tc>
        <w:tc>
          <w:tcPr>
            <w:tcW w:w="1461" w:type="dxa"/>
            <w:tcBorders>
              <w:top w:val="nil"/>
              <w:left w:val="nil"/>
              <w:bottom w:val="nil"/>
              <w:right w:val="nil"/>
            </w:tcBorders>
          </w:tcPr>
          <w:p w14:paraId="78F8AA4A"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433</w:t>
            </w:r>
          </w:p>
        </w:tc>
        <w:tc>
          <w:tcPr>
            <w:tcW w:w="1461" w:type="dxa"/>
            <w:tcBorders>
              <w:top w:val="nil"/>
              <w:left w:val="nil"/>
              <w:bottom w:val="nil"/>
              <w:right w:val="nil"/>
            </w:tcBorders>
          </w:tcPr>
          <w:p w14:paraId="76A9DA35"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554</w:t>
            </w:r>
          </w:p>
        </w:tc>
        <w:tc>
          <w:tcPr>
            <w:tcW w:w="1804" w:type="dxa"/>
            <w:tcBorders>
              <w:top w:val="nil"/>
              <w:left w:val="nil"/>
              <w:bottom w:val="nil"/>
            </w:tcBorders>
          </w:tcPr>
          <w:p w14:paraId="6D2510DF"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0.23</w:t>
            </w:r>
          </w:p>
        </w:tc>
      </w:tr>
      <w:tr w:rsidR="00052751" w:rsidRPr="00052751" w14:paraId="35FF1907" w14:textId="77777777" w:rsidTr="00C677CC">
        <w:tc>
          <w:tcPr>
            <w:tcW w:w="2830" w:type="dxa"/>
            <w:tcBorders>
              <w:top w:val="nil"/>
              <w:bottom w:val="nil"/>
              <w:right w:val="nil"/>
            </w:tcBorders>
          </w:tcPr>
          <w:p w14:paraId="5C420FCC" w14:textId="77777777" w:rsidR="00DB6BC8" w:rsidRPr="00052751" w:rsidRDefault="00DB6BC8" w:rsidP="00C677CC">
            <w:pPr>
              <w:spacing w:line="360" w:lineRule="auto"/>
              <w:jc w:val="center"/>
              <w:rPr>
                <w:rFonts w:ascii="Times New Roman" w:hAnsi="Times New Roman" w:cs="Times New Roman"/>
                <w:sz w:val="20"/>
                <w:szCs w:val="24"/>
              </w:rPr>
            </w:pPr>
            <w:proofErr w:type="spellStart"/>
            <w:r w:rsidRPr="00052751">
              <w:rPr>
                <w:rFonts w:ascii="Times New Roman" w:hAnsi="Times New Roman" w:cs="Times New Roman"/>
                <w:sz w:val="20"/>
                <w:szCs w:val="24"/>
              </w:rPr>
              <w:t>Pipelayer</w:t>
            </w:r>
            <w:proofErr w:type="spellEnd"/>
          </w:p>
        </w:tc>
        <w:tc>
          <w:tcPr>
            <w:tcW w:w="1460" w:type="dxa"/>
            <w:tcBorders>
              <w:top w:val="nil"/>
              <w:left w:val="nil"/>
              <w:bottom w:val="nil"/>
              <w:right w:val="nil"/>
            </w:tcBorders>
          </w:tcPr>
          <w:p w14:paraId="6D64EC5C"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216</w:t>
            </w:r>
          </w:p>
        </w:tc>
        <w:tc>
          <w:tcPr>
            <w:tcW w:w="1461" w:type="dxa"/>
            <w:tcBorders>
              <w:top w:val="nil"/>
              <w:left w:val="nil"/>
              <w:bottom w:val="nil"/>
              <w:right w:val="nil"/>
            </w:tcBorders>
          </w:tcPr>
          <w:p w14:paraId="53CC6ACD"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278</w:t>
            </w:r>
          </w:p>
        </w:tc>
        <w:tc>
          <w:tcPr>
            <w:tcW w:w="1461" w:type="dxa"/>
            <w:tcBorders>
              <w:top w:val="nil"/>
              <w:left w:val="nil"/>
              <w:bottom w:val="nil"/>
              <w:right w:val="nil"/>
            </w:tcBorders>
          </w:tcPr>
          <w:p w14:paraId="642A0B2B"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345</w:t>
            </w:r>
          </w:p>
        </w:tc>
        <w:tc>
          <w:tcPr>
            <w:tcW w:w="1804" w:type="dxa"/>
            <w:tcBorders>
              <w:top w:val="nil"/>
              <w:left w:val="nil"/>
              <w:bottom w:val="nil"/>
            </w:tcBorders>
          </w:tcPr>
          <w:p w14:paraId="3BFB6283"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0.15</w:t>
            </w:r>
          </w:p>
        </w:tc>
      </w:tr>
      <w:tr w:rsidR="00052751" w:rsidRPr="00052751" w14:paraId="112F8768" w14:textId="77777777" w:rsidTr="00C677CC">
        <w:tc>
          <w:tcPr>
            <w:tcW w:w="2830" w:type="dxa"/>
            <w:tcBorders>
              <w:top w:val="nil"/>
              <w:bottom w:val="nil"/>
              <w:right w:val="nil"/>
            </w:tcBorders>
          </w:tcPr>
          <w:p w14:paraId="166FE86E"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Scraper</w:t>
            </w:r>
          </w:p>
        </w:tc>
        <w:tc>
          <w:tcPr>
            <w:tcW w:w="1460" w:type="dxa"/>
            <w:tcBorders>
              <w:top w:val="nil"/>
              <w:left w:val="nil"/>
              <w:bottom w:val="nil"/>
              <w:right w:val="nil"/>
            </w:tcBorders>
          </w:tcPr>
          <w:p w14:paraId="5E3470FE"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451</w:t>
            </w:r>
          </w:p>
        </w:tc>
        <w:tc>
          <w:tcPr>
            <w:tcW w:w="1461" w:type="dxa"/>
            <w:tcBorders>
              <w:top w:val="nil"/>
              <w:left w:val="nil"/>
              <w:bottom w:val="nil"/>
              <w:right w:val="nil"/>
            </w:tcBorders>
          </w:tcPr>
          <w:p w14:paraId="1CDFA07C"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592</w:t>
            </w:r>
          </w:p>
        </w:tc>
        <w:tc>
          <w:tcPr>
            <w:tcW w:w="1461" w:type="dxa"/>
            <w:tcBorders>
              <w:top w:val="nil"/>
              <w:left w:val="nil"/>
              <w:bottom w:val="nil"/>
              <w:right w:val="nil"/>
            </w:tcBorders>
          </w:tcPr>
          <w:p w14:paraId="4A1C7137"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758</w:t>
            </w:r>
          </w:p>
        </w:tc>
        <w:tc>
          <w:tcPr>
            <w:tcW w:w="1804" w:type="dxa"/>
            <w:tcBorders>
              <w:top w:val="nil"/>
              <w:left w:val="nil"/>
              <w:bottom w:val="nil"/>
            </w:tcBorders>
          </w:tcPr>
          <w:p w14:paraId="40301F5A"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0.31</w:t>
            </w:r>
          </w:p>
        </w:tc>
      </w:tr>
      <w:tr w:rsidR="00052751" w:rsidRPr="00052751" w14:paraId="79548506" w14:textId="77777777" w:rsidTr="00C677CC">
        <w:tc>
          <w:tcPr>
            <w:tcW w:w="2830" w:type="dxa"/>
            <w:tcBorders>
              <w:top w:val="nil"/>
              <w:bottom w:val="nil"/>
              <w:right w:val="nil"/>
            </w:tcBorders>
          </w:tcPr>
          <w:p w14:paraId="676A4DBC" w14:textId="77777777" w:rsidR="00DB6BC8" w:rsidRPr="00052751" w:rsidRDefault="00DB6BC8" w:rsidP="00C677CC">
            <w:pPr>
              <w:spacing w:line="360" w:lineRule="auto"/>
              <w:jc w:val="center"/>
              <w:rPr>
                <w:rFonts w:ascii="Times New Roman" w:hAnsi="Times New Roman" w:cs="Times New Roman"/>
                <w:sz w:val="20"/>
                <w:szCs w:val="24"/>
              </w:rPr>
            </w:pPr>
            <w:proofErr w:type="spellStart"/>
            <w:r w:rsidRPr="00052751">
              <w:rPr>
                <w:rFonts w:ascii="Times New Roman" w:hAnsi="Times New Roman" w:cs="Times New Roman"/>
                <w:sz w:val="20"/>
                <w:szCs w:val="24"/>
              </w:rPr>
              <w:t>Telehandlers</w:t>
            </w:r>
            <w:proofErr w:type="spellEnd"/>
          </w:p>
        </w:tc>
        <w:tc>
          <w:tcPr>
            <w:tcW w:w="1460" w:type="dxa"/>
            <w:tcBorders>
              <w:top w:val="nil"/>
              <w:left w:val="nil"/>
              <w:bottom w:val="nil"/>
              <w:right w:val="nil"/>
            </w:tcBorders>
          </w:tcPr>
          <w:p w14:paraId="743524E6"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258</w:t>
            </w:r>
          </w:p>
        </w:tc>
        <w:tc>
          <w:tcPr>
            <w:tcW w:w="1461" w:type="dxa"/>
            <w:tcBorders>
              <w:top w:val="nil"/>
              <w:left w:val="nil"/>
              <w:bottom w:val="nil"/>
              <w:right w:val="nil"/>
            </w:tcBorders>
          </w:tcPr>
          <w:p w14:paraId="35D57235"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477</w:t>
            </w:r>
          </w:p>
        </w:tc>
        <w:tc>
          <w:tcPr>
            <w:tcW w:w="1461" w:type="dxa"/>
            <w:tcBorders>
              <w:top w:val="nil"/>
              <w:left w:val="nil"/>
              <w:bottom w:val="nil"/>
              <w:right w:val="nil"/>
            </w:tcBorders>
          </w:tcPr>
          <w:p w14:paraId="588B2F66"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604</w:t>
            </w:r>
          </w:p>
        </w:tc>
        <w:tc>
          <w:tcPr>
            <w:tcW w:w="1804" w:type="dxa"/>
            <w:tcBorders>
              <w:top w:val="nil"/>
              <w:left w:val="nil"/>
              <w:bottom w:val="nil"/>
            </w:tcBorders>
          </w:tcPr>
          <w:p w14:paraId="6EA63538"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0.25</w:t>
            </w:r>
          </w:p>
        </w:tc>
      </w:tr>
      <w:tr w:rsidR="00052751" w:rsidRPr="00052751" w14:paraId="032E4A2A" w14:textId="77777777" w:rsidTr="00C677CC">
        <w:tc>
          <w:tcPr>
            <w:tcW w:w="2830" w:type="dxa"/>
            <w:tcBorders>
              <w:top w:val="nil"/>
              <w:bottom w:val="nil"/>
              <w:right w:val="nil"/>
            </w:tcBorders>
          </w:tcPr>
          <w:p w14:paraId="3A8035BC"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Compactor</w:t>
            </w:r>
          </w:p>
        </w:tc>
        <w:tc>
          <w:tcPr>
            <w:tcW w:w="1460" w:type="dxa"/>
            <w:tcBorders>
              <w:top w:val="nil"/>
              <w:left w:val="nil"/>
              <w:bottom w:val="nil"/>
              <w:right w:val="nil"/>
            </w:tcBorders>
          </w:tcPr>
          <w:p w14:paraId="639A3F31"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368</w:t>
            </w:r>
          </w:p>
        </w:tc>
        <w:tc>
          <w:tcPr>
            <w:tcW w:w="1461" w:type="dxa"/>
            <w:tcBorders>
              <w:top w:val="nil"/>
              <w:left w:val="nil"/>
              <w:bottom w:val="nil"/>
              <w:right w:val="nil"/>
            </w:tcBorders>
          </w:tcPr>
          <w:p w14:paraId="2F772919"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483</w:t>
            </w:r>
          </w:p>
        </w:tc>
        <w:tc>
          <w:tcPr>
            <w:tcW w:w="1461" w:type="dxa"/>
            <w:tcBorders>
              <w:top w:val="nil"/>
              <w:left w:val="nil"/>
              <w:bottom w:val="nil"/>
              <w:right w:val="nil"/>
            </w:tcBorders>
          </w:tcPr>
          <w:p w14:paraId="097065F3"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591</w:t>
            </w:r>
          </w:p>
        </w:tc>
        <w:tc>
          <w:tcPr>
            <w:tcW w:w="1804" w:type="dxa"/>
            <w:tcBorders>
              <w:top w:val="nil"/>
              <w:left w:val="nil"/>
              <w:bottom w:val="nil"/>
            </w:tcBorders>
          </w:tcPr>
          <w:p w14:paraId="3803C1CB"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0.25</w:t>
            </w:r>
          </w:p>
        </w:tc>
      </w:tr>
      <w:tr w:rsidR="00052751" w:rsidRPr="00052751" w14:paraId="237A04CB" w14:textId="77777777" w:rsidTr="00C677CC">
        <w:tc>
          <w:tcPr>
            <w:tcW w:w="2830" w:type="dxa"/>
            <w:tcBorders>
              <w:top w:val="nil"/>
              <w:bottom w:val="nil"/>
              <w:right w:val="nil"/>
            </w:tcBorders>
          </w:tcPr>
          <w:p w14:paraId="21DFD054"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Paver</w:t>
            </w:r>
          </w:p>
        </w:tc>
        <w:tc>
          <w:tcPr>
            <w:tcW w:w="1460" w:type="dxa"/>
            <w:tcBorders>
              <w:top w:val="nil"/>
              <w:left w:val="nil"/>
              <w:bottom w:val="nil"/>
              <w:right w:val="nil"/>
            </w:tcBorders>
          </w:tcPr>
          <w:p w14:paraId="2247DA4C"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388</w:t>
            </w:r>
          </w:p>
        </w:tc>
        <w:tc>
          <w:tcPr>
            <w:tcW w:w="1461" w:type="dxa"/>
            <w:tcBorders>
              <w:top w:val="nil"/>
              <w:left w:val="nil"/>
              <w:bottom w:val="nil"/>
              <w:right w:val="nil"/>
            </w:tcBorders>
          </w:tcPr>
          <w:p w14:paraId="398E4D6F"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476</w:t>
            </w:r>
          </w:p>
        </w:tc>
        <w:tc>
          <w:tcPr>
            <w:tcW w:w="1461" w:type="dxa"/>
            <w:tcBorders>
              <w:top w:val="nil"/>
              <w:left w:val="nil"/>
              <w:bottom w:val="nil"/>
              <w:right w:val="nil"/>
            </w:tcBorders>
          </w:tcPr>
          <w:p w14:paraId="233D5B2A"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651</w:t>
            </w:r>
          </w:p>
        </w:tc>
        <w:tc>
          <w:tcPr>
            <w:tcW w:w="1804" w:type="dxa"/>
            <w:tcBorders>
              <w:top w:val="nil"/>
              <w:left w:val="nil"/>
              <w:bottom w:val="nil"/>
            </w:tcBorders>
          </w:tcPr>
          <w:p w14:paraId="03DF2ACF"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0.25</w:t>
            </w:r>
          </w:p>
        </w:tc>
      </w:tr>
      <w:tr w:rsidR="00052751" w:rsidRPr="00052751" w14:paraId="3E3B67FE" w14:textId="77777777" w:rsidTr="00C677CC">
        <w:tc>
          <w:tcPr>
            <w:tcW w:w="2830" w:type="dxa"/>
            <w:tcBorders>
              <w:top w:val="nil"/>
              <w:bottom w:val="nil"/>
              <w:right w:val="nil"/>
            </w:tcBorders>
          </w:tcPr>
          <w:p w14:paraId="1B169F10"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Truck</w:t>
            </w:r>
          </w:p>
        </w:tc>
        <w:tc>
          <w:tcPr>
            <w:tcW w:w="1460" w:type="dxa"/>
            <w:tcBorders>
              <w:top w:val="nil"/>
              <w:left w:val="nil"/>
              <w:bottom w:val="nil"/>
              <w:right w:val="nil"/>
            </w:tcBorders>
          </w:tcPr>
          <w:p w14:paraId="4DE0EEF2"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199</w:t>
            </w:r>
          </w:p>
        </w:tc>
        <w:tc>
          <w:tcPr>
            <w:tcW w:w="1461" w:type="dxa"/>
            <w:tcBorders>
              <w:top w:val="nil"/>
              <w:left w:val="nil"/>
              <w:bottom w:val="nil"/>
              <w:right w:val="nil"/>
            </w:tcBorders>
          </w:tcPr>
          <w:p w14:paraId="493B945A"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266</w:t>
            </w:r>
          </w:p>
        </w:tc>
        <w:tc>
          <w:tcPr>
            <w:tcW w:w="1461" w:type="dxa"/>
            <w:tcBorders>
              <w:top w:val="nil"/>
              <w:left w:val="nil"/>
              <w:bottom w:val="nil"/>
              <w:right w:val="nil"/>
            </w:tcBorders>
          </w:tcPr>
          <w:p w14:paraId="0DB723C1"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333</w:t>
            </w:r>
          </w:p>
        </w:tc>
        <w:tc>
          <w:tcPr>
            <w:tcW w:w="1804" w:type="dxa"/>
            <w:tcBorders>
              <w:top w:val="nil"/>
              <w:left w:val="nil"/>
              <w:bottom w:val="nil"/>
            </w:tcBorders>
          </w:tcPr>
          <w:p w14:paraId="45E35B89"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0.14</w:t>
            </w:r>
          </w:p>
        </w:tc>
      </w:tr>
      <w:tr w:rsidR="00052751" w:rsidRPr="00052751" w14:paraId="11D975B8" w14:textId="77777777" w:rsidTr="00C677CC">
        <w:tc>
          <w:tcPr>
            <w:tcW w:w="2830" w:type="dxa"/>
            <w:tcBorders>
              <w:top w:val="nil"/>
              <w:bottom w:val="nil"/>
              <w:right w:val="nil"/>
            </w:tcBorders>
          </w:tcPr>
          <w:p w14:paraId="08115138"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Wheel loader</w:t>
            </w:r>
          </w:p>
        </w:tc>
        <w:tc>
          <w:tcPr>
            <w:tcW w:w="1460" w:type="dxa"/>
            <w:tcBorders>
              <w:top w:val="nil"/>
              <w:left w:val="nil"/>
              <w:bottom w:val="nil"/>
              <w:right w:val="nil"/>
            </w:tcBorders>
          </w:tcPr>
          <w:p w14:paraId="1B6591EF"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208</w:t>
            </w:r>
          </w:p>
        </w:tc>
        <w:tc>
          <w:tcPr>
            <w:tcW w:w="1461" w:type="dxa"/>
            <w:tcBorders>
              <w:top w:val="nil"/>
              <w:left w:val="nil"/>
              <w:bottom w:val="nil"/>
              <w:right w:val="nil"/>
            </w:tcBorders>
          </w:tcPr>
          <w:p w14:paraId="229C4755"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300</w:t>
            </w:r>
          </w:p>
        </w:tc>
        <w:tc>
          <w:tcPr>
            <w:tcW w:w="1461" w:type="dxa"/>
            <w:tcBorders>
              <w:top w:val="nil"/>
              <w:left w:val="nil"/>
              <w:bottom w:val="nil"/>
              <w:right w:val="nil"/>
            </w:tcBorders>
          </w:tcPr>
          <w:p w14:paraId="6069429F"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416</w:t>
            </w:r>
          </w:p>
        </w:tc>
        <w:tc>
          <w:tcPr>
            <w:tcW w:w="1804" w:type="dxa"/>
            <w:tcBorders>
              <w:top w:val="nil"/>
              <w:left w:val="nil"/>
              <w:bottom w:val="nil"/>
            </w:tcBorders>
          </w:tcPr>
          <w:p w14:paraId="412DB730"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0.16</w:t>
            </w:r>
          </w:p>
        </w:tc>
      </w:tr>
      <w:tr w:rsidR="00052751" w:rsidRPr="00052751" w14:paraId="3D23F30B" w14:textId="77777777" w:rsidTr="00C677CC">
        <w:tc>
          <w:tcPr>
            <w:tcW w:w="2830" w:type="dxa"/>
            <w:tcBorders>
              <w:top w:val="nil"/>
              <w:bottom w:val="nil"/>
              <w:right w:val="nil"/>
            </w:tcBorders>
          </w:tcPr>
          <w:p w14:paraId="5E85E00B"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Track Loader</w:t>
            </w:r>
          </w:p>
        </w:tc>
        <w:tc>
          <w:tcPr>
            <w:tcW w:w="1460" w:type="dxa"/>
            <w:tcBorders>
              <w:top w:val="nil"/>
              <w:left w:val="nil"/>
              <w:bottom w:val="nil"/>
              <w:right w:val="nil"/>
            </w:tcBorders>
          </w:tcPr>
          <w:p w14:paraId="50F0FBC8"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467</w:t>
            </w:r>
          </w:p>
        </w:tc>
        <w:tc>
          <w:tcPr>
            <w:tcW w:w="1461" w:type="dxa"/>
            <w:tcBorders>
              <w:top w:val="nil"/>
              <w:left w:val="nil"/>
              <w:bottom w:val="nil"/>
              <w:right w:val="nil"/>
            </w:tcBorders>
          </w:tcPr>
          <w:p w14:paraId="47F8162D"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579</w:t>
            </w:r>
          </w:p>
        </w:tc>
        <w:tc>
          <w:tcPr>
            <w:tcW w:w="1461" w:type="dxa"/>
            <w:tcBorders>
              <w:top w:val="nil"/>
              <w:left w:val="nil"/>
              <w:bottom w:val="nil"/>
              <w:right w:val="nil"/>
            </w:tcBorders>
          </w:tcPr>
          <w:p w14:paraId="1377931E"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688</w:t>
            </w:r>
          </w:p>
        </w:tc>
        <w:tc>
          <w:tcPr>
            <w:tcW w:w="1804" w:type="dxa"/>
            <w:tcBorders>
              <w:top w:val="nil"/>
              <w:left w:val="nil"/>
              <w:bottom w:val="nil"/>
            </w:tcBorders>
          </w:tcPr>
          <w:p w14:paraId="6D53A669"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0.30</w:t>
            </w:r>
          </w:p>
        </w:tc>
      </w:tr>
      <w:tr w:rsidR="00DB6BC8" w:rsidRPr="00052751" w14:paraId="210E54CB" w14:textId="77777777" w:rsidTr="00C677CC">
        <w:tc>
          <w:tcPr>
            <w:tcW w:w="2830" w:type="dxa"/>
            <w:tcBorders>
              <w:top w:val="nil"/>
              <w:right w:val="nil"/>
            </w:tcBorders>
          </w:tcPr>
          <w:p w14:paraId="272FD23A"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Cars</w:t>
            </w:r>
          </w:p>
        </w:tc>
        <w:tc>
          <w:tcPr>
            <w:tcW w:w="1460" w:type="dxa"/>
            <w:tcBorders>
              <w:top w:val="nil"/>
              <w:left w:val="nil"/>
              <w:right w:val="nil"/>
            </w:tcBorders>
          </w:tcPr>
          <w:p w14:paraId="70A0BDC1" w14:textId="77777777" w:rsidR="00DB6BC8" w:rsidRPr="00052751" w:rsidRDefault="001668F9"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w:t>
            </w:r>
          </w:p>
        </w:tc>
        <w:tc>
          <w:tcPr>
            <w:tcW w:w="1461" w:type="dxa"/>
            <w:tcBorders>
              <w:top w:val="nil"/>
              <w:left w:val="nil"/>
              <w:right w:val="nil"/>
            </w:tcBorders>
          </w:tcPr>
          <w:p w14:paraId="619C8847"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51</w:t>
            </w:r>
          </w:p>
        </w:tc>
        <w:tc>
          <w:tcPr>
            <w:tcW w:w="1461" w:type="dxa"/>
            <w:tcBorders>
              <w:top w:val="nil"/>
              <w:left w:val="nil"/>
              <w:right w:val="nil"/>
            </w:tcBorders>
          </w:tcPr>
          <w:p w14:paraId="4D24ECAD" w14:textId="77777777" w:rsidR="00DB6BC8" w:rsidRPr="00052751" w:rsidRDefault="001668F9"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w:t>
            </w:r>
          </w:p>
        </w:tc>
        <w:tc>
          <w:tcPr>
            <w:tcW w:w="1804" w:type="dxa"/>
            <w:tcBorders>
              <w:top w:val="nil"/>
              <w:left w:val="nil"/>
            </w:tcBorders>
          </w:tcPr>
          <w:p w14:paraId="1C987D5F" w14:textId="77777777" w:rsidR="00DB6BC8" w:rsidRPr="00052751" w:rsidRDefault="00DB6BC8" w:rsidP="00C677CC">
            <w:pPr>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0.03</w:t>
            </w:r>
          </w:p>
        </w:tc>
      </w:tr>
    </w:tbl>
    <w:p w14:paraId="3DD7BAD3" w14:textId="77777777" w:rsidR="00DB6BC8" w:rsidRPr="00052751" w:rsidRDefault="00DB6BC8" w:rsidP="00AC0477">
      <w:pPr>
        <w:spacing w:line="360" w:lineRule="auto"/>
        <w:jc w:val="both"/>
        <w:rPr>
          <w:rFonts w:ascii="Times New Roman" w:hAnsi="Times New Roman" w:cs="Times New Roman"/>
          <w:b/>
          <w:sz w:val="24"/>
          <w:szCs w:val="24"/>
        </w:rPr>
      </w:pPr>
    </w:p>
    <w:p w14:paraId="2CD01530" w14:textId="77777777" w:rsidR="007E0CA0" w:rsidRPr="00142141" w:rsidRDefault="008C7E1B" w:rsidP="00AC0477">
      <w:pPr>
        <w:spacing w:line="360" w:lineRule="auto"/>
        <w:jc w:val="both"/>
        <w:rPr>
          <w:rFonts w:ascii="Times New Roman" w:hAnsi="Times New Roman" w:cs="Times New Roman"/>
          <w:b/>
          <w:sz w:val="24"/>
          <w:szCs w:val="24"/>
        </w:rPr>
      </w:pPr>
      <w:r w:rsidRPr="00142141">
        <w:rPr>
          <w:rFonts w:ascii="Times New Roman" w:hAnsi="Times New Roman" w:cs="Times New Roman"/>
          <w:b/>
          <w:sz w:val="24"/>
          <w:szCs w:val="24"/>
        </w:rPr>
        <w:t>Methodology</w:t>
      </w:r>
    </w:p>
    <w:p w14:paraId="45C9A396" w14:textId="6AA6DFF5" w:rsidR="000D1AC4" w:rsidRPr="00142141" w:rsidRDefault="00B44185" w:rsidP="005352A5">
      <w:pPr>
        <w:spacing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This section provides an overview of </w:t>
      </w:r>
      <w:r w:rsidR="00E70EF2" w:rsidRPr="00142141">
        <w:rPr>
          <w:rFonts w:ascii="Times New Roman" w:hAnsi="Times New Roman" w:cs="Times New Roman"/>
          <w:sz w:val="24"/>
          <w:szCs w:val="24"/>
        </w:rPr>
        <w:t>the research</w:t>
      </w:r>
      <w:r w:rsidR="00440CE0" w:rsidRPr="00142141">
        <w:rPr>
          <w:rFonts w:ascii="Times New Roman" w:hAnsi="Times New Roman" w:cs="Times New Roman"/>
          <w:sz w:val="24"/>
          <w:szCs w:val="24"/>
        </w:rPr>
        <w:t xml:space="preserve"> </w:t>
      </w:r>
      <w:r w:rsidRPr="00142141">
        <w:rPr>
          <w:rFonts w:ascii="Times New Roman" w:hAnsi="Times New Roman" w:cs="Times New Roman"/>
          <w:sz w:val="24"/>
          <w:szCs w:val="24"/>
        </w:rPr>
        <w:t>to identify</w:t>
      </w:r>
      <w:r w:rsidR="00DD0713" w:rsidRPr="00142141">
        <w:rPr>
          <w:rFonts w:ascii="Times New Roman" w:hAnsi="Times New Roman" w:cs="Times New Roman"/>
          <w:sz w:val="24"/>
          <w:szCs w:val="24"/>
        </w:rPr>
        <w:t xml:space="preserve"> </w:t>
      </w:r>
      <w:r w:rsidRPr="00142141">
        <w:rPr>
          <w:rFonts w:ascii="Times New Roman" w:hAnsi="Times New Roman" w:cs="Times New Roman"/>
          <w:sz w:val="24"/>
          <w:szCs w:val="24"/>
        </w:rPr>
        <w:t xml:space="preserve">common inefficiency </w:t>
      </w:r>
      <w:r w:rsidR="00014C90" w:rsidRPr="00142141">
        <w:rPr>
          <w:rFonts w:ascii="Times New Roman" w:hAnsi="Times New Roman" w:cs="Times New Roman"/>
          <w:sz w:val="24"/>
          <w:szCs w:val="24"/>
        </w:rPr>
        <w:t xml:space="preserve">problems </w:t>
      </w:r>
      <w:r w:rsidRPr="00142141">
        <w:rPr>
          <w:rFonts w:ascii="Times New Roman" w:hAnsi="Times New Roman" w:cs="Times New Roman"/>
          <w:sz w:val="24"/>
          <w:szCs w:val="24"/>
        </w:rPr>
        <w:t xml:space="preserve">of construction activities on sites and quantify the </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Pr="00142141">
        <w:rPr>
          <w:rFonts w:ascii="Times New Roman" w:hAnsi="Times New Roman" w:cs="Times New Roman"/>
          <w:sz w:val="24"/>
          <w:szCs w:val="24"/>
        </w:rPr>
        <w:t xml:space="preserve"> emission reduction potential for the problems</w:t>
      </w:r>
      <w:r w:rsidR="00D712FE" w:rsidRPr="00142141">
        <w:rPr>
          <w:rFonts w:ascii="Times New Roman" w:hAnsi="Times New Roman" w:cs="Times New Roman"/>
          <w:sz w:val="24"/>
          <w:szCs w:val="24"/>
        </w:rPr>
        <w:t>.</w:t>
      </w:r>
      <w:r w:rsidR="006B06B5" w:rsidRPr="00142141">
        <w:rPr>
          <w:rFonts w:ascii="Times New Roman" w:hAnsi="Times New Roman" w:cs="Times New Roman"/>
          <w:sz w:val="24"/>
          <w:szCs w:val="24"/>
        </w:rPr>
        <w:t xml:space="preserve"> Fig</w:t>
      </w:r>
      <w:r w:rsidR="007863A0" w:rsidRPr="00142141">
        <w:rPr>
          <w:rFonts w:ascii="Times New Roman" w:hAnsi="Times New Roman" w:cs="Times New Roman"/>
          <w:sz w:val="24"/>
          <w:szCs w:val="24"/>
        </w:rPr>
        <w:t xml:space="preserve">ure 1 shows </w:t>
      </w:r>
      <w:r w:rsidR="00386E25" w:rsidRPr="00142141">
        <w:rPr>
          <w:rFonts w:ascii="Times New Roman" w:hAnsi="Times New Roman" w:cs="Times New Roman"/>
          <w:sz w:val="24"/>
          <w:szCs w:val="24"/>
        </w:rPr>
        <w:t>the</w:t>
      </w:r>
      <w:r w:rsidR="007863A0" w:rsidRPr="00142141">
        <w:rPr>
          <w:rFonts w:ascii="Times New Roman" w:hAnsi="Times New Roman" w:cs="Times New Roman"/>
          <w:sz w:val="24"/>
          <w:szCs w:val="24"/>
        </w:rPr>
        <w:t xml:space="preserve"> </w:t>
      </w:r>
      <w:r w:rsidR="00B9155E" w:rsidRPr="00142141">
        <w:rPr>
          <w:rFonts w:ascii="Times New Roman" w:hAnsi="Times New Roman" w:cs="Times New Roman"/>
          <w:sz w:val="24"/>
          <w:szCs w:val="24"/>
        </w:rPr>
        <w:t>research</w:t>
      </w:r>
      <w:r w:rsidR="007863A0" w:rsidRPr="00142141">
        <w:rPr>
          <w:rFonts w:ascii="Times New Roman" w:hAnsi="Times New Roman" w:cs="Times New Roman"/>
          <w:sz w:val="24"/>
          <w:szCs w:val="24"/>
        </w:rPr>
        <w:t xml:space="preserve"> procedure</w:t>
      </w:r>
      <w:r w:rsidR="00B9155E" w:rsidRPr="00142141">
        <w:rPr>
          <w:rFonts w:ascii="Times New Roman" w:hAnsi="Times New Roman" w:cs="Times New Roman"/>
          <w:sz w:val="24"/>
          <w:szCs w:val="24"/>
        </w:rPr>
        <w:t xml:space="preserve">, consisting of four primary processes 1) onsite observation on operations of construction equipment, </w:t>
      </w:r>
      <w:r w:rsidR="00CD744C" w:rsidRPr="00142141">
        <w:rPr>
          <w:rFonts w:ascii="Times New Roman" w:hAnsi="Times New Roman" w:cs="Times New Roman"/>
          <w:sz w:val="24"/>
          <w:szCs w:val="24"/>
        </w:rPr>
        <w:t>2</w:t>
      </w:r>
      <w:r w:rsidR="00B9155E" w:rsidRPr="00142141">
        <w:rPr>
          <w:rFonts w:ascii="Times New Roman" w:hAnsi="Times New Roman" w:cs="Times New Roman"/>
          <w:sz w:val="24"/>
          <w:szCs w:val="24"/>
        </w:rPr>
        <w:t xml:space="preserve">) estimation of </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00B9155E" w:rsidRPr="00142141">
        <w:rPr>
          <w:rFonts w:ascii="Times New Roman" w:hAnsi="Times New Roman" w:cs="Times New Roman"/>
          <w:sz w:val="24"/>
          <w:szCs w:val="24"/>
        </w:rPr>
        <w:t xml:space="preserve"> emission, and </w:t>
      </w:r>
      <w:r w:rsidR="00CD744C" w:rsidRPr="00142141">
        <w:rPr>
          <w:rFonts w:ascii="Times New Roman" w:hAnsi="Times New Roman" w:cs="Times New Roman"/>
          <w:sz w:val="24"/>
          <w:szCs w:val="24"/>
        </w:rPr>
        <w:t>3</w:t>
      </w:r>
      <w:r w:rsidR="00B9155E" w:rsidRPr="00142141">
        <w:rPr>
          <w:rFonts w:ascii="Times New Roman" w:hAnsi="Times New Roman" w:cs="Times New Roman"/>
          <w:sz w:val="24"/>
          <w:szCs w:val="24"/>
        </w:rPr>
        <w:t xml:space="preserve">) estimation of potential </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00B9155E" w:rsidRPr="00142141">
        <w:rPr>
          <w:rFonts w:ascii="Times New Roman" w:hAnsi="Times New Roman" w:cs="Times New Roman"/>
          <w:sz w:val="24"/>
          <w:szCs w:val="24"/>
        </w:rPr>
        <w:t xml:space="preserve"> emission reduction.</w:t>
      </w:r>
    </w:p>
    <w:p w14:paraId="2A8F7D8D" w14:textId="1F885C21" w:rsidR="000B13E1" w:rsidRPr="00142141" w:rsidRDefault="003674BE" w:rsidP="000B13E1">
      <w:pPr>
        <w:spacing w:line="480" w:lineRule="auto"/>
        <w:jc w:val="both"/>
        <w:rPr>
          <w:rFonts w:ascii="Times New Roman" w:hAnsi="Times New Roman" w:cs="Times New Roman"/>
          <w:sz w:val="24"/>
          <w:szCs w:val="24"/>
        </w:rPr>
      </w:pPr>
      <w:r w:rsidRPr="00142141">
        <w:rPr>
          <w:rFonts w:ascii="Times New Roman" w:hAnsi="Times New Roman" w:cs="Times New Roman"/>
          <w:sz w:val="24"/>
          <w:szCs w:val="24"/>
        </w:rPr>
        <w:t>It is important to note that t</w:t>
      </w:r>
      <w:r w:rsidR="000B13E1" w:rsidRPr="00142141">
        <w:rPr>
          <w:rFonts w:ascii="Times New Roman" w:hAnsi="Times New Roman" w:cs="Times New Roman"/>
          <w:sz w:val="24"/>
          <w:szCs w:val="24"/>
        </w:rPr>
        <w:t xml:space="preserve">he focus of this paper is to quantify emission reduction potential from slight adjustments of real-world equipment operations in a way that can be easily </w:t>
      </w:r>
      <w:r w:rsidR="000B13E1" w:rsidRPr="00142141">
        <w:rPr>
          <w:rFonts w:ascii="Times New Roman" w:hAnsi="Times New Roman" w:cs="Times New Roman"/>
          <w:sz w:val="24"/>
          <w:szCs w:val="24"/>
        </w:rPr>
        <w:lastRenderedPageBreak/>
        <w:t xml:space="preserve">interpreted to the industry people. While simulation methods </w:t>
      </w:r>
      <w:r w:rsidR="00C96E4B" w:rsidRPr="00142141">
        <w:rPr>
          <w:rFonts w:ascii="Times New Roman" w:hAnsi="Times New Roman" w:cs="Times New Roman"/>
          <w:sz w:val="24"/>
          <w:szCs w:val="24"/>
        </w:rPr>
        <w:t>such as</w:t>
      </w:r>
      <w:r w:rsidR="000B13E1" w:rsidRPr="00142141">
        <w:rPr>
          <w:rFonts w:ascii="Times New Roman" w:hAnsi="Times New Roman" w:cs="Times New Roman"/>
          <w:sz w:val="24"/>
          <w:szCs w:val="24"/>
        </w:rPr>
        <w:t xml:space="preserve"> discrete-event simulation may result in more reliable and detailed estimates on equipment cycle time considering all the constraints, </w:t>
      </w:r>
      <w:r w:rsidR="00B64853" w:rsidRPr="00142141">
        <w:rPr>
          <w:rFonts w:ascii="Times New Roman" w:hAnsi="Times New Roman" w:cs="Times New Roman"/>
          <w:sz w:val="24"/>
          <w:szCs w:val="24"/>
        </w:rPr>
        <w:t>this study</w:t>
      </w:r>
      <w:r w:rsidR="000B13E1" w:rsidRPr="00142141">
        <w:rPr>
          <w:rFonts w:ascii="Times New Roman" w:hAnsi="Times New Roman" w:cs="Times New Roman"/>
          <w:sz w:val="24"/>
          <w:szCs w:val="24"/>
        </w:rPr>
        <w:t xml:space="preserve"> intend</w:t>
      </w:r>
      <w:r w:rsidR="0060274E" w:rsidRPr="00142141">
        <w:rPr>
          <w:rFonts w:ascii="Times New Roman" w:hAnsi="Times New Roman" w:cs="Times New Roman"/>
          <w:sz w:val="24"/>
          <w:szCs w:val="24"/>
        </w:rPr>
        <w:t>s</w:t>
      </w:r>
      <w:r w:rsidR="000B13E1" w:rsidRPr="00142141">
        <w:rPr>
          <w:rFonts w:ascii="Times New Roman" w:hAnsi="Times New Roman" w:cs="Times New Roman"/>
          <w:sz w:val="24"/>
          <w:szCs w:val="24"/>
        </w:rPr>
        <w:t xml:space="preserve"> to use commonly used methods to estimate equipment cycle time in field so that such estimations can be easily replicated in other real-world operations. </w:t>
      </w:r>
    </w:p>
    <w:p w14:paraId="27FA7944" w14:textId="74FBE6C0" w:rsidR="00A571BA" w:rsidRPr="00142141" w:rsidRDefault="00A571BA" w:rsidP="00BB23D0">
      <w:pPr>
        <w:spacing w:line="360" w:lineRule="auto"/>
        <w:jc w:val="both"/>
        <w:rPr>
          <w:rFonts w:ascii="Times New Roman" w:hAnsi="Times New Roman" w:cs="Times New Roman"/>
          <w:b/>
          <w:i/>
          <w:sz w:val="24"/>
          <w:szCs w:val="24"/>
        </w:rPr>
      </w:pPr>
      <w:r w:rsidRPr="00142141">
        <w:rPr>
          <w:rFonts w:ascii="Times New Roman" w:hAnsi="Times New Roman" w:cs="Times New Roman"/>
          <w:b/>
          <w:i/>
          <w:sz w:val="24"/>
          <w:szCs w:val="24"/>
        </w:rPr>
        <w:t xml:space="preserve">Onsite </w:t>
      </w:r>
      <w:r w:rsidR="00881344" w:rsidRPr="00142141">
        <w:rPr>
          <w:rFonts w:ascii="Times New Roman" w:hAnsi="Times New Roman" w:cs="Times New Roman"/>
          <w:b/>
          <w:i/>
          <w:sz w:val="24"/>
          <w:szCs w:val="24"/>
        </w:rPr>
        <w:t>O</w:t>
      </w:r>
      <w:r w:rsidRPr="00142141">
        <w:rPr>
          <w:rFonts w:ascii="Times New Roman" w:hAnsi="Times New Roman" w:cs="Times New Roman"/>
          <w:b/>
          <w:i/>
          <w:sz w:val="24"/>
          <w:szCs w:val="24"/>
        </w:rPr>
        <w:t xml:space="preserve">bservation on </w:t>
      </w:r>
      <w:r w:rsidR="00D049A7" w:rsidRPr="00142141">
        <w:rPr>
          <w:rFonts w:ascii="Times New Roman" w:hAnsi="Times New Roman" w:cs="Times New Roman"/>
          <w:b/>
          <w:i/>
          <w:sz w:val="24"/>
          <w:szCs w:val="24"/>
        </w:rPr>
        <w:t>O</w:t>
      </w:r>
      <w:r w:rsidRPr="00142141">
        <w:rPr>
          <w:rFonts w:ascii="Times New Roman" w:hAnsi="Times New Roman" w:cs="Times New Roman"/>
          <w:b/>
          <w:i/>
          <w:sz w:val="24"/>
          <w:szCs w:val="24"/>
        </w:rPr>
        <w:t xml:space="preserve">perations of </w:t>
      </w:r>
      <w:r w:rsidR="00D049A7" w:rsidRPr="00142141">
        <w:rPr>
          <w:rFonts w:ascii="Times New Roman" w:hAnsi="Times New Roman" w:cs="Times New Roman"/>
          <w:b/>
          <w:i/>
          <w:sz w:val="24"/>
          <w:szCs w:val="24"/>
        </w:rPr>
        <w:t>C</w:t>
      </w:r>
      <w:r w:rsidRPr="00142141">
        <w:rPr>
          <w:rFonts w:ascii="Times New Roman" w:hAnsi="Times New Roman" w:cs="Times New Roman"/>
          <w:b/>
          <w:i/>
          <w:sz w:val="24"/>
          <w:szCs w:val="24"/>
        </w:rPr>
        <w:t xml:space="preserve">onstruction </w:t>
      </w:r>
      <w:r w:rsidR="00D049A7" w:rsidRPr="00142141">
        <w:rPr>
          <w:rFonts w:ascii="Times New Roman" w:hAnsi="Times New Roman" w:cs="Times New Roman"/>
          <w:b/>
          <w:i/>
          <w:sz w:val="24"/>
          <w:szCs w:val="24"/>
        </w:rPr>
        <w:t>E</w:t>
      </w:r>
      <w:r w:rsidRPr="00142141">
        <w:rPr>
          <w:rFonts w:ascii="Times New Roman" w:hAnsi="Times New Roman" w:cs="Times New Roman"/>
          <w:b/>
          <w:i/>
          <w:sz w:val="24"/>
          <w:szCs w:val="24"/>
        </w:rPr>
        <w:t>quipment</w:t>
      </w:r>
    </w:p>
    <w:p w14:paraId="4F0ADD26" w14:textId="77777777" w:rsidR="006061FC" w:rsidRPr="00142141" w:rsidRDefault="00923BE8" w:rsidP="006061FC">
      <w:pPr>
        <w:spacing w:line="480" w:lineRule="auto"/>
        <w:jc w:val="both"/>
        <w:rPr>
          <w:rFonts w:ascii="Times New Roman" w:hAnsi="Times New Roman" w:cs="Times New Roman"/>
          <w:b/>
          <w:sz w:val="24"/>
          <w:szCs w:val="24"/>
        </w:rPr>
      </w:pPr>
      <w:r w:rsidRPr="00142141">
        <w:rPr>
          <w:rFonts w:ascii="Times New Roman" w:hAnsi="Times New Roman" w:cs="Times New Roman"/>
          <w:sz w:val="24"/>
          <w:szCs w:val="24"/>
        </w:rPr>
        <w:t xml:space="preserve">First, </w:t>
      </w:r>
      <w:r w:rsidR="009F6808" w:rsidRPr="00142141">
        <w:rPr>
          <w:rFonts w:ascii="Times New Roman" w:hAnsi="Times New Roman" w:cs="Times New Roman"/>
          <w:sz w:val="24"/>
          <w:szCs w:val="24"/>
        </w:rPr>
        <w:t>i</w:t>
      </w:r>
      <w:r w:rsidR="006061FC" w:rsidRPr="00142141">
        <w:rPr>
          <w:rFonts w:ascii="Times New Roman" w:hAnsi="Times New Roman" w:cs="Times New Roman"/>
          <w:sz w:val="24"/>
          <w:szCs w:val="24"/>
        </w:rPr>
        <w:t xml:space="preserve">n order to identify common inefficiency of construction activities </w:t>
      </w:r>
      <w:r w:rsidR="0077248E" w:rsidRPr="00142141">
        <w:rPr>
          <w:rFonts w:ascii="Times New Roman" w:hAnsi="Times New Roman" w:cs="Times New Roman"/>
          <w:sz w:val="24"/>
          <w:szCs w:val="24"/>
        </w:rPr>
        <w:t>operated by construction equipment</w:t>
      </w:r>
      <w:r w:rsidR="006061FC" w:rsidRPr="00142141">
        <w:rPr>
          <w:rFonts w:ascii="Times New Roman" w:hAnsi="Times New Roman" w:cs="Times New Roman"/>
          <w:sz w:val="24"/>
          <w:szCs w:val="24"/>
        </w:rPr>
        <w:t xml:space="preserve">, field studies were conducted. Three UK construction sites were chosen </w:t>
      </w:r>
      <w:r w:rsidR="005F1D08" w:rsidRPr="00142141">
        <w:rPr>
          <w:rFonts w:ascii="Times New Roman" w:hAnsi="Times New Roman" w:cs="Times New Roman"/>
          <w:sz w:val="24"/>
          <w:szCs w:val="24"/>
        </w:rPr>
        <w:t xml:space="preserve">in this study, which are </w:t>
      </w:r>
      <w:r w:rsidR="006061FC" w:rsidRPr="00142141">
        <w:rPr>
          <w:rFonts w:ascii="Times New Roman" w:hAnsi="Times New Roman" w:cs="Times New Roman"/>
          <w:sz w:val="24"/>
          <w:szCs w:val="24"/>
        </w:rPr>
        <w:t xml:space="preserve">(1) a site in West Cambridge run by Morgan Sindall Inc., (2) one in Elephant and Castle, London run by Laing O’Rourke Inc., and (3) one in </w:t>
      </w:r>
      <w:proofErr w:type="spellStart"/>
      <w:r w:rsidR="006061FC" w:rsidRPr="00142141">
        <w:rPr>
          <w:rFonts w:ascii="Times New Roman" w:hAnsi="Times New Roman" w:cs="Times New Roman"/>
          <w:sz w:val="24"/>
          <w:szCs w:val="24"/>
        </w:rPr>
        <w:t>Trumpington</w:t>
      </w:r>
      <w:proofErr w:type="spellEnd"/>
      <w:r w:rsidR="006061FC" w:rsidRPr="00142141">
        <w:rPr>
          <w:rFonts w:ascii="Times New Roman" w:hAnsi="Times New Roman" w:cs="Times New Roman"/>
          <w:sz w:val="24"/>
          <w:szCs w:val="24"/>
        </w:rPr>
        <w:t xml:space="preserve">, Cambridge run by </w:t>
      </w:r>
      <w:proofErr w:type="spellStart"/>
      <w:r w:rsidR="006061FC" w:rsidRPr="00142141">
        <w:rPr>
          <w:rFonts w:ascii="Times New Roman" w:hAnsi="Times New Roman" w:cs="Times New Roman"/>
          <w:sz w:val="24"/>
          <w:szCs w:val="24"/>
        </w:rPr>
        <w:t>Coinford</w:t>
      </w:r>
      <w:proofErr w:type="spellEnd"/>
      <w:r w:rsidR="006061FC" w:rsidRPr="00142141">
        <w:rPr>
          <w:rFonts w:ascii="Times New Roman" w:hAnsi="Times New Roman" w:cs="Times New Roman"/>
          <w:sz w:val="24"/>
          <w:szCs w:val="24"/>
        </w:rPr>
        <w:t xml:space="preserve"> Inc.</w:t>
      </w:r>
      <w:r w:rsidR="004D66E6" w:rsidRPr="00142141">
        <w:rPr>
          <w:rFonts w:ascii="Times New Roman" w:hAnsi="Times New Roman" w:cs="Times New Roman"/>
          <w:sz w:val="24"/>
          <w:szCs w:val="24"/>
        </w:rPr>
        <w:t xml:space="preserve"> Details of these sites are presented in a later section.</w:t>
      </w:r>
    </w:p>
    <w:p w14:paraId="32C60465" w14:textId="77777777" w:rsidR="00CB09ED" w:rsidRPr="00142141" w:rsidRDefault="00CB09ED" w:rsidP="00BB23D0">
      <w:pPr>
        <w:spacing w:line="360" w:lineRule="auto"/>
        <w:jc w:val="both"/>
        <w:rPr>
          <w:rFonts w:ascii="Times New Roman" w:hAnsi="Times New Roman" w:cs="Times New Roman"/>
          <w:b/>
          <w:i/>
          <w:sz w:val="24"/>
          <w:szCs w:val="24"/>
        </w:rPr>
      </w:pPr>
      <w:r w:rsidRPr="00142141">
        <w:rPr>
          <w:rFonts w:ascii="Times New Roman" w:hAnsi="Times New Roman" w:cs="Times New Roman"/>
          <w:b/>
          <w:i/>
          <w:sz w:val="24"/>
          <w:szCs w:val="24"/>
        </w:rPr>
        <w:t xml:space="preserve">Estimation of </w:t>
      </w:r>
      <m:oMath>
        <m:sSub>
          <m:sSubPr>
            <m:ctrlPr>
              <w:rPr>
                <w:rFonts w:ascii="Cambria Math" w:hAnsi="Cambria Math" w:cs="Times New Roman"/>
                <w:b/>
                <w:i/>
                <w:sz w:val="24"/>
                <w:szCs w:val="24"/>
              </w:rPr>
            </m:ctrlPr>
          </m:sSubPr>
          <m:e>
            <m:r>
              <m:rPr>
                <m:sty m:val="bi"/>
              </m:rPr>
              <w:rPr>
                <w:rFonts w:ascii="Cambria Math" w:hAnsi="Cambria Math" w:cs="Times New Roman"/>
                <w:sz w:val="24"/>
                <w:szCs w:val="24"/>
              </w:rPr>
              <m:t>CO</m:t>
            </m:r>
          </m:e>
          <m:sub>
            <m:r>
              <m:rPr>
                <m:sty m:val="bi"/>
              </m:rPr>
              <w:rPr>
                <w:rFonts w:ascii="Cambria Math" w:hAnsi="Cambria Math" w:cs="Times New Roman"/>
                <w:sz w:val="24"/>
                <w:szCs w:val="24"/>
              </w:rPr>
              <m:t>2</m:t>
            </m:r>
          </m:sub>
        </m:sSub>
      </m:oMath>
      <w:r w:rsidRPr="00142141">
        <w:rPr>
          <w:rFonts w:ascii="Times New Roman" w:hAnsi="Times New Roman" w:cs="Times New Roman"/>
          <w:b/>
          <w:i/>
          <w:sz w:val="24"/>
          <w:szCs w:val="24"/>
        </w:rPr>
        <w:t xml:space="preserve"> Emission</w:t>
      </w:r>
    </w:p>
    <w:p w14:paraId="71A3758C" w14:textId="4C8B14D3" w:rsidR="00CB09ED" w:rsidRPr="00142141" w:rsidRDefault="00CB09ED" w:rsidP="00CB09ED">
      <w:pPr>
        <w:spacing w:line="480" w:lineRule="auto"/>
        <w:jc w:val="both"/>
        <w:rPr>
          <w:rFonts w:ascii="Times New Roman" w:hAnsi="Times New Roman" w:cs="Times New Roman"/>
          <w:sz w:val="24"/>
          <w:szCs w:val="24"/>
        </w:rPr>
      </w:pPr>
      <w:r w:rsidRPr="00142141">
        <w:rPr>
          <w:rFonts w:ascii="Times New Roman" w:hAnsi="Times New Roman" w:cs="Times New Roman"/>
          <w:sz w:val="24"/>
          <w:szCs w:val="24"/>
        </w:rPr>
        <w:t>The basic premise of this study is that gas emissions from onsite equipment usage are directly associated with the fuel consumption of the equipment. That is, energy consumption increases in direct proportion to the working hours of construction activities of construction equipment.  Based on the aforementioned premise, calculation of gas emissions was conducted in three stages: 1) working hour estimation, 2) fuel consumption calculation, and 3) gas emissions calculation.  Note that in this study construction activities of excavators and dumpers are focused since they are the most popular construction equipment at construction sites.</w:t>
      </w:r>
    </w:p>
    <w:p w14:paraId="33220668" w14:textId="16743740" w:rsidR="00CB09ED" w:rsidRPr="00142141" w:rsidRDefault="006C7CA5" w:rsidP="00E51243">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T</w:t>
      </w:r>
      <w:r w:rsidR="00CB09ED" w:rsidRPr="00142141">
        <w:rPr>
          <w:rFonts w:ascii="Times New Roman" w:hAnsi="Times New Roman" w:cs="Times New Roman"/>
          <w:sz w:val="24"/>
          <w:szCs w:val="24"/>
        </w:rPr>
        <w:t xml:space="preserve">he first step </w:t>
      </w:r>
      <w:r w:rsidR="008050DE" w:rsidRPr="00142141">
        <w:rPr>
          <w:rFonts w:ascii="Times New Roman" w:hAnsi="Times New Roman" w:cs="Times New Roman"/>
          <w:sz w:val="24"/>
          <w:szCs w:val="24"/>
        </w:rPr>
        <w:t xml:space="preserve">for the estimation of </w:t>
      </w:r>
      <m:oMath>
        <m:sSub>
          <m:sSubPr>
            <m:ctrlPr>
              <w:rPr>
                <w:rFonts w:ascii="Cambria Math" w:hAnsi="Cambria Math" w:cs="Times New Roman"/>
                <w:i/>
                <w:sz w:val="24"/>
                <w:szCs w:val="24"/>
              </w:rPr>
            </m:ctrlPr>
          </m:sSubPr>
          <m:e>
            <m:r>
              <w:rPr>
                <w:rFonts w:ascii="Cambria Math" w:hAnsi="Cambria Math" w:cs="Times New Roman"/>
                <w:sz w:val="24"/>
                <w:szCs w:val="24"/>
              </w:rPr>
              <m:t>CO</m:t>
            </m:r>
          </m:e>
          <m:sub>
            <m:r>
              <w:rPr>
                <w:rFonts w:ascii="Cambria Math" w:hAnsi="Cambria Math" w:cs="Times New Roman"/>
                <w:sz w:val="24"/>
                <w:szCs w:val="24"/>
              </w:rPr>
              <m:t>2</m:t>
            </m:r>
          </m:sub>
        </m:sSub>
      </m:oMath>
      <w:r w:rsidR="00B46AD6" w:rsidRPr="00142141">
        <w:rPr>
          <w:rFonts w:ascii="Times New Roman" w:hAnsi="Times New Roman" w:cs="Times New Roman"/>
          <w:i/>
          <w:sz w:val="24"/>
          <w:szCs w:val="24"/>
        </w:rPr>
        <w:t xml:space="preserve"> Emission</w:t>
      </w:r>
      <w:r w:rsidR="00B46AD6" w:rsidRPr="00142141">
        <w:rPr>
          <w:rFonts w:ascii="Times New Roman" w:hAnsi="Times New Roman" w:cs="Times New Roman"/>
          <w:sz w:val="24"/>
          <w:szCs w:val="24"/>
        </w:rPr>
        <w:t xml:space="preserve"> </w:t>
      </w:r>
      <w:r w:rsidR="00CB09ED" w:rsidRPr="00142141">
        <w:rPr>
          <w:rFonts w:ascii="Times New Roman" w:hAnsi="Times New Roman" w:cs="Times New Roman"/>
          <w:sz w:val="24"/>
          <w:szCs w:val="24"/>
        </w:rPr>
        <w:t xml:space="preserve">is to estimate the working hours of equipment required for completing construction activities. Here, the ‘working hours’ is the total time in hours for excavators and dumpers to complete the task of moving the required materials. </w:t>
      </w:r>
      <w:r w:rsidR="008A63E8" w:rsidRPr="00142141">
        <w:rPr>
          <w:rFonts w:ascii="Times New Roman" w:hAnsi="Times New Roman" w:cs="Times New Roman"/>
          <w:sz w:val="24"/>
          <w:szCs w:val="24"/>
        </w:rPr>
        <w:t xml:space="preserve">Note that </w:t>
      </w:r>
      <w:r w:rsidR="00CA6686" w:rsidRPr="00142141">
        <w:rPr>
          <w:rFonts w:ascii="Times New Roman" w:hAnsi="Times New Roman" w:cs="Times New Roman"/>
          <w:sz w:val="24"/>
          <w:szCs w:val="24"/>
        </w:rPr>
        <w:t>t</w:t>
      </w:r>
      <w:r w:rsidR="00544830" w:rsidRPr="00142141">
        <w:rPr>
          <w:rFonts w:ascii="Times New Roman" w:hAnsi="Times New Roman" w:cs="Times New Roman"/>
          <w:sz w:val="24"/>
          <w:szCs w:val="24"/>
        </w:rPr>
        <w:t xml:space="preserve">he definitions of </w:t>
      </w:r>
      <w:r w:rsidR="00CA6686" w:rsidRPr="00142141">
        <w:rPr>
          <w:rFonts w:ascii="Times New Roman" w:hAnsi="Times New Roman" w:cs="Times New Roman"/>
          <w:sz w:val="24"/>
          <w:szCs w:val="24"/>
        </w:rPr>
        <w:t>technical terms including ‘</w:t>
      </w:r>
      <w:proofErr w:type="spellStart"/>
      <w:r w:rsidR="00CA6686" w:rsidRPr="00142141">
        <w:rPr>
          <w:rFonts w:ascii="Times New Roman" w:hAnsi="Times New Roman" w:cs="Times New Roman"/>
          <w:i/>
          <w:sz w:val="24"/>
          <w:szCs w:val="24"/>
        </w:rPr>
        <w:t>mins</w:t>
      </w:r>
      <w:proofErr w:type="spellEnd"/>
      <w:r w:rsidR="00CA6686" w:rsidRPr="00142141">
        <w:rPr>
          <w:rFonts w:ascii="Times New Roman" w:hAnsi="Times New Roman" w:cs="Times New Roman"/>
          <w:i/>
          <w:sz w:val="24"/>
          <w:szCs w:val="24"/>
        </w:rPr>
        <w:t xml:space="preserve"> per dumper cycle</w:t>
      </w:r>
      <w:r w:rsidR="00CA6686" w:rsidRPr="00142141">
        <w:rPr>
          <w:rFonts w:ascii="Times New Roman" w:hAnsi="Times New Roman" w:cs="Times New Roman"/>
          <w:sz w:val="24"/>
          <w:szCs w:val="24"/>
        </w:rPr>
        <w:t xml:space="preserve">’ and </w:t>
      </w:r>
      <w:r w:rsidR="008A63E8" w:rsidRPr="00142141">
        <w:rPr>
          <w:rFonts w:ascii="Times New Roman" w:hAnsi="Times New Roman" w:cs="Times New Roman"/>
          <w:sz w:val="24"/>
          <w:szCs w:val="24"/>
        </w:rPr>
        <w:t xml:space="preserve">details of how to calculate the total time are presented in Appendix I. </w:t>
      </w:r>
    </w:p>
    <w:p w14:paraId="48731620" w14:textId="77777777" w:rsidR="003D5547" w:rsidRPr="00142141" w:rsidRDefault="003D5547" w:rsidP="003D5547">
      <w:pPr>
        <w:spacing w:line="480" w:lineRule="auto"/>
        <w:jc w:val="both"/>
        <w:rPr>
          <w:rFonts w:ascii="Times New Roman" w:hAnsi="Times New Roman" w:cs="Times New Roman"/>
          <w:sz w:val="24"/>
          <w:szCs w:val="24"/>
        </w:rPr>
      </w:pPr>
      <w:r w:rsidRPr="00142141">
        <w:rPr>
          <w:rFonts w:ascii="Times New Roman" w:hAnsi="Times New Roman" w:cs="Times New Roman"/>
          <w:sz w:val="24"/>
          <w:szCs w:val="24"/>
        </w:rPr>
        <w:lastRenderedPageBreak/>
        <w:t>Once the total time of construction equipment is calculated, fuel used for the activities is then calculated using the following formulas:</w:t>
      </w:r>
    </w:p>
    <w:p w14:paraId="022498FA" w14:textId="77777777" w:rsidR="003D5547" w:rsidRPr="00142141" w:rsidRDefault="003D5547" w:rsidP="003D5547">
      <w:pPr>
        <w:spacing w:line="480" w:lineRule="auto"/>
        <w:jc w:val="both"/>
        <w:rPr>
          <w:rFonts w:ascii="Times New Roman" w:hAnsi="Times New Roman" w:cs="Times New Roman"/>
          <w:sz w:val="24"/>
          <w:szCs w:val="24"/>
        </w:rPr>
      </w:pPr>
      <w:r w:rsidRPr="00142141">
        <w:rPr>
          <w:rFonts w:ascii="Times New Roman" w:hAnsi="Times New Roman" w:cs="Times New Roman"/>
          <w:b/>
          <w:sz w:val="24"/>
          <w:szCs w:val="24"/>
        </w:rPr>
        <w:t>Fuel used (l) for 1 dumper in actual case</w:t>
      </w:r>
      <w:r w:rsidRPr="00142141">
        <w:rPr>
          <w:rFonts w:ascii="Times New Roman" w:hAnsi="Times New Roman" w:cs="Times New Roman"/>
          <w:sz w:val="24"/>
          <w:szCs w:val="24"/>
        </w:rPr>
        <w:t xml:space="preserve"> = ideal fuel consumption + (</w:t>
      </w:r>
      <m:oMath>
        <m:f>
          <m:fPr>
            <m:ctrlPr>
              <w:rPr>
                <w:rFonts w:ascii="Cambria Math" w:hAnsi="Cambria Math" w:cs="Times New Roman"/>
                <w:sz w:val="24"/>
                <w:szCs w:val="24"/>
              </w:rPr>
            </m:ctrlPr>
          </m:fPr>
          <m:num>
            <m:r>
              <m:rPr>
                <m:sty m:val="p"/>
              </m:rPr>
              <w:rPr>
                <w:rFonts w:ascii="Cambria Math" w:hAnsi="Cambria Math" w:cs="Times New Roman"/>
                <w:sz w:val="24"/>
                <w:szCs w:val="24"/>
              </w:rPr>
              <m:t>mins per dumper cycle ×# of dumper cycles</m:t>
            </m:r>
          </m:num>
          <m:den>
            <m:r>
              <w:rPr>
                <w:rFonts w:ascii="Cambria Math" w:hAnsi="Cambria Math" w:cs="Times New Roman"/>
                <w:sz w:val="24"/>
                <w:szCs w:val="24"/>
              </w:rPr>
              <m:t>60</m:t>
            </m:r>
          </m:den>
        </m:f>
        <m:r>
          <w:rPr>
            <w:rFonts w:ascii="Cambria Math" w:hAnsi="Cambria Math" w:cs="Times New Roman"/>
            <w:sz w:val="24"/>
            <w:szCs w:val="24"/>
          </w:rPr>
          <m:t xml:space="preserve"> ×</m:t>
        </m:r>
        <m:r>
          <m:rPr>
            <m:sty m:val="p"/>
          </m:rPr>
          <w:rPr>
            <w:rFonts w:ascii="Cambria Math" w:hAnsi="Cambria Math" w:cs="Times New Roman"/>
            <w:sz w:val="24"/>
            <w:szCs w:val="24"/>
          </w:rPr>
          <m:t>low excavator fuel consumption</m:t>
        </m:r>
      </m:oMath>
      <w:r w:rsidRPr="00142141">
        <w:rPr>
          <w:rFonts w:ascii="Times New Roman" w:hAnsi="Times New Roman" w:cs="Times New Roman"/>
          <w:sz w:val="24"/>
          <w:szCs w:val="24"/>
        </w:rPr>
        <w:t>) + (</w:t>
      </w:r>
      <m:oMath>
        <m:f>
          <m:fPr>
            <m:ctrlPr>
              <w:rPr>
                <w:rFonts w:ascii="Cambria Math" w:hAnsi="Cambria Math" w:cs="Times New Roman"/>
                <w:sz w:val="24"/>
                <w:szCs w:val="24"/>
              </w:rPr>
            </m:ctrlPr>
          </m:fPr>
          <m:num>
            <m:r>
              <m:rPr>
                <m:sty m:val="p"/>
              </m:rPr>
              <w:rPr>
                <w:rFonts w:ascii="Cambria Math" w:hAnsi="Cambria Math" w:cs="Times New Roman"/>
                <w:sz w:val="24"/>
                <w:szCs w:val="24"/>
              </w:rPr>
              <m:t>dumper travel time ×# of dumper cycles</m:t>
            </m:r>
          </m:num>
          <m:den>
            <m:r>
              <w:rPr>
                <w:rFonts w:ascii="Cambria Math" w:hAnsi="Cambria Math" w:cs="Times New Roman"/>
                <w:sz w:val="24"/>
                <w:szCs w:val="24"/>
              </w:rPr>
              <m:t>60</m:t>
            </m:r>
          </m:den>
        </m:f>
        <m:r>
          <w:rPr>
            <w:rFonts w:ascii="Cambria Math" w:hAnsi="Cambria Math" w:cs="Times New Roman"/>
            <w:sz w:val="24"/>
            <w:szCs w:val="24"/>
          </w:rPr>
          <m:t xml:space="preserve"> ×</m:t>
        </m:r>
        <m:r>
          <m:rPr>
            <m:sty m:val="p"/>
          </m:rPr>
          <w:rPr>
            <w:rFonts w:ascii="Cambria Math" w:hAnsi="Cambria Math" w:cs="Times New Roman"/>
            <w:sz w:val="24"/>
            <w:szCs w:val="24"/>
          </w:rPr>
          <m:t>low dumper fuel consumption</m:t>
        </m:r>
      </m:oMath>
      <w:r w:rsidRPr="00142141">
        <w:rPr>
          <w:rFonts w:ascii="Times New Roman" w:hAnsi="Times New Roman" w:cs="Times New Roman"/>
          <w:sz w:val="24"/>
          <w:szCs w:val="24"/>
        </w:rPr>
        <w:t>)</w:t>
      </w:r>
    </w:p>
    <w:p w14:paraId="7A0FC233" w14:textId="77777777" w:rsidR="00ED4D28" w:rsidRPr="00142141" w:rsidRDefault="00ED4D28" w:rsidP="005D6C19">
      <w:pPr>
        <w:widowControl w:val="0"/>
        <w:wordWrap w:val="0"/>
        <w:autoSpaceDE w:val="0"/>
        <w:autoSpaceDN w:val="0"/>
        <w:spacing w:after="200" w:line="480" w:lineRule="auto"/>
        <w:jc w:val="both"/>
        <w:rPr>
          <w:rFonts w:ascii="Times New Roman" w:hAnsi="Times New Roman" w:cs="Times New Roman"/>
          <w:sz w:val="24"/>
          <w:szCs w:val="24"/>
        </w:rPr>
        <w:sectPr w:rsidR="00ED4D28" w:rsidRPr="00142141" w:rsidSect="004559A9">
          <w:footerReference w:type="default" r:id="rId8"/>
          <w:type w:val="continuous"/>
          <w:pgSz w:w="11906" w:h="16838"/>
          <w:pgMar w:top="1440" w:right="1440" w:bottom="1440" w:left="1440" w:header="706" w:footer="706" w:gutter="0"/>
          <w:lnNumType w:countBy="1" w:restart="continuous"/>
          <w:cols w:space="708"/>
          <w:docGrid w:linePitch="360"/>
        </w:sectPr>
      </w:pPr>
    </w:p>
    <w:p w14:paraId="0C32CC4C" w14:textId="77777777" w:rsidR="00D77326" w:rsidRPr="00142141" w:rsidRDefault="00E62955" w:rsidP="00E62955">
      <w:pPr>
        <w:pStyle w:val="ListParagraph"/>
        <w:autoSpaceDE w:val="0"/>
        <w:autoSpaceDN w:val="0"/>
        <w:adjustRightInd w:val="0"/>
        <w:spacing w:after="0" w:line="480" w:lineRule="auto"/>
        <w:ind w:left="360"/>
        <w:rPr>
          <w:rFonts w:ascii="Times New Roman" w:hAnsi="Times New Roman" w:cs="Times New Roman"/>
          <w:sz w:val="24"/>
          <w:szCs w:val="24"/>
        </w:rPr>
      </w:pPr>
      <w:r w:rsidRPr="00142141">
        <w:rPr>
          <w:rFonts w:ascii="Times New Roman" w:hAnsi="Times New Roman" w:cs="Times New Roman"/>
          <w:b/>
          <w:sz w:val="24"/>
          <w:szCs w:val="24"/>
        </w:rPr>
        <w:t xml:space="preserve">For 2 dumpers </w:t>
      </w:r>
      <w:r w:rsidR="0052001D" w:rsidRPr="00142141">
        <w:rPr>
          <w:rFonts w:ascii="Times New Roman" w:hAnsi="Times New Roman" w:cs="Times New Roman"/>
          <w:b/>
          <w:sz w:val="24"/>
          <w:szCs w:val="24"/>
        </w:rPr>
        <w:t xml:space="preserve">in </w:t>
      </w:r>
      <w:r w:rsidRPr="00142141">
        <w:rPr>
          <w:rFonts w:ascii="Times New Roman" w:hAnsi="Times New Roman" w:cs="Times New Roman"/>
          <w:b/>
          <w:sz w:val="24"/>
          <w:szCs w:val="24"/>
        </w:rPr>
        <w:t>actual</w:t>
      </w:r>
      <w:r w:rsidR="004D3B95" w:rsidRPr="00142141">
        <w:rPr>
          <w:rFonts w:ascii="Times New Roman" w:hAnsi="Times New Roman" w:cs="Times New Roman"/>
          <w:b/>
          <w:sz w:val="24"/>
          <w:szCs w:val="24"/>
        </w:rPr>
        <w:t xml:space="preserve"> case</w:t>
      </w:r>
      <w:r w:rsidRPr="00142141">
        <w:rPr>
          <w:rFonts w:ascii="Times New Roman" w:hAnsi="Times New Roman" w:cs="Times New Roman"/>
          <w:sz w:val="24"/>
          <w:szCs w:val="24"/>
        </w:rPr>
        <w:t xml:space="preserve">, </w:t>
      </w:r>
    </w:p>
    <w:p w14:paraId="69DE6EE5" w14:textId="58CB596F" w:rsidR="00E62955" w:rsidRPr="00142141" w:rsidRDefault="00E62955" w:rsidP="00E62955">
      <w:pPr>
        <w:pStyle w:val="ListParagraph"/>
        <w:autoSpaceDE w:val="0"/>
        <w:autoSpaceDN w:val="0"/>
        <w:adjustRightInd w:val="0"/>
        <w:spacing w:after="0" w:line="480" w:lineRule="auto"/>
        <w:ind w:left="360"/>
        <w:rPr>
          <w:rFonts w:ascii="Times New Roman" w:hAnsi="Times New Roman" w:cs="Times New Roman"/>
          <w:sz w:val="24"/>
          <w:szCs w:val="24"/>
        </w:rPr>
      </w:pPr>
      <w:proofErr w:type="gramStart"/>
      <w:r w:rsidRPr="00142141">
        <w:rPr>
          <w:rFonts w:ascii="Times New Roman" w:hAnsi="Times New Roman" w:cs="Times New Roman"/>
          <w:b/>
          <w:sz w:val="24"/>
          <w:szCs w:val="24"/>
        </w:rPr>
        <w:t>if</w:t>
      </w:r>
      <w:proofErr w:type="gramEnd"/>
      <w:r w:rsidRPr="00142141">
        <w:rPr>
          <w:rFonts w:ascii="Times New Roman" w:hAnsi="Times New Roman" w:cs="Times New Roman"/>
          <w:b/>
          <w:sz w:val="24"/>
          <w:szCs w:val="24"/>
        </w:rPr>
        <w:t xml:space="preserve"> </w:t>
      </w:r>
      <w:proofErr w:type="spellStart"/>
      <w:r w:rsidRPr="00142141">
        <w:rPr>
          <w:rFonts w:ascii="Times New Roman" w:hAnsi="Times New Roman" w:cs="Times New Roman"/>
          <w:b/>
          <w:sz w:val="24"/>
          <w:szCs w:val="24"/>
        </w:rPr>
        <w:t>mins</w:t>
      </w:r>
      <w:proofErr w:type="spellEnd"/>
      <w:r w:rsidRPr="00142141">
        <w:rPr>
          <w:rFonts w:ascii="Times New Roman" w:hAnsi="Times New Roman" w:cs="Times New Roman"/>
          <w:b/>
          <w:sz w:val="24"/>
          <w:szCs w:val="24"/>
        </w:rPr>
        <w:t xml:space="preserve"> per dumper cycle &lt; dumper travel time, then</w:t>
      </w:r>
      <w:r w:rsidRPr="00142141">
        <w:rPr>
          <w:rFonts w:ascii="Times New Roman" w:hAnsi="Times New Roman" w:cs="Times New Roman"/>
          <w:sz w:val="24"/>
          <w:szCs w:val="24"/>
        </w:rPr>
        <w:t xml:space="preserve"> =</w:t>
      </w:r>
    </w:p>
    <w:p w14:paraId="155134D0" w14:textId="77777777" w:rsidR="00E62955" w:rsidRPr="00142141" w:rsidRDefault="00E62955" w:rsidP="00E62955">
      <w:pPr>
        <w:pStyle w:val="ListParagraph"/>
        <w:autoSpaceDE w:val="0"/>
        <w:autoSpaceDN w:val="0"/>
        <w:adjustRightInd w:val="0"/>
        <w:spacing w:after="0" w:line="480" w:lineRule="auto"/>
        <w:ind w:left="360"/>
        <w:rPr>
          <w:rFonts w:ascii="Times New Roman" w:hAnsi="Times New Roman" w:cs="Times New Roman"/>
          <w:sz w:val="24"/>
          <w:szCs w:val="24"/>
        </w:rPr>
      </w:pPr>
      <w:r w:rsidRPr="00142141">
        <w:rPr>
          <w:rFonts w:ascii="Times New Roman" w:hAnsi="Times New Roman" w:cs="Times New Roman"/>
          <w:sz w:val="24"/>
          <w:szCs w:val="24"/>
        </w:rPr>
        <w:t xml:space="preserve"> (</w:t>
      </w:r>
      <m:oMath>
        <m:f>
          <m:fPr>
            <m:ctrlPr>
              <w:rPr>
                <w:rFonts w:ascii="Cambria Math" w:hAnsi="Cambria Math" w:cs="Times New Roman"/>
                <w:sz w:val="24"/>
                <w:szCs w:val="24"/>
              </w:rPr>
            </m:ctrlPr>
          </m:fPr>
          <m:num>
            <m:r>
              <m:rPr>
                <m:sty m:val="p"/>
              </m:rPr>
              <w:rPr>
                <w:rFonts w:ascii="Cambria Math" w:hAnsi="Cambria Math" w:cs="Times New Roman"/>
                <w:sz w:val="24"/>
                <w:szCs w:val="24"/>
              </w:rPr>
              <m:t>dumper travel time ×# of dumper cycles</m:t>
            </m:r>
          </m:num>
          <m:den>
            <m:r>
              <w:rPr>
                <w:rFonts w:ascii="Cambria Math" w:hAnsi="Cambria Math" w:cs="Times New Roman"/>
                <w:sz w:val="24"/>
                <w:szCs w:val="24"/>
              </w:rPr>
              <m:t>60</m:t>
            </m:r>
          </m:den>
        </m:f>
        <m:r>
          <w:rPr>
            <w:rFonts w:ascii="Cambria Math" w:hAnsi="Cambria Math" w:cs="Times New Roman"/>
            <w:sz w:val="24"/>
            <w:szCs w:val="24"/>
          </w:rPr>
          <m:t xml:space="preserve"> ×</m:t>
        </m:r>
        <m:r>
          <m:rPr>
            <m:sty m:val="p"/>
          </m:rPr>
          <w:rPr>
            <w:rFonts w:ascii="Cambria Math" w:hAnsi="Cambria Math" w:cs="Times New Roman"/>
            <w:sz w:val="24"/>
            <w:szCs w:val="24"/>
          </w:rPr>
          <m:t>medium dumper fuel consumption</m:t>
        </m:r>
      </m:oMath>
      <w:r w:rsidRPr="00142141">
        <w:rPr>
          <w:rFonts w:ascii="Times New Roman" w:hAnsi="Times New Roman" w:cs="Times New Roman"/>
          <w:sz w:val="24"/>
          <w:szCs w:val="24"/>
        </w:rPr>
        <w:t>) + (</w:t>
      </w:r>
      <m:oMath>
        <m:f>
          <m:fPr>
            <m:ctrlPr>
              <w:rPr>
                <w:rFonts w:ascii="Cambria Math" w:hAnsi="Cambria Math" w:cs="Times New Roman"/>
                <w:sz w:val="24"/>
                <w:szCs w:val="24"/>
              </w:rPr>
            </m:ctrlPr>
          </m:fPr>
          <m:num>
            <m:r>
              <m:rPr>
                <m:sty m:val="p"/>
              </m:rPr>
              <w:rPr>
                <w:rFonts w:ascii="Cambria Math" w:hAnsi="Cambria Math" w:cs="Times New Roman"/>
                <w:sz w:val="24"/>
                <w:szCs w:val="24"/>
              </w:rPr>
              <m:t>mins per dumper cycle ×# of dumper cycles</m:t>
            </m:r>
          </m:num>
          <m:den>
            <m:r>
              <w:rPr>
                <w:rFonts w:ascii="Cambria Math" w:hAnsi="Cambria Math" w:cs="Times New Roman"/>
                <w:sz w:val="24"/>
                <w:szCs w:val="24"/>
              </w:rPr>
              <m:t>60</m:t>
            </m:r>
          </m:den>
        </m:f>
        <m:r>
          <w:rPr>
            <w:rFonts w:ascii="Cambria Math" w:hAnsi="Cambria Math" w:cs="Times New Roman"/>
            <w:sz w:val="24"/>
            <w:szCs w:val="24"/>
          </w:rPr>
          <m:t xml:space="preserve"> ×(</m:t>
        </m:r>
        <m:r>
          <m:rPr>
            <m:sty m:val="p"/>
          </m:rPr>
          <w:rPr>
            <w:rFonts w:ascii="Cambria Math" w:hAnsi="Cambria Math" w:cs="Times New Roman"/>
            <w:sz w:val="24"/>
            <w:szCs w:val="24"/>
          </w:rPr>
          <m:t>medium excavator</m:t>
        </m:r>
        <m:r>
          <w:rPr>
            <w:rFonts w:ascii="Cambria Math" w:hAnsi="Cambria Math" w:cs="Times New Roman"/>
            <w:sz w:val="24"/>
            <w:szCs w:val="24"/>
          </w:rPr>
          <m:t>+</m:t>
        </m:r>
        <m:r>
          <m:rPr>
            <m:sty m:val="p"/>
          </m:rPr>
          <w:rPr>
            <w:rFonts w:ascii="Cambria Math" w:hAnsi="Cambria Math" w:cs="Times New Roman"/>
            <w:sz w:val="24"/>
            <w:szCs w:val="24"/>
          </w:rPr>
          <m:t>low dumper fuel consumption</m:t>
        </m:r>
        <m:r>
          <w:rPr>
            <w:rFonts w:ascii="Cambria Math" w:hAnsi="Cambria Math" w:cs="Times New Roman"/>
            <w:sz w:val="24"/>
            <w:szCs w:val="24"/>
          </w:rPr>
          <m:t>))+</m:t>
        </m:r>
      </m:oMath>
    </w:p>
    <w:p w14:paraId="6763DF6F" w14:textId="77777777" w:rsidR="00E62955" w:rsidRPr="00142141" w:rsidRDefault="00E62955" w:rsidP="00E62955">
      <w:pPr>
        <w:pStyle w:val="ListParagraph"/>
        <w:autoSpaceDE w:val="0"/>
        <w:autoSpaceDN w:val="0"/>
        <w:adjustRightInd w:val="0"/>
        <w:spacing w:after="0" w:line="480" w:lineRule="auto"/>
        <w:ind w:left="360"/>
        <w:rPr>
          <w:rFonts w:ascii="Times New Roman" w:hAnsi="Times New Roman" w:cs="Times New Roman"/>
          <w:sz w:val="24"/>
          <w:szCs w:val="24"/>
        </w:rPr>
      </w:pPr>
      <w:r w:rsidRPr="00142141">
        <w:rPr>
          <w:rFonts w:ascii="Times New Roman" w:hAnsi="Times New Roman" w:cs="Times New Roman"/>
          <w:sz w:val="24"/>
          <w:szCs w:val="24"/>
        </w:rPr>
        <w:t>(</w:t>
      </w:r>
      <m:oMath>
        <m:f>
          <m:fPr>
            <m:ctrlPr>
              <w:rPr>
                <w:rFonts w:ascii="Cambria Math" w:hAnsi="Cambria Math" w:cs="Times New Roman"/>
                <w:sz w:val="24"/>
                <w:szCs w:val="24"/>
              </w:rPr>
            </m:ctrlPr>
          </m:fPr>
          <m:num>
            <m:r>
              <m:rPr>
                <m:sty m:val="p"/>
              </m:rPr>
              <w:rPr>
                <w:rFonts w:ascii="Cambria Math" w:hAnsi="Cambria Math" w:cs="Times New Roman"/>
                <w:sz w:val="24"/>
                <w:szCs w:val="24"/>
              </w:rPr>
              <m:t>(dumper travel time-mins per dumper cycle) ×# of dumper cycles</m:t>
            </m:r>
          </m:num>
          <m:den>
            <m:r>
              <w:rPr>
                <w:rFonts w:ascii="Cambria Math" w:hAnsi="Cambria Math" w:cs="Times New Roman"/>
                <w:sz w:val="24"/>
                <w:szCs w:val="24"/>
              </w:rPr>
              <m:t>60</m:t>
            </m:r>
          </m:den>
        </m:f>
        <m:r>
          <w:rPr>
            <w:rFonts w:ascii="Cambria Math" w:hAnsi="Cambria Math" w:cs="Times New Roman"/>
            <w:sz w:val="24"/>
            <w:szCs w:val="24"/>
          </w:rPr>
          <m:t xml:space="preserve"> ×</m:t>
        </m:r>
        <m:r>
          <m:rPr>
            <m:sty m:val="p"/>
          </m:rPr>
          <w:rPr>
            <w:rFonts w:ascii="Cambria Math" w:hAnsi="Cambria Math" w:cs="Times New Roman"/>
            <w:sz w:val="24"/>
            <w:szCs w:val="24"/>
          </w:rPr>
          <m:t>low dumper fuel consumption</m:t>
        </m:r>
      </m:oMath>
      <w:r w:rsidRPr="00142141">
        <w:rPr>
          <w:rFonts w:ascii="Times New Roman" w:hAnsi="Times New Roman" w:cs="Times New Roman"/>
          <w:sz w:val="24"/>
          <w:szCs w:val="24"/>
        </w:rPr>
        <w:t>),</w:t>
      </w:r>
    </w:p>
    <w:p w14:paraId="7D7F9749" w14:textId="77777777" w:rsidR="00E62955" w:rsidRPr="00142141" w:rsidRDefault="00E62955" w:rsidP="00E62955">
      <w:pPr>
        <w:pStyle w:val="ListParagraph"/>
        <w:autoSpaceDE w:val="0"/>
        <w:autoSpaceDN w:val="0"/>
        <w:adjustRightInd w:val="0"/>
        <w:spacing w:after="0" w:line="480" w:lineRule="auto"/>
        <w:ind w:left="360"/>
        <w:rPr>
          <w:rFonts w:ascii="Times New Roman" w:hAnsi="Times New Roman" w:cs="Times New Roman"/>
          <w:sz w:val="24"/>
          <w:szCs w:val="24"/>
        </w:rPr>
      </w:pPr>
      <w:r w:rsidRPr="00142141">
        <w:rPr>
          <w:rFonts w:ascii="Times New Roman" w:hAnsi="Times New Roman" w:cs="Times New Roman"/>
          <w:b/>
          <w:sz w:val="24"/>
          <w:szCs w:val="24"/>
        </w:rPr>
        <w:t>Otherwise</w:t>
      </w:r>
      <w:r w:rsidRPr="00142141">
        <w:rPr>
          <w:rFonts w:ascii="Times New Roman" w:hAnsi="Times New Roman" w:cs="Times New Roman"/>
          <w:sz w:val="24"/>
          <w:szCs w:val="24"/>
        </w:rPr>
        <w:t xml:space="preserve"> </w:t>
      </w:r>
      <w:r w:rsidR="00111990" w:rsidRPr="00142141">
        <w:rPr>
          <w:rFonts w:ascii="Times New Roman" w:hAnsi="Times New Roman" w:cs="Times New Roman"/>
          <w:sz w:val="24"/>
          <w:szCs w:val="24"/>
        </w:rPr>
        <w:t>=</w:t>
      </w:r>
      <w:r w:rsidRPr="00142141">
        <w:rPr>
          <w:rFonts w:ascii="Times New Roman" w:hAnsi="Times New Roman" w:cs="Times New Roman"/>
          <w:sz w:val="24"/>
          <w:szCs w:val="24"/>
        </w:rPr>
        <w:t xml:space="preserve"> (</w:t>
      </w:r>
      <m:oMath>
        <m:f>
          <m:fPr>
            <m:ctrlPr>
              <w:rPr>
                <w:rFonts w:ascii="Cambria Math" w:hAnsi="Cambria Math" w:cs="Times New Roman"/>
                <w:sz w:val="24"/>
                <w:szCs w:val="24"/>
              </w:rPr>
            </m:ctrlPr>
          </m:fPr>
          <m:num>
            <m:r>
              <m:rPr>
                <m:sty m:val="p"/>
              </m:rPr>
              <w:rPr>
                <w:rFonts w:ascii="Cambria Math" w:hAnsi="Cambria Math" w:cs="Times New Roman"/>
                <w:sz w:val="24"/>
                <w:szCs w:val="24"/>
              </w:rPr>
              <m:t>dumper travel time ×# of dumper cycles</m:t>
            </m:r>
          </m:num>
          <m:den>
            <m:r>
              <w:rPr>
                <w:rFonts w:ascii="Cambria Math" w:hAnsi="Cambria Math" w:cs="Times New Roman"/>
                <w:sz w:val="24"/>
                <w:szCs w:val="24"/>
              </w:rPr>
              <m:t>60</m:t>
            </m:r>
          </m:den>
        </m:f>
        <m:r>
          <w:rPr>
            <w:rFonts w:ascii="Cambria Math" w:hAnsi="Cambria Math" w:cs="Times New Roman"/>
            <w:sz w:val="24"/>
            <w:szCs w:val="24"/>
          </w:rPr>
          <m:t xml:space="preserve"> ×</m:t>
        </m:r>
        <m:r>
          <m:rPr>
            <m:sty m:val="p"/>
          </m:rPr>
          <w:rPr>
            <w:rFonts w:ascii="Cambria Math" w:hAnsi="Cambria Math" w:cs="Times New Roman"/>
            <w:sz w:val="24"/>
            <w:szCs w:val="24"/>
          </w:rPr>
          <m:t>medium dumper fuel consumption</m:t>
        </m:r>
      </m:oMath>
      <w:r w:rsidRPr="00142141">
        <w:rPr>
          <w:rFonts w:ascii="Times New Roman" w:hAnsi="Times New Roman" w:cs="Times New Roman"/>
          <w:sz w:val="24"/>
          <w:szCs w:val="24"/>
        </w:rPr>
        <w:t>) + (</w:t>
      </w:r>
      <m:oMath>
        <m:f>
          <m:fPr>
            <m:ctrlPr>
              <w:rPr>
                <w:rFonts w:ascii="Cambria Math" w:hAnsi="Cambria Math" w:cs="Times New Roman"/>
                <w:sz w:val="24"/>
                <w:szCs w:val="24"/>
              </w:rPr>
            </m:ctrlPr>
          </m:fPr>
          <m:num>
            <m:r>
              <m:rPr>
                <m:sty m:val="p"/>
              </m:rPr>
              <w:rPr>
                <w:rFonts w:ascii="Cambria Math" w:hAnsi="Cambria Math" w:cs="Times New Roman"/>
                <w:sz w:val="24"/>
                <w:szCs w:val="24"/>
              </w:rPr>
              <m:t>mins per dumper cycle ×# of dumper cycles</m:t>
            </m:r>
          </m:num>
          <m:den>
            <m:r>
              <w:rPr>
                <w:rFonts w:ascii="Cambria Math" w:hAnsi="Cambria Math" w:cs="Times New Roman"/>
                <w:sz w:val="24"/>
                <w:szCs w:val="24"/>
              </w:rPr>
              <m:t>60</m:t>
            </m:r>
          </m:den>
        </m:f>
        <m:r>
          <w:rPr>
            <w:rFonts w:ascii="Cambria Math" w:hAnsi="Cambria Math" w:cs="Times New Roman"/>
            <w:sz w:val="24"/>
            <w:szCs w:val="24"/>
          </w:rPr>
          <m:t xml:space="preserve"> ×(</m:t>
        </m:r>
        <m:r>
          <m:rPr>
            <m:sty m:val="p"/>
          </m:rPr>
          <w:rPr>
            <w:rFonts w:ascii="Cambria Math" w:hAnsi="Cambria Math" w:cs="Times New Roman"/>
            <w:sz w:val="24"/>
            <w:szCs w:val="24"/>
          </w:rPr>
          <m:t>medium excavator</m:t>
        </m:r>
        <m:r>
          <w:rPr>
            <w:rFonts w:ascii="Cambria Math" w:hAnsi="Cambria Math" w:cs="Times New Roman"/>
            <w:sz w:val="24"/>
            <w:szCs w:val="24"/>
          </w:rPr>
          <m:t>+</m:t>
        </m:r>
        <m:r>
          <m:rPr>
            <m:sty m:val="p"/>
          </m:rPr>
          <w:rPr>
            <w:rFonts w:ascii="Cambria Math" w:hAnsi="Cambria Math" w:cs="Times New Roman"/>
            <w:sz w:val="24"/>
            <w:szCs w:val="24"/>
          </w:rPr>
          <m:t>low dumper fuel consumption</m:t>
        </m:r>
        <m:r>
          <w:rPr>
            <w:rFonts w:ascii="Cambria Math" w:hAnsi="Cambria Math" w:cs="Times New Roman"/>
            <w:sz w:val="24"/>
            <w:szCs w:val="24"/>
          </w:rPr>
          <m:t>))+</m:t>
        </m:r>
      </m:oMath>
    </w:p>
    <w:p w14:paraId="22DBD64A" w14:textId="77777777" w:rsidR="00DB07FE" w:rsidRPr="00142141" w:rsidRDefault="00E62955" w:rsidP="00E62955">
      <w:pPr>
        <w:spacing w:line="480" w:lineRule="auto"/>
        <w:jc w:val="both"/>
        <w:rPr>
          <w:rFonts w:ascii="Times New Roman" w:hAnsi="Times New Roman" w:cs="Times New Roman"/>
          <w:sz w:val="24"/>
          <w:szCs w:val="24"/>
        </w:rPr>
      </w:pPr>
      <w:r w:rsidRPr="00142141">
        <w:rPr>
          <w:rFonts w:ascii="Times New Roman" w:hAnsi="Times New Roman" w:cs="Times New Roman"/>
          <w:sz w:val="24"/>
          <w:szCs w:val="24"/>
        </w:rPr>
        <w:t>(</w:t>
      </w:r>
      <m:oMath>
        <m:f>
          <m:fPr>
            <m:ctrlPr>
              <w:rPr>
                <w:rFonts w:ascii="Cambria Math" w:hAnsi="Cambria Math" w:cs="Times New Roman"/>
                <w:sz w:val="24"/>
                <w:szCs w:val="24"/>
              </w:rPr>
            </m:ctrlPr>
          </m:fPr>
          <m:num>
            <m:r>
              <m:rPr>
                <m:sty m:val="p"/>
              </m:rPr>
              <w:rPr>
                <w:rFonts w:ascii="Cambria Math" w:hAnsi="Cambria Math" w:cs="Times New Roman"/>
                <w:sz w:val="24"/>
                <w:szCs w:val="24"/>
              </w:rPr>
              <m:t>(mins per dumper cycle- dumper travel time) ×# of dumper cycles</m:t>
            </m:r>
          </m:num>
          <m:den>
            <m:r>
              <w:rPr>
                <w:rFonts w:ascii="Cambria Math" w:hAnsi="Cambria Math" w:cs="Times New Roman"/>
                <w:sz w:val="24"/>
                <w:szCs w:val="24"/>
              </w:rPr>
              <m:t>60</m:t>
            </m:r>
          </m:den>
        </m:f>
        <m:r>
          <w:rPr>
            <w:rFonts w:ascii="Cambria Math" w:hAnsi="Cambria Math" w:cs="Times New Roman"/>
            <w:sz w:val="24"/>
            <w:szCs w:val="24"/>
          </w:rPr>
          <m:t xml:space="preserve"> ×</m:t>
        </m:r>
        <m:r>
          <m:rPr>
            <m:sty m:val="p"/>
          </m:rPr>
          <w:rPr>
            <w:rFonts w:ascii="Cambria Math" w:hAnsi="Cambria Math" w:cs="Times New Roman"/>
            <w:sz w:val="24"/>
            <w:szCs w:val="24"/>
          </w:rPr>
          <m:t>low dumper fuel consumption</m:t>
        </m:r>
      </m:oMath>
      <w:r w:rsidRPr="00142141">
        <w:rPr>
          <w:rFonts w:ascii="Times New Roman" w:hAnsi="Times New Roman" w:cs="Times New Roman"/>
          <w:sz w:val="24"/>
          <w:szCs w:val="24"/>
        </w:rPr>
        <w:t>)</w:t>
      </w:r>
    </w:p>
    <w:p w14:paraId="66B897A4" w14:textId="4873E3EB" w:rsidR="00A571BA" w:rsidRPr="00142141" w:rsidRDefault="00975D42" w:rsidP="001F3B03">
      <w:pPr>
        <w:spacing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Note that ideal </w:t>
      </w:r>
      <m:oMath>
        <m:sSub>
          <m:sSubPr>
            <m:ctrlPr>
              <w:rPr>
                <w:rFonts w:ascii="Cambria Math" w:hAnsi="Cambria Math" w:cs="Times New Roman"/>
                <w:sz w:val="24"/>
                <w:szCs w:val="24"/>
              </w:rPr>
            </m:ctrlPr>
          </m:sSubPr>
          <m:e>
            <m:r>
              <w:rPr>
                <w:rFonts w:ascii="Cambria Math" w:hAnsi="Cambria Math" w:cs="Times New Roman"/>
                <w:sz w:val="24"/>
                <w:szCs w:val="24"/>
              </w:rPr>
              <m:t>CO</m:t>
            </m:r>
          </m:e>
          <m:sub>
            <m:r>
              <w:rPr>
                <w:rFonts w:ascii="Cambria Math" w:hAnsi="Cambria Math" w:cs="Times New Roman"/>
                <w:sz w:val="24"/>
                <w:szCs w:val="24"/>
              </w:rPr>
              <m:t>2</m:t>
            </m:r>
          </m:sub>
        </m:sSub>
      </m:oMath>
      <w:r w:rsidRPr="00142141">
        <w:rPr>
          <w:rFonts w:ascii="Times New Roman" w:hAnsi="Times New Roman" w:cs="Times New Roman"/>
          <w:sz w:val="24"/>
          <w:szCs w:val="24"/>
        </w:rPr>
        <w:t xml:space="preserve"> gas emissions given the ideal fuel used to complete the task are presented in Appendix I. </w:t>
      </w:r>
      <w:r w:rsidR="00A571BA" w:rsidRPr="00142141">
        <w:rPr>
          <w:rFonts w:ascii="Times New Roman" w:hAnsi="Times New Roman" w:cs="Times New Roman"/>
          <w:sz w:val="24"/>
          <w:szCs w:val="24"/>
        </w:rPr>
        <w:t xml:space="preserve">Finally, </w:t>
      </w:r>
      <m:oMath>
        <m:sSub>
          <m:sSubPr>
            <m:ctrlPr>
              <w:rPr>
                <w:rFonts w:ascii="Cambria Math" w:hAnsi="Cambria Math" w:cs="Times New Roman"/>
                <w:sz w:val="24"/>
                <w:szCs w:val="24"/>
              </w:rPr>
            </m:ctrlPr>
          </m:sSubPr>
          <m:e>
            <m:r>
              <w:rPr>
                <w:rFonts w:ascii="Cambria Math" w:hAnsi="Cambria Math" w:cs="Times New Roman"/>
                <w:sz w:val="24"/>
                <w:szCs w:val="24"/>
              </w:rPr>
              <m:t>CO</m:t>
            </m:r>
          </m:e>
          <m:sub>
            <m:r>
              <w:rPr>
                <w:rFonts w:ascii="Cambria Math" w:hAnsi="Cambria Math" w:cs="Times New Roman"/>
                <w:sz w:val="24"/>
                <w:szCs w:val="24"/>
              </w:rPr>
              <m:t>2</m:t>
            </m:r>
          </m:sub>
        </m:sSub>
      </m:oMath>
      <w:r w:rsidR="00A571BA" w:rsidRPr="00142141">
        <w:rPr>
          <w:rFonts w:ascii="Times New Roman" w:hAnsi="Times New Roman" w:cs="Times New Roman"/>
          <w:sz w:val="24"/>
          <w:szCs w:val="24"/>
        </w:rPr>
        <w:t xml:space="preserve"> gas emissions given the fuel (</w:t>
      </w:r>
      <w:r w:rsidR="00A571BA" w:rsidRPr="00142141">
        <w:rPr>
          <w:rFonts w:ascii="Times New Roman" w:hAnsi="Times New Roman" w:cs="Times New Roman"/>
          <w:i/>
          <w:sz w:val="24"/>
          <w:szCs w:val="24"/>
        </w:rPr>
        <w:t>l</w:t>
      </w:r>
      <w:r w:rsidR="00A571BA" w:rsidRPr="00142141">
        <w:rPr>
          <w:rFonts w:ascii="Times New Roman" w:hAnsi="Times New Roman" w:cs="Times New Roman"/>
          <w:sz w:val="24"/>
          <w:szCs w:val="24"/>
        </w:rPr>
        <w:t xml:space="preserve">) used to complete the task are calculated by multiplying by 2640 </w:t>
      </w:r>
      <m:oMath>
        <m:r>
          <m:rPr>
            <m:sty m:val="p"/>
          </m:rPr>
          <w:rPr>
            <w:rFonts w:ascii="Cambria Math" w:hAnsi="Cambria Math" w:cs="Times New Roman"/>
            <w:sz w:val="24"/>
            <w:szCs w:val="24"/>
          </w:rPr>
          <m:t>g</m:t>
        </m:r>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r>
          <m:rPr>
            <m:sty m:val="p"/>
          </m:rPr>
          <w:rPr>
            <w:rFonts w:ascii="Cambria Math" w:hAnsi="Cambria Math" w:cs="Times New Roman"/>
            <w:sz w:val="24"/>
            <w:szCs w:val="24"/>
          </w:rPr>
          <m:t>/</m:t>
        </m:r>
        <m:r>
          <w:rPr>
            <w:rFonts w:ascii="Cambria Math" w:hAnsi="Cambria Math" w:cs="Times New Roman"/>
            <w:sz w:val="24"/>
            <w:szCs w:val="24"/>
          </w:rPr>
          <m:t>l</m:t>
        </m:r>
      </m:oMath>
      <w:r w:rsidR="00A571BA" w:rsidRPr="00142141">
        <w:rPr>
          <w:rFonts w:ascii="Times New Roman" w:hAnsi="Times New Roman" w:cs="Times New Roman"/>
          <w:sz w:val="24"/>
          <w:szCs w:val="24"/>
        </w:rPr>
        <w:t xml:space="preserve"> assuming diesel engines.</w:t>
      </w:r>
      <w:r w:rsidRPr="00142141">
        <w:rPr>
          <w:rFonts w:ascii="Times New Roman" w:hAnsi="Times New Roman" w:cs="Times New Roman"/>
          <w:sz w:val="24"/>
          <w:szCs w:val="24"/>
        </w:rPr>
        <w:t xml:space="preserve"> </w:t>
      </w:r>
    </w:p>
    <w:p w14:paraId="529E68B6" w14:textId="77777777" w:rsidR="001F3B03" w:rsidRPr="00142141" w:rsidRDefault="001F3B03" w:rsidP="00BB23D0">
      <w:pPr>
        <w:spacing w:line="360" w:lineRule="auto"/>
        <w:jc w:val="both"/>
        <w:rPr>
          <w:rFonts w:ascii="Times New Roman" w:hAnsi="Times New Roman" w:cs="Times New Roman"/>
          <w:b/>
          <w:i/>
          <w:sz w:val="24"/>
          <w:szCs w:val="24"/>
        </w:rPr>
      </w:pPr>
      <w:r w:rsidRPr="00142141">
        <w:rPr>
          <w:rFonts w:ascii="Times New Roman" w:hAnsi="Times New Roman" w:cs="Times New Roman"/>
          <w:b/>
          <w:i/>
          <w:sz w:val="24"/>
          <w:szCs w:val="24"/>
        </w:rPr>
        <w:t xml:space="preserve">Estimation of Potential </w:t>
      </w:r>
      <m:oMath>
        <m:sSub>
          <m:sSubPr>
            <m:ctrlPr>
              <w:rPr>
                <w:rFonts w:ascii="Cambria Math" w:hAnsi="Cambria Math" w:cs="Times New Roman"/>
                <w:b/>
                <w:i/>
                <w:sz w:val="24"/>
                <w:szCs w:val="24"/>
              </w:rPr>
            </m:ctrlPr>
          </m:sSubPr>
          <m:e>
            <m:r>
              <m:rPr>
                <m:sty m:val="bi"/>
              </m:rPr>
              <w:rPr>
                <w:rFonts w:ascii="Cambria Math" w:hAnsi="Cambria Math" w:cs="Times New Roman"/>
                <w:sz w:val="24"/>
                <w:szCs w:val="24"/>
              </w:rPr>
              <m:t>CO</m:t>
            </m:r>
          </m:e>
          <m:sub>
            <m:r>
              <m:rPr>
                <m:sty m:val="bi"/>
              </m:rPr>
              <w:rPr>
                <w:rFonts w:ascii="Cambria Math" w:hAnsi="Cambria Math" w:cs="Times New Roman"/>
                <w:sz w:val="24"/>
                <w:szCs w:val="24"/>
              </w:rPr>
              <m:t>2</m:t>
            </m:r>
          </m:sub>
        </m:sSub>
      </m:oMath>
      <w:r w:rsidRPr="00142141">
        <w:rPr>
          <w:rFonts w:ascii="Times New Roman" w:hAnsi="Times New Roman" w:cs="Times New Roman"/>
          <w:b/>
          <w:i/>
          <w:sz w:val="24"/>
          <w:szCs w:val="24"/>
        </w:rPr>
        <w:t xml:space="preserve"> Emission Reduction</w:t>
      </w:r>
    </w:p>
    <w:p w14:paraId="2223EACE" w14:textId="77777777" w:rsidR="000F2813" w:rsidRPr="00142141" w:rsidRDefault="00B67E13" w:rsidP="001F3B03">
      <w:pPr>
        <w:spacing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Once the fuel consumption used for the activities is completed, potential </w:t>
      </w:r>
      <w:r w:rsidR="00347E5E" w:rsidRPr="00142141">
        <w:rPr>
          <w:rFonts w:ascii="Times New Roman" w:hAnsi="Times New Roman" w:cs="Times New Roman"/>
          <w:sz w:val="24"/>
          <w:szCs w:val="24"/>
        </w:rPr>
        <w:t xml:space="preserve">savings </w:t>
      </w:r>
      <w:r w:rsidRPr="00142141">
        <w:rPr>
          <w:rFonts w:ascii="Times New Roman" w:hAnsi="Times New Roman" w:cs="Times New Roman"/>
          <w:sz w:val="24"/>
          <w:szCs w:val="24"/>
        </w:rPr>
        <w:t xml:space="preserve">for </w:t>
      </w:r>
      <m:oMath>
        <m:sSub>
          <m:sSubPr>
            <m:ctrlPr>
              <w:rPr>
                <w:rFonts w:ascii="Cambria Math" w:hAnsi="Cambria Math" w:cs="Times New Roman"/>
                <w:sz w:val="24"/>
                <w:szCs w:val="24"/>
              </w:rPr>
            </m:ctrlPr>
          </m:sSubPr>
          <m:e>
            <m:r>
              <w:rPr>
                <w:rFonts w:ascii="Cambria Math" w:hAnsi="Cambria Math" w:cs="Times New Roman"/>
                <w:sz w:val="24"/>
                <w:szCs w:val="24"/>
              </w:rPr>
              <m:t>CO</m:t>
            </m:r>
          </m:e>
          <m:sub>
            <m:r>
              <w:rPr>
                <w:rFonts w:ascii="Cambria Math" w:hAnsi="Cambria Math" w:cs="Times New Roman"/>
                <w:sz w:val="24"/>
                <w:szCs w:val="24"/>
              </w:rPr>
              <m:t>2</m:t>
            </m:r>
          </m:sub>
        </m:sSub>
      </m:oMath>
      <w:r w:rsidR="007F6B31" w:rsidRPr="00142141">
        <w:rPr>
          <w:rFonts w:ascii="Times New Roman" w:hAnsi="Times New Roman" w:cs="Times New Roman"/>
          <w:sz w:val="24"/>
          <w:szCs w:val="24"/>
        </w:rPr>
        <w:t xml:space="preserve"> gas emissions </w:t>
      </w:r>
      <w:r w:rsidR="00EA4DC0" w:rsidRPr="00142141">
        <w:rPr>
          <w:rFonts w:ascii="Times New Roman" w:hAnsi="Times New Roman" w:cs="Times New Roman"/>
          <w:sz w:val="24"/>
          <w:szCs w:val="24"/>
        </w:rPr>
        <w:t>are</w:t>
      </w:r>
      <w:r w:rsidR="007F6B31" w:rsidRPr="00142141">
        <w:rPr>
          <w:rFonts w:ascii="Times New Roman" w:hAnsi="Times New Roman" w:cs="Times New Roman"/>
          <w:sz w:val="24"/>
          <w:szCs w:val="24"/>
        </w:rPr>
        <w:t xml:space="preserve"> estimated using the ideal and actual </w:t>
      </w:r>
      <m:oMath>
        <m:sSub>
          <m:sSubPr>
            <m:ctrlPr>
              <w:rPr>
                <w:rFonts w:ascii="Cambria Math" w:hAnsi="Cambria Math" w:cs="Times New Roman"/>
                <w:sz w:val="24"/>
                <w:szCs w:val="24"/>
              </w:rPr>
            </m:ctrlPr>
          </m:sSubPr>
          <m:e>
            <m:r>
              <w:rPr>
                <w:rFonts w:ascii="Cambria Math" w:hAnsi="Cambria Math" w:cs="Times New Roman"/>
                <w:sz w:val="24"/>
                <w:szCs w:val="24"/>
              </w:rPr>
              <m:t>CO</m:t>
            </m:r>
          </m:e>
          <m:sub>
            <m:r>
              <w:rPr>
                <w:rFonts w:ascii="Cambria Math" w:hAnsi="Cambria Math" w:cs="Times New Roman"/>
                <w:sz w:val="24"/>
                <w:szCs w:val="24"/>
              </w:rPr>
              <m:t>2</m:t>
            </m:r>
          </m:sub>
        </m:sSub>
      </m:oMath>
      <w:r w:rsidR="002F3421" w:rsidRPr="00142141">
        <w:rPr>
          <w:rFonts w:ascii="Times New Roman" w:hAnsi="Times New Roman" w:cs="Times New Roman"/>
          <w:sz w:val="24"/>
          <w:szCs w:val="24"/>
        </w:rPr>
        <w:t xml:space="preserve"> gas emissions </w:t>
      </w:r>
      <w:r w:rsidR="000E67F2" w:rsidRPr="00142141">
        <w:rPr>
          <w:rFonts w:ascii="Times New Roman" w:hAnsi="Times New Roman" w:cs="Times New Roman"/>
          <w:sz w:val="24"/>
          <w:szCs w:val="24"/>
        </w:rPr>
        <w:t>as follows: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25"/>
        <w:gridCol w:w="1191"/>
      </w:tblGrid>
      <w:tr w:rsidR="00052751" w:rsidRPr="00142141" w14:paraId="365B1317" w14:textId="77777777" w:rsidTr="00105E92">
        <w:tc>
          <w:tcPr>
            <w:tcW w:w="7825" w:type="dxa"/>
            <w:vAlign w:val="center"/>
          </w:tcPr>
          <w:p w14:paraId="56F3AEC3" w14:textId="77777777" w:rsidR="000F2813" w:rsidRPr="00142141" w:rsidRDefault="00382DFB" w:rsidP="00467241">
            <w:pPr>
              <w:spacing w:line="480" w:lineRule="auto"/>
              <w:jc w:val="center"/>
              <w:rPr>
                <w:rFonts w:ascii="Times New Roman" w:hAnsi="Times New Roman" w:cs="Times New Roman"/>
                <w:sz w:val="24"/>
                <w:szCs w:val="24"/>
              </w:rPr>
            </w:pPr>
            <m:oMathPara>
              <m:oMath>
                <m:r>
                  <w:rPr>
                    <w:rFonts w:ascii="Cambria Math" w:hAnsi="Cambria Math" w:cs="Times New Roman"/>
                    <w:sz w:val="24"/>
                    <w:szCs w:val="24"/>
                  </w:rPr>
                  <w:lastRenderedPageBreak/>
                  <m:t xml:space="preserve">Emission savings= </m:t>
                </m:r>
                <m:f>
                  <m:fPr>
                    <m:ctrlPr>
                      <w:rPr>
                        <w:rFonts w:ascii="Cambria Math" w:hAnsi="Cambria Math" w:cs="Times New Roman"/>
                        <w:i/>
                        <w:sz w:val="24"/>
                        <w:szCs w:val="24"/>
                      </w:rPr>
                    </m:ctrlPr>
                  </m:fPr>
                  <m:num>
                    <m:func>
                      <m:funcPr>
                        <m:ctrlPr>
                          <w:rPr>
                            <w:rFonts w:ascii="Cambria Math" w:hAnsi="Cambria Math" w:cs="Times New Roman"/>
                            <w:i/>
                            <w:sz w:val="24"/>
                            <w:szCs w:val="24"/>
                          </w:rPr>
                        </m:ctrlPr>
                      </m:funcPr>
                      <m:fName>
                        <m:r>
                          <w:rPr>
                            <w:rFonts w:ascii="Cambria Math" w:hAnsi="Cambria Math" w:cs="Times New Roman"/>
                            <w:sz w:val="24"/>
                            <w:szCs w:val="24"/>
                          </w:rPr>
                          <m:t>actual</m:t>
                        </m:r>
                      </m:fName>
                      <m:e>
                        <m:sSub>
                          <m:sSubPr>
                            <m:ctrlPr>
                              <w:rPr>
                                <w:rFonts w:ascii="Cambria Math" w:hAnsi="Cambria Math" w:cs="Times New Roman"/>
                                <w:i/>
                                <w:sz w:val="24"/>
                                <w:szCs w:val="24"/>
                              </w:rPr>
                            </m:ctrlPr>
                          </m:sSubPr>
                          <m:e>
                            <m:r>
                              <w:rPr>
                                <w:rFonts w:ascii="Cambria Math" w:hAnsi="Cambria Math" w:cs="Times New Roman"/>
                                <w:sz w:val="24"/>
                                <w:szCs w:val="24"/>
                              </w:rPr>
                              <m:t>CO</m:t>
                            </m:r>
                          </m:e>
                          <m:sub>
                            <m:r>
                              <w:rPr>
                                <w:rFonts w:ascii="Cambria Math" w:hAnsi="Cambria Math" w:cs="Times New Roman"/>
                                <w:sz w:val="24"/>
                                <w:szCs w:val="24"/>
                              </w:rPr>
                              <m:t>2</m:t>
                            </m:r>
                          </m:sub>
                        </m:sSub>
                        <m:r>
                          <w:rPr>
                            <w:rFonts w:ascii="Cambria Math" w:hAnsi="Cambria Math" w:cs="Times New Roman"/>
                            <w:sz w:val="24"/>
                            <w:szCs w:val="24"/>
                          </w:rPr>
                          <m:t xml:space="preserve"> emission-ideal </m:t>
                        </m:r>
                        <m:sSub>
                          <m:sSubPr>
                            <m:ctrlPr>
                              <w:rPr>
                                <w:rFonts w:ascii="Cambria Math" w:hAnsi="Cambria Math" w:cs="Times New Roman"/>
                                <w:i/>
                                <w:sz w:val="24"/>
                                <w:szCs w:val="24"/>
                              </w:rPr>
                            </m:ctrlPr>
                          </m:sSubPr>
                          <m:e>
                            <m:r>
                              <w:rPr>
                                <w:rFonts w:ascii="Cambria Math" w:hAnsi="Cambria Math" w:cs="Times New Roman"/>
                                <w:sz w:val="24"/>
                                <w:szCs w:val="24"/>
                              </w:rPr>
                              <m:t>CO</m:t>
                            </m:r>
                          </m:e>
                          <m:sub>
                            <m:r>
                              <w:rPr>
                                <w:rFonts w:ascii="Cambria Math" w:hAnsi="Cambria Math" w:cs="Times New Roman"/>
                                <w:sz w:val="24"/>
                                <w:szCs w:val="24"/>
                              </w:rPr>
                              <m:t>2</m:t>
                            </m:r>
                          </m:sub>
                        </m:sSub>
                        <m:r>
                          <w:rPr>
                            <w:rFonts w:ascii="Cambria Math" w:hAnsi="Cambria Math" w:cs="Times New Roman"/>
                            <w:sz w:val="24"/>
                            <w:szCs w:val="24"/>
                          </w:rPr>
                          <m:t xml:space="preserve"> emission</m:t>
                        </m:r>
                      </m:e>
                    </m:func>
                  </m:num>
                  <m:den>
                    <m:func>
                      <m:funcPr>
                        <m:ctrlPr>
                          <w:rPr>
                            <w:rFonts w:ascii="Cambria Math" w:hAnsi="Cambria Math" w:cs="Times New Roman"/>
                            <w:i/>
                            <w:sz w:val="24"/>
                            <w:szCs w:val="24"/>
                          </w:rPr>
                        </m:ctrlPr>
                      </m:funcPr>
                      <m:fName>
                        <m:r>
                          <w:rPr>
                            <w:rFonts w:ascii="Cambria Math" w:hAnsi="Cambria Math" w:cs="Times New Roman"/>
                            <w:sz w:val="24"/>
                            <w:szCs w:val="24"/>
                          </w:rPr>
                          <m:t>actual</m:t>
                        </m:r>
                      </m:fName>
                      <m:e>
                        <m:sSub>
                          <m:sSubPr>
                            <m:ctrlPr>
                              <w:rPr>
                                <w:rFonts w:ascii="Cambria Math" w:hAnsi="Cambria Math" w:cs="Times New Roman"/>
                                <w:i/>
                                <w:sz w:val="24"/>
                                <w:szCs w:val="24"/>
                              </w:rPr>
                            </m:ctrlPr>
                          </m:sSubPr>
                          <m:e>
                            <m:r>
                              <w:rPr>
                                <w:rFonts w:ascii="Cambria Math" w:hAnsi="Cambria Math" w:cs="Times New Roman"/>
                                <w:sz w:val="24"/>
                                <w:szCs w:val="24"/>
                              </w:rPr>
                              <m:t>CO</m:t>
                            </m:r>
                          </m:e>
                          <m:sub>
                            <m:r>
                              <w:rPr>
                                <w:rFonts w:ascii="Cambria Math" w:hAnsi="Cambria Math" w:cs="Times New Roman"/>
                                <w:sz w:val="24"/>
                                <w:szCs w:val="24"/>
                              </w:rPr>
                              <m:t>2</m:t>
                            </m:r>
                          </m:sub>
                        </m:sSub>
                        <m:r>
                          <w:rPr>
                            <w:rFonts w:ascii="Cambria Math" w:hAnsi="Cambria Math" w:cs="Times New Roman"/>
                            <w:sz w:val="24"/>
                            <w:szCs w:val="24"/>
                          </w:rPr>
                          <m:t xml:space="preserve"> emission</m:t>
                        </m:r>
                      </m:e>
                    </m:func>
                  </m:den>
                </m:f>
                <m:r>
                  <w:rPr>
                    <w:rFonts w:ascii="Cambria Math" w:hAnsi="Cambria Math" w:cs="Times New Roman"/>
                    <w:sz w:val="24"/>
                    <w:szCs w:val="24"/>
                  </w:rPr>
                  <m:t>×100%</m:t>
                </m:r>
              </m:oMath>
            </m:oMathPara>
          </w:p>
        </w:tc>
        <w:tc>
          <w:tcPr>
            <w:tcW w:w="1191" w:type="dxa"/>
            <w:vAlign w:val="center"/>
          </w:tcPr>
          <w:p w14:paraId="5D844515" w14:textId="0FAD319B" w:rsidR="000F2813" w:rsidRPr="00142141" w:rsidRDefault="000F2813" w:rsidP="00EF645D">
            <w:pPr>
              <w:spacing w:line="480" w:lineRule="auto"/>
              <w:jc w:val="center"/>
              <w:rPr>
                <w:rFonts w:ascii="Times New Roman" w:hAnsi="Times New Roman" w:cs="Times New Roman"/>
                <w:sz w:val="24"/>
                <w:szCs w:val="24"/>
              </w:rPr>
            </w:pPr>
            <w:r w:rsidRPr="00142141">
              <w:rPr>
                <w:rFonts w:ascii="Times New Roman" w:hAnsi="Times New Roman" w:cs="Times New Roman"/>
                <w:sz w:val="24"/>
                <w:szCs w:val="24"/>
              </w:rPr>
              <w:t>(</w:t>
            </w:r>
            <w:r w:rsidR="00EF645D" w:rsidRPr="00142141">
              <w:rPr>
                <w:rFonts w:ascii="Times New Roman" w:hAnsi="Times New Roman" w:cs="Times New Roman"/>
                <w:sz w:val="24"/>
                <w:szCs w:val="24"/>
              </w:rPr>
              <w:t>1</w:t>
            </w:r>
            <w:r w:rsidRPr="00142141">
              <w:rPr>
                <w:rFonts w:ascii="Times New Roman" w:hAnsi="Times New Roman" w:cs="Times New Roman"/>
                <w:sz w:val="24"/>
                <w:szCs w:val="24"/>
              </w:rPr>
              <w:t>)</w:t>
            </w:r>
          </w:p>
        </w:tc>
      </w:tr>
    </w:tbl>
    <w:p w14:paraId="5EF838BD" w14:textId="77777777" w:rsidR="001F3B03" w:rsidRPr="00142141" w:rsidRDefault="00157F72" w:rsidP="00A04964">
      <w:pPr>
        <w:spacing w:before="200" w:line="480" w:lineRule="auto"/>
        <w:jc w:val="both"/>
        <w:rPr>
          <w:rFonts w:ascii="Times New Roman" w:hAnsi="Times New Roman" w:cs="Times New Roman"/>
          <w:sz w:val="24"/>
          <w:szCs w:val="24"/>
        </w:rPr>
      </w:pPr>
      <w:r w:rsidRPr="00142141">
        <w:rPr>
          <w:rFonts w:ascii="Times New Roman" w:hAnsi="Times New Roman" w:cs="Times New Roman"/>
          <w:sz w:val="24"/>
          <w:szCs w:val="24"/>
        </w:rPr>
        <w:t>In the next sections</w:t>
      </w:r>
      <w:r w:rsidR="009D4CC8" w:rsidRPr="00142141">
        <w:rPr>
          <w:rFonts w:ascii="Times New Roman" w:hAnsi="Times New Roman" w:cs="Times New Roman"/>
          <w:sz w:val="24"/>
          <w:szCs w:val="24"/>
        </w:rPr>
        <w:t xml:space="preserve">, the </w:t>
      </w:r>
      <w:r w:rsidR="001D5EAD" w:rsidRPr="00142141">
        <w:rPr>
          <w:rFonts w:ascii="Times New Roman" w:hAnsi="Times New Roman" w:cs="Times New Roman"/>
          <w:sz w:val="24"/>
          <w:szCs w:val="24"/>
        </w:rPr>
        <w:t xml:space="preserve">research </w:t>
      </w:r>
      <w:r w:rsidR="009D4CC8" w:rsidRPr="00142141">
        <w:rPr>
          <w:rFonts w:ascii="Times New Roman" w:hAnsi="Times New Roman" w:cs="Times New Roman"/>
          <w:sz w:val="24"/>
          <w:szCs w:val="24"/>
        </w:rPr>
        <w:t>procedure of this stud</w:t>
      </w:r>
      <w:r w:rsidR="00DA2D4F" w:rsidRPr="00142141">
        <w:rPr>
          <w:rFonts w:ascii="Times New Roman" w:hAnsi="Times New Roman" w:cs="Times New Roman"/>
          <w:sz w:val="24"/>
          <w:szCs w:val="24"/>
        </w:rPr>
        <w:t>y</w:t>
      </w:r>
      <w:r w:rsidR="009D4CC8" w:rsidRPr="00142141">
        <w:rPr>
          <w:rFonts w:ascii="Times New Roman" w:hAnsi="Times New Roman" w:cs="Times New Roman"/>
          <w:sz w:val="24"/>
          <w:szCs w:val="24"/>
        </w:rPr>
        <w:t xml:space="preserve"> described in this section is presented </w:t>
      </w:r>
      <w:r w:rsidR="0005432C" w:rsidRPr="00142141">
        <w:rPr>
          <w:rFonts w:ascii="Times New Roman" w:hAnsi="Times New Roman" w:cs="Times New Roman"/>
          <w:sz w:val="24"/>
          <w:szCs w:val="24"/>
        </w:rPr>
        <w:t xml:space="preserve">for each case study </w:t>
      </w:r>
      <w:r w:rsidR="009D4CC8" w:rsidRPr="00142141">
        <w:rPr>
          <w:rFonts w:ascii="Times New Roman" w:hAnsi="Times New Roman" w:cs="Times New Roman"/>
          <w:sz w:val="24"/>
          <w:szCs w:val="24"/>
        </w:rPr>
        <w:t>in detail.</w:t>
      </w:r>
    </w:p>
    <w:p w14:paraId="73A58D43" w14:textId="44C752A2" w:rsidR="00FE27FA" w:rsidRPr="00142141" w:rsidRDefault="000108C6" w:rsidP="00AC0477">
      <w:pPr>
        <w:spacing w:line="360" w:lineRule="auto"/>
        <w:jc w:val="both"/>
        <w:rPr>
          <w:rFonts w:ascii="Times New Roman" w:hAnsi="Times New Roman" w:cs="Times New Roman"/>
          <w:b/>
          <w:sz w:val="24"/>
          <w:szCs w:val="24"/>
        </w:rPr>
      </w:pPr>
      <w:r w:rsidRPr="00142141">
        <w:rPr>
          <w:rFonts w:ascii="Times New Roman" w:hAnsi="Times New Roman" w:cs="Times New Roman"/>
          <w:b/>
          <w:sz w:val="24"/>
          <w:szCs w:val="24"/>
        </w:rPr>
        <w:t>Case Study</w:t>
      </w:r>
    </w:p>
    <w:p w14:paraId="3F77497B" w14:textId="7511E5F6" w:rsidR="00AE6506" w:rsidRPr="00142141" w:rsidRDefault="0038122A" w:rsidP="00744C73">
      <w:pPr>
        <w:spacing w:line="480" w:lineRule="auto"/>
        <w:jc w:val="both"/>
        <w:rPr>
          <w:rFonts w:ascii="Times New Roman" w:hAnsi="Times New Roman" w:cs="Times New Roman"/>
          <w:color w:val="0000FF"/>
          <w:sz w:val="24"/>
          <w:szCs w:val="24"/>
        </w:rPr>
      </w:pPr>
      <w:r w:rsidRPr="00142141">
        <w:rPr>
          <w:rFonts w:ascii="Times New Roman" w:hAnsi="Times New Roman" w:cs="Times New Roman"/>
          <w:color w:val="0000FF"/>
          <w:sz w:val="24"/>
          <w:szCs w:val="24"/>
        </w:rPr>
        <w:t>In order to determine the common inefficiencies associated with construction equipment activities, and to quantify their potential for emissions reductions, three construction sites were used as case studies. In fact, construction sites are notoriously difficult to access because of the obvious problems of access, permissions, safety and etc. Based on the reasons that 1) the primary purpose of the field study is to find common inefficiencies in construction operations without specific targets of study and 2) a field study at construction sites has difficulties in getting access permission from site managers, the construction sites were chosen based on the proximity to the researchers and the approval from site managers.</w:t>
      </w:r>
    </w:p>
    <w:p w14:paraId="6EA5B33B" w14:textId="77777777" w:rsidR="00237666" w:rsidRPr="00142141" w:rsidRDefault="00237666" w:rsidP="00BB23D0">
      <w:pPr>
        <w:spacing w:line="360" w:lineRule="auto"/>
        <w:jc w:val="both"/>
        <w:rPr>
          <w:rFonts w:ascii="Times New Roman" w:hAnsi="Times New Roman" w:cs="Times New Roman"/>
          <w:b/>
          <w:i/>
          <w:sz w:val="24"/>
          <w:szCs w:val="24"/>
        </w:rPr>
      </w:pPr>
      <w:r w:rsidRPr="00142141">
        <w:rPr>
          <w:rFonts w:ascii="Times New Roman" w:hAnsi="Times New Roman" w:cs="Times New Roman"/>
          <w:b/>
          <w:i/>
          <w:sz w:val="24"/>
          <w:szCs w:val="24"/>
        </w:rPr>
        <w:t>Scenario Development of Equipment Operations</w:t>
      </w:r>
    </w:p>
    <w:p w14:paraId="65D9C8C1" w14:textId="6CE79E83" w:rsidR="00237666" w:rsidRPr="00142141" w:rsidRDefault="00A51603" w:rsidP="00237666">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For the analysis of </w:t>
      </w:r>
      <w:r w:rsidR="00497777" w:rsidRPr="00142141">
        <w:rPr>
          <w:rFonts w:ascii="Times New Roman" w:hAnsi="Times New Roman" w:cs="Times New Roman"/>
          <w:sz w:val="24"/>
          <w:szCs w:val="24"/>
        </w:rPr>
        <w:t xml:space="preserve">construction </w:t>
      </w:r>
      <w:r w:rsidR="002B4A3E" w:rsidRPr="00142141">
        <w:rPr>
          <w:rFonts w:ascii="Times New Roman" w:hAnsi="Times New Roman" w:cs="Times New Roman"/>
          <w:sz w:val="24"/>
          <w:szCs w:val="24"/>
        </w:rPr>
        <w:t>operation in</w:t>
      </w:r>
      <w:r w:rsidR="00497777" w:rsidRPr="00142141">
        <w:rPr>
          <w:rFonts w:ascii="Times New Roman" w:hAnsi="Times New Roman" w:cs="Times New Roman"/>
          <w:sz w:val="24"/>
          <w:szCs w:val="24"/>
        </w:rPr>
        <w:t>efficiency</w:t>
      </w:r>
      <w:r w:rsidR="00744C73" w:rsidRPr="00142141">
        <w:rPr>
          <w:rFonts w:ascii="Times New Roman" w:hAnsi="Times New Roman" w:cs="Times New Roman"/>
          <w:sz w:val="24"/>
          <w:szCs w:val="24"/>
        </w:rPr>
        <w:t xml:space="preserve">, </w:t>
      </w:r>
      <w:r w:rsidR="002B4A3E" w:rsidRPr="00142141">
        <w:rPr>
          <w:rFonts w:ascii="Times New Roman" w:hAnsi="Times New Roman" w:cs="Times New Roman"/>
          <w:sz w:val="24"/>
          <w:szCs w:val="24"/>
        </w:rPr>
        <w:t>in the case studies</w:t>
      </w:r>
      <w:r w:rsidR="00A50E0C" w:rsidRPr="00142141">
        <w:rPr>
          <w:rFonts w:ascii="Times New Roman" w:hAnsi="Times New Roman" w:cs="Times New Roman"/>
          <w:sz w:val="24"/>
          <w:szCs w:val="24"/>
        </w:rPr>
        <w:t>,</w:t>
      </w:r>
      <w:r w:rsidR="002B4A3E" w:rsidRPr="00142141">
        <w:rPr>
          <w:rFonts w:ascii="Times New Roman" w:hAnsi="Times New Roman" w:cs="Times New Roman"/>
          <w:sz w:val="24"/>
          <w:szCs w:val="24"/>
        </w:rPr>
        <w:t xml:space="preserve"> </w:t>
      </w:r>
      <w:r w:rsidR="00A1274E" w:rsidRPr="00142141">
        <w:rPr>
          <w:rFonts w:ascii="Times New Roman" w:hAnsi="Times New Roman" w:cs="Times New Roman"/>
          <w:sz w:val="24"/>
          <w:szCs w:val="24"/>
        </w:rPr>
        <w:t>‘</w:t>
      </w:r>
      <w:r w:rsidR="00237666" w:rsidRPr="00142141">
        <w:rPr>
          <w:rFonts w:ascii="Times New Roman" w:hAnsi="Times New Roman" w:cs="Times New Roman"/>
          <w:sz w:val="24"/>
          <w:szCs w:val="24"/>
        </w:rPr>
        <w:t>simulations</w:t>
      </w:r>
      <w:r w:rsidR="00A1274E" w:rsidRPr="00142141">
        <w:rPr>
          <w:rFonts w:ascii="Times New Roman" w:hAnsi="Times New Roman" w:cs="Times New Roman"/>
          <w:sz w:val="24"/>
          <w:szCs w:val="24"/>
        </w:rPr>
        <w:t>’</w:t>
      </w:r>
      <w:r w:rsidR="00237666" w:rsidRPr="00142141">
        <w:rPr>
          <w:rFonts w:ascii="Times New Roman" w:hAnsi="Times New Roman" w:cs="Times New Roman"/>
          <w:sz w:val="24"/>
          <w:szCs w:val="24"/>
        </w:rPr>
        <w:t xml:space="preserve"> with different size of excavators and dumpers were conducted</w:t>
      </w:r>
      <w:r w:rsidR="00A1274E" w:rsidRPr="00142141">
        <w:rPr>
          <w:rFonts w:ascii="Times New Roman" w:hAnsi="Times New Roman" w:cs="Times New Roman"/>
          <w:sz w:val="24"/>
          <w:szCs w:val="24"/>
        </w:rPr>
        <w:t xml:space="preserve"> based on the collected inefficiency of construction activities</w:t>
      </w:r>
      <w:r w:rsidR="00237666" w:rsidRPr="00142141">
        <w:rPr>
          <w:rFonts w:ascii="Times New Roman" w:hAnsi="Times New Roman" w:cs="Times New Roman"/>
          <w:sz w:val="24"/>
          <w:szCs w:val="24"/>
        </w:rPr>
        <w:t xml:space="preserve">. A set of scenarios with varying size of excavators and dumpers were developed based on the observations from the three different construction sites to compare and quantify the potential capacity of gas emissions caused by construction activities. Table 2 shows the 12 scenarios. The excavators were chosen from the Caterpillar Handbook [Caterpillar Performance Handbook 2010] so that the fuel consumptions estimated in Table 1 can be used. The choice of 3, 6 and 9 tonne dumpers came from the case studies in which they are mostly commonly used. Note that since the Caterpillar Handbook does not contain dumpers of those sizes, </w:t>
      </w:r>
      <w:proofErr w:type="spellStart"/>
      <w:r w:rsidR="00237666" w:rsidRPr="00142141">
        <w:rPr>
          <w:rFonts w:ascii="Times New Roman" w:hAnsi="Times New Roman" w:cs="Times New Roman"/>
          <w:sz w:val="24"/>
          <w:szCs w:val="24"/>
        </w:rPr>
        <w:t>Thwaites</w:t>
      </w:r>
      <w:proofErr w:type="spellEnd"/>
      <w:r w:rsidR="00237666" w:rsidRPr="00142141">
        <w:rPr>
          <w:rFonts w:ascii="Times New Roman" w:hAnsi="Times New Roman" w:cs="Times New Roman"/>
          <w:sz w:val="24"/>
          <w:szCs w:val="24"/>
        </w:rPr>
        <w:t xml:space="preserve"> dumpers were used for the estimation of fuel consumption and their </w:t>
      </w:r>
      <w:r w:rsidR="00237666" w:rsidRPr="00142141">
        <w:rPr>
          <w:rFonts w:ascii="Times New Roman" w:hAnsi="Times New Roman" w:cs="Times New Roman"/>
          <w:sz w:val="24"/>
          <w:szCs w:val="24"/>
        </w:rPr>
        <w:lastRenderedPageBreak/>
        <w:t xml:space="preserve">fuel consumption was estimated by taking their rated power and using the averages of </w:t>
      </w:r>
      <m:oMath>
        <m:r>
          <m:rPr>
            <m:sty m:val="p"/>
          </m:rPr>
          <w:rPr>
            <w:rFonts w:ascii="Cambria Math" w:hAnsi="Cambria Math" w:cs="Times New Roman"/>
            <w:sz w:val="24"/>
            <w:szCs w:val="24"/>
          </w:rPr>
          <m:t>g</m:t>
        </m:r>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r>
          <m:rPr>
            <m:sty m:val="p"/>
          </m:rPr>
          <w:rPr>
            <w:rFonts w:ascii="Cambria Math" w:hAnsi="Cambria Math" w:cs="Times New Roman"/>
            <w:sz w:val="24"/>
            <w:szCs w:val="24"/>
          </w:rPr>
          <m:t>/</m:t>
        </m:r>
        <m:r>
          <w:rPr>
            <w:rFonts w:ascii="Cambria Math" w:hAnsi="Cambria Math" w:cs="Times New Roman"/>
            <w:sz w:val="24"/>
            <w:szCs w:val="24"/>
          </w:rPr>
          <m:t>kWh</m:t>
        </m:r>
      </m:oMath>
      <w:r w:rsidR="00237666" w:rsidRPr="00142141">
        <w:rPr>
          <w:rFonts w:ascii="Times New Roman" w:hAnsi="Times New Roman" w:cs="Times New Roman"/>
          <w:sz w:val="24"/>
          <w:szCs w:val="24"/>
        </w:rPr>
        <w:t xml:space="preserve"> calculated in Table 1. The definitions of the columns of the tables in this section are given in Appendix I.</w:t>
      </w:r>
    </w:p>
    <w:p w14:paraId="3129450B" w14:textId="492358EB" w:rsidR="007379E7" w:rsidRPr="00142141" w:rsidRDefault="007379E7" w:rsidP="00AC0477">
      <w:pPr>
        <w:spacing w:line="360" w:lineRule="auto"/>
        <w:jc w:val="both"/>
        <w:rPr>
          <w:rFonts w:ascii="Times New Roman" w:hAnsi="Times New Roman" w:cs="Times New Roman"/>
          <w:b/>
          <w:i/>
          <w:sz w:val="24"/>
          <w:szCs w:val="24"/>
        </w:rPr>
      </w:pPr>
      <w:r w:rsidRPr="00142141">
        <w:rPr>
          <w:rFonts w:ascii="Times New Roman" w:hAnsi="Times New Roman" w:cs="Times New Roman"/>
          <w:b/>
          <w:i/>
          <w:sz w:val="24"/>
          <w:szCs w:val="24"/>
        </w:rPr>
        <w:t xml:space="preserve">Case </w:t>
      </w:r>
      <w:r w:rsidR="0076269E" w:rsidRPr="00142141">
        <w:rPr>
          <w:rFonts w:ascii="Times New Roman" w:hAnsi="Times New Roman" w:cs="Times New Roman"/>
          <w:b/>
          <w:i/>
          <w:sz w:val="24"/>
          <w:szCs w:val="24"/>
        </w:rPr>
        <w:t xml:space="preserve">Study </w:t>
      </w:r>
      <w:r w:rsidR="0016306F" w:rsidRPr="00142141">
        <w:rPr>
          <w:rFonts w:ascii="Times New Roman" w:hAnsi="Times New Roman" w:cs="Times New Roman"/>
          <w:b/>
          <w:i/>
          <w:sz w:val="24"/>
          <w:szCs w:val="24"/>
        </w:rPr>
        <w:t>1</w:t>
      </w:r>
      <w:r w:rsidR="0076269E" w:rsidRPr="00142141">
        <w:rPr>
          <w:rFonts w:ascii="Times New Roman" w:hAnsi="Times New Roman" w:cs="Times New Roman"/>
          <w:b/>
          <w:i/>
          <w:sz w:val="24"/>
          <w:szCs w:val="24"/>
        </w:rPr>
        <w:t>: West Cambridge</w:t>
      </w:r>
      <w:r w:rsidR="00B94B78" w:rsidRPr="00142141">
        <w:rPr>
          <w:rFonts w:ascii="Times New Roman" w:hAnsi="Times New Roman" w:cs="Times New Roman"/>
          <w:b/>
          <w:i/>
          <w:sz w:val="24"/>
          <w:szCs w:val="24"/>
        </w:rPr>
        <w:t>, Morgan Sindall</w:t>
      </w:r>
    </w:p>
    <w:p w14:paraId="174A7AA9" w14:textId="544ABEF5" w:rsidR="006E6C02" w:rsidRPr="00142141" w:rsidRDefault="006E6C02" w:rsidP="00614C00">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This site was located in West Cambridge and consisted of an area of approximately </w:t>
      </w:r>
      <w:r w:rsidR="007854B8" w:rsidRPr="00142141">
        <w:rPr>
          <w:rFonts w:ascii="Times New Roman" w:hAnsi="Times New Roman" w:cs="Times New Roman"/>
          <w:sz w:val="24"/>
          <w:szCs w:val="24"/>
        </w:rPr>
        <w:t>7500</w:t>
      </w:r>
      <m:oMath>
        <m:sSup>
          <m:sSupPr>
            <m:ctrlPr>
              <w:rPr>
                <w:rFonts w:ascii="Cambria Math" w:hAnsi="Cambria Math" w:cs="Times New Roman"/>
                <w:sz w:val="24"/>
                <w:szCs w:val="24"/>
              </w:rPr>
            </m:ctrlPr>
          </m:sSupPr>
          <m:e>
            <m:r>
              <w:rPr>
                <w:rFonts w:ascii="Cambria Math" w:hAnsi="Cambria Math" w:cs="Times New Roman"/>
                <w:sz w:val="24"/>
                <w:szCs w:val="24"/>
              </w:rPr>
              <m:t>m</m:t>
            </m:r>
          </m:e>
          <m:sup>
            <m:r>
              <m:rPr>
                <m:sty m:val="p"/>
              </m:rPr>
              <w:rPr>
                <w:rFonts w:ascii="Cambria Math" w:hAnsi="Cambria Math" w:cs="Times New Roman"/>
                <w:sz w:val="24"/>
                <w:szCs w:val="24"/>
              </w:rPr>
              <m:t>2</m:t>
            </m:r>
          </m:sup>
        </m:sSup>
      </m:oMath>
      <w:r w:rsidR="007854B8" w:rsidRPr="00142141">
        <w:rPr>
          <w:rFonts w:ascii="Times New Roman" w:hAnsi="Times New Roman" w:cs="Times New Roman"/>
          <w:sz w:val="24"/>
          <w:szCs w:val="24"/>
        </w:rPr>
        <w:t>(</w:t>
      </w:r>
      <w:r w:rsidRPr="00142141">
        <w:rPr>
          <w:rFonts w:ascii="Times New Roman" w:hAnsi="Times New Roman" w:cs="Times New Roman"/>
          <w:sz w:val="24"/>
          <w:szCs w:val="24"/>
        </w:rPr>
        <w:t>100</w:t>
      </w:r>
      <m:oMath>
        <m:r>
          <w:rPr>
            <w:rFonts w:ascii="Cambria Math" w:hAnsi="Cambria Math" w:cs="Times New Roman"/>
            <w:sz w:val="24"/>
            <w:szCs w:val="24"/>
          </w:rPr>
          <m:t>m</m:t>
        </m:r>
      </m:oMath>
      <w:r w:rsidR="002831A4" w:rsidRPr="00142141">
        <w:rPr>
          <w:rFonts w:ascii="Times New Roman" w:hAnsi="Times New Roman" w:cs="Times New Roman"/>
          <w:sz w:val="24"/>
          <w:szCs w:val="24"/>
        </w:rPr>
        <w:t xml:space="preserve"> </w:t>
      </w:r>
      <m:oMath>
        <m:r>
          <m:rPr>
            <m:sty m:val="p"/>
          </m:rPr>
          <w:rPr>
            <w:rFonts w:ascii="Cambria Math" w:hAnsi="Cambria Math" w:cs="Times New Roman"/>
            <w:sz w:val="24"/>
            <w:szCs w:val="24"/>
          </w:rPr>
          <m:t>×</m:t>
        </m:r>
      </m:oMath>
      <w:r w:rsidR="002831A4" w:rsidRPr="00142141">
        <w:rPr>
          <w:rFonts w:ascii="Times New Roman" w:hAnsi="Times New Roman" w:cs="Times New Roman"/>
          <w:sz w:val="24"/>
          <w:szCs w:val="24"/>
        </w:rPr>
        <w:t xml:space="preserve"> </w:t>
      </w:r>
      <w:r w:rsidRPr="00142141">
        <w:rPr>
          <w:rFonts w:ascii="Times New Roman" w:hAnsi="Times New Roman" w:cs="Times New Roman"/>
          <w:sz w:val="24"/>
          <w:szCs w:val="24"/>
        </w:rPr>
        <w:t>75</w:t>
      </w:r>
      <m:oMath>
        <m:r>
          <w:rPr>
            <w:rFonts w:ascii="Cambria Math" w:hAnsi="Cambria Math" w:cs="Times New Roman"/>
            <w:sz w:val="24"/>
            <w:szCs w:val="24"/>
          </w:rPr>
          <m:t>m</m:t>
        </m:r>
      </m:oMath>
      <w:r w:rsidR="007854B8" w:rsidRPr="00142141">
        <w:rPr>
          <w:rFonts w:ascii="Times New Roman" w:hAnsi="Times New Roman" w:cs="Times New Roman"/>
          <w:sz w:val="24"/>
          <w:szCs w:val="24"/>
        </w:rPr>
        <w:t>)</w:t>
      </w:r>
      <w:r w:rsidR="007B7CE2" w:rsidRPr="00142141">
        <w:rPr>
          <w:rFonts w:ascii="Times New Roman" w:hAnsi="Times New Roman" w:cs="Times New Roman"/>
          <w:sz w:val="24"/>
          <w:szCs w:val="24"/>
        </w:rPr>
        <w:t>.</w:t>
      </w:r>
      <w:r w:rsidRPr="00142141">
        <w:rPr>
          <w:rFonts w:ascii="Times New Roman" w:hAnsi="Times New Roman" w:cs="Times New Roman"/>
          <w:sz w:val="24"/>
          <w:szCs w:val="24"/>
        </w:rPr>
        <w:t xml:space="preserve"> </w:t>
      </w:r>
      <w:r w:rsidR="00BB19BA" w:rsidRPr="00142141">
        <w:rPr>
          <w:rFonts w:ascii="Times New Roman" w:hAnsi="Times New Roman" w:cs="Times New Roman"/>
          <w:sz w:val="24"/>
          <w:szCs w:val="24"/>
        </w:rPr>
        <w:t>F</w:t>
      </w:r>
      <w:r w:rsidRPr="00142141">
        <w:rPr>
          <w:rFonts w:ascii="Times New Roman" w:hAnsi="Times New Roman" w:cs="Times New Roman"/>
          <w:sz w:val="24"/>
          <w:szCs w:val="24"/>
        </w:rPr>
        <w:t xml:space="preserve">igure </w:t>
      </w:r>
      <w:r w:rsidR="00774612" w:rsidRPr="00142141">
        <w:rPr>
          <w:rFonts w:ascii="Times New Roman" w:hAnsi="Times New Roman" w:cs="Times New Roman"/>
          <w:sz w:val="24"/>
          <w:szCs w:val="24"/>
        </w:rPr>
        <w:t>1</w:t>
      </w:r>
      <w:r w:rsidR="007B7CE2" w:rsidRPr="00142141">
        <w:rPr>
          <w:rFonts w:ascii="Times New Roman" w:hAnsi="Times New Roman" w:cs="Times New Roman"/>
          <w:sz w:val="24"/>
          <w:szCs w:val="24"/>
        </w:rPr>
        <w:t xml:space="preserve"> </w:t>
      </w:r>
      <w:r w:rsidR="0098106F" w:rsidRPr="00142141">
        <w:rPr>
          <w:rFonts w:ascii="Times New Roman" w:hAnsi="Times New Roman" w:cs="Times New Roman"/>
          <w:sz w:val="24"/>
          <w:szCs w:val="24"/>
        </w:rPr>
        <w:t>shows the site map (not to scale)</w:t>
      </w:r>
      <w:r w:rsidR="0051040F" w:rsidRPr="00142141">
        <w:rPr>
          <w:rFonts w:ascii="Times New Roman" w:hAnsi="Times New Roman" w:cs="Times New Roman"/>
          <w:sz w:val="24"/>
          <w:szCs w:val="24"/>
        </w:rPr>
        <w:t xml:space="preserve"> of </w:t>
      </w:r>
      <w:r w:rsidR="0098106F" w:rsidRPr="00142141">
        <w:rPr>
          <w:rFonts w:ascii="Times New Roman" w:hAnsi="Times New Roman" w:cs="Times New Roman"/>
          <w:sz w:val="24"/>
          <w:szCs w:val="24"/>
        </w:rPr>
        <w:t>W</w:t>
      </w:r>
      <w:r w:rsidR="007B7CE2" w:rsidRPr="00142141">
        <w:rPr>
          <w:rFonts w:ascii="Times New Roman" w:hAnsi="Times New Roman" w:cs="Times New Roman"/>
          <w:sz w:val="24"/>
          <w:szCs w:val="24"/>
        </w:rPr>
        <w:t>est Cambridge</w:t>
      </w:r>
      <w:r w:rsidR="003560D9" w:rsidRPr="00142141">
        <w:rPr>
          <w:rFonts w:ascii="Times New Roman" w:hAnsi="Times New Roman" w:cs="Times New Roman"/>
          <w:sz w:val="24"/>
          <w:szCs w:val="24"/>
        </w:rPr>
        <w:t xml:space="preserve">, which consists of two areas </w:t>
      </w:r>
      <w:r w:rsidR="001912D6" w:rsidRPr="00142141">
        <w:rPr>
          <w:rFonts w:ascii="Times New Roman" w:hAnsi="Times New Roman" w:cs="Times New Roman"/>
          <w:sz w:val="24"/>
          <w:szCs w:val="24"/>
        </w:rPr>
        <w:t>(Area 1 and Area 2)</w:t>
      </w:r>
      <w:r w:rsidR="004544E6" w:rsidRPr="00142141">
        <w:rPr>
          <w:rFonts w:ascii="Times New Roman" w:hAnsi="Times New Roman" w:cs="Times New Roman"/>
          <w:sz w:val="24"/>
          <w:szCs w:val="24"/>
        </w:rPr>
        <w:t xml:space="preserve"> </w:t>
      </w:r>
      <w:r w:rsidR="003560D9" w:rsidRPr="00142141">
        <w:rPr>
          <w:rFonts w:ascii="Times New Roman" w:hAnsi="Times New Roman" w:cs="Times New Roman"/>
          <w:sz w:val="24"/>
          <w:szCs w:val="24"/>
        </w:rPr>
        <w:t>where construction equipment were working</w:t>
      </w:r>
      <w:r w:rsidR="006B7193" w:rsidRPr="00142141">
        <w:rPr>
          <w:rFonts w:ascii="Times New Roman" w:hAnsi="Times New Roman" w:cs="Times New Roman"/>
          <w:sz w:val="24"/>
          <w:szCs w:val="24"/>
        </w:rPr>
        <w:t>.</w:t>
      </w:r>
      <w:r w:rsidR="007B7CE2" w:rsidRPr="00142141">
        <w:rPr>
          <w:rFonts w:ascii="Times New Roman" w:hAnsi="Times New Roman" w:cs="Times New Roman"/>
          <w:sz w:val="24"/>
          <w:szCs w:val="24"/>
        </w:rPr>
        <w:t xml:space="preserve"> </w:t>
      </w:r>
      <w:r w:rsidRPr="00142141">
        <w:rPr>
          <w:rFonts w:ascii="Times New Roman" w:hAnsi="Times New Roman" w:cs="Times New Roman"/>
          <w:sz w:val="24"/>
          <w:szCs w:val="24"/>
        </w:rPr>
        <w:t>Since pathway was also a road, Area 1 was the only accessible area in the site for material to be dumped. A U50-3α Kubota excavator was positioned in Area 1 and was transferring material into a 3 tonne dumper which travelled along pathway 1 to Area 2 and back along the same route. If pathway 1 was blocked, then it travelled both ways down pathway (pathway 2). It was estimated that 200</w:t>
      </w:r>
      <m:oMath>
        <m:sSup>
          <m:sSupPr>
            <m:ctrlPr>
              <w:rPr>
                <w:rFonts w:ascii="Cambria Math" w:hAnsi="Cambria Math" w:cs="Times New Roman"/>
                <w:sz w:val="24"/>
                <w:szCs w:val="24"/>
              </w:rPr>
            </m:ctrlPr>
          </m:sSupPr>
          <m:e>
            <m:r>
              <w:rPr>
                <w:rFonts w:ascii="Cambria Math" w:hAnsi="Cambria Math" w:cs="Times New Roman"/>
                <w:sz w:val="24"/>
                <w:szCs w:val="24"/>
              </w:rPr>
              <m:t>m</m:t>
            </m:r>
          </m:e>
          <m:sup>
            <m:r>
              <m:rPr>
                <m:sty m:val="p"/>
              </m:rPr>
              <w:rPr>
                <w:rFonts w:ascii="Cambria Math" w:hAnsi="Cambria Math" w:cs="Times New Roman"/>
                <w:sz w:val="24"/>
                <w:szCs w:val="24"/>
              </w:rPr>
              <m:t>3</m:t>
            </m:r>
          </m:sup>
        </m:sSup>
      </m:oMath>
      <w:r w:rsidRPr="00142141">
        <w:rPr>
          <w:rFonts w:ascii="Times New Roman" w:hAnsi="Times New Roman" w:cs="Times New Roman"/>
          <w:sz w:val="24"/>
          <w:szCs w:val="24"/>
        </w:rPr>
        <w:t xml:space="preserve"> of material was moved in total.</w:t>
      </w:r>
    </w:p>
    <w:p w14:paraId="1A2A2C6D" w14:textId="77777777" w:rsidR="005C02EA" w:rsidRPr="00142141" w:rsidRDefault="005C02EA" w:rsidP="00BB23D0">
      <w:pPr>
        <w:spacing w:line="360" w:lineRule="auto"/>
        <w:jc w:val="both"/>
        <w:rPr>
          <w:rFonts w:ascii="Times New Roman" w:hAnsi="Times New Roman" w:cs="Times New Roman"/>
          <w:b/>
          <w:sz w:val="24"/>
          <w:szCs w:val="24"/>
        </w:rPr>
      </w:pPr>
      <w:r w:rsidRPr="00142141">
        <w:rPr>
          <w:rFonts w:ascii="Times New Roman" w:hAnsi="Times New Roman" w:cs="Times New Roman"/>
          <w:b/>
          <w:sz w:val="24"/>
          <w:szCs w:val="24"/>
        </w:rPr>
        <w:t>Onsite observation on operations of construction equipment</w:t>
      </w:r>
    </w:p>
    <w:p w14:paraId="5EF72272" w14:textId="77777777" w:rsidR="005C02EA" w:rsidRPr="00142141" w:rsidRDefault="005C02EA" w:rsidP="005C02EA">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The process of moving material from one area to another was studied for an hour from Area 1. When the excavator was working to transfer material to the dumper, it was working at medium capacity as explained earlier and at low capacity while it was idle. Likewise with the dumper, it was noted as working at medium capacity while it was travelling and at low capacity while it was idle. It can be seen from Table 3 that, on average during the process of transporting material from Area 1 to Area 2, it took 2 minutes for the excavator to fill the dumper and 5 minutes for the dumper to travel to Area 2 and back. While the dumper was being filled, it remained on idle rather than being turned off, and the same was true for the excavator while the dumper was travelling. This indicates a potential for emissions reductions by minimising unnecessary idling. Additionally, if there had been 2 dumpers taking alternative routes, then the time that the excavator would spend on idle would be much lower for the same amount of </w:t>
      </w:r>
      <w:r w:rsidRPr="00142141">
        <w:rPr>
          <w:rFonts w:ascii="Times New Roman" w:hAnsi="Times New Roman" w:cs="Times New Roman"/>
          <w:sz w:val="24"/>
          <w:szCs w:val="24"/>
        </w:rPr>
        <w:lastRenderedPageBreak/>
        <w:t>material, therefore wasting less fuel. Both the process optimisation and the excess engine idling indicate potential for emissions reductions.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5C02EA" w:rsidRPr="00052751" w14:paraId="4885B4EE" w14:textId="77777777" w:rsidTr="00697C63">
        <w:tc>
          <w:tcPr>
            <w:tcW w:w="9016" w:type="dxa"/>
          </w:tcPr>
          <w:p w14:paraId="49F148E1" w14:textId="77777777" w:rsidR="005C02EA" w:rsidRPr="00052751" w:rsidRDefault="005C02EA" w:rsidP="00697C63">
            <w:pPr>
              <w:autoSpaceDE w:val="0"/>
              <w:autoSpaceDN w:val="0"/>
              <w:adjustRightInd w:val="0"/>
              <w:spacing w:line="360" w:lineRule="auto"/>
              <w:jc w:val="center"/>
              <w:rPr>
                <w:rFonts w:ascii="Times New Roman" w:hAnsi="Times New Roman" w:cs="Times New Roman"/>
              </w:rPr>
            </w:pPr>
            <w:r w:rsidRPr="00052751">
              <w:rPr>
                <w:rFonts w:ascii="Times New Roman" w:hAnsi="Times New Roman" w:cs="Times New Roman"/>
                <w:noProof/>
                <w:lang w:val="en-US"/>
              </w:rPr>
              <w:drawing>
                <wp:inline distT="0" distB="0" distL="0" distR="0" wp14:anchorId="64B733A5" wp14:editId="12CD8112">
                  <wp:extent cx="4185485" cy="2751826"/>
                  <wp:effectExtent l="0" t="0" r="571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261910" cy="2802073"/>
                          </a:xfrm>
                          <a:prstGeom prst="rect">
                            <a:avLst/>
                          </a:prstGeom>
                          <a:noFill/>
                          <a:ln>
                            <a:noFill/>
                          </a:ln>
                        </pic:spPr>
                      </pic:pic>
                    </a:graphicData>
                  </a:graphic>
                </wp:inline>
              </w:drawing>
            </w:r>
          </w:p>
        </w:tc>
      </w:tr>
      <w:tr w:rsidR="005C02EA" w:rsidRPr="00052751" w14:paraId="2533E0DC" w14:textId="77777777" w:rsidTr="00697C63">
        <w:tc>
          <w:tcPr>
            <w:tcW w:w="9016" w:type="dxa"/>
          </w:tcPr>
          <w:p w14:paraId="4C7AFC75" w14:textId="77777777" w:rsidR="005C02EA" w:rsidRPr="00052751" w:rsidRDefault="005C02EA" w:rsidP="00697C63">
            <w:pPr>
              <w:autoSpaceDE w:val="0"/>
              <w:autoSpaceDN w:val="0"/>
              <w:adjustRightInd w:val="0"/>
              <w:spacing w:line="360" w:lineRule="auto"/>
              <w:jc w:val="center"/>
              <w:rPr>
                <w:rFonts w:ascii="Times New Roman" w:hAnsi="Times New Roman" w:cs="Times New Roman"/>
              </w:rPr>
            </w:pPr>
            <w:r w:rsidRPr="00052751">
              <w:rPr>
                <w:rFonts w:ascii="Times New Roman" w:hAnsi="Times New Roman" w:cs="Times New Roman"/>
                <w:b/>
              </w:rPr>
              <w:t xml:space="preserve">Figure </w:t>
            </w:r>
            <w:r>
              <w:rPr>
                <w:rFonts w:ascii="Times New Roman" w:hAnsi="Times New Roman" w:cs="Times New Roman"/>
                <w:b/>
              </w:rPr>
              <w:t>1</w:t>
            </w:r>
            <w:r w:rsidRPr="00052751">
              <w:rPr>
                <w:rFonts w:ascii="Times New Roman" w:hAnsi="Times New Roman" w:cs="Times New Roman"/>
                <w:b/>
              </w:rPr>
              <w:t>.</w:t>
            </w:r>
            <w:r w:rsidRPr="00052751">
              <w:rPr>
                <w:rFonts w:ascii="Times New Roman" w:hAnsi="Times New Roman" w:cs="Times New Roman"/>
              </w:rPr>
              <w:t xml:space="preserve"> </w:t>
            </w:r>
            <w:bookmarkStart w:id="9" w:name="OLE_LINK36"/>
            <w:bookmarkStart w:id="10" w:name="OLE_LINK37"/>
            <w:bookmarkStart w:id="11" w:name="OLE_LINK38"/>
            <w:r w:rsidRPr="00052751">
              <w:rPr>
                <w:rFonts w:ascii="Times New Roman" w:hAnsi="Times New Roman" w:cs="Times New Roman"/>
              </w:rPr>
              <w:t xml:space="preserve">Site map of Case study 1: West </w:t>
            </w:r>
            <w:bookmarkStart w:id="12" w:name="OLE_LINK34"/>
            <w:bookmarkStart w:id="13" w:name="OLE_LINK35"/>
            <w:r w:rsidRPr="00052751">
              <w:rPr>
                <w:rFonts w:ascii="Times New Roman" w:hAnsi="Times New Roman" w:cs="Times New Roman"/>
              </w:rPr>
              <w:t>Cambridge (not to scale)</w:t>
            </w:r>
            <w:bookmarkEnd w:id="9"/>
            <w:bookmarkEnd w:id="10"/>
            <w:bookmarkEnd w:id="11"/>
            <w:bookmarkEnd w:id="12"/>
            <w:bookmarkEnd w:id="13"/>
          </w:p>
        </w:tc>
      </w:tr>
    </w:tbl>
    <w:p w14:paraId="0F3584C0" w14:textId="77777777" w:rsidR="00142141" w:rsidRDefault="00142141" w:rsidP="00142141">
      <w:pPr>
        <w:spacing w:line="360" w:lineRule="auto"/>
        <w:jc w:val="both"/>
        <w:rPr>
          <w:rFonts w:ascii="Times New Roman" w:hAnsi="Times New Roman" w:cs="Times New Roman"/>
          <w:b/>
          <w:sz w:val="24"/>
          <w:szCs w:val="24"/>
        </w:rPr>
      </w:pPr>
    </w:p>
    <w:p w14:paraId="4E61BF8C" w14:textId="09F821CE" w:rsidR="00142141" w:rsidRPr="00142141" w:rsidRDefault="00142141" w:rsidP="00142141">
      <w:pPr>
        <w:spacing w:line="360" w:lineRule="auto"/>
        <w:jc w:val="both"/>
        <w:rPr>
          <w:rFonts w:ascii="Times New Roman" w:hAnsi="Times New Roman" w:cs="Times New Roman"/>
          <w:b/>
          <w:sz w:val="24"/>
          <w:szCs w:val="24"/>
        </w:rPr>
      </w:pPr>
      <w:r w:rsidRPr="00142141">
        <w:rPr>
          <w:rFonts w:ascii="Times New Roman" w:hAnsi="Times New Roman" w:cs="Times New Roman"/>
          <w:b/>
          <w:sz w:val="24"/>
          <w:szCs w:val="24"/>
        </w:rPr>
        <w:t xml:space="preserve">Estimation of potential </w:t>
      </w:r>
      <m:oMath>
        <m:sSub>
          <m:sSubPr>
            <m:ctrlPr>
              <w:rPr>
                <w:rFonts w:ascii="Cambria Math" w:hAnsi="Cambria Math" w:cs="Times New Roman"/>
                <w:b/>
                <w:sz w:val="24"/>
                <w:szCs w:val="24"/>
              </w:rPr>
            </m:ctrlPr>
          </m:sSubPr>
          <m:e>
            <m:r>
              <m:rPr>
                <m:sty m:val="b"/>
              </m:rPr>
              <w:rPr>
                <w:rFonts w:ascii="Cambria Math" w:hAnsi="Cambria Math" w:cs="Times New Roman"/>
                <w:sz w:val="24"/>
                <w:szCs w:val="24"/>
              </w:rPr>
              <m:t>CO</m:t>
            </m:r>
          </m:e>
          <m:sub>
            <m:r>
              <m:rPr>
                <m:sty m:val="b"/>
              </m:rPr>
              <w:rPr>
                <w:rFonts w:ascii="Cambria Math" w:hAnsi="Cambria Math" w:cs="Times New Roman"/>
                <w:sz w:val="24"/>
                <w:szCs w:val="24"/>
              </w:rPr>
              <m:t>2</m:t>
            </m:r>
          </m:sub>
        </m:sSub>
      </m:oMath>
      <w:r w:rsidRPr="00142141">
        <w:rPr>
          <w:rFonts w:ascii="Times New Roman" w:hAnsi="Times New Roman" w:cs="Times New Roman"/>
          <w:b/>
          <w:sz w:val="24"/>
          <w:szCs w:val="24"/>
        </w:rPr>
        <w:t xml:space="preserve"> emission reduction</w:t>
      </w:r>
    </w:p>
    <w:p w14:paraId="16FE3E98" w14:textId="77777777" w:rsidR="00142141" w:rsidRPr="00142141" w:rsidRDefault="00142141" w:rsidP="00142141">
      <w:pPr>
        <w:widowControl w:val="0"/>
        <w:wordWrap w:val="0"/>
        <w:autoSpaceDE w:val="0"/>
        <w:autoSpaceDN w:val="0"/>
        <w:spacing w:after="200" w:line="480" w:lineRule="auto"/>
        <w:jc w:val="both"/>
        <w:rPr>
          <w:rFonts w:ascii="Times New Roman" w:hAnsi="Times New Roman" w:cs="Times New Roman"/>
          <w:sz w:val="24"/>
          <w:szCs w:val="24"/>
        </w:rPr>
      </w:pPr>
      <w:bookmarkStart w:id="14" w:name="OLE_LINK7"/>
      <w:bookmarkStart w:id="15" w:name="OLE_LINK8"/>
      <w:bookmarkStart w:id="16" w:name="OLE_LINK16"/>
      <w:r w:rsidRPr="00142141">
        <w:rPr>
          <w:rFonts w:ascii="Times New Roman" w:hAnsi="Times New Roman" w:cs="Times New Roman"/>
          <w:sz w:val="24"/>
          <w:szCs w:val="24"/>
        </w:rPr>
        <w:t>As witnessed in the case study, machines left on idle is a common problem and presents an opportunity for emissions reductions.</w:t>
      </w:r>
      <w:bookmarkEnd w:id="14"/>
      <w:bookmarkEnd w:id="15"/>
      <w:bookmarkEnd w:id="16"/>
      <w:r w:rsidRPr="00142141">
        <w:rPr>
          <w:rFonts w:ascii="Times New Roman" w:hAnsi="Times New Roman" w:cs="Times New Roman"/>
          <w:sz w:val="24"/>
          <w:szCs w:val="24"/>
        </w:rPr>
        <w:t xml:space="preserve"> As such, this idle problem was analysed. The actual fuel consumption was calculated based on assumptions that, when the excavator and dumper are working, they are operating at their respective medium fuel consumption levels, and when they are not working, they are assumed to be idle and therefore operating at their respective low consumption levels. The ideal fuel consumption is calculated similarly, but when the excavator </w:t>
      </w:r>
      <w:proofErr w:type="gramStart"/>
      <w:r w:rsidRPr="00142141">
        <w:rPr>
          <w:rFonts w:ascii="Times New Roman" w:hAnsi="Times New Roman" w:cs="Times New Roman"/>
          <w:sz w:val="24"/>
          <w:szCs w:val="24"/>
        </w:rPr>
        <w:t>and</w:t>
      </w:r>
      <w:proofErr w:type="gramEnd"/>
      <w:r w:rsidRPr="00142141">
        <w:rPr>
          <w:rFonts w:ascii="Times New Roman" w:hAnsi="Times New Roman" w:cs="Times New Roman"/>
          <w:sz w:val="24"/>
          <w:szCs w:val="24"/>
        </w:rPr>
        <w:t xml:space="preserve"> dumper are not working, they are assumed to be off and therefore not consuming fuel.</w:t>
      </w:r>
    </w:p>
    <w:p w14:paraId="242B42E3" w14:textId="72E7267E" w:rsidR="00C732E0" w:rsidRDefault="00C732E0">
      <w:pPr>
        <w:rPr>
          <w:rFonts w:ascii="Times New Roman" w:hAnsi="Times New Roman" w:cs="Times New Roman"/>
          <w:b/>
          <w:szCs w:val="24"/>
        </w:rPr>
        <w:sectPr w:rsidR="00C732E0" w:rsidSect="004559A9">
          <w:type w:val="continuous"/>
          <w:pgSz w:w="11906" w:h="16838"/>
          <w:pgMar w:top="1440" w:right="1440" w:bottom="1440" w:left="1440" w:header="708" w:footer="708" w:gutter="0"/>
          <w:lnNumType w:countBy="1" w:restart="continuous"/>
          <w:cols w:space="708"/>
          <w:docGrid w:linePitch="360"/>
        </w:sectPr>
      </w:pPr>
    </w:p>
    <w:p w14:paraId="2853FE52" w14:textId="3305416D" w:rsidR="00C732E0" w:rsidRDefault="00C732E0">
      <w:pPr>
        <w:rPr>
          <w:rFonts w:ascii="Times New Roman" w:hAnsi="Times New Roman" w:cs="Times New Roman"/>
          <w:b/>
          <w:szCs w:val="24"/>
        </w:rPr>
      </w:pPr>
    </w:p>
    <w:p w14:paraId="1B8E78A9" w14:textId="77777777" w:rsidR="00C732E0" w:rsidRPr="00052751" w:rsidRDefault="00C732E0" w:rsidP="00C732E0">
      <w:pPr>
        <w:rPr>
          <w:rFonts w:ascii="Times New Roman" w:hAnsi="Times New Roman" w:cs="Times New Roman"/>
        </w:rPr>
      </w:pPr>
      <w:r w:rsidRPr="00052751">
        <w:rPr>
          <w:rFonts w:ascii="Times New Roman" w:hAnsi="Times New Roman" w:cs="Times New Roman"/>
          <w:b/>
        </w:rPr>
        <w:t>Table 2</w:t>
      </w:r>
      <w:r w:rsidRPr="00052751">
        <w:rPr>
          <w:rFonts w:ascii="Times New Roman" w:hAnsi="Times New Roman" w:cs="Times New Roman"/>
        </w:rPr>
        <w:t xml:space="preserve"> The scenarios with varying types of excavators and dumps</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884"/>
        <w:gridCol w:w="874"/>
        <w:gridCol w:w="1033"/>
        <w:gridCol w:w="842"/>
        <w:gridCol w:w="990"/>
        <w:gridCol w:w="566"/>
        <w:gridCol w:w="569"/>
        <w:gridCol w:w="565"/>
        <w:gridCol w:w="567"/>
        <w:gridCol w:w="567"/>
        <w:gridCol w:w="563"/>
        <w:gridCol w:w="991"/>
        <w:gridCol w:w="693"/>
        <w:gridCol w:w="991"/>
        <w:gridCol w:w="853"/>
        <w:gridCol w:w="800"/>
        <w:gridCol w:w="800"/>
        <w:gridCol w:w="800"/>
      </w:tblGrid>
      <w:tr w:rsidR="00C732E0" w:rsidRPr="00052751" w14:paraId="049A17C0" w14:textId="77777777" w:rsidTr="00697C63">
        <w:trPr>
          <w:trHeight w:val="570"/>
        </w:trPr>
        <w:tc>
          <w:tcPr>
            <w:tcW w:w="884" w:type="dxa"/>
            <w:vMerge w:val="restart"/>
            <w:tcBorders>
              <w:right w:val="nil"/>
            </w:tcBorders>
            <w:vAlign w:val="center"/>
          </w:tcPr>
          <w:p w14:paraId="43B7B0DA"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Scenario</w:t>
            </w:r>
          </w:p>
        </w:tc>
        <w:tc>
          <w:tcPr>
            <w:tcW w:w="874" w:type="dxa"/>
            <w:vMerge w:val="restart"/>
            <w:tcBorders>
              <w:left w:val="nil"/>
              <w:right w:val="nil"/>
            </w:tcBorders>
            <w:vAlign w:val="center"/>
          </w:tcPr>
          <w:p w14:paraId="790883A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 of dumpers</w:t>
            </w:r>
          </w:p>
        </w:tc>
        <w:tc>
          <w:tcPr>
            <w:tcW w:w="1033" w:type="dxa"/>
            <w:vMerge w:val="restart"/>
            <w:tcBorders>
              <w:left w:val="nil"/>
              <w:right w:val="nil"/>
            </w:tcBorders>
            <w:vAlign w:val="center"/>
          </w:tcPr>
          <w:p w14:paraId="56AF32B9"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 of excavators</w:t>
            </w:r>
          </w:p>
        </w:tc>
        <w:tc>
          <w:tcPr>
            <w:tcW w:w="842" w:type="dxa"/>
            <w:vMerge w:val="restart"/>
            <w:tcBorders>
              <w:left w:val="nil"/>
              <w:right w:val="nil"/>
            </w:tcBorders>
            <w:vAlign w:val="center"/>
          </w:tcPr>
          <w:p w14:paraId="1A39BEB2"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Dumper power (kW)</w:t>
            </w:r>
          </w:p>
        </w:tc>
        <w:tc>
          <w:tcPr>
            <w:tcW w:w="990" w:type="dxa"/>
            <w:vMerge w:val="restart"/>
            <w:tcBorders>
              <w:left w:val="nil"/>
              <w:right w:val="nil"/>
            </w:tcBorders>
            <w:vAlign w:val="center"/>
          </w:tcPr>
          <w:p w14:paraId="34558430"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Excavator power (kW)</w:t>
            </w:r>
          </w:p>
        </w:tc>
        <w:tc>
          <w:tcPr>
            <w:tcW w:w="1700" w:type="dxa"/>
            <w:gridSpan w:val="3"/>
            <w:tcBorders>
              <w:left w:val="nil"/>
              <w:right w:val="nil"/>
            </w:tcBorders>
            <w:vAlign w:val="center"/>
          </w:tcPr>
          <w:p w14:paraId="4FBCF0E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Dumper fuel consumption (l/hr)</w:t>
            </w:r>
          </w:p>
        </w:tc>
        <w:tc>
          <w:tcPr>
            <w:tcW w:w="1697" w:type="dxa"/>
            <w:gridSpan w:val="3"/>
            <w:tcBorders>
              <w:left w:val="nil"/>
              <w:right w:val="nil"/>
            </w:tcBorders>
            <w:vAlign w:val="center"/>
          </w:tcPr>
          <w:p w14:paraId="1E72314C"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Excavator fuel consumption (l/hr)</w:t>
            </w:r>
          </w:p>
        </w:tc>
        <w:tc>
          <w:tcPr>
            <w:tcW w:w="991" w:type="dxa"/>
            <w:vMerge w:val="restart"/>
            <w:tcBorders>
              <w:left w:val="nil"/>
              <w:right w:val="nil"/>
            </w:tcBorders>
            <w:vAlign w:val="center"/>
          </w:tcPr>
          <w:p w14:paraId="1DD9FB9D"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Excavator cycle time</w:t>
            </w:r>
          </w:p>
        </w:tc>
        <w:tc>
          <w:tcPr>
            <w:tcW w:w="693" w:type="dxa"/>
            <w:vMerge w:val="restart"/>
            <w:tcBorders>
              <w:left w:val="nil"/>
              <w:right w:val="nil"/>
            </w:tcBorders>
            <w:vAlign w:val="center"/>
          </w:tcPr>
          <w:p w14:paraId="4E96890E"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 of cycles / min</w:t>
            </w:r>
          </w:p>
        </w:tc>
        <w:tc>
          <w:tcPr>
            <w:tcW w:w="991" w:type="dxa"/>
            <w:vMerge w:val="restart"/>
            <w:tcBorders>
              <w:left w:val="nil"/>
              <w:right w:val="nil"/>
            </w:tcBorders>
            <w:vAlign w:val="center"/>
          </w:tcPr>
          <w:p w14:paraId="0014C1D2"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Excavator bucket capacity</w:t>
            </w:r>
          </w:p>
          <w:p w14:paraId="375C3FB3"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(m</w:t>
            </w:r>
            <w:r w:rsidRPr="00052751">
              <w:rPr>
                <w:rFonts w:ascii="Times New Roman" w:hAnsi="Times New Roman" w:cs="Times New Roman"/>
                <w:sz w:val="18"/>
                <w:szCs w:val="24"/>
                <w:vertAlign w:val="superscript"/>
              </w:rPr>
              <w:t>3</w:t>
            </w:r>
            <w:r w:rsidRPr="00052751">
              <w:rPr>
                <w:rFonts w:ascii="Times New Roman" w:hAnsi="Times New Roman" w:cs="Times New Roman"/>
                <w:sz w:val="18"/>
                <w:szCs w:val="24"/>
              </w:rPr>
              <w:t>)</w:t>
            </w:r>
          </w:p>
        </w:tc>
        <w:tc>
          <w:tcPr>
            <w:tcW w:w="853" w:type="dxa"/>
            <w:vMerge w:val="restart"/>
            <w:tcBorders>
              <w:left w:val="nil"/>
              <w:right w:val="nil"/>
            </w:tcBorders>
            <w:vAlign w:val="center"/>
          </w:tcPr>
          <w:p w14:paraId="69048886"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Dumper bucket capacity</w:t>
            </w:r>
          </w:p>
          <w:p w14:paraId="6DF663A1"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(m</w:t>
            </w:r>
            <w:r w:rsidRPr="00052751">
              <w:rPr>
                <w:rFonts w:ascii="Times New Roman" w:hAnsi="Times New Roman" w:cs="Times New Roman"/>
                <w:sz w:val="18"/>
                <w:szCs w:val="24"/>
                <w:vertAlign w:val="superscript"/>
              </w:rPr>
              <w:t>3</w:t>
            </w:r>
            <w:r w:rsidRPr="00052751">
              <w:rPr>
                <w:rFonts w:ascii="Times New Roman" w:hAnsi="Times New Roman" w:cs="Times New Roman"/>
                <w:sz w:val="18"/>
                <w:szCs w:val="24"/>
              </w:rPr>
              <w:t>)</w:t>
            </w:r>
          </w:p>
        </w:tc>
        <w:tc>
          <w:tcPr>
            <w:tcW w:w="800" w:type="dxa"/>
            <w:vMerge w:val="restart"/>
            <w:tcBorders>
              <w:left w:val="nil"/>
              <w:right w:val="nil"/>
            </w:tcBorders>
            <w:vAlign w:val="center"/>
          </w:tcPr>
          <w:p w14:paraId="2059075C"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 cycles to fill dumper</w:t>
            </w:r>
          </w:p>
        </w:tc>
        <w:tc>
          <w:tcPr>
            <w:tcW w:w="800" w:type="dxa"/>
            <w:vMerge w:val="restart"/>
            <w:tcBorders>
              <w:left w:val="nil"/>
              <w:right w:val="nil"/>
            </w:tcBorders>
            <w:vAlign w:val="center"/>
          </w:tcPr>
          <w:p w14:paraId="127C0F3E" w14:textId="77777777" w:rsidR="00C732E0" w:rsidRPr="00052751" w:rsidRDefault="00C732E0" w:rsidP="00697C63">
            <w:pPr>
              <w:autoSpaceDE w:val="0"/>
              <w:autoSpaceDN w:val="0"/>
              <w:adjustRightInd w:val="0"/>
              <w:jc w:val="center"/>
              <w:rPr>
                <w:rFonts w:ascii="Times New Roman" w:hAnsi="Times New Roman" w:cs="Times New Roman"/>
                <w:sz w:val="18"/>
                <w:szCs w:val="24"/>
              </w:rPr>
            </w:pPr>
            <w:proofErr w:type="spellStart"/>
            <w:r w:rsidRPr="00052751">
              <w:rPr>
                <w:rFonts w:ascii="Times New Roman" w:hAnsi="Times New Roman" w:cs="Times New Roman"/>
                <w:sz w:val="18"/>
                <w:szCs w:val="24"/>
              </w:rPr>
              <w:t>mins</w:t>
            </w:r>
            <w:proofErr w:type="spellEnd"/>
            <w:r w:rsidRPr="00052751">
              <w:rPr>
                <w:rFonts w:ascii="Times New Roman" w:hAnsi="Times New Roman" w:cs="Times New Roman"/>
                <w:sz w:val="18"/>
                <w:szCs w:val="24"/>
              </w:rPr>
              <w:t xml:space="preserve"> per dumper cycle</w:t>
            </w:r>
          </w:p>
        </w:tc>
        <w:tc>
          <w:tcPr>
            <w:tcW w:w="800" w:type="dxa"/>
            <w:vMerge w:val="restart"/>
            <w:tcBorders>
              <w:left w:val="nil"/>
            </w:tcBorders>
            <w:vAlign w:val="center"/>
          </w:tcPr>
          <w:p w14:paraId="3C61878E"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 of dumper cycles</w:t>
            </w:r>
          </w:p>
        </w:tc>
      </w:tr>
      <w:tr w:rsidR="00C732E0" w:rsidRPr="00052751" w14:paraId="204E1AE6" w14:textId="77777777" w:rsidTr="00697C63">
        <w:trPr>
          <w:trHeight w:val="305"/>
        </w:trPr>
        <w:tc>
          <w:tcPr>
            <w:tcW w:w="884" w:type="dxa"/>
            <w:vMerge/>
            <w:tcBorders>
              <w:bottom w:val="single" w:sz="4" w:space="0" w:color="auto"/>
              <w:right w:val="nil"/>
            </w:tcBorders>
            <w:vAlign w:val="center"/>
          </w:tcPr>
          <w:p w14:paraId="268DC6F7" w14:textId="77777777" w:rsidR="00C732E0" w:rsidRPr="00052751" w:rsidRDefault="00C732E0" w:rsidP="00697C63">
            <w:pPr>
              <w:autoSpaceDE w:val="0"/>
              <w:autoSpaceDN w:val="0"/>
              <w:adjustRightInd w:val="0"/>
              <w:jc w:val="center"/>
              <w:rPr>
                <w:rFonts w:ascii="Times New Roman" w:hAnsi="Times New Roman" w:cs="Times New Roman"/>
                <w:sz w:val="18"/>
                <w:szCs w:val="24"/>
              </w:rPr>
            </w:pPr>
          </w:p>
        </w:tc>
        <w:tc>
          <w:tcPr>
            <w:tcW w:w="874" w:type="dxa"/>
            <w:vMerge/>
            <w:tcBorders>
              <w:left w:val="nil"/>
              <w:bottom w:val="single" w:sz="4" w:space="0" w:color="auto"/>
              <w:right w:val="nil"/>
            </w:tcBorders>
            <w:vAlign w:val="center"/>
          </w:tcPr>
          <w:p w14:paraId="2816BDA2" w14:textId="77777777" w:rsidR="00C732E0" w:rsidRPr="00052751" w:rsidRDefault="00C732E0" w:rsidP="00697C63">
            <w:pPr>
              <w:autoSpaceDE w:val="0"/>
              <w:autoSpaceDN w:val="0"/>
              <w:adjustRightInd w:val="0"/>
              <w:jc w:val="center"/>
              <w:rPr>
                <w:rFonts w:ascii="Times New Roman" w:hAnsi="Times New Roman" w:cs="Times New Roman"/>
                <w:sz w:val="18"/>
                <w:szCs w:val="24"/>
              </w:rPr>
            </w:pPr>
          </w:p>
        </w:tc>
        <w:tc>
          <w:tcPr>
            <w:tcW w:w="1033" w:type="dxa"/>
            <w:vMerge/>
            <w:tcBorders>
              <w:left w:val="nil"/>
              <w:bottom w:val="single" w:sz="4" w:space="0" w:color="auto"/>
              <w:right w:val="nil"/>
            </w:tcBorders>
            <w:vAlign w:val="center"/>
          </w:tcPr>
          <w:p w14:paraId="0B75C9C5" w14:textId="77777777" w:rsidR="00C732E0" w:rsidRPr="00052751" w:rsidRDefault="00C732E0" w:rsidP="00697C63">
            <w:pPr>
              <w:autoSpaceDE w:val="0"/>
              <w:autoSpaceDN w:val="0"/>
              <w:adjustRightInd w:val="0"/>
              <w:jc w:val="center"/>
              <w:rPr>
                <w:rFonts w:ascii="Times New Roman" w:hAnsi="Times New Roman" w:cs="Times New Roman"/>
                <w:sz w:val="18"/>
                <w:szCs w:val="24"/>
              </w:rPr>
            </w:pPr>
          </w:p>
        </w:tc>
        <w:tc>
          <w:tcPr>
            <w:tcW w:w="842" w:type="dxa"/>
            <w:vMerge/>
            <w:tcBorders>
              <w:left w:val="nil"/>
              <w:bottom w:val="single" w:sz="4" w:space="0" w:color="auto"/>
              <w:right w:val="nil"/>
            </w:tcBorders>
            <w:vAlign w:val="center"/>
          </w:tcPr>
          <w:p w14:paraId="40CA3CD8" w14:textId="77777777" w:rsidR="00C732E0" w:rsidRPr="00052751" w:rsidRDefault="00C732E0" w:rsidP="00697C63">
            <w:pPr>
              <w:autoSpaceDE w:val="0"/>
              <w:autoSpaceDN w:val="0"/>
              <w:adjustRightInd w:val="0"/>
              <w:jc w:val="center"/>
              <w:rPr>
                <w:rFonts w:ascii="Times New Roman" w:hAnsi="Times New Roman" w:cs="Times New Roman"/>
                <w:sz w:val="18"/>
                <w:szCs w:val="24"/>
              </w:rPr>
            </w:pPr>
          </w:p>
        </w:tc>
        <w:tc>
          <w:tcPr>
            <w:tcW w:w="990" w:type="dxa"/>
            <w:vMerge/>
            <w:tcBorders>
              <w:left w:val="nil"/>
              <w:bottom w:val="single" w:sz="4" w:space="0" w:color="auto"/>
              <w:right w:val="nil"/>
            </w:tcBorders>
            <w:vAlign w:val="center"/>
          </w:tcPr>
          <w:p w14:paraId="298CFFBD" w14:textId="77777777" w:rsidR="00C732E0" w:rsidRPr="00052751" w:rsidRDefault="00C732E0" w:rsidP="00697C63">
            <w:pPr>
              <w:autoSpaceDE w:val="0"/>
              <w:autoSpaceDN w:val="0"/>
              <w:adjustRightInd w:val="0"/>
              <w:jc w:val="center"/>
              <w:rPr>
                <w:rFonts w:ascii="Times New Roman" w:hAnsi="Times New Roman" w:cs="Times New Roman"/>
                <w:sz w:val="18"/>
                <w:szCs w:val="24"/>
              </w:rPr>
            </w:pPr>
          </w:p>
        </w:tc>
        <w:tc>
          <w:tcPr>
            <w:tcW w:w="566" w:type="dxa"/>
            <w:tcBorders>
              <w:left w:val="nil"/>
              <w:bottom w:val="single" w:sz="4" w:space="0" w:color="auto"/>
              <w:right w:val="nil"/>
            </w:tcBorders>
            <w:vAlign w:val="center"/>
          </w:tcPr>
          <w:p w14:paraId="213BC443"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Low</w:t>
            </w:r>
          </w:p>
        </w:tc>
        <w:tc>
          <w:tcPr>
            <w:tcW w:w="569" w:type="dxa"/>
            <w:tcBorders>
              <w:left w:val="nil"/>
              <w:bottom w:val="single" w:sz="4" w:space="0" w:color="auto"/>
              <w:right w:val="nil"/>
            </w:tcBorders>
            <w:vAlign w:val="center"/>
          </w:tcPr>
          <w:p w14:paraId="0CE50693"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Med</w:t>
            </w:r>
          </w:p>
        </w:tc>
        <w:tc>
          <w:tcPr>
            <w:tcW w:w="565" w:type="dxa"/>
            <w:tcBorders>
              <w:left w:val="nil"/>
              <w:bottom w:val="single" w:sz="4" w:space="0" w:color="auto"/>
              <w:right w:val="nil"/>
            </w:tcBorders>
            <w:vAlign w:val="center"/>
          </w:tcPr>
          <w:p w14:paraId="4939ECC6"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high</w:t>
            </w:r>
          </w:p>
        </w:tc>
        <w:tc>
          <w:tcPr>
            <w:tcW w:w="567" w:type="dxa"/>
            <w:tcBorders>
              <w:left w:val="nil"/>
              <w:bottom w:val="single" w:sz="4" w:space="0" w:color="auto"/>
              <w:right w:val="nil"/>
            </w:tcBorders>
            <w:vAlign w:val="center"/>
          </w:tcPr>
          <w:p w14:paraId="4E3D4AAF"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Low</w:t>
            </w:r>
          </w:p>
        </w:tc>
        <w:tc>
          <w:tcPr>
            <w:tcW w:w="567" w:type="dxa"/>
            <w:tcBorders>
              <w:left w:val="nil"/>
              <w:bottom w:val="single" w:sz="4" w:space="0" w:color="auto"/>
              <w:right w:val="nil"/>
            </w:tcBorders>
            <w:vAlign w:val="center"/>
          </w:tcPr>
          <w:p w14:paraId="206704DA"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Med</w:t>
            </w:r>
          </w:p>
        </w:tc>
        <w:tc>
          <w:tcPr>
            <w:tcW w:w="563" w:type="dxa"/>
            <w:tcBorders>
              <w:left w:val="nil"/>
              <w:bottom w:val="single" w:sz="4" w:space="0" w:color="auto"/>
              <w:right w:val="nil"/>
            </w:tcBorders>
            <w:vAlign w:val="center"/>
          </w:tcPr>
          <w:p w14:paraId="2B31DA8A"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high</w:t>
            </w:r>
          </w:p>
        </w:tc>
        <w:tc>
          <w:tcPr>
            <w:tcW w:w="991" w:type="dxa"/>
            <w:vMerge/>
            <w:tcBorders>
              <w:left w:val="nil"/>
              <w:bottom w:val="single" w:sz="4" w:space="0" w:color="auto"/>
              <w:right w:val="nil"/>
            </w:tcBorders>
            <w:vAlign w:val="center"/>
          </w:tcPr>
          <w:p w14:paraId="3299B49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p>
        </w:tc>
        <w:tc>
          <w:tcPr>
            <w:tcW w:w="693" w:type="dxa"/>
            <w:vMerge/>
            <w:tcBorders>
              <w:left w:val="nil"/>
              <w:bottom w:val="single" w:sz="4" w:space="0" w:color="auto"/>
              <w:right w:val="nil"/>
            </w:tcBorders>
            <w:vAlign w:val="center"/>
          </w:tcPr>
          <w:p w14:paraId="4DB16071" w14:textId="77777777" w:rsidR="00C732E0" w:rsidRPr="00052751" w:rsidRDefault="00C732E0" w:rsidP="00697C63">
            <w:pPr>
              <w:autoSpaceDE w:val="0"/>
              <w:autoSpaceDN w:val="0"/>
              <w:adjustRightInd w:val="0"/>
              <w:jc w:val="center"/>
              <w:rPr>
                <w:rFonts w:ascii="Times New Roman" w:hAnsi="Times New Roman" w:cs="Times New Roman"/>
                <w:sz w:val="18"/>
                <w:szCs w:val="24"/>
              </w:rPr>
            </w:pPr>
          </w:p>
        </w:tc>
        <w:tc>
          <w:tcPr>
            <w:tcW w:w="991" w:type="dxa"/>
            <w:vMerge/>
            <w:tcBorders>
              <w:left w:val="nil"/>
              <w:bottom w:val="single" w:sz="4" w:space="0" w:color="auto"/>
              <w:right w:val="nil"/>
            </w:tcBorders>
            <w:vAlign w:val="center"/>
          </w:tcPr>
          <w:p w14:paraId="28CD9E40" w14:textId="77777777" w:rsidR="00C732E0" w:rsidRPr="00052751" w:rsidRDefault="00C732E0" w:rsidP="00697C63">
            <w:pPr>
              <w:autoSpaceDE w:val="0"/>
              <w:autoSpaceDN w:val="0"/>
              <w:adjustRightInd w:val="0"/>
              <w:jc w:val="center"/>
              <w:rPr>
                <w:rFonts w:ascii="Times New Roman" w:hAnsi="Times New Roman" w:cs="Times New Roman"/>
                <w:sz w:val="18"/>
                <w:szCs w:val="24"/>
              </w:rPr>
            </w:pPr>
          </w:p>
        </w:tc>
        <w:tc>
          <w:tcPr>
            <w:tcW w:w="853" w:type="dxa"/>
            <w:vMerge/>
            <w:tcBorders>
              <w:left w:val="nil"/>
              <w:bottom w:val="single" w:sz="4" w:space="0" w:color="auto"/>
              <w:right w:val="nil"/>
            </w:tcBorders>
            <w:vAlign w:val="center"/>
          </w:tcPr>
          <w:p w14:paraId="733CD6DD" w14:textId="77777777" w:rsidR="00C732E0" w:rsidRPr="00052751" w:rsidRDefault="00C732E0" w:rsidP="00697C63">
            <w:pPr>
              <w:autoSpaceDE w:val="0"/>
              <w:autoSpaceDN w:val="0"/>
              <w:adjustRightInd w:val="0"/>
              <w:jc w:val="center"/>
              <w:rPr>
                <w:rFonts w:ascii="Times New Roman" w:hAnsi="Times New Roman" w:cs="Times New Roman"/>
                <w:sz w:val="18"/>
                <w:szCs w:val="24"/>
              </w:rPr>
            </w:pPr>
          </w:p>
        </w:tc>
        <w:tc>
          <w:tcPr>
            <w:tcW w:w="800" w:type="dxa"/>
            <w:vMerge/>
            <w:tcBorders>
              <w:left w:val="nil"/>
              <w:bottom w:val="single" w:sz="4" w:space="0" w:color="auto"/>
              <w:right w:val="nil"/>
            </w:tcBorders>
            <w:vAlign w:val="center"/>
          </w:tcPr>
          <w:p w14:paraId="000BBF6B" w14:textId="77777777" w:rsidR="00C732E0" w:rsidRPr="00052751" w:rsidRDefault="00C732E0" w:rsidP="00697C63">
            <w:pPr>
              <w:autoSpaceDE w:val="0"/>
              <w:autoSpaceDN w:val="0"/>
              <w:adjustRightInd w:val="0"/>
              <w:jc w:val="center"/>
              <w:rPr>
                <w:rFonts w:ascii="Times New Roman" w:hAnsi="Times New Roman" w:cs="Times New Roman"/>
                <w:sz w:val="18"/>
                <w:szCs w:val="24"/>
              </w:rPr>
            </w:pPr>
          </w:p>
        </w:tc>
        <w:tc>
          <w:tcPr>
            <w:tcW w:w="800" w:type="dxa"/>
            <w:vMerge/>
            <w:tcBorders>
              <w:left w:val="nil"/>
              <w:bottom w:val="single" w:sz="4" w:space="0" w:color="auto"/>
              <w:right w:val="nil"/>
            </w:tcBorders>
            <w:vAlign w:val="center"/>
          </w:tcPr>
          <w:p w14:paraId="5DBB2B55" w14:textId="77777777" w:rsidR="00C732E0" w:rsidRPr="00052751" w:rsidRDefault="00C732E0" w:rsidP="00697C63">
            <w:pPr>
              <w:autoSpaceDE w:val="0"/>
              <w:autoSpaceDN w:val="0"/>
              <w:adjustRightInd w:val="0"/>
              <w:jc w:val="center"/>
              <w:rPr>
                <w:rFonts w:ascii="Times New Roman" w:hAnsi="Times New Roman" w:cs="Times New Roman"/>
                <w:sz w:val="18"/>
                <w:szCs w:val="24"/>
              </w:rPr>
            </w:pPr>
          </w:p>
        </w:tc>
        <w:tc>
          <w:tcPr>
            <w:tcW w:w="800" w:type="dxa"/>
            <w:vMerge/>
            <w:tcBorders>
              <w:left w:val="nil"/>
              <w:bottom w:val="single" w:sz="4" w:space="0" w:color="auto"/>
            </w:tcBorders>
            <w:vAlign w:val="center"/>
          </w:tcPr>
          <w:p w14:paraId="707A564F" w14:textId="77777777" w:rsidR="00C732E0" w:rsidRPr="00052751" w:rsidRDefault="00C732E0" w:rsidP="00697C63">
            <w:pPr>
              <w:autoSpaceDE w:val="0"/>
              <w:autoSpaceDN w:val="0"/>
              <w:adjustRightInd w:val="0"/>
              <w:jc w:val="center"/>
              <w:rPr>
                <w:rFonts w:ascii="Times New Roman" w:hAnsi="Times New Roman" w:cs="Times New Roman"/>
                <w:sz w:val="18"/>
                <w:szCs w:val="24"/>
              </w:rPr>
            </w:pPr>
          </w:p>
        </w:tc>
      </w:tr>
      <w:tr w:rsidR="00C732E0" w:rsidRPr="00052751" w14:paraId="50ED80D0" w14:textId="77777777" w:rsidTr="00697C63">
        <w:tc>
          <w:tcPr>
            <w:tcW w:w="884" w:type="dxa"/>
            <w:tcBorders>
              <w:bottom w:val="nil"/>
              <w:right w:val="nil"/>
            </w:tcBorders>
            <w:vAlign w:val="center"/>
          </w:tcPr>
          <w:p w14:paraId="6F6AA951"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w:t>
            </w:r>
          </w:p>
        </w:tc>
        <w:tc>
          <w:tcPr>
            <w:tcW w:w="874" w:type="dxa"/>
            <w:tcBorders>
              <w:left w:val="nil"/>
              <w:bottom w:val="nil"/>
              <w:right w:val="nil"/>
            </w:tcBorders>
            <w:vAlign w:val="center"/>
          </w:tcPr>
          <w:p w14:paraId="69EE785E" w14:textId="77777777" w:rsidR="00C732E0" w:rsidRPr="00052751" w:rsidRDefault="00C732E0" w:rsidP="00697C63">
            <w:pPr>
              <w:autoSpaceDE w:val="0"/>
              <w:autoSpaceDN w:val="0"/>
              <w:adjustRightInd w:val="0"/>
              <w:spacing w:line="180" w:lineRule="exact"/>
              <w:jc w:val="center"/>
              <w:rPr>
                <w:rFonts w:ascii="Times New Roman" w:hAnsi="Times New Roman" w:cs="Times New Roman"/>
                <w:sz w:val="18"/>
                <w:szCs w:val="24"/>
              </w:rPr>
            </w:pPr>
            <w:r w:rsidRPr="00052751">
              <w:rPr>
                <w:rFonts w:ascii="Times New Roman" w:hAnsi="Times New Roman" w:cs="Times New Roman"/>
                <w:sz w:val="18"/>
                <w:szCs w:val="24"/>
              </w:rPr>
              <w:t xml:space="preserve">1×3 tonne </w:t>
            </w:r>
            <w:proofErr w:type="spellStart"/>
            <w:r w:rsidRPr="00052751">
              <w:rPr>
                <w:rFonts w:ascii="Times New Roman" w:hAnsi="Times New Roman" w:cs="Times New Roman"/>
                <w:sz w:val="18"/>
                <w:szCs w:val="24"/>
              </w:rPr>
              <w:t>thwaites</w:t>
            </w:r>
            <w:proofErr w:type="spellEnd"/>
          </w:p>
        </w:tc>
        <w:tc>
          <w:tcPr>
            <w:tcW w:w="1033" w:type="dxa"/>
            <w:tcBorders>
              <w:left w:val="nil"/>
              <w:bottom w:val="nil"/>
              <w:right w:val="nil"/>
            </w:tcBorders>
            <w:vAlign w:val="center"/>
          </w:tcPr>
          <w:p w14:paraId="7C8C965F"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1×307D</w:t>
            </w:r>
          </w:p>
        </w:tc>
        <w:tc>
          <w:tcPr>
            <w:tcW w:w="842" w:type="dxa"/>
            <w:tcBorders>
              <w:left w:val="nil"/>
              <w:bottom w:val="nil"/>
              <w:right w:val="nil"/>
            </w:tcBorders>
            <w:vAlign w:val="center"/>
          </w:tcPr>
          <w:p w14:paraId="3871ADC1"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25</w:t>
            </w:r>
          </w:p>
        </w:tc>
        <w:tc>
          <w:tcPr>
            <w:tcW w:w="990" w:type="dxa"/>
            <w:tcBorders>
              <w:left w:val="nil"/>
              <w:bottom w:val="nil"/>
              <w:right w:val="nil"/>
            </w:tcBorders>
            <w:vAlign w:val="center"/>
          </w:tcPr>
          <w:p w14:paraId="7C2386AC"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40</w:t>
            </w:r>
          </w:p>
        </w:tc>
        <w:tc>
          <w:tcPr>
            <w:tcW w:w="566" w:type="dxa"/>
            <w:tcBorders>
              <w:left w:val="nil"/>
              <w:bottom w:val="nil"/>
              <w:right w:val="nil"/>
            </w:tcBorders>
            <w:vAlign w:val="center"/>
          </w:tcPr>
          <w:p w14:paraId="79F27236"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1.9</w:t>
            </w:r>
          </w:p>
        </w:tc>
        <w:tc>
          <w:tcPr>
            <w:tcW w:w="569" w:type="dxa"/>
            <w:tcBorders>
              <w:left w:val="nil"/>
              <w:bottom w:val="nil"/>
              <w:right w:val="nil"/>
            </w:tcBorders>
            <w:vAlign w:val="center"/>
          </w:tcPr>
          <w:p w14:paraId="65147A06"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2.5</w:t>
            </w:r>
          </w:p>
        </w:tc>
        <w:tc>
          <w:tcPr>
            <w:tcW w:w="565" w:type="dxa"/>
            <w:tcBorders>
              <w:left w:val="nil"/>
              <w:bottom w:val="nil"/>
              <w:right w:val="nil"/>
            </w:tcBorders>
            <w:vAlign w:val="center"/>
          </w:tcPr>
          <w:p w14:paraId="5D9A347C"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3.1</w:t>
            </w:r>
          </w:p>
        </w:tc>
        <w:tc>
          <w:tcPr>
            <w:tcW w:w="567" w:type="dxa"/>
            <w:tcBorders>
              <w:left w:val="nil"/>
              <w:bottom w:val="nil"/>
              <w:right w:val="nil"/>
            </w:tcBorders>
            <w:vAlign w:val="center"/>
          </w:tcPr>
          <w:p w14:paraId="7FDC5FFF"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3.7</w:t>
            </w:r>
          </w:p>
        </w:tc>
        <w:tc>
          <w:tcPr>
            <w:tcW w:w="567" w:type="dxa"/>
            <w:tcBorders>
              <w:left w:val="nil"/>
              <w:bottom w:val="nil"/>
              <w:right w:val="nil"/>
            </w:tcBorders>
            <w:vAlign w:val="center"/>
          </w:tcPr>
          <w:p w14:paraId="445BA981"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4.9</w:t>
            </w:r>
          </w:p>
        </w:tc>
        <w:tc>
          <w:tcPr>
            <w:tcW w:w="563" w:type="dxa"/>
            <w:tcBorders>
              <w:left w:val="nil"/>
              <w:bottom w:val="nil"/>
              <w:right w:val="nil"/>
            </w:tcBorders>
            <w:vAlign w:val="center"/>
          </w:tcPr>
          <w:p w14:paraId="0B829B0C"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6.2</w:t>
            </w:r>
          </w:p>
        </w:tc>
        <w:tc>
          <w:tcPr>
            <w:tcW w:w="991" w:type="dxa"/>
            <w:tcBorders>
              <w:left w:val="nil"/>
              <w:bottom w:val="nil"/>
              <w:right w:val="nil"/>
            </w:tcBorders>
            <w:vAlign w:val="center"/>
          </w:tcPr>
          <w:p w14:paraId="2C82E56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0.22</w:t>
            </w:r>
          </w:p>
        </w:tc>
        <w:tc>
          <w:tcPr>
            <w:tcW w:w="693" w:type="dxa"/>
            <w:tcBorders>
              <w:left w:val="nil"/>
              <w:bottom w:val="nil"/>
              <w:right w:val="nil"/>
            </w:tcBorders>
            <w:vAlign w:val="center"/>
          </w:tcPr>
          <w:p w14:paraId="34A6F27D"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2.8</w:t>
            </w:r>
          </w:p>
        </w:tc>
        <w:tc>
          <w:tcPr>
            <w:tcW w:w="991" w:type="dxa"/>
            <w:tcBorders>
              <w:left w:val="nil"/>
              <w:bottom w:val="nil"/>
              <w:right w:val="nil"/>
            </w:tcBorders>
            <w:vAlign w:val="center"/>
          </w:tcPr>
          <w:p w14:paraId="03B171FE"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0.23</w:t>
            </w:r>
          </w:p>
        </w:tc>
        <w:tc>
          <w:tcPr>
            <w:tcW w:w="853" w:type="dxa"/>
            <w:tcBorders>
              <w:left w:val="nil"/>
              <w:bottom w:val="nil"/>
              <w:right w:val="nil"/>
            </w:tcBorders>
            <w:vAlign w:val="center"/>
          </w:tcPr>
          <w:p w14:paraId="496EC2D0"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1.68</w:t>
            </w:r>
          </w:p>
        </w:tc>
        <w:tc>
          <w:tcPr>
            <w:tcW w:w="800" w:type="dxa"/>
            <w:tcBorders>
              <w:left w:val="nil"/>
              <w:bottom w:val="nil"/>
              <w:right w:val="nil"/>
            </w:tcBorders>
            <w:vAlign w:val="center"/>
          </w:tcPr>
          <w:p w14:paraId="39347F7A"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7</w:t>
            </w:r>
          </w:p>
        </w:tc>
        <w:tc>
          <w:tcPr>
            <w:tcW w:w="800" w:type="dxa"/>
            <w:tcBorders>
              <w:left w:val="nil"/>
              <w:bottom w:val="nil"/>
              <w:right w:val="nil"/>
            </w:tcBorders>
            <w:vAlign w:val="center"/>
          </w:tcPr>
          <w:p w14:paraId="2E0B43F6"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2.6</w:t>
            </w:r>
          </w:p>
        </w:tc>
        <w:tc>
          <w:tcPr>
            <w:tcW w:w="800" w:type="dxa"/>
            <w:tcBorders>
              <w:left w:val="nil"/>
              <w:bottom w:val="nil"/>
            </w:tcBorders>
            <w:vAlign w:val="center"/>
          </w:tcPr>
          <w:p w14:paraId="013B09A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119</w:t>
            </w:r>
          </w:p>
        </w:tc>
      </w:tr>
      <w:tr w:rsidR="00C732E0" w:rsidRPr="00052751" w14:paraId="6F4FCD10" w14:textId="77777777" w:rsidTr="00697C63">
        <w:tc>
          <w:tcPr>
            <w:tcW w:w="884" w:type="dxa"/>
            <w:tcBorders>
              <w:top w:val="nil"/>
              <w:bottom w:val="nil"/>
              <w:right w:val="nil"/>
            </w:tcBorders>
            <w:vAlign w:val="center"/>
          </w:tcPr>
          <w:p w14:paraId="42739A28"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w:t>
            </w:r>
          </w:p>
        </w:tc>
        <w:tc>
          <w:tcPr>
            <w:tcW w:w="874" w:type="dxa"/>
            <w:tcBorders>
              <w:top w:val="nil"/>
              <w:left w:val="nil"/>
              <w:bottom w:val="nil"/>
              <w:right w:val="nil"/>
            </w:tcBorders>
            <w:vAlign w:val="center"/>
          </w:tcPr>
          <w:p w14:paraId="67EDD9BA" w14:textId="77777777" w:rsidR="00C732E0" w:rsidRPr="00052751" w:rsidRDefault="00C732E0" w:rsidP="00697C63">
            <w:pPr>
              <w:autoSpaceDE w:val="0"/>
              <w:autoSpaceDN w:val="0"/>
              <w:adjustRightInd w:val="0"/>
              <w:spacing w:line="180" w:lineRule="exact"/>
              <w:jc w:val="center"/>
              <w:rPr>
                <w:rFonts w:ascii="Times New Roman" w:hAnsi="Times New Roman" w:cs="Times New Roman"/>
                <w:sz w:val="18"/>
                <w:szCs w:val="24"/>
              </w:rPr>
            </w:pPr>
            <w:r w:rsidRPr="00052751">
              <w:rPr>
                <w:rFonts w:ascii="Times New Roman" w:hAnsi="Times New Roman" w:cs="Times New Roman"/>
                <w:sz w:val="18"/>
                <w:szCs w:val="24"/>
              </w:rPr>
              <w:t xml:space="preserve">1×6 tonne </w:t>
            </w:r>
            <w:proofErr w:type="spellStart"/>
            <w:r w:rsidRPr="00052751">
              <w:rPr>
                <w:rFonts w:ascii="Times New Roman" w:hAnsi="Times New Roman" w:cs="Times New Roman"/>
                <w:sz w:val="18"/>
                <w:szCs w:val="24"/>
              </w:rPr>
              <w:t>thwaites</w:t>
            </w:r>
            <w:proofErr w:type="spellEnd"/>
          </w:p>
        </w:tc>
        <w:tc>
          <w:tcPr>
            <w:tcW w:w="1033" w:type="dxa"/>
            <w:tcBorders>
              <w:top w:val="nil"/>
              <w:left w:val="nil"/>
              <w:bottom w:val="nil"/>
              <w:right w:val="nil"/>
            </w:tcBorders>
            <w:vAlign w:val="center"/>
          </w:tcPr>
          <w:p w14:paraId="2AC6B5AC"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1×307D</w:t>
            </w:r>
          </w:p>
        </w:tc>
        <w:tc>
          <w:tcPr>
            <w:tcW w:w="842" w:type="dxa"/>
            <w:tcBorders>
              <w:top w:val="nil"/>
              <w:left w:val="nil"/>
              <w:bottom w:val="nil"/>
              <w:right w:val="nil"/>
            </w:tcBorders>
            <w:vAlign w:val="center"/>
          </w:tcPr>
          <w:p w14:paraId="2434600D"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63</w:t>
            </w:r>
          </w:p>
        </w:tc>
        <w:tc>
          <w:tcPr>
            <w:tcW w:w="990" w:type="dxa"/>
            <w:tcBorders>
              <w:top w:val="nil"/>
              <w:left w:val="nil"/>
              <w:bottom w:val="nil"/>
              <w:right w:val="nil"/>
            </w:tcBorders>
            <w:vAlign w:val="center"/>
          </w:tcPr>
          <w:p w14:paraId="0855A107"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40</w:t>
            </w:r>
          </w:p>
        </w:tc>
        <w:tc>
          <w:tcPr>
            <w:tcW w:w="566" w:type="dxa"/>
            <w:tcBorders>
              <w:top w:val="nil"/>
              <w:left w:val="nil"/>
              <w:bottom w:val="nil"/>
              <w:right w:val="nil"/>
            </w:tcBorders>
            <w:vAlign w:val="center"/>
          </w:tcPr>
          <w:p w14:paraId="580F35E6"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4.8</w:t>
            </w:r>
          </w:p>
        </w:tc>
        <w:tc>
          <w:tcPr>
            <w:tcW w:w="569" w:type="dxa"/>
            <w:tcBorders>
              <w:top w:val="nil"/>
              <w:left w:val="nil"/>
              <w:bottom w:val="nil"/>
              <w:right w:val="nil"/>
            </w:tcBorders>
            <w:vAlign w:val="center"/>
          </w:tcPr>
          <w:p w14:paraId="5A93A6C6"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6.3</w:t>
            </w:r>
          </w:p>
        </w:tc>
        <w:tc>
          <w:tcPr>
            <w:tcW w:w="565" w:type="dxa"/>
            <w:tcBorders>
              <w:top w:val="nil"/>
              <w:left w:val="nil"/>
              <w:bottom w:val="nil"/>
              <w:right w:val="nil"/>
            </w:tcBorders>
            <w:vAlign w:val="center"/>
          </w:tcPr>
          <w:p w14:paraId="6D71DB2F"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7.9</w:t>
            </w:r>
          </w:p>
        </w:tc>
        <w:tc>
          <w:tcPr>
            <w:tcW w:w="567" w:type="dxa"/>
            <w:tcBorders>
              <w:top w:val="nil"/>
              <w:left w:val="nil"/>
              <w:bottom w:val="nil"/>
              <w:right w:val="nil"/>
            </w:tcBorders>
            <w:vAlign w:val="center"/>
          </w:tcPr>
          <w:p w14:paraId="43F2916F"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3.7</w:t>
            </w:r>
          </w:p>
        </w:tc>
        <w:tc>
          <w:tcPr>
            <w:tcW w:w="567" w:type="dxa"/>
            <w:tcBorders>
              <w:top w:val="nil"/>
              <w:left w:val="nil"/>
              <w:bottom w:val="nil"/>
              <w:right w:val="nil"/>
            </w:tcBorders>
            <w:vAlign w:val="center"/>
          </w:tcPr>
          <w:p w14:paraId="4BC236CD"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4.9</w:t>
            </w:r>
          </w:p>
        </w:tc>
        <w:tc>
          <w:tcPr>
            <w:tcW w:w="563" w:type="dxa"/>
            <w:tcBorders>
              <w:top w:val="nil"/>
              <w:left w:val="nil"/>
              <w:bottom w:val="nil"/>
              <w:right w:val="nil"/>
            </w:tcBorders>
            <w:vAlign w:val="center"/>
          </w:tcPr>
          <w:p w14:paraId="74BD2A6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6.2</w:t>
            </w:r>
          </w:p>
        </w:tc>
        <w:tc>
          <w:tcPr>
            <w:tcW w:w="991" w:type="dxa"/>
            <w:tcBorders>
              <w:top w:val="nil"/>
              <w:left w:val="nil"/>
              <w:bottom w:val="nil"/>
              <w:right w:val="nil"/>
            </w:tcBorders>
            <w:vAlign w:val="center"/>
          </w:tcPr>
          <w:p w14:paraId="181028F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0.22</w:t>
            </w:r>
          </w:p>
        </w:tc>
        <w:tc>
          <w:tcPr>
            <w:tcW w:w="693" w:type="dxa"/>
            <w:tcBorders>
              <w:top w:val="nil"/>
              <w:left w:val="nil"/>
              <w:bottom w:val="nil"/>
              <w:right w:val="nil"/>
            </w:tcBorders>
            <w:vAlign w:val="center"/>
          </w:tcPr>
          <w:p w14:paraId="3EFFDE66"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2.8</w:t>
            </w:r>
          </w:p>
        </w:tc>
        <w:tc>
          <w:tcPr>
            <w:tcW w:w="991" w:type="dxa"/>
            <w:tcBorders>
              <w:top w:val="nil"/>
              <w:left w:val="nil"/>
              <w:bottom w:val="nil"/>
              <w:right w:val="nil"/>
            </w:tcBorders>
            <w:vAlign w:val="center"/>
          </w:tcPr>
          <w:p w14:paraId="7903CD03"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0.23</w:t>
            </w:r>
          </w:p>
        </w:tc>
        <w:tc>
          <w:tcPr>
            <w:tcW w:w="853" w:type="dxa"/>
            <w:tcBorders>
              <w:top w:val="nil"/>
              <w:left w:val="nil"/>
              <w:bottom w:val="nil"/>
              <w:right w:val="nil"/>
            </w:tcBorders>
            <w:vAlign w:val="center"/>
          </w:tcPr>
          <w:p w14:paraId="21DCE3C1"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3.4</w:t>
            </w:r>
          </w:p>
        </w:tc>
        <w:tc>
          <w:tcPr>
            <w:tcW w:w="800" w:type="dxa"/>
            <w:tcBorders>
              <w:top w:val="nil"/>
              <w:left w:val="nil"/>
              <w:bottom w:val="nil"/>
              <w:right w:val="nil"/>
            </w:tcBorders>
            <w:vAlign w:val="center"/>
          </w:tcPr>
          <w:p w14:paraId="321A19BD"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15</w:t>
            </w:r>
          </w:p>
        </w:tc>
        <w:tc>
          <w:tcPr>
            <w:tcW w:w="800" w:type="dxa"/>
            <w:tcBorders>
              <w:top w:val="nil"/>
              <w:left w:val="nil"/>
              <w:bottom w:val="nil"/>
              <w:right w:val="nil"/>
            </w:tcBorders>
            <w:vAlign w:val="center"/>
          </w:tcPr>
          <w:p w14:paraId="2E5A2B19"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5.2</w:t>
            </w:r>
          </w:p>
        </w:tc>
        <w:tc>
          <w:tcPr>
            <w:tcW w:w="800" w:type="dxa"/>
            <w:tcBorders>
              <w:top w:val="nil"/>
              <w:left w:val="nil"/>
              <w:bottom w:val="nil"/>
            </w:tcBorders>
            <w:vAlign w:val="center"/>
          </w:tcPr>
          <w:p w14:paraId="543423D7"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59</w:t>
            </w:r>
          </w:p>
        </w:tc>
      </w:tr>
      <w:tr w:rsidR="00C732E0" w:rsidRPr="00052751" w14:paraId="2D2B315D" w14:textId="77777777" w:rsidTr="00697C63">
        <w:tc>
          <w:tcPr>
            <w:tcW w:w="884" w:type="dxa"/>
            <w:tcBorders>
              <w:top w:val="nil"/>
              <w:bottom w:val="nil"/>
              <w:right w:val="nil"/>
            </w:tcBorders>
            <w:vAlign w:val="center"/>
          </w:tcPr>
          <w:p w14:paraId="637AD679"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3</w:t>
            </w:r>
          </w:p>
        </w:tc>
        <w:tc>
          <w:tcPr>
            <w:tcW w:w="874" w:type="dxa"/>
            <w:tcBorders>
              <w:top w:val="nil"/>
              <w:left w:val="nil"/>
              <w:bottom w:val="nil"/>
              <w:right w:val="nil"/>
            </w:tcBorders>
            <w:vAlign w:val="center"/>
          </w:tcPr>
          <w:p w14:paraId="7A82BCF1" w14:textId="77777777" w:rsidR="00C732E0" w:rsidRPr="00052751" w:rsidRDefault="00C732E0" w:rsidP="00697C63">
            <w:pPr>
              <w:autoSpaceDE w:val="0"/>
              <w:autoSpaceDN w:val="0"/>
              <w:adjustRightInd w:val="0"/>
              <w:spacing w:line="180" w:lineRule="exact"/>
              <w:jc w:val="center"/>
              <w:rPr>
                <w:rFonts w:ascii="Times New Roman" w:hAnsi="Times New Roman" w:cs="Times New Roman"/>
                <w:sz w:val="18"/>
                <w:szCs w:val="24"/>
              </w:rPr>
            </w:pPr>
            <w:r w:rsidRPr="00052751">
              <w:rPr>
                <w:rFonts w:ascii="Times New Roman" w:hAnsi="Times New Roman" w:cs="Times New Roman"/>
                <w:sz w:val="18"/>
                <w:szCs w:val="24"/>
              </w:rPr>
              <w:t xml:space="preserve">1×9 tonne </w:t>
            </w:r>
            <w:proofErr w:type="spellStart"/>
            <w:r w:rsidRPr="00052751">
              <w:rPr>
                <w:rFonts w:ascii="Times New Roman" w:hAnsi="Times New Roman" w:cs="Times New Roman"/>
                <w:sz w:val="18"/>
                <w:szCs w:val="24"/>
              </w:rPr>
              <w:t>thwaites</w:t>
            </w:r>
            <w:proofErr w:type="spellEnd"/>
          </w:p>
        </w:tc>
        <w:tc>
          <w:tcPr>
            <w:tcW w:w="1033" w:type="dxa"/>
            <w:tcBorders>
              <w:top w:val="nil"/>
              <w:left w:val="nil"/>
              <w:bottom w:val="nil"/>
              <w:right w:val="nil"/>
            </w:tcBorders>
            <w:vAlign w:val="center"/>
          </w:tcPr>
          <w:p w14:paraId="0497535A"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1×307D</w:t>
            </w:r>
          </w:p>
        </w:tc>
        <w:tc>
          <w:tcPr>
            <w:tcW w:w="842" w:type="dxa"/>
            <w:tcBorders>
              <w:top w:val="nil"/>
              <w:left w:val="nil"/>
              <w:bottom w:val="nil"/>
              <w:right w:val="nil"/>
            </w:tcBorders>
            <w:vAlign w:val="center"/>
          </w:tcPr>
          <w:p w14:paraId="3C65697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70</w:t>
            </w:r>
          </w:p>
        </w:tc>
        <w:tc>
          <w:tcPr>
            <w:tcW w:w="990" w:type="dxa"/>
            <w:tcBorders>
              <w:top w:val="nil"/>
              <w:left w:val="nil"/>
              <w:bottom w:val="nil"/>
              <w:right w:val="nil"/>
            </w:tcBorders>
            <w:vAlign w:val="center"/>
          </w:tcPr>
          <w:p w14:paraId="198B651A"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40</w:t>
            </w:r>
          </w:p>
        </w:tc>
        <w:tc>
          <w:tcPr>
            <w:tcW w:w="566" w:type="dxa"/>
            <w:tcBorders>
              <w:top w:val="nil"/>
              <w:left w:val="nil"/>
              <w:bottom w:val="nil"/>
              <w:right w:val="nil"/>
            </w:tcBorders>
            <w:vAlign w:val="center"/>
          </w:tcPr>
          <w:p w14:paraId="13B267BF"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5.3</w:t>
            </w:r>
          </w:p>
        </w:tc>
        <w:tc>
          <w:tcPr>
            <w:tcW w:w="569" w:type="dxa"/>
            <w:tcBorders>
              <w:top w:val="nil"/>
              <w:left w:val="nil"/>
              <w:bottom w:val="nil"/>
              <w:right w:val="nil"/>
            </w:tcBorders>
            <w:vAlign w:val="center"/>
          </w:tcPr>
          <w:p w14:paraId="3E42C0EF"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7.1</w:t>
            </w:r>
          </w:p>
        </w:tc>
        <w:tc>
          <w:tcPr>
            <w:tcW w:w="565" w:type="dxa"/>
            <w:tcBorders>
              <w:top w:val="nil"/>
              <w:left w:val="nil"/>
              <w:bottom w:val="nil"/>
              <w:right w:val="nil"/>
            </w:tcBorders>
            <w:vAlign w:val="center"/>
          </w:tcPr>
          <w:p w14:paraId="21F073A8"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8.8</w:t>
            </w:r>
          </w:p>
        </w:tc>
        <w:tc>
          <w:tcPr>
            <w:tcW w:w="567" w:type="dxa"/>
            <w:tcBorders>
              <w:top w:val="nil"/>
              <w:left w:val="nil"/>
              <w:bottom w:val="nil"/>
              <w:right w:val="nil"/>
            </w:tcBorders>
            <w:vAlign w:val="center"/>
          </w:tcPr>
          <w:p w14:paraId="2091BDEA"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3.7</w:t>
            </w:r>
          </w:p>
        </w:tc>
        <w:tc>
          <w:tcPr>
            <w:tcW w:w="567" w:type="dxa"/>
            <w:tcBorders>
              <w:top w:val="nil"/>
              <w:left w:val="nil"/>
              <w:bottom w:val="nil"/>
              <w:right w:val="nil"/>
            </w:tcBorders>
            <w:vAlign w:val="center"/>
          </w:tcPr>
          <w:p w14:paraId="122F713C"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4.9</w:t>
            </w:r>
          </w:p>
        </w:tc>
        <w:tc>
          <w:tcPr>
            <w:tcW w:w="563" w:type="dxa"/>
            <w:tcBorders>
              <w:top w:val="nil"/>
              <w:left w:val="nil"/>
              <w:bottom w:val="nil"/>
              <w:right w:val="nil"/>
            </w:tcBorders>
            <w:vAlign w:val="center"/>
          </w:tcPr>
          <w:p w14:paraId="4117B941"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6.2</w:t>
            </w:r>
          </w:p>
        </w:tc>
        <w:tc>
          <w:tcPr>
            <w:tcW w:w="991" w:type="dxa"/>
            <w:tcBorders>
              <w:top w:val="nil"/>
              <w:left w:val="nil"/>
              <w:bottom w:val="nil"/>
              <w:right w:val="nil"/>
            </w:tcBorders>
            <w:vAlign w:val="center"/>
          </w:tcPr>
          <w:p w14:paraId="462ABDC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0.22</w:t>
            </w:r>
          </w:p>
        </w:tc>
        <w:tc>
          <w:tcPr>
            <w:tcW w:w="693" w:type="dxa"/>
            <w:tcBorders>
              <w:top w:val="nil"/>
              <w:left w:val="nil"/>
              <w:bottom w:val="nil"/>
              <w:right w:val="nil"/>
            </w:tcBorders>
            <w:vAlign w:val="center"/>
          </w:tcPr>
          <w:p w14:paraId="70BEE928"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2.8</w:t>
            </w:r>
          </w:p>
        </w:tc>
        <w:tc>
          <w:tcPr>
            <w:tcW w:w="991" w:type="dxa"/>
            <w:tcBorders>
              <w:top w:val="nil"/>
              <w:left w:val="nil"/>
              <w:bottom w:val="nil"/>
              <w:right w:val="nil"/>
            </w:tcBorders>
            <w:vAlign w:val="center"/>
          </w:tcPr>
          <w:p w14:paraId="6703A561"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0.23</w:t>
            </w:r>
          </w:p>
        </w:tc>
        <w:tc>
          <w:tcPr>
            <w:tcW w:w="853" w:type="dxa"/>
            <w:tcBorders>
              <w:top w:val="nil"/>
              <w:left w:val="nil"/>
              <w:bottom w:val="nil"/>
              <w:right w:val="nil"/>
            </w:tcBorders>
            <w:vAlign w:val="center"/>
          </w:tcPr>
          <w:p w14:paraId="11EC723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4.6</w:t>
            </w:r>
          </w:p>
        </w:tc>
        <w:tc>
          <w:tcPr>
            <w:tcW w:w="800" w:type="dxa"/>
            <w:tcBorders>
              <w:top w:val="nil"/>
              <w:left w:val="nil"/>
              <w:bottom w:val="nil"/>
              <w:right w:val="nil"/>
            </w:tcBorders>
            <w:vAlign w:val="center"/>
          </w:tcPr>
          <w:p w14:paraId="36E5E0F3"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20</w:t>
            </w:r>
          </w:p>
        </w:tc>
        <w:tc>
          <w:tcPr>
            <w:tcW w:w="800" w:type="dxa"/>
            <w:tcBorders>
              <w:top w:val="nil"/>
              <w:left w:val="nil"/>
              <w:bottom w:val="nil"/>
              <w:right w:val="nil"/>
            </w:tcBorders>
            <w:vAlign w:val="center"/>
          </w:tcPr>
          <w:p w14:paraId="2BF39CA0"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7.1</w:t>
            </w:r>
          </w:p>
        </w:tc>
        <w:tc>
          <w:tcPr>
            <w:tcW w:w="800" w:type="dxa"/>
            <w:tcBorders>
              <w:top w:val="nil"/>
              <w:left w:val="nil"/>
              <w:bottom w:val="nil"/>
            </w:tcBorders>
            <w:vAlign w:val="center"/>
          </w:tcPr>
          <w:p w14:paraId="3BCC7181"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43</w:t>
            </w:r>
          </w:p>
        </w:tc>
      </w:tr>
      <w:tr w:rsidR="00C732E0" w:rsidRPr="00052751" w14:paraId="742B76F9" w14:textId="77777777" w:rsidTr="00697C63">
        <w:tc>
          <w:tcPr>
            <w:tcW w:w="884" w:type="dxa"/>
            <w:tcBorders>
              <w:top w:val="nil"/>
              <w:bottom w:val="nil"/>
              <w:right w:val="nil"/>
            </w:tcBorders>
            <w:vAlign w:val="center"/>
          </w:tcPr>
          <w:p w14:paraId="6D118BE8"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4</w:t>
            </w:r>
          </w:p>
        </w:tc>
        <w:tc>
          <w:tcPr>
            <w:tcW w:w="874" w:type="dxa"/>
            <w:tcBorders>
              <w:top w:val="nil"/>
              <w:left w:val="nil"/>
              <w:bottom w:val="nil"/>
              <w:right w:val="nil"/>
            </w:tcBorders>
            <w:vAlign w:val="center"/>
          </w:tcPr>
          <w:p w14:paraId="55313C4A" w14:textId="77777777" w:rsidR="00C732E0" w:rsidRPr="00052751" w:rsidRDefault="00C732E0" w:rsidP="00697C63">
            <w:pPr>
              <w:autoSpaceDE w:val="0"/>
              <w:autoSpaceDN w:val="0"/>
              <w:adjustRightInd w:val="0"/>
              <w:spacing w:line="180" w:lineRule="exact"/>
              <w:jc w:val="center"/>
              <w:rPr>
                <w:rFonts w:ascii="Times New Roman" w:hAnsi="Times New Roman" w:cs="Times New Roman"/>
                <w:sz w:val="18"/>
                <w:szCs w:val="24"/>
              </w:rPr>
            </w:pPr>
            <w:r w:rsidRPr="00052751">
              <w:rPr>
                <w:rFonts w:ascii="Times New Roman" w:hAnsi="Times New Roman" w:cs="Times New Roman"/>
                <w:sz w:val="18"/>
                <w:szCs w:val="24"/>
              </w:rPr>
              <w:t xml:space="preserve">1×3 tonne </w:t>
            </w:r>
            <w:proofErr w:type="spellStart"/>
            <w:r w:rsidRPr="00052751">
              <w:rPr>
                <w:rFonts w:ascii="Times New Roman" w:hAnsi="Times New Roman" w:cs="Times New Roman"/>
                <w:sz w:val="18"/>
                <w:szCs w:val="24"/>
              </w:rPr>
              <w:t>thwaites</w:t>
            </w:r>
            <w:proofErr w:type="spellEnd"/>
          </w:p>
        </w:tc>
        <w:tc>
          <w:tcPr>
            <w:tcW w:w="1033" w:type="dxa"/>
            <w:tcBorders>
              <w:top w:val="nil"/>
              <w:left w:val="nil"/>
              <w:bottom w:val="nil"/>
              <w:right w:val="nil"/>
            </w:tcBorders>
            <w:vAlign w:val="center"/>
          </w:tcPr>
          <w:p w14:paraId="5CE2CA35"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1×312D</w:t>
            </w:r>
          </w:p>
        </w:tc>
        <w:tc>
          <w:tcPr>
            <w:tcW w:w="842" w:type="dxa"/>
            <w:tcBorders>
              <w:top w:val="nil"/>
              <w:left w:val="nil"/>
              <w:bottom w:val="nil"/>
              <w:right w:val="nil"/>
            </w:tcBorders>
            <w:vAlign w:val="center"/>
          </w:tcPr>
          <w:p w14:paraId="03743F9B"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25</w:t>
            </w:r>
          </w:p>
        </w:tc>
        <w:tc>
          <w:tcPr>
            <w:tcW w:w="990" w:type="dxa"/>
            <w:tcBorders>
              <w:top w:val="nil"/>
              <w:left w:val="nil"/>
              <w:bottom w:val="nil"/>
              <w:right w:val="nil"/>
            </w:tcBorders>
            <w:vAlign w:val="center"/>
          </w:tcPr>
          <w:p w14:paraId="1DB8C373"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70</w:t>
            </w:r>
          </w:p>
        </w:tc>
        <w:tc>
          <w:tcPr>
            <w:tcW w:w="566" w:type="dxa"/>
            <w:tcBorders>
              <w:top w:val="nil"/>
              <w:left w:val="nil"/>
              <w:bottom w:val="nil"/>
              <w:right w:val="nil"/>
            </w:tcBorders>
            <w:vAlign w:val="center"/>
          </w:tcPr>
          <w:p w14:paraId="542ED7B6"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1.9</w:t>
            </w:r>
          </w:p>
        </w:tc>
        <w:tc>
          <w:tcPr>
            <w:tcW w:w="569" w:type="dxa"/>
            <w:tcBorders>
              <w:top w:val="nil"/>
              <w:left w:val="nil"/>
              <w:bottom w:val="nil"/>
              <w:right w:val="nil"/>
            </w:tcBorders>
            <w:vAlign w:val="center"/>
          </w:tcPr>
          <w:p w14:paraId="24163F27"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2.5</w:t>
            </w:r>
          </w:p>
        </w:tc>
        <w:tc>
          <w:tcPr>
            <w:tcW w:w="565" w:type="dxa"/>
            <w:tcBorders>
              <w:top w:val="nil"/>
              <w:left w:val="nil"/>
              <w:bottom w:val="nil"/>
              <w:right w:val="nil"/>
            </w:tcBorders>
            <w:vAlign w:val="center"/>
          </w:tcPr>
          <w:p w14:paraId="04819370"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3.1</w:t>
            </w:r>
          </w:p>
        </w:tc>
        <w:tc>
          <w:tcPr>
            <w:tcW w:w="567" w:type="dxa"/>
            <w:tcBorders>
              <w:top w:val="nil"/>
              <w:left w:val="nil"/>
              <w:bottom w:val="nil"/>
              <w:right w:val="nil"/>
            </w:tcBorders>
            <w:vAlign w:val="center"/>
          </w:tcPr>
          <w:p w14:paraId="7A01E21C"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7.5</w:t>
            </w:r>
          </w:p>
        </w:tc>
        <w:tc>
          <w:tcPr>
            <w:tcW w:w="567" w:type="dxa"/>
            <w:tcBorders>
              <w:top w:val="nil"/>
              <w:left w:val="nil"/>
              <w:bottom w:val="nil"/>
              <w:right w:val="nil"/>
            </w:tcBorders>
            <w:vAlign w:val="center"/>
          </w:tcPr>
          <w:p w14:paraId="354C55BE"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11.5</w:t>
            </w:r>
          </w:p>
        </w:tc>
        <w:tc>
          <w:tcPr>
            <w:tcW w:w="563" w:type="dxa"/>
            <w:tcBorders>
              <w:top w:val="nil"/>
              <w:left w:val="nil"/>
              <w:bottom w:val="nil"/>
              <w:right w:val="nil"/>
            </w:tcBorders>
            <w:vAlign w:val="center"/>
          </w:tcPr>
          <w:p w14:paraId="4C822061"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15.2</w:t>
            </w:r>
          </w:p>
        </w:tc>
        <w:tc>
          <w:tcPr>
            <w:tcW w:w="991" w:type="dxa"/>
            <w:tcBorders>
              <w:top w:val="nil"/>
              <w:left w:val="nil"/>
              <w:bottom w:val="nil"/>
              <w:right w:val="nil"/>
            </w:tcBorders>
            <w:vAlign w:val="center"/>
          </w:tcPr>
          <w:p w14:paraId="37211895"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0.21</w:t>
            </w:r>
          </w:p>
        </w:tc>
        <w:tc>
          <w:tcPr>
            <w:tcW w:w="693" w:type="dxa"/>
            <w:tcBorders>
              <w:top w:val="nil"/>
              <w:left w:val="nil"/>
              <w:bottom w:val="nil"/>
              <w:right w:val="nil"/>
            </w:tcBorders>
            <w:vAlign w:val="center"/>
          </w:tcPr>
          <w:p w14:paraId="0BB8E2D3"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3.0</w:t>
            </w:r>
          </w:p>
        </w:tc>
        <w:tc>
          <w:tcPr>
            <w:tcW w:w="991" w:type="dxa"/>
            <w:tcBorders>
              <w:top w:val="nil"/>
              <w:left w:val="nil"/>
              <w:bottom w:val="nil"/>
              <w:right w:val="nil"/>
            </w:tcBorders>
            <w:vAlign w:val="center"/>
          </w:tcPr>
          <w:p w14:paraId="4EE27232"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0.52</w:t>
            </w:r>
          </w:p>
        </w:tc>
        <w:tc>
          <w:tcPr>
            <w:tcW w:w="853" w:type="dxa"/>
            <w:tcBorders>
              <w:top w:val="nil"/>
              <w:left w:val="nil"/>
              <w:bottom w:val="nil"/>
              <w:right w:val="nil"/>
            </w:tcBorders>
            <w:vAlign w:val="center"/>
          </w:tcPr>
          <w:p w14:paraId="6043D52F"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1.68</w:t>
            </w:r>
          </w:p>
        </w:tc>
        <w:tc>
          <w:tcPr>
            <w:tcW w:w="800" w:type="dxa"/>
            <w:tcBorders>
              <w:top w:val="nil"/>
              <w:left w:val="nil"/>
              <w:bottom w:val="nil"/>
              <w:right w:val="nil"/>
            </w:tcBorders>
            <w:vAlign w:val="center"/>
          </w:tcPr>
          <w:p w14:paraId="255650EE"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3</w:t>
            </w:r>
          </w:p>
        </w:tc>
        <w:tc>
          <w:tcPr>
            <w:tcW w:w="800" w:type="dxa"/>
            <w:tcBorders>
              <w:top w:val="nil"/>
              <w:left w:val="nil"/>
              <w:bottom w:val="nil"/>
              <w:right w:val="nil"/>
            </w:tcBorders>
            <w:vAlign w:val="center"/>
          </w:tcPr>
          <w:p w14:paraId="7B6B80AA"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1.1</w:t>
            </w:r>
          </w:p>
        </w:tc>
        <w:tc>
          <w:tcPr>
            <w:tcW w:w="800" w:type="dxa"/>
            <w:tcBorders>
              <w:top w:val="nil"/>
              <w:left w:val="nil"/>
              <w:bottom w:val="nil"/>
            </w:tcBorders>
            <w:vAlign w:val="center"/>
          </w:tcPr>
          <w:p w14:paraId="66340187"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119</w:t>
            </w:r>
          </w:p>
        </w:tc>
      </w:tr>
      <w:tr w:rsidR="00C732E0" w:rsidRPr="00052751" w14:paraId="75407AF2" w14:textId="77777777" w:rsidTr="00697C63">
        <w:tc>
          <w:tcPr>
            <w:tcW w:w="884" w:type="dxa"/>
            <w:tcBorders>
              <w:top w:val="nil"/>
              <w:bottom w:val="nil"/>
              <w:right w:val="nil"/>
            </w:tcBorders>
            <w:vAlign w:val="center"/>
          </w:tcPr>
          <w:p w14:paraId="428033FB"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5</w:t>
            </w:r>
          </w:p>
        </w:tc>
        <w:tc>
          <w:tcPr>
            <w:tcW w:w="874" w:type="dxa"/>
            <w:tcBorders>
              <w:top w:val="nil"/>
              <w:left w:val="nil"/>
              <w:bottom w:val="nil"/>
              <w:right w:val="nil"/>
            </w:tcBorders>
            <w:vAlign w:val="center"/>
          </w:tcPr>
          <w:p w14:paraId="4B56F209" w14:textId="77777777" w:rsidR="00C732E0" w:rsidRPr="00052751" w:rsidRDefault="00C732E0" w:rsidP="00697C63">
            <w:pPr>
              <w:autoSpaceDE w:val="0"/>
              <w:autoSpaceDN w:val="0"/>
              <w:adjustRightInd w:val="0"/>
              <w:spacing w:line="180" w:lineRule="exact"/>
              <w:jc w:val="center"/>
              <w:rPr>
                <w:rFonts w:ascii="Times New Roman" w:hAnsi="Times New Roman" w:cs="Times New Roman"/>
                <w:sz w:val="18"/>
                <w:szCs w:val="24"/>
              </w:rPr>
            </w:pPr>
            <w:r w:rsidRPr="00052751">
              <w:rPr>
                <w:rFonts w:ascii="Times New Roman" w:hAnsi="Times New Roman" w:cs="Times New Roman"/>
                <w:sz w:val="18"/>
                <w:szCs w:val="24"/>
              </w:rPr>
              <w:t xml:space="preserve">1×6 tonne </w:t>
            </w:r>
            <w:proofErr w:type="spellStart"/>
            <w:r w:rsidRPr="00052751">
              <w:rPr>
                <w:rFonts w:ascii="Times New Roman" w:hAnsi="Times New Roman" w:cs="Times New Roman"/>
                <w:sz w:val="18"/>
                <w:szCs w:val="24"/>
              </w:rPr>
              <w:t>thwaites</w:t>
            </w:r>
            <w:proofErr w:type="spellEnd"/>
          </w:p>
        </w:tc>
        <w:tc>
          <w:tcPr>
            <w:tcW w:w="1033" w:type="dxa"/>
            <w:tcBorders>
              <w:top w:val="nil"/>
              <w:left w:val="nil"/>
              <w:bottom w:val="nil"/>
              <w:right w:val="nil"/>
            </w:tcBorders>
            <w:vAlign w:val="center"/>
          </w:tcPr>
          <w:p w14:paraId="6190128B"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1×312D</w:t>
            </w:r>
          </w:p>
        </w:tc>
        <w:tc>
          <w:tcPr>
            <w:tcW w:w="842" w:type="dxa"/>
            <w:tcBorders>
              <w:top w:val="nil"/>
              <w:left w:val="nil"/>
              <w:bottom w:val="nil"/>
              <w:right w:val="nil"/>
            </w:tcBorders>
            <w:vAlign w:val="center"/>
          </w:tcPr>
          <w:p w14:paraId="6F243F13"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63</w:t>
            </w:r>
          </w:p>
        </w:tc>
        <w:tc>
          <w:tcPr>
            <w:tcW w:w="990" w:type="dxa"/>
            <w:tcBorders>
              <w:top w:val="nil"/>
              <w:left w:val="nil"/>
              <w:bottom w:val="nil"/>
              <w:right w:val="nil"/>
            </w:tcBorders>
            <w:vAlign w:val="center"/>
          </w:tcPr>
          <w:p w14:paraId="5C94C146"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70</w:t>
            </w:r>
          </w:p>
        </w:tc>
        <w:tc>
          <w:tcPr>
            <w:tcW w:w="566" w:type="dxa"/>
            <w:tcBorders>
              <w:top w:val="nil"/>
              <w:left w:val="nil"/>
              <w:bottom w:val="nil"/>
              <w:right w:val="nil"/>
            </w:tcBorders>
            <w:vAlign w:val="center"/>
          </w:tcPr>
          <w:p w14:paraId="51C7808E"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4.8</w:t>
            </w:r>
          </w:p>
        </w:tc>
        <w:tc>
          <w:tcPr>
            <w:tcW w:w="569" w:type="dxa"/>
            <w:tcBorders>
              <w:top w:val="nil"/>
              <w:left w:val="nil"/>
              <w:bottom w:val="nil"/>
              <w:right w:val="nil"/>
            </w:tcBorders>
            <w:vAlign w:val="center"/>
          </w:tcPr>
          <w:p w14:paraId="6D9BB787"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6.3</w:t>
            </w:r>
          </w:p>
        </w:tc>
        <w:tc>
          <w:tcPr>
            <w:tcW w:w="565" w:type="dxa"/>
            <w:tcBorders>
              <w:top w:val="nil"/>
              <w:left w:val="nil"/>
              <w:bottom w:val="nil"/>
              <w:right w:val="nil"/>
            </w:tcBorders>
            <w:vAlign w:val="center"/>
          </w:tcPr>
          <w:p w14:paraId="09DC9E1F"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7.9</w:t>
            </w:r>
          </w:p>
        </w:tc>
        <w:tc>
          <w:tcPr>
            <w:tcW w:w="567" w:type="dxa"/>
            <w:tcBorders>
              <w:top w:val="nil"/>
              <w:left w:val="nil"/>
              <w:bottom w:val="nil"/>
              <w:right w:val="nil"/>
            </w:tcBorders>
            <w:vAlign w:val="center"/>
          </w:tcPr>
          <w:p w14:paraId="6FAACA46"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7.5</w:t>
            </w:r>
          </w:p>
        </w:tc>
        <w:tc>
          <w:tcPr>
            <w:tcW w:w="567" w:type="dxa"/>
            <w:tcBorders>
              <w:top w:val="nil"/>
              <w:left w:val="nil"/>
              <w:bottom w:val="nil"/>
              <w:right w:val="nil"/>
            </w:tcBorders>
            <w:vAlign w:val="center"/>
          </w:tcPr>
          <w:p w14:paraId="061ED66B"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11.5</w:t>
            </w:r>
          </w:p>
        </w:tc>
        <w:tc>
          <w:tcPr>
            <w:tcW w:w="563" w:type="dxa"/>
            <w:tcBorders>
              <w:top w:val="nil"/>
              <w:left w:val="nil"/>
              <w:bottom w:val="nil"/>
              <w:right w:val="nil"/>
            </w:tcBorders>
            <w:vAlign w:val="center"/>
          </w:tcPr>
          <w:p w14:paraId="68148B6E"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15.2</w:t>
            </w:r>
          </w:p>
        </w:tc>
        <w:tc>
          <w:tcPr>
            <w:tcW w:w="991" w:type="dxa"/>
            <w:tcBorders>
              <w:top w:val="nil"/>
              <w:left w:val="nil"/>
              <w:bottom w:val="nil"/>
              <w:right w:val="nil"/>
            </w:tcBorders>
            <w:vAlign w:val="center"/>
          </w:tcPr>
          <w:p w14:paraId="7735DC8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0.21</w:t>
            </w:r>
          </w:p>
        </w:tc>
        <w:tc>
          <w:tcPr>
            <w:tcW w:w="693" w:type="dxa"/>
            <w:tcBorders>
              <w:top w:val="nil"/>
              <w:left w:val="nil"/>
              <w:bottom w:val="nil"/>
              <w:right w:val="nil"/>
            </w:tcBorders>
            <w:vAlign w:val="center"/>
          </w:tcPr>
          <w:p w14:paraId="6859A0D2"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3.0</w:t>
            </w:r>
          </w:p>
        </w:tc>
        <w:tc>
          <w:tcPr>
            <w:tcW w:w="991" w:type="dxa"/>
            <w:tcBorders>
              <w:top w:val="nil"/>
              <w:left w:val="nil"/>
              <w:bottom w:val="nil"/>
              <w:right w:val="nil"/>
            </w:tcBorders>
            <w:vAlign w:val="center"/>
          </w:tcPr>
          <w:p w14:paraId="517B95A5"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0.52</w:t>
            </w:r>
          </w:p>
        </w:tc>
        <w:tc>
          <w:tcPr>
            <w:tcW w:w="853" w:type="dxa"/>
            <w:tcBorders>
              <w:top w:val="nil"/>
              <w:left w:val="nil"/>
              <w:bottom w:val="nil"/>
              <w:right w:val="nil"/>
            </w:tcBorders>
            <w:vAlign w:val="center"/>
          </w:tcPr>
          <w:p w14:paraId="0D28B05D"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3.4</w:t>
            </w:r>
          </w:p>
        </w:tc>
        <w:tc>
          <w:tcPr>
            <w:tcW w:w="800" w:type="dxa"/>
            <w:tcBorders>
              <w:top w:val="nil"/>
              <w:left w:val="nil"/>
              <w:bottom w:val="nil"/>
              <w:right w:val="nil"/>
            </w:tcBorders>
            <w:vAlign w:val="center"/>
          </w:tcPr>
          <w:p w14:paraId="6D0295F5"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7</w:t>
            </w:r>
          </w:p>
        </w:tc>
        <w:tc>
          <w:tcPr>
            <w:tcW w:w="800" w:type="dxa"/>
            <w:tcBorders>
              <w:top w:val="nil"/>
              <w:left w:val="nil"/>
              <w:bottom w:val="nil"/>
              <w:right w:val="nil"/>
            </w:tcBorders>
            <w:vAlign w:val="center"/>
          </w:tcPr>
          <w:p w14:paraId="173FBE5C"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2.2</w:t>
            </w:r>
          </w:p>
        </w:tc>
        <w:tc>
          <w:tcPr>
            <w:tcW w:w="800" w:type="dxa"/>
            <w:tcBorders>
              <w:top w:val="nil"/>
              <w:left w:val="nil"/>
              <w:bottom w:val="nil"/>
            </w:tcBorders>
            <w:vAlign w:val="center"/>
          </w:tcPr>
          <w:p w14:paraId="037687B2"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59</w:t>
            </w:r>
          </w:p>
        </w:tc>
      </w:tr>
      <w:tr w:rsidR="00C732E0" w:rsidRPr="00052751" w14:paraId="5EEC6830" w14:textId="77777777" w:rsidTr="00697C63">
        <w:tc>
          <w:tcPr>
            <w:tcW w:w="884" w:type="dxa"/>
            <w:tcBorders>
              <w:top w:val="nil"/>
              <w:bottom w:val="nil"/>
              <w:right w:val="nil"/>
            </w:tcBorders>
            <w:vAlign w:val="center"/>
          </w:tcPr>
          <w:p w14:paraId="45B99A76"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6</w:t>
            </w:r>
          </w:p>
        </w:tc>
        <w:tc>
          <w:tcPr>
            <w:tcW w:w="874" w:type="dxa"/>
            <w:tcBorders>
              <w:top w:val="nil"/>
              <w:left w:val="nil"/>
              <w:bottom w:val="nil"/>
              <w:right w:val="nil"/>
            </w:tcBorders>
            <w:vAlign w:val="center"/>
          </w:tcPr>
          <w:p w14:paraId="7C678724" w14:textId="77777777" w:rsidR="00C732E0" w:rsidRPr="00052751" w:rsidRDefault="00C732E0" w:rsidP="00697C63">
            <w:pPr>
              <w:autoSpaceDE w:val="0"/>
              <w:autoSpaceDN w:val="0"/>
              <w:adjustRightInd w:val="0"/>
              <w:spacing w:line="180" w:lineRule="exact"/>
              <w:jc w:val="center"/>
              <w:rPr>
                <w:rFonts w:ascii="Times New Roman" w:hAnsi="Times New Roman" w:cs="Times New Roman"/>
                <w:sz w:val="18"/>
                <w:szCs w:val="24"/>
              </w:rPr>
            </w:pPr>
            <w:r w:rsidRPr="00052751">
              <w:rPr>
                <w:rFonts w:ascii="Times New Roman" w:hAnsi="Times New Roman" w:cs="Times New Roman"/>
                <w:sz w:val="18"/>
                <w:szCs w:val="24"/>
              </w:rPr>
              <w:t xml:space="preserve">1×9 tonne </w:t>
            </w:r>
            <w:proofErr w:type="spellStart"/>
            <w:r w:rsidRPr="00052751">
              <w:rPr>
                <w:rFonts w:ascii="Times New Roman" w:hAnsi="Times New Roman" w:cs="Times New Roman"/>
                <w:sz w:val="18"/>
                <w:szCs w:val="24"/>
              </w:rPr>
              <w:t>thwaites</w:t>
            </w:r>
            <w:proofErr w:type="spellEnd"/>
          </w:p>
        </w:tc>
        <w:tc>
          <w:tcPr>
            <w:tcW w:w="1033" w:type="dxa"/>
            <w:tcBorders>
              <w:top w:val="nil"/>
              <w:left w:val="nil"/>
              <w:bottom w:val="nil"/>
              <w:right w:val="nil"/>
            </w:tcBorders>
            <w:vAlign w:val="center"/>
          </w:tcPr>
          <w:p w14:paraId="2AB86DF6"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1×312D</w:t>
            </w:r>
          </w:p>
        </w:tc>
        <w:tc>
          <w:tcPr>
            <w:tcW w:w="842" w:type="dxa"/>
            <w:tcBorders>
              <w:top w:val="nil"/>
              <w:left w:val="nil"/>
              <w:bottom w:val="nil"/>
              <w:right w:val="nil"/>
            </w:tcBorders>
            <w:vAlign w:val="center"/>
          </w:tcPr>
          <w:p w14:paraId="005F2FD7"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70</w:t>
            </w:r>
          </w:p>
        </w:tc>
        <w:tc>
          <w:tcPr>
            <w:tcW w:w="990" w:type="dxa"/>
            <w:tcBorders>
              <w:top w:val="nil"/>
              <w:left w:val="nil"/>
              <w:bottom w:val="nil"/>
              <w:right w:val="nil"/>
            </w:tcBorders>
            <w:vAlign w:val="center"/>
          </w:tcPr>
          <w:p w14:paraId="5EBB0ACB"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70</w:t>
            </w:r>
          </w:p>
        </w:tc>
        <w:tc>
          <w:tcPr>
            <w:tcW w:w="566" w:type="dxa"/>
            <w:tcBorders>
              <w:top w:val="nil"/>
              <w:left w:val="nil"/>
              <w:bottom w:val="nil"/>
              <w:right w:val="nil"/>
            </w:tcBorders>
            <w:vAlign w:val="center"/>
          </w:tcPr>
          <w:p w14:paraId="4899F6B9"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5.3</w:t>
            </w:r>
          </w:p>
        </w:tc>
        <w:tc>
          <w:tcPr>
            <w:tcW w:w="569" w:type="dxa"/>
            <w:tcBorders>
              <w:top w:val="nil"/>
              <w:left w:val="nil"/>
              <w:bottom w:val="nil"/>
              <w:right w:val="nil"/>
            </w:tcBorders>
            <w:vAlign w:val="center"/>
          </w:tcPr>
          <w:p w14:paraId="559AEB6D"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7.1</w:t>
            </w:r>
          </w:p>
        </w:tc>
        <w:tc>
          <w:tcPr>
            <w:tcW w:w="565" w:type="dxa"/>
            <w:tcBorders>
              <w:top w:val="nil"/>
              <w:left w:val="nil"/>
              <w:bottom w:val="nil"/>
              <w:right w:val="nil"/>
            </w:tcBorders>
            <w:vAlign w:val="center"/>
          </w:tcPr>
          <w:p w14:paraId="334694BB"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8.8</w:t>
            </w:r>
          </w:p>
        </w:tc>
        <w:tc>
          <w:tcPr>
            <w:tcW w:w="567" w:type="dxa"/>
            <w:tcBorders>
              <w:top w:val="nil"/>
              <w:left w:val="nil"/>
              <w:bottom w:val="nil"/>
              <w:right w:val="nil"/>
            </w:tcBorders>
            <w:vAlign w:val="center"/>
          </w:tcPr>
          <w:p w14:paraId="35C4A57F"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7.5</w:t>
            </w:r>
          </w:p>
        </w:tc>
        <w:tc>
          <w:tcPr>
            <w:tcW w:w="567" w:type="dxa"/>
            <w:tcBorders>
              <w:top w:val="nil"/>
              <w:left w:val="nil"/>
              <w:bottom w:val="nil"/>
              <w:right w:val="nil"/>
            </w:tcBorders>
            <w:vAlign w:val="center"/>
          </w:tcPr>
          <w:p w14:paraId="540DD1A0"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11.5</w:t>
            </w:r>
          </w:p>
        </w:tc>
        <w:tc>
          <w:tcPr>
            <w:tcW w:w="563" w:type="dxa"/>
            <w:tcBorders>
              <w:top w:val="nil"/>
              <w:left w:val="nil"/>
              <w:bottom w:val="nil"/>
              <w:right w:val="nil"/>
            </w:tcBorders>
            <w:vAlign w:val="center"/>
          </w:tcPr>
          <w:p w14:paraId="312FD4D2"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15.2</w:t>
            </w:r>
          </w:p>
        </w:tc>
        <w:tc>
          <w:tcPr>
            <w:tcW w:w="991" w:type="dxa"/>
            <w:tcBorders>
              <w:top w:val="nil"/>
              <w:left w:val="nil"/>
              <w:bottom w:val="nil"/>
              <w:right w:val="nil"/>
            </w:tcBorders>
            <w:vAlign w:val="center"/>
          </w:tcPr>
          <w:p w14:paraId="13045322"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0.21</w:t>
            </w:r>
          </w:p>
        </w:tc>
        <w:tc>
          <w:tcPr>
            <w:tcW w:w="693" w:type="dxa"/>
            <w:tcBorders>
              <w:top w:val="nil"/>
              <w:left w:val="nil"/>
              <w:bottom w:val="nil"/>
              <w:right w:val="nil"/>
            </w:tcBorders>
            <w:vAlign w:val="center"/>
          </w:tcPr>
          <w:p w14:paraId="27F606D6"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3.0</w:t>
            </w:r>
          </w:p>
        </w:tc>
        <w:tc>
          <w:tcPr>
            <w:tcW w:w="991" w:type="dxa"/>
            <w:tcBorders>
              <w:top w:val="nil"/>
              <w:left w:val="nil"/>
              <w:bottom w:val="nil"/>
              <w:right w:val="nil"/>
            </w:tcBorders>
            <w:vAlign w:val="center"/>
          </w:tcPr>
          <w:p w14:paraId="2470FE29"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0.52</w:t>
            </w:r>
          </w:p>
        </w:tc>
        <w:tc>
          <w:tcPr>
            <w:tcW w:w="853" w:type="dxa"/>
            <w:tcBorders>
              <w:top w:val="nil"/>
              <w:left w:val="nil"/>
              <w:bottom w:val="nil"/>
              <w:right w:val="nil"/>
            </w:tcBorders>
            <w:vAlign w:val="center"/>
          </w:tcPr>
          <w:p w14:paraId="1DD32A23"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4.6</w:t>
            </w:r>
          </w:p>
        </w:tc>
        <w:tc>
          <w:tcPr>
            <w:tcW w:w="800" w:type="dxa"/>
            <w:tcBorders>
              <w:top w:val="nil"/>
              <w:left w:val="nil"/>
              <w:bottom w:val="nil"/>
              <w:right w:val="nil"/>
            </w:tcBorders>
            <w:vAlign w:val="center"/>
          </w:tcPr>
          <w:p w14:paraId="49043FE1"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9</w:t>
            </w:r>
          </w:p>
        </w:tc>
        <w:tc>
          <w:tcPr>
            <w:tcW w:w="800" w:type="dxa"/>
            <w:tcBorders>
              <w:top w:val="nil"/>
              <w:left w:val="nil"/>
              <w:bottom w:val="nil"/>
              <w:right w:val="nil"/>
            </w:tcBorders>
            <w:vAlign w:val="center"/>
          </w:tcPr>
          <w:p w14:paraId="4313794C"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3.0</w:t>
            </w:r>
          </w:p>
        </w:tc>
        <w:tc>
          <w:tcPr>
            <w:tcW w:w="800" w:type="dxa"/>
            <w:tcBorders>
              <w:top w:val="nil"/>
              <w:left w:val="nil"/>
              <w:bottom w:val="nil"/>
            </w:tcBorders>
            <w:vAlign w:val="center"/>
          </w:tcPr>
          <w:p w14:paraId="5D213B4A"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43</w:t>
            </w:r>
          </w:p>
        </w:tc>
      </w:tr>
      <w:tr w:rsidR="00C732E0" w:rsidRPr="00052751" w14:paraId="7D0C9638" w14:textId="77777777" w:rsidTr="00697C63">
        <w:tc>
          <w:tcPr>
            <w:tcW w:w="884" w:type="dxa"/>
            <w:tcBorders>
              <w:top w:val="nil"/>
              <w:bottom w:val="nil"/>
              <w:right w:val="nil"/>
            </w:tcBorders>
            <w:vAlign w:val="center"/>
          </w:tcPr>
          <w:p w14:paraId="2E65DF4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7</w:t>
            </w:r>
          </w:p>
        </w:tc>
        <w:tc>
          <w:tcPr>
            <w:tcW w:w="874" w:type="dxa"/>
            <w:tcBorders>
              <w:top w:val="nil"/>
              <w:left w:val="nil"/>
              <w:bottom w:val="nil"/>
              <w:right w:val="nil"/>
            </w:tcBorders>
            <w:vAlign w:val="center"/>
          </w:tcPr>
          <w:p w14:paraId="153307C7" w14:textId="77777777" w:rsidR="00C732E0" w:rsidRPr="00052751" w:rsidRDefault="00C732E0" w:rsidP="00697C63">
            <w:pPr>
              <w:autoSpaceDE w:val="0"/>
              <w:autoSpaceDN w:val="0"/>
              <w:adjustRightInd w:val="0"/>
              <w:spacing w:line="180" w:lineRule="exact"/>
              <w:jc w:val="center"/>
              <w:rPr>
                <w:rFonts w:ascii="Times New Roman" w:hAnsi="Times New Roman" w:cs="Times New Roman"/>
                <w:sz w:val="18"/>
                <w:szCs w:val="24"/>
              </w:rPr>
            </w:pPr>
            <w:r w:rsidRPr="00052751">
              <w:rPr>
                <w:rFonts w:ascii="Times New Roman" w:hAnsi="Times New Roman" w:cs="Times New Roman"/>
                <w:sz w:val="18"/>
                <w:szCs w:val="24"/>
              </w:rPr>
              <w:t xml:space="preserve">1×3 tonne </w:t>
            </w:r>
            <w:proofErr w:type="spellStart"/>
            <w:r w:rsidRPr="00052751">
              <w:rPr>
                <w:rFonts w:ascii="Times New Roman" w:hAnsi="Times New Roman" w:cs="Times New Roman"/>
                <w:sz w:val="18"/>
                <w:szCs w:val="24"/>
              </w:rPr>
              <w:t>thwaites</w:t>
            </w:r>
            <w:proofErr w:type="spellEnd"/>
          </w:p>
        </w:tc>
        <w:tc>
          <w:tcPr>
            <w:tcW w:w="1033" w:type="dxa"/>
            <w:tcBorders>
              <w:top w:val="nil"/>
              <w:left w:val="nil"/>
              <w:bottom w:val="nil"/>
              <w:right w:val="nil"/>
            </w:tcBorders>
            <w:vAlign w:val="center"/>
          </w:tcPr>
          <w:p w14:paraId="61BE0920"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1×319D</w:t>
            </w:r>
          </w:p>
        </w:tc>
        <w:tc>
          <w:tcPr>
            <w:tcW w:w="842" w:type="dxa"/>
            <w:tcBorders>
              <w:top w:val="nil"/>
              <w:left w:val="nil"/>
              <w:bottom w:val="nil"/>
              <w:right w:val="nil"/>
            </w:tcBorders>
            <w:vAlign w:val="center"/>
          </w:tcPr>
          <w:p w14:paraId="5270F46E"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25</w:t>
            </w:r>
          </w:p>
        </w:tc>
        <w:tc>
          <w:tcPr>
            <w:tcW w:w="990" w:type="dxa"/>
            <w:tcBorders>
              <w:top w:val="nil"/>
              <w:left w:val="nil"/>
              <w:bottom w:val="nil"/>
              <w:right w:val="nil"/>
            </w:tcBorders>
            <w:vAlign w:val="center"/>
          </w:tcPr>
          <w:p w14:paraId="525DF7B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100</w:t>
            </w:r>
          </w:p>
        </w:tc>
        <w:tc>
          <w:tcPr>
            <w:tcW w:w="566" w:type="dxa"/>
            <w:tcBorders>
              <w:top w:val="nil"/>
              <w:left w:val="nil"/>
              <w:bottom w:val="nil"/>
              <w:right w:val="nil"/>
            </w:tcBorders>
            <w:vAlign w:val="center"/>
          </w:tcPr>
          <w:p w14:paraId="79F482C3"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1.9</w:t>
            </w:r>
          </w:p>
        </w:tc>
        <w:tc>
          <w:tcPr>
            <w:tcW w:w="569" w:type="dxa"/>
            <w:tcBorders>
              <w:top w:val="nil"/>
              <w:left w:val="nil"/>
              <w:bottom w:val="nil"/>
              <w:right w:val="nil"/>
            </w:tcBorders>
            <w:vAlign w:val="center"/>
          </w:tcPr>
          <w:p w14:paraId="344972E5"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2.5</w:t>
            </w:r>
          </w:p>
        </w:tc>
        <w:tc>
          <w:tcPr>
            <w:tcW w:w="565" w:type="dxa"/>
            <w:tcBorders>
              <w:top w:val="nil"/>
              <w:left w:val="nil"/>
              <w:bottom w:val="nil"/>
              <w:right w:val="nil"/>
            </w:tcBorders>
            <w:vAlign w:val="center"/>
          </w:tcPr>
          <w:p w14:paraId="00C97F01"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3.1</w:t>
            </w:r>
          </w:p>
        </w:tc>
        <w:tc>
          <w:tcPr>
            <w:tcW w:w="567" w:type="dxa"/>
            <w:tcBorders>
              <w:top w:val="nil"/>
              <w:left w:val="nil"/>
              <w:bottom w:val="nil"/>
              <w:right w:val="nil"/>
            </w:tcBorders>
            <w:vAlign w:val="center"/>
          </w:tcPr>
          <w:p w14:paraId="4D1A0B99"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10.5</w:t>
            </w:r>
          </w:p>
        </w:tc>
        <w:tc>
          <w:tcPr>
            <w:tcW w:w="567" w:type="dxa"/>
            <w:tcBorders>
              <w:top w:val="nil"/>
              <w:left w:val="nil"/>
              <w:bottom w:val="nil"/>
              <w:right w:val="nil"/>
            </w:tcBorders>
            <w:vAlign w:val="center"/>
          </w:tcPr>
          <w:p w14:paraId="7B3BDC4C"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15.5</w:t>
            </w:r>
          </w:p>
        </w:tc>
        <w:tc>
          <w:tcPr>
            <w:tcW w:w="563" w:type="dxa"/>
            <w:tcBorders>
              <w:top w:val="nil"/>
              <w:left w:val="nil"/>
              <w:bottom w:val="nil"/>
              <w:right w:val="nil"/>
            </w:tcBorders>
            <w:vAlign w:val="center"/>
          </w:tcPr>
          <w:p w14:paraId="427F549B"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21</w:t>
            </w:r>
          </w:p>
        </w:tc>
        <w:tc>
          <w:tcPr>
            <w:tcW w:w="991" w:type="dxa"/>
            <w:tcBorders>
              <w:top w:val="nil"/>
              <w:left w:val="nil"/>
              <w:bottom w:val="nil"/>
              <w:right w:val="nil"/>
            </w:tcBorders>
            <w:vAlign w:val="center"/>
          </w:tcPr>
          <w:p w14:paraId="29DDA809"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0.28</w:t>
            </w:r>
          </w:p>
        </w:tc>
        <w:tc>
          <w:tcPr>
            <w:tcW w:w="693" w:type="dxa"/>
            <w:tcBorders>
              <w:top w:val="nil"/>
              <w:left w:val="nil"/>
              <w:bottom w:val="nil"/>
              <w:right w:val="nil"/>
            </w:tcBorders>
            <w:vAlign w:val="center"/>
          </w:tcPr>
          <w:p w14:paraId="3784200F"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2.2</w:t>
            </w:r>
          </w:p>
        </w:tc>
        <w:tc>
          <w:tcPr>
            <w:tcW w:w="991" w:type="dxa"/>
            <w:tcBorders>
              <w:top w:val="nil"/>
              <w:left w:val="nil"/>
              <w:bottom w:val="nil"/>
              <w:right w:val="nil"/>
            </w:tcBorders>
            <w:vAlign w:val="center"/>
          </w:tcPr>
          <w:p w14:paraId="62CEC187"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0.76</w:t>
            </w:r>
          </w:p>
        </w:tc>
        <w:tc>
          <w:tcPr>
            <w:tcW w:w="853" w:type="dxa"/>
            <w:tcBorders>
              <w:top w:val="nil"/>
              <w:left w:val="nil"/>
              <w:bottom w:val="nil"/>
              <w:right w:val="nil"/>
            </w:tcBorders>
            <w:vAlign w:val="center"/>
          </w:tcPr>
          <w:p w14:paraId="30E34F5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1.68</w:t>
            </w:r>
          </w:p>
        </w:tc>
        <w:tc>
          <w:tcPr>
            <w:tcW w:w="800" w:type="dxa"/>
            <w:tcBorders>
              <w:top w:val="nil"/>
              <w:left w:val="nil"/>
              <w:bottom w:val="nil"/>
              <w:right w:val="nil"/>
            </w:tcBorders>
            <w:vAlign w:val="center"/>
          </w:tcPr>
          <w:p w14:paraId="1B6729F3"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w:t>
            </w:r>
          </w:p>
        </w:tc>
        <w:tc>
          <w:tcPr>
            <w:tcW w:w="800" w:type="dxa"/>
            <w:tcBorders>
              <w:top w:val="nil"/>
              <w:left w:val="nil"/>
              <w:bottom w:val="nil"/>
              <w:right w:val="nil"/>
            </w:tcBorders>
            <w:vAlign w:val="center"/>
          </w:tcPr>
          <w:p w14:paraId="5FC12059"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1.0</w:t>
            </w:r>
          </w:p>
        </w:tc>
        <w:tc>
          <w:tcPr>
            <w:tcW w:w="800" w:type="dxa"/>
            <w:tcBorders>
              <w:top w:val="nil"/>
              <w:left w:val="nil"/>
              <w:bottom w:val="nil"/>
            </w:tcBorders>
            <w:vAlign w:val="center"/>
          </w:tcPr>
          <w:p w14:paraId="0F02E4B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119</w:t>
            </w:r>
          </w:p>
        </w:tc>
      </w:tr>
      <w:tr w:rsidR="00C732E0" w:rsidRPr="00052751" w14:paraId="59A9F9C1" w14:textId="77777777" w:rsidTr="00697C63">
        <w:tc>
          <w:tcPr>
            <w:tcW w:w="884" w:type="dxa"/>
            <w:tcBorders>
              <w:top w:val="nil"/>
              <w:bottom w:val="nil"/>
              <w:right w:val="nil"/>
            </w:tcBorders>
            <w:vAlign w:val="center"/>
          </w:tcPr>
          <w:p w14:paraId="66EBD176"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8</w:t>
            </w:r>
          </w:p>
        </w:tc>
        <w:tc>
          <w:tcPr>
            <w:tcW w:w="874" w:type="dxa"/>
            <w:tcBorders>
              <w:top w:val="nil"/>
              <w:left w:val="nil"/>
              <w:bottom w:val="nil"/>
              <w:right w:val="nil"/>
            </w:tcBorders>
            <w:vAlign w:val="center"/>
          </w:tcPr>
          <w:p w14:paraId="7FCF8417" w14:textId="77777777" w:rsidR="00C732E0" w:rsidRPr="00052751" w:rsidRDefault="00C732E0" w:rsidP="00697C63">
            <w:pPr>
              <w:autoSpaceDE w:val="0"/>
              <w:autoSpaceDN w:val="0"/>
              <w:adjustRightInd w:val="0"/>
              <w:spacing w:line="180" w:lineRule="exact"/>
              <w:jc w:val="center"/>
              <w:rPr>
                <w:rFonts w:ascii="Times New Roman" w:hAnsi="Times New Roman" w:cs="Times New Roman"/>
                <w:sz w:val="18"/>
                <w:szCs w:val="24"/>
              </w:rPr>
            </w:pPr>
            <w:r w:rsidRPr="00052751">
              <w:rPr>
                <w:rFonts w:ascii="Times New Roman" w:hAnsi="Times New Roman" w:cs="Times New Roman"/>
                <w:sz w:val="18"/>
                <w:szCs w:val="24"/>
              </w:rPr>
              <w:t xml:space="preserve">1×6 tonne </w:t>
            </w:r>
            <w:proofErr w:type="spellStart"/>
            <w:r w:rsidRPr="00052751">
              <w:rPr>
                <w:rFonts w:ascii="Times New Roman" w:hAnsi="Times New Roman" w:cs="Times New Roman"/>
                <w:sz w:val="18"/>
                <w:szCs w:val="24"/>
              </w:rPr>
              <w:t>thwaites</w:t>
            </w:r>
            <w:proofErr w:type="spellEnd"/>
          </w:p>
        </w:tc>
        <w:tc>
          <w:tcPr>
            <w:tcW w:w="1033" w:type="dxa"/>
            <w:tcBorders>
              <w:top w:val="nil"/>
              <w:left w:val="nil"/>
              <w:bottom w:val="nil"/>
              <w:right w:val="nil"/>
            </w:tcBorders>
            <w:vAlign w:val="center"/>
          </w:tcPr>
          <w:p w14:paraId="570B5998"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1×319D</w:t>
            </w:r>
          </w:p>
        </w:tc>
        <w:tc>
          <w:tcPr>
            <w:tcW w:w="842" w:type="dxa"/>
            <w:tcBorders>
              <w:top w:val="nil"/>
              <w:left w:val="nil"/>
              <w:bottom w:val="nil"/>
              <w:right w:val="nil"/>
            </w:tcBorders>
            <w:vAlign w:val="center"/>
          </w:tcPr>
          <w:p w14:paraId="6979042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63</w:t>
            </w:r>
          </w:p>
        </w:tc>
        <w:tc>
          <w:tcPr>
            <w:tcW w:w="990" w:type="dxa"/>
            <w:tcBorders>
              <w:top w:val="nil"/>
              <w:left w:val="nil"/>
              <w:bottom w:val="nil"/>
              <w:right w:val="nil"/>
            </w:tcBorders>
            <w:vAlign w:val="center"/>
          </w:tcPr>
          <w:p w14:paraId="62A0D6CE"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100</w:t>
            </w:r>
          </w:p>
        </w:tc>
        <w:tc>
          <w:tcPr>
            <w:tcW w:w="566" w:type="dxa"/>
            <w:tcBorders>
              <w:top w:val="nil"/>
              <w:left w:val="nil"/>
              <w:bottom w:val="nil"/>
              <w:right w:val="nil"/>
            </w:tcBorders>
            <w:vAlign w:val="center"/>
          </w:tcPr>
          <w:p w14:paraId="4F5D9518"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4.8</w:t>
            </w:r>
          </w:p>
        </w:tc>
        <w:tc>
          <w:tcPr>
            <w:tcW w:w="569" w:type="dxa"/>
            <w:tcBorders>
              <w:top w:val="nil"/>
              <w:left w:val="nil"/>
              <w:bottom w:val="nil"/>
              <w:right w:val="nil"/>
            </w:tcBorders>
            <w:vAlign w:val="center"/>
          </w:tcPr>
          <w:p w14:paraId="542DA803"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6.3</w:t>
            </w:r>
          </w:p>
        </w:tc>
        <w:tc>
          <w:tcPr>
            <w:tcW w:w="565" w:type="dxa"/>
            <w:tcBorders>
              <w:top w:val="nil"/>
              <w:left w:val="nil"/>
              <w:bottom w:val="nil"/>
              <w:right w:val="nil"/>
            </w:tcBorders>
            <w:vAlign w:val="center"/>
          </w:tcPr>
          <w:p w14:paraId="76936350"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7.9</w:t>
            </w:r>
          </w:p>
        </w:tc>
        <w:tc>
          <w:tcPr>
            <w:tcW w:w="567" w:type="dxa"/>
            <w:tcBorders>
              <w:top w:val="nil"/>
              <w:left w:val="nil"/>
              <w:bottom w:val="nil"/>
              <w:right w:val="nil"/>
            </w:tcBorders>
            <w:vAlign w:val="center"/>
          </w:tcPr>
          <w:p w14:paraId="0F55E74E"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10.5</w:t>
            </w:r>
          </w:p>
        </w:tc>
        <w:tc>
          <w:tcPr>
            <w:tcW w:w="567" w:type="dxa"/>
            <w:tcBorders>
              <w:top w:val="nil"/>
              <w:left w:val="nil"/>
              <w:bottom w:val="nil"/>
              <w:right w:val="nil"/>
            </w:tcBorders>
            <w:vAlign w:val="center"/>
          </w:tcPr>
          <w:p w14:paraId="6D975CE5"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15.5</w:t>
            </w:r>
          </w:p>
        </w:tc>
        <w:tc>
          <w:tcPr>
            <w:tcW w:w="563" w:type="dxa"/>
            <w:tcBorders>
              <w:top w:val="nil"/>
              <w:left w:val="nil"/>
              <w:bottom w:val="nil"/>
              <w:right w:val="nil"/>
            </w:tcBorders>
            <w:vAlign w:val="center"/>
          </w:tcPr>
          <w:p w14:paraId="62D3BAEB"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21</w:t>
            </w:r>
          </w:p>
        </w:tc>
        <w:tc>
          <w:tcPr>
            <w:tcW w:w="991" w:type="dxa"/>
            <w:tcBorders>
              <w:top w:val="nil"/>
              <w:left w:val="nil"/>
              <w:bottom w:val="nil"/>
              <w:right w:val="nil"/>
            </w:tcBorders>
            <w:vAlign w:val="center"/>
          </w:tcPr>
          <w:p w14:paraId="6FB6C1C7"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0.28</w:t>
            </w:r>
          </w:p>
        </w:tc>
        <w:tc>
          <w:tcPr>
            <w:tcW w:w="693" w:type="dxa"/>
            <w:tcBorders>
              <w:top w:val="nil"/>
              <w:left w:val="nil"/>
              <w:bottom w:val="nil"/>
              <w:right w:val="nil"/>
            </w:tcBorders>
            <w:vAlign w:val="center"/>
          </w:tcPr>
          <w:p w14:paraId="5134EB86"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2.2</w:t>
            </w:r>
          </w:p>
        </w:tc>
        <w:tc>
          <w:tcPr>
            <w:tcW w:w="991" w:type="dxa"/>
            <w:tcBorders>
              <w:top w:val="nil"/>
              <w:left w:val="nil"/>
              <w:bottom w:val="nil"/>
              <w:right w:val="nil"/>
            </w:tcBorders>
            <w:vAlign w:val="center"/>
          </w:tcPr>
          <w:p w14:paraId="763C53CF"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0.76</w:t>
            </w:r>
          </w:p>
        </w:tc>
        <w:tc>
          <w:tcPr>
            <w:tcW w:w="853" w:type="dxa"/>
            <w:tcBorders>
              <w:top w:val="nil"/>
              <w:left w:val="nil"/>
              <w:bottom w:val="nil"/>
              <w:right w:val="nil"/>
            </w:tcBorders>
            <w:vAlign w:val="center"/>
          </w:tcPr>
          <w:p w14:paraId="03682E21"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3.4</w:t>
            </w:r>
          </w:p>
        </w:tc>
        <w:tc>
          <w:tcPr>
            <w:tcW w:w="800" w:type="dxa"/>
            <w:tcBorders>
              <w:top w:val="nil"/>
              <w:left w:val="nil"/>
              <w:bottom w:val="nil"/>
              <w:right w:val="nil"/>
            </w:tcBorders>
            <w:vAlign w:val="center"/>
          </w:tcPr>
          <w:p w14:paraId="4EBE5A4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4</w:t>
            </w:r>
          </w:p>
        </w:tc>
        <w:tc>
          <w:tcPr>
            <w:tcW w:w="800" w:type="dxa"/>
            <w:tcBorders>
              <w:top w:val="nil"/>
              <w:left w:val="nil"/>
              <w:bottom w:val="nil"/>
              <w:right w:val="nil"/>
            </w:tcBorders>
            <w:vAlign w:val="center"/>
          </w:tcPr>
          <w:p w14:paraId="7799B7F8"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2.0</w:t>
            </w:r>
          </w:p>
        </w:tc>
        <w:tc>
          <w:tcPr>
            <w:tcW w:w="800" w:type="dxa"/>
            <w:tcBorders>
              <w:top w:val="nil"/>
              <w:left w:val="nil"/>
              <w:bottom w:val="nil"/>
            </w:tcBorders>
            <w:vAlign w:val="center"/>
          </w:tcPr>
          <w:p w14:paraId="5F339A0E"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59</w:t>
            </w:r>
          </w:p>
        </w:tc>
      </w:tr>
      <w:tr w:rsidR="00C732E0" w:rsidRPr="00052751" w14:paraId="22FC1B0D" w14:textId="77777777" w:rsidTr="00697C63">
        <w:tc>
          <w:tcPr>
            <w:tcW w:w="884" w:type="dxa"/>
            <w:tcBorders>
              <w:top w:val="nil"/>
              <w:bottom w:val="nil"/>
              <w:right w:val="nil"/>
            </w:tcBorders>
            <w:vAlign w:val="center"/>
          </w:tcPr>
          <w:p w14:paraId="68DF45D1"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9</w:t>
            </w:r>
          </w:p>
        </w:tc>
        <w:tc>
          <w:tcPr>
            <w:tcW w:w="874" w:type="dxa"/>
            <w:tcBorders>
              <w:top w:val="nil"/>
              <w:left w:val="nil"/>
              <w:bottom w:val="nil"/>
              <w:right w:val="nil"/>
            </w:tcBorders>
            <w:vAlign w:val="center"/>
          </w:tcPr>
          <w:p w14:paraId="5886418F" w14:textId="77777777" w:rsidR="00C732E0" w:rsidRPr="00052751" w:rsidRDefault="00C732E0" w:rsidP="00697C63">
            <w:pPr>
              <w:autoSpaceDE w:val="0"/>
              <w:autoSpaceDN w:val="0"/>
              <w:adjustRightInd w:val="0"/>
              <w:spacing w:line="180" w:lineRule="exact"/>
              <w:jc w:val="center"/>
              <w:rPr>
                <w:rFonts w:ascii="Times New Roman" w:hAnsi="Times New Roman" w:cs="Times New Roman"/>
                <w:sz w:val="18"/>
                <w:szCs w:val="24"/>
              </w:rPr>
            </w:pPr>
            <w:r w:rsidRPr="00052751">
              <w:rPr>
                <w:rFonts w:ascii="Times New Roman" w:hAnsi="Times New Roman" w:cs="Times New Roman"/>
                <w:sz w:val="18"/>
                <w:szCs w:val="24"/>
              </w:rPr>
              <w:t xml:space="preserve">1×9 tonne </w:t>
            </w:r>
            <w:proofErr w:type="spellStart"/>
            <w:r w:rsidRPr="00052751">
              <w:rPr>
                <w:rFonts w:ascii="Times New Roman" w:hAnsi="Times New Roman" w:cs="Times New Roman"/>
                <w:sz w:val="18"/>
                <w:szCs w:val="24"/>
              </w:rPr>
              <w:t>thwaites</w:t>
            </w:r>
            <w:proofErr w:type="spellEnd"/>
          </w:p>
        </w:tc>
        <w:tc>
          <w:tcPr>
            <w:tcW w:w="1033" w:type="dxa"/>
            <w:tcBorders>
              <w:top w:val="nil"/>
              <w:left w:val="nil"/>
              <w:bottom w:val="nil"/>
              <w:right w:val="nil"/>
            </w:tcBorders>
            <w:vAlign w:val="center"/>
          </w:tcPr>
          <w:p w14:paraId="318DF499"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1×319D</w:t>
            </w:r>
          </w:p>
        </w:tc>
        <w:tc>
          <w:tcPr>
            <w:tcW w:w="842" w:type="dxa"/>
            <w:tcBorders>
              <w:top w:val="nil"/>
              <w:left w:val="nil"/>
              <w:bottom w:val="nil"/>
              <w:right w:val="nil"/>
            </w:tcBorders>
            <w:vAlign w:val="center"/>
          </w:tcPr>
          <w:p w14:paraId="2DED6FC5"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70</w:t>
            </w:r>
          </w:p>
        </w:tc>
        <w:tc>
          <w:tcPr>
            <w:tcW w:w="990" w:type="dxa"/>
            <w:tcBorders>
              <w:top w:val="nil"/>
              <w:left w:val="nil"/>
              <w:bottom w:val="nil"/>
              <w:right w:val="nil"/>
            </w:tcBorders>
            <w:vAlign w:val="center"/>
          </w:tcPr>
          <w:p w14:paraId="08E59869"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100</w:t>
            </w:r>
          </w:p>
        </w:tc>
        <w:tc>
          <w:tcPr>
            <w:tcW w:w="566" w:type="dxa"/>
            <w:tcBorders>
              <w:top w:val="nil"/>
              <w:left w:val="nil"/>
              <w:bottom w:val="nil"/>
              <w:right w:val="nil"/>
            </w:tcBorders>
            <w:vAlign w:val="center"/>
          </w:tcPr>
          <w:p w14:paraId="6B149E5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5.3</w:t>
            </w:r>
          </w:p>
        </w:tc>
        <w:tc>
          <w:tcPr>
            <w:tcW w:w="569" w:type="dxa"/>
            <w:tcBorders>
              <w:top w:val="nil"/>
              <w:left w:val="nil"/>
              <w:bottom w:val="nil"/>
              <w:right w:val="nil"/>
            </w:tcBorders>
            <w:vAlign w:val="center"/>
          </w:tcPr>
          <w:p w14:paraId="110AE079"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7.1</w:t>
            </w:r>
          </w:p>
        </w:tc>
        <w:tc>
          <w:tcPr>
            <w:tcW w:w="565" w:type="dxa"/>
            <w:tcBorders>
              <w:top w:val="nil"/>
              <w:left w:val="nil"/>
              <w:bottom w:val="nil"/>
              <w:right w:val="nil"/>
            </w:tcBorders>
            <w:vAlign w:val="center"/>
          </w:tcPr>
          <w:p w14:paraId="6952416B"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8.8</w:t>
            </w:r>
          </w:p>
        </w:tc>
        <w:tc>
          <w:tcPr>
            <w:tcW w:w="567" w:type="dxa"/>
            <w:tcBorders>
              <w:top w:val="nil"/>
              <w:left w:val="nil"/>
              <w:bottom w:val="nil"/>
              <w:right w:val="nil"/>
            </w:tcBorders>
            <w:vAlign w:val="center"/>
          </w:tcPr>
          <w:p w14:paraId="13A4A04F"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10.5</w:t>
            </w:r>
          </w:p>
        </w:tc>
        <w:tc>
          <w:tcPr>
            <w:tcW w:w="567" w:type="dxa"/>
            <w:tcBorders>
              <w:top w:val="nil"/>
              <w:left w:val="nil"/>
              <w:bottom w:val="nil"/>
              <w:right w:val="nil"/>
            </w:tcBorders>
            <w:vAlign w:val="center"/>
          </w:tcPr>
          <w:p w14:paraId="2DA6A289"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15.5</w:t>
            </w:r>
          </w:p>
        </w:tc>
        <w:tc>
          <w:tcPr>
            <w:tcW w:w="563" w:type="dxa"/>
            <w:tcBorders>
              <w:top w:val="nil"/>
              <w:left w:val="nil"/>
              <w:bottom w:val="nil"/>
              <w:right w:val="nil"/>
            </w:tcBorders>
            <w:vAlign w:val="center"/>
          </w:tcPr>
          <w:p w14:paraId="6CB61F35"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21</w:t>
            </w:r>
          </w:p>
        </w:tc>
        <w:tc>
          <w:tcPr>
            <w:tcW w:w="991" w:type="dxa"/>
            <w:tcBorders>
              <w:top w:val="nil"/>
              <w:left w:val="nil"/>
              <w:bottom w:val="nil"/>
              <w:right w:val="nil"/>
            </w:tcBorders>
            <w:vAlign w:val="center"/>
          </w:tcPr>
          <w:p w14:paraId="21D8325C"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0.28</w:t>
            </w:r>
          </w:p>
        </w:tc>
        <w:tc>
          <w:tcPr>
            <w:tcW w:w="693" w:type="dxa"/>
            <w:tcBorders>
              <w:top w:val="nil"/>
              <w:left w:val="nil"/>
              <w:bottom w:val="nil"/>
              <w:right w:val="nil"/>
            </w:tcBorders>
            <w:vAlign w:val="center"/>
          </w:tcPr>
          <w:p w14:paraId="7E10C1DE"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2.2</w:t>
            </w:r>
          </w:p>
        </w:tc>
        <w:tc>
          <w:tcPr>
            <w:tcW w:w="991" w:type="dxa"/>
            <w:tcBorders>
              <w:top w:val="nil"/>
              <w:left w:val="nil"/>
              <w:bottom w:val="nil"/>
              <w:right w:val="nil"/>
            </w:tcBorders>
            <w:vAlign w:val="center"/>
          </w:tcPr>
          <w:p w14:paraId="63EA68AB"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0.76</w:t>
            </w:r>
          </w:p>
        </w:tc>
        <w:tc>
          <w:tcPr>
            <w:tcW w:w="853" w:type="dxa"/>
            <w:tcBorders>
              <w:top w:val="nil"/>
              <w:left w:val="nil"/>
              <w:bottom w:val="nil"/>
              <w:right w:val="nil"/>
            </w:tcBorders>
            <w:vAlign w:val="center"/>
          </w:tcPr>
          <w:p w14:paraId="32BE4E40"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4.6</w:t>
            </w:r>
          </w:p>
        </w:tc>
        <w:tc>
          <w:tcPr>
            <w:tcW w:w="800" w:type="dxa"/>
            <w:tcBorders>
              <w:top w:val="nil"/>
              <w:left w:val="nil"/>
              <w:bottom w:val="nil"/>
              <w:right w:val="nil"/>
            </w:tcBorders>
            <w:vAlign w:val="center"/>
          </w:tcPr>
          <w:p w14:paraId="49CCB6D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6</w:t>
            </w:r>
          </w:p>
        </w:tc>
        <w:tc>
          <w:tcPr>
            <w:tcW w:w="800" w:type="dxa"/>
            <w:tcBorders>
              <w:top w:val="nil"/>
              <w:left w:val="nil"/>
              <w:bottom w:val="nil"/>
              <w:right w:val="nil"/>
            </w:tcBorders>
            <w:vAlign w:val="center"/>
          </w:tcPr>
          <w:p w14:paraId="4D8ECB17"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2.7</w:t>
            </w:r>
          </w:p>
        </w:tc>
        <w:tc>
          <w:tcPr>
            <w:tcW w:w="800" w:type="dxa"/>
            <w:tcBorders>
              <w:top w:val="nil"/>
              <w:left w:val="nil"/>
              <w:bottom w:val="nil"/>
            </w:tcBorders>
            <w:vAlign w:val="center"/>
          </w:tcPr>
          <w:p w14:paraId="7A1216A8"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43</w:t>
            </w:r>
          </w:p>
        </w:tc>
      </w:tr>
      <w:tr w:rsidR="00C732E0" w:rsidRPr="00052751" w14:paraId="022AFC2C" w14:textId="77777777" w:rsidTr="00697C63">
        <w:tc>
          <w:tcPr>
            <w:tcW w:w="884" w:type="dxa"/>
            <w:tcBorders>
              <w:top w:val="nil"/>
              <w:bottom w:val="nil"/>
              <w:right w:val="nil"/>
            </w:tcBorders>
            <w:vAlign w:val="center"/>
          </w:tcPr>
          <w:p w14:paraId="3CA68A7B"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10</w:t>
            </w:r>
          </w:p>
        </w:tc>
        <w:tc>
          <w:tcPr>
            <w:tcW w:w="874" w:type="dxa"/>
            <w:tcBorders>
              <w:top w:val="nil"/>
              <w:left w:val="nil"/>
              <w:bottom w:val="nil"/>
              <w:right w:val="nil"/>
            </w:tcBorders>
            <w:vAlign w:val="center"/>
          </w:tcPr>
          <w:p w14:paraId="5C1B5278" w14:textId="77777777" w:rsidR="00C732E0" w:rsidRPr="00052751" w:rsidRDefault="00C732E0" w:rsidP="00697C63">
            <w:pPr>
              <w:autoSpaceDE w:val="0"/>
              <w:autoSpaceDN w:val="0"/>
              <w:adjustRightInd w:val="0"/>
              <w:spacing w:line="180" w:lineRule="exact"/>
              <w:jc w:val="center"/>
              <w:rPr>
                <w:rFonts w:ascii="Times New Roman" w:hAnsi="Times New Roman" w:cs="Times New Roman"/>
                <w:sz w:val="18"/>
                <w:szCs w:val="24"/>
              </w:rPr>
            </w:pPr>
            <w:r w:rsidRPr="00052751">
              <w:rPr>
                <w:rFonts w:ascii="Times New Roman" w:hAnsi="Times New Roman" w:cs="Times New Roman"/>
                <w:sz w:val="18"/>
                <w:szCs w:val="24"/>
              </w:rPr>
              <w:t xml:space="preserve">1×3 tonne </w:t>
            </w:r>
            <w:proofErr w:type="spellStart"/>
            <w:r w:rsidRPr="00052751">
              <w:rPr>
                <w:rFonts w:ascii="Times New Roman" w:hAnsi="Times New Roman" w:cs="Times New Roman"/>
                <w:sz w:val="18"/>
                <w:szCs w:val="24"/>
              </w:rPr>
              <w:t>thwaites</w:t>
            </w:r>
            <w:proofErr w:type="spellEnd"/>
          </w:p>
        </w:tc>
        <w:tc>
          <w:tcPr>
            <w:tcW w:w="1033" w:type="dxa"/>
            <w:tcBorders>
              <w:top w:val="nil"/>
              <w:left w:val="nil"/>
              <w:bottom w:val="nil"/>
              <w:right w:val="nil"/>
            </w:tcBorders>
            <w:vAlign w:val="center"/>
          </w:tcPr>
          <w:p w14:paraId="1F37B1DE"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1×329D</w:t>
            </w:r>
          </w:p>
        </w:tc>
        <w:tc>
          <w:tcPr>
            <w:tcW w:w="842" w:type="dxa"/>
            <w:tcBorders>
              <w:top w:val="nil"/>
              <w:left w:val="nil"/>
              <w:bottom w:val="nil"/>
              <w:right w:val="nil"/>
            </w:tcBorders>
            <w:vAlign w:val="center"/>
          </w:tcPr>
          <w:p w14:paraId="36AF572F"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25</w:t>
            </w:r>
          </w:p>
        </w:tc>
        <w:tc>
          <w:tcPr>
            <w:tcW w:w="990" w:type="dxa"/>
            <w:tcBorders>
              <w:top w:val="nil"/>
              <w:left w:val="nil"/>
              <w:bottom w:val="nil"/>
              <w:right w:val="nil"/>
            </w:tcBorders>
            <w:vAlign w:val="center"/>
          </w:tcPr>
          <w:p w14:paraId="7FB06F20"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140</w:t>
            </w:r>
          </w:p>
        </w:tc>
        <w:tc>
          <w:tcPr>
            <w:tcW w:w="566" w:type="dxa"/>
            <w:tcBorders>
              <w:top w:val="nil"/>
              <w:left w:val="nil"/>
              <w:bottom w:val="nil"/>
              <w:right w:val="nil"/>
            </w:tcBorders>
            <w:vAlign w:val="center"/>
          </w:tcPr>
          <w:p w14:paraId="2EA422A6"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1.9</w:t>
            </w:r>
          </w:p>
        </w:tc>
        <w:tc>
          <w:tcPr>
            <w:tcW w:w="569" w:type="dxa"/>
            <w:tcBorders>
              <w:top w:val="nil"/>
              <w:left w:val="nil"/>
              <w:bottom w:val="nil"/>
              <w:right w:val="nil"/>
            </w:tcBorders>
            <w:vAlign w:val="center"/>
          </w:tcPr>
          <w:p w14:paraId="69D2163D"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2.5</w:t>
            </w:r>
          </w:p>
        </w:tc>
        <w:tc>
          <w:tcPr>
            <w:tcW w:w="565" w:type="dxa"/>
            <w:tcBorders>
              <w:top w:val="nil"/>
              <w:left w:val="nil"/>
              <w:bottom w:val="nil"/>
              <w:right w:val="nil"/>
            </w:tcBorders>
            <w:vAlign w:val="center"/>
          </w:tcPr>
          <w:p w14:paraId="3BAC1D7E"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3.1</w:t>
            </w:r>
          </w:p>
        </w:tc>
        <w:tc>
          <w:tcPr>
            <w:tcW w:w="567" w:type="dxa"/>
            <w:tcBorders>
              <w:top w:val="nil"/>
              <w:left w:val="nil"/>
              <w:bottom w:val="nil"/>
              <w:right w:val="nil"/>
            </w:tcBorders>
            <w:vAlign w:val="center"/>
          </w:tcPr>
          <w:p w14:paraId="54F443DD"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16</w:t>
            </w:r>
          </w:p>
        </w:tc>
        <w:tc>
          <w:tcPr>
            <w:tcW w:w="567" w:type="dxa"/>
            <w:tcBorders>
              <w:top w:val="nil"/>
              <w:left w:val="nil"/>
              <w:bottom w:val="nil"/>
              <w:right w:val="nil"/>
            </w:tcBorders>
            <w:vAlign w:val="center"/>
          </w:tcPr>
          <w:p w14:paraId="39DC4E00"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24</w:t>
            </w:r>
          </w:p>
        </w:tc>
        <w:tc>
          <w:tcPr>
            <w:tcW w:w="563" w:type="dxa"/>
            <w:tcBorders>
              <w:top w:val="nil"/>
              <w:left w:val="nil"/>
              <w:bottom w:val="nil"/>
              <w:right w:val="nil"/>
            </w:tcBorders>
            <w:vAlign w:val="center"/>
          </w:tcPr>
          <w:p w14:paraId="53A9323C"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32</w:t>
            </w:r>
          </w:p>
        </w:tc>
        <w:tc>
          <w:tcPr>
            <w:tcW w:w="991" w:type="dxa"/>
            <w:tcBorders>
              <w:top w:val="nil"/>
              <w:left w:val="nil"/>
              <w:bottom w:val="nil"/>
              <w:right w:val="nil"/>
            </w:tcBorders>
            <w:vAlign w:val="center"/>
          </w:tcPr>
          <w:p w14:paraId="1CF918A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0.25</w:t>
            </w:r>
          </w:p>
        </w:tc>
        <w:tc>
          <w:tcPr>
            <w:tcW w:w="693" w:type="dxa"/>
            <w:tcBorders>
              <w:top w:val="nil"/>
              <w:left w:val="nil"/>
              <w:bottom w:val="nil"/>
              <w:right w:val="nil"/>
            </w:tcBorders>
            <w:vAlign w:val="center"/>
          </w:tcPr>
          <w:p w14:paraId="1B331430"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2.5</w:t>
            </w:r>
          </w:p>
        </w:tc>
        <w:tc>
          <w:tcPr>
            <w:tcW w:w="991" w:type="dxa"/>
            <w:tcBorders>
              <w:top w:val="nil"/>
              <w:left w:val="nil"/>
              <w:bottom w:val="nil"/>
              <w:right w:val="nil"/>
            </w:tcBorders>
            <w:vAlign w:val="center"/>
          </w:tcPr>
          <w:p w14:paraId="119A294B"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1.35</w:t>
            </w:r>
          </w:p>
        </w:tc>
        <w:tc>
          <w:tcPr>
            <w:tcW w:w="853" w:type="dxa"/>
            <w:tcBorders>
              <w:top w:val="nil"/>
              <w:left w:val="nil"/>
              <w:bottom w:val="nil"/>
              <w:right w:val="nil"/>
            </w:tcBorders>
            <w:vAlign w:val="center"/>
          </w:tcPr>
          <w:p w14:paraId="622ECA08"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1.68</w:t>
            </w:r>
          </w:p>
        </w:tc>
        <w:tc>
          <w:tcPr>
            <w:tcW w:w="800" w:type="dxa"/>
            <w:tcBorders>
              <w:top w:val="nil"/>
              <w:left w:val="nil"/>
              <w:bottom w:val="nil"/>
              <w:right w:val="nil"/>
            </w:tcBorders>
            <w:vAlign w:val="center"/>
          </w:tcPr>
          <w:p w14:paraId="3809800E"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w:t>
            </w:r>
          </w:p>
        </w:tc>
        <w:tc>
          <w:tcPr>
            <w:tcW w:w="800" w:type="dxa"/>
            <w:tcBorders>
              <w:top w:val="nil"/>
              <w:left w:val="nil"/>
              <w:bottom w:val="nil"/>
              <w:right w:val="nil"/>
            </w:tcBorders>
            <w:vAlign w:val="center"/>
          </w:tcPr>
          <w:p w14:paraId="5F82692F"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0.5</w:t>
            </w:r>
          </w:p>
        </w:tc>
        <w:tc>
          <w:tcPr>
            <w:tcW w:w="800" w:type="dxa"/>
            <w:tcBorders>
              <w:top w:val="nil"/>
              <w:left w:val="nil"/>
              <w:bottom w:val="nil"/>
            </w:tcBorders>
            <w:vAlign w:val="center"/>
          </w:tcPr>
          <w:p w14:paraId="290A1095"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119</w:t>
            </w:r>
          </w:p>
        </w:tc>
      </w:tr>
      <w:tr w:rsidR="00C732E0" w:rsidRPr="00052751" w14:paraId="29779DCF" w14:textId="77777777" w:rsidTr="00697C63">
        <w:tc>
          <w:tcPr>
            <w:tcW w:w="884" w:type="dxa"/>
            <w:tcBorders>
              <w:top w:val="nil"/>
              <w:bottom w:val="nil"/>
              <w:right w:val="nil"/>
            </w:tcBorders>
            <w:vAlign w:val="center"/>
          </w:tcPr>
          <w:p w14:paraId="4618E7DF"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11</w:t>
            </w:r>
          </w:p>
        </w:tc>
        <w:tc>
          <w:tcPr>
            <w:tcW w:w="874" w:type="dxa"/>
            <w:tcBorders>
              <w:top w:val="nil"/>
              <w:left w:val="nil"/>
              <w:bottom w:val="nil"/>
              <w:right w:val="nil"/>
            </w:tcBorders>
            <w:vAlign w:val="center"/>
          </w:tcPr>
          <w:p w14:paraId="44841F38" w14:textId="77777777" w:rsidR="00C732E0" w:rsidRPr="00052751" w:rsidRDefault="00C732E0" w:rsidP="00697C63">
            <w:pPr>
              <w:autoSpaceDE w:val="0"/>
              <w:autoSpaceDN w:val="0"/>
              <w:adjustRightInd w:val="0"/>
              <w:spacing w:line="180" w:lineRule="exact"/>
              <w:jc w:val="center"/>
              <w:rPr>
                <w:rFonts w:ascii="Times New Roman" w:hAnsi="Times New Roman" w:cs="Times New Roman"/>
                <w:sz w:val="18"/>
                <w:szCs w:val="24"/>
              </w:rPr>
            </w:pPr>
            <w:r w:rsidRPr="00052751">
              <w:rPr>
                <w:rFonts w:ascii="Times New Roman" w:hAnsi="Times New Roman" w:cs="Times New Roman"/>
                <w:sz w:val="18"/>
                <w:szCs w:val="24"/>
              </w:rPr>
              <w:t xml:space="preserve">1×6 tonne </w:t>
            </w:r>
            <w:proofErr w:type="spellStart"/>
            <w:r w:rsidRPr="00052751">
              <w:rPr>
                <w:rFonts w:ascii="Times New Roman" w:hAnsi="Times New Roman" w:cs="Times New Roman"/>
                <w:sz w:val="18"/>
                <w:szCs w:val="24"/>
              </w:rPr>
              <w:t>thwaites</w:t>
            </w:r>
            <w:proofErr w:type="spellEnd"/>
          </w:p>
        </w:tc>
        <w:tc>
          <w:tcPr>
            <w:tcW w:w="1033" w:type="dxa"/>
            <w:tcBorders>
              <w:top w:val="nil"/>
              <w:left w:val="nil"/>
              <w:bottom w:val="nil"/>
              <w:right w:val="nil"/>
            </w:tcBorders>
            <w:vAlign w:val="center"/>
          </w:tcPr>
          <w:p w14:paraId="1BAE8395"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1×329D</w:t>
            </w:r>
          </w:p>
        </w:tc>
        <w:tc>
          <w:tcPr>
            <w:tcW w:w="842" w:type="dxa"/>
            <w:tcBorders>
              <w:top w:val="nil"/>
              <w:left w:val="nil"/>
              <w:bottom w:val="nil"/>
              <w:right w:val="nil"/>
            </w:tcBorders>
            <w:vAlign w:val="center"/>
          </w:tcPr>
          <w:p w14:paraId="10FAB59C"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63</w:t>
            </w:r>
          </w:p>
        </w:tc>
        <w:tc>
          <w:tcPr>
            <w:tcW w:w="990" w:type="dxa"/>
            <w:tcBorders>
              <w:top w:val="nil"/>
              <w:left w:val="nil"/>
              <w:bottom w:val="nil"/>
              <w:right w:val="nil"/>
            </w:tcBorders>
            <w:vAlign w:val="center"/>
          </w:tcPr>
          <w:p w14:paraId="7D15EA46"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140</w:t>
            </w:r>
          </w:p>
        </w:tc>
        <w:tc>
          <w:tcPr>
            <w:tcW w:w="566" w:type="dxa"/>
            <w:tcBorders>
              <w:top w:val="nil"/>
              <w:left w:val="nil"/>
              <w:bottom w:val="nil"/>
              <w:right w:val="nil"/>
            </w:tcBorders>
            <w:vAlign w:val="center"/>
          </w:tcPr>
          <w:p w14:paraId="4CC98002"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4.8</w:t>
            </w:r>
          </w:p>
        </w:tc>
        <w:tc>
          <w:tcPr>
            <w:tcW w:w="569" w:type="dxa"/>
            <w:tcBorders>
              <w:top w:val="nil"/>
              <w:left w:val="nil"/>
              <w:bottom w:val="nil"/>
              <w:right w:val="nil"/>
            </w:tcBorders>
            <w:vAlign w:val="center"/>
          </w:tcPr>
          <w:p w14:paraId="69409AE0"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6.3</w:t>
            </w:r>
          </w:p>
        </w:tc>
        <w:tc>
          <w:tcPr>
            <w:tcW w:w="565" w:type="dxa"/>
            <w:tcBorders>
              <w:top w:val="nil"/>
              <w:left w:val="nil"/>
              <w:bottom w:val="nil"/>
              <w:right w:val="nil"/>
            </w:tcBorders>
            <w:vAlign w:val="center"/>
          </w:tcPr>
          <w:p w14:paraId="6E826E85"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7.9</w:t>
            </w:r>
          </w:p>
        </w:tc>
        <w:tc>
          <w:tcPr>
            <w:tcW w:w="567" w:type="dxa"/>
            <w:tcBorders>
              <w:top w:val="nil"/>
              <w:left w:val="nil"/>
              <w:bottom w:val="nil"/>
              <w:right w:val="nil"/>
            </w:tcBorders>
            <w:vAlign w:val="center"/>
          </w:tcPr>
          <w:p w14:paraId="1CD6DAC8"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16</w:t>
            </w:r>
          </w:p>
        </w:tc>
        <w:tc>
          <w:tcPr>
            <w:tcW w:w="567" w:type="dxa"/>
            <w:tcBorders>
              <w:top w:val="nil"/>
              <w:left w:val="nil"/>
              <w:bottom w:val="nil"/>
              <w:right w:val="nil"/>
            </w:tcBorders>
            <w:vAlign w:val="center"/>
          </w:tcPr>
          <w:p w14:paraId="7993E4DF"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24</w:t>
            </w:r>
          </w:p>
        </w:tc>
        <w:tc>
          <w:tcPr>
            <w:tcW w:w="563" w:type="dxa"/>
            <w:tcBorders>
              <w:top w:val="nil"/>
              <w:left w:val="nil"/>
              <w:bottom w:val="nil"/>
              <w:right w:val="nil"/>
            </w:tcBorders>
            <w:vAlign w:val="center"/>
          </w:tcPr>
          <w:p w14:paraId="39C04463"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32</w:t>
            </w:r>
          </w:p>
        </w:tc>
        <w:tc>
          <w:tcPr>
            <w:tcW w:w="991" w:type="dxa"/>
            <w:tcBorders>
              <w:top w:val="nil"/>
              <w:left w:val="nil"/>
              <w:bottom w:val="nil"/>
              <w:right w:val="nil"/>
            </w:tcBorders>
            <w:vAlign w:val="center"/>
          </w:tcPr>
          <w:p w14:paraId="200C49BB"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0.25</w:t>
            </w:r>
          </w:p>
        </w:tc>
        <w:tc>
          <w:tcPr>
            <w:tcW w:w="693" w:type="dxa"/>
            <w:tcBorders>
              <w:top w:val="nil"/>
              <w:left w:val="nil"/>
              <w:bottom w:val="nil"/>
              <w:right w:val="nil"/>
            </w:tcBorders>
            <w:vAlign w:val="center"/>
          </w:tcPr>
          <w:p w14:paraId="1275548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2.5</w:t>
            </w:r>
          </w:p>
        </w:tc>
        <w:tc>
          <w:tcPr>
            <w:tcW w:w="991" w:type="dxa"/>
            <w:tcBorders>
              <w:top w:val="nil"/>
              <w:left w:val="nil"/>
              <w:bottom w:val="nil"/>
              <w:right w:val="nil"/>
            </w:tcBorders>
            <w:vAlign w:val="center"/>
          </w:tcPr>
          <w:p w14:paraId="3A380DAA"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1.35</w:t>
            </w:r>
          </w:p>
        </w:tc>
        <w:tc>
          <w:tcPr>
            <w:tcW w:w="853" w:type="dxa"/>
            <w:tcBorders>
              <w:top w:val="nil"/>
              <w:left w:val="nil"/>
              <w:bottom w:val="nil"/>
              <w:right w:val="nil"/>
            </w:tcBorders>
            <w:vAlign w:val="center"/>
          </w:tcPr>
          <w:p w14:paraId="13711810"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3.4</w:t>
            </w:r>
          </w:p>
        </w:tc>
        <w:tc>
          <w:tcPr>
            <w:tcW w:w="800" w:type="dxa"/>
            <w:tcBorders>
              <w:top w:val="nil"/>
              <w:left w:val="nil"/>
              <w:bottom w:val="nil"/>
              <w:right w:val="nil"/>
            </w:tcBorders>
            <w:vAlign w:val="center"/>
          </w:tcPr>
          <w:p w14:paraId="74B4E777"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3</w:t>
            </w:r>
          </w:p>
        </w:tc>
        <w:tc>
          <w:tcPr>
            <w:tcW w:w="800" w:type="dxa"/>
            <w:tcBorders>
              <w:top w:val="nil"/>
              <w:left w:val="nil"/>
              <w:bottom w:val="nil"/>
              <w:right w:val="nil"/>
            </w:tcBorders>
            <w:vAlign w:val="center"/>
          </w:tcPr>
          <w:p w14:paraId="5B20AF46"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1.0</w:t>
            </w:r>
          </w:p>
        </w:tc>
        <w:tc>
          <w:tcPr>
            <w:tcW w:w="800" w:type="dxa"/>
            <w:tcBorders>
              <w:top w:val="nil"/>
              <w:left w:val="nil"/>
              <w:bottom w:val="nil"/>
            </w:tcBorders>
            <w:vAlign w:val="center"/>
          </w:tcPr>
          <w:p w14:paraId="0FF0F1C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59</w:t>
            </w:r>
          </w:p>
        </w:tc>
      </w:tr>
      <w:tr w:rsidR="00C732E0" w:rsidRPr="00052751" w14:paraId="15BAF944" w14:textId="77777777" w:rsidTr="00697C63">
        <w:trPr>
          <w:trHeight w:val="85"/>
        </w:trPr>
        <w:tc>
          <w:tcPr>
            <w:tcW w:w="884" w:type="dxa"/>
            <w:tcBorders>
              <w:top w:val="nil"/>
              <w:right w:val="nil"/>
            </w:tcBorders>
            <w:vAlign w:val="center"/>
          </w:tcPr>
          <w:p w14:paraId="6CEDCB1D"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12</w:t>
            </w:r>
          </w:p>
        </w:tc>
        <w:tc>
          <w:tcPr>
            <w:tcW w:w="874" w:type="dxa"/>
            <w:tcBorders>
              <w:top w:val="nil"/>
              <w:left w:val="nil"/>
              <w:right w:val="nil"/>
            </w:tcBorders>
            <w:vAlign w:val="center"/>
          </w:tcPr>
          <w:p w14:paraId="79960B39" w14:textId="77777777" w:rsidR="00C732E0" w:rsidRPr="00052751" w:rsidRDefault="00C732E0" w:rsidP="00697C63">
            <w:pPr>
              <w:autoSpaceDE w:val="0"/>
              <w:autoSpaceDN w:val="0"/>
              <w:adjustRightInd w:val="0"/>
              <w:spacing w:line="180" w:lineRule="exact"/>
              <w:jc w:val="center"/>
              <w:rPr>
                <w:rFonts w:ascii="Times New Roman" w:hAnsi="Times New Roman" w:cs="Times New Roman"/>
                <w:sz w:val="18"/>
                <w:szCs w:val="24"/>
              </w:rPr>
            </w:pPr>
            <w:r w:rsidRPr="00052751">
              <w:rPr>
                <w:rFonts w:ascii="Times New Roman" w:hAnsi="Times New Roman" w:cs="Times New Roman"/>
                <w:sz w:val="18"/>
                <w:szCs w:val="24"/>
              </w:rPr>
              <w:t xml:space="preserve">1×9 tonne </w:t>
            </w:r>
            <w:proofErr w:type="spellStart"/>
            <w:r w:rsidRPr="00052751">
              <w:rPr>
                <w:rFonts w:ascii="Times New Roman" w:hAnsi="Times New Roman" w:cs="Times New Roman"/>
                <w:sz w:val="18"/>
                <w:szCs w:val="24"/>
              </w:rPr>
              <w:t>thwaites</w:t>
            </w:r>
            <w:proofErr w:type="spellEnd"/>
          </w:p>
        </w:tc>
        <w:tc>
          <w:tcPr>
            <w:tcW w:w="1033" w:type="dxa"/>
            <w:tcBorders>
              <w:top w:val="nil"/>
              <w:left w:val="nil"/>
              <w:right w:val="nil"/>
            </w:tcBorders>
            <w:vAlign w:val="center"/>
          </w:tcPr>
          <w:p w14:paraId="0C3974EF"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1×329D</w:t>
            </w:r>
          </w:p>
        </w:tc>
        <w:tc>
          <w:tcPr>
            <w:tcW w:w="842" w:type="dxa"/>
            <w:tcBorders>
              <w:top w:val="nil"/>
              <w:left w:val="nil"/>
              <w:right w:val="nil"/>
            </w:tcBorders>
            <w:vAlign w:val="center"/>
          </w:tcPr>
          <w:p w14:paraId="1347A59B"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70</w:t>
            </w:r>
          </w:p>
        </w:tc>
        <w:tc>
          <w:tcPr>
            <w:tcW w:w="990" w:type="dxa"/>
            <w:tcBorders>
              <w:top w:val="nil"/>
              <w:left w:val="nil"/>
              <w:right w:val="nil"/>
            </w:tcBorders>
            <w:vAlign w:val="center"/>
          </w:tcPr>
          <w:p w14:paraId="3EA8E84D"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140</w:t>
            </w:r>
          </w:p>
        </w:tc>
        <w:tc>
          <w:tcPr>
            <w:tcW w:w="566" w:type="dxa"/>
            <w:tcBorders>
              <w:top w:val="nil"/>
              <w:left w:val="nil"/>
              <w:right w:val="nil"/>
            </w:tcBorders>
            <w:vAlign w:val="center"/>
          </w:tcPr>
          <w:p w14:paraId="70E4A64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5.3</w:t>
            </w:r>
          </w:p>
        </w:tc>
        <w:tc>
          <w:tcPr>
            <w:tcW w:w="569" w:type="dxa"/>
            <w:tcBorders>
              <w:top w:val="nil"/>
              <w:left w:val="nil"/>
              <w:right w:val="nil"/>
            </w:tcBorders>
            <w:vAlign w:val="center"/>
          </w:tcPr>
          <w:p w14:paraId="0ECB65CF"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7.1</w:t>
            </w:r>
          </w:p>
        </w:tc>
        <w:tc>
          <w:tcPr>
            <w:tcW w:w="565" w:type="dxa"/>
            <w:tcBorders>
              <w:top w:val="nil"/>
              <w:left w:val="nil"/>
              <w:right w:val="nil"/>
            </w:tcBorders>
            <w:vAlign w:val="center"/>
          </w:tcPr>
          <w:p w14:paraId="2C0D6747"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8.8</w:t>
            </w:r>
          </w:p>
        </w:tc>
        <w:tc>
          <w:tcPr>
            <w:tcW w:w="567" w:type="dxa"/>
            <w:tcBorders>
              <w:top w:val="nil"/>
              <w:left w:val="nil"/>
              <w:right w:val="nil"/>
            </w:tcBorders>
            <w:vAlign w:val="center"/>
          </w:tcPr>
          <w:p w14:paraId="193FE7A9"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16</w:t>
            </w:r>
          </w:p>
        </w:tc>
        <w:tc>
          <w:tcPr>
            <w:tcW w:w="567" w:type="dxa"/>
            <w:tcBorders>
              <w:top w:val="nil"/>
              <w:left w:val="nil"/>
              <w:right w:val="nil"/>
            </w:tcBorders>
            <w:vAlign w:val="center"/>
          </w:tcPr>
          <w:p w14:paraId="43A70234"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24</w:t>
            </w:r>
          </w:p>
        </w:tc>
        <w:tc>
          <w:tcPr>
            <w:tcW w:w="563" w:type="dxa"/>
            <w:tcBorders>
              <w:top w:val="nil"/>
              <w:left w:val="nil"/>
              <w:right w:val="nil"/>
            </w:tcBorders>
            <w:vAlign w:val="center"/>
          </w:tcPr>
          <w:p w14:paraId="790C6D7D"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32</w:t>
            </w:r>
          </w:p>
        </w:tc>
        <w:tc>
          <w:tcPr>
            <w:tcW w:w="991" w:type="dxa"/>
            <w:tcBorders>
              <w:top w:val="nil"/>
              <w:left w:val="nil"/>
              <w:right w:val="nil"/>
            </w:tcBorders>
            <w:vAlign w:val="center"/>
          </w:tcPr>
          <w:p w14:paraId="6CD14420"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0.25</w:t>
            </w:r>
          </w:p>
        </w:tc>
        <w:tc>
          <w:tcPr>
            <w:tcW w:w="693" w:type="dxa"/>
            <w:tcBorders>
              <w:top w:val="nil"/>
              <w:left w:val="nil"/>
              <w:right w:val="nil"/>
            </w:tcBorders>
            <w:vAlign w:val="center"/>
          </w:tcPr>
          <w:p w14:paraId="332F793C"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2.5</w:t>
            </w:r>
          </w:p>
        </w:tc>
        <w:tc>
          <w:tcPr>
            <w:tcW w:w="991" w:type="dxa"/>
            <w:tcBorders>
              <w:top w:val="nil"/>
              <w:left w:val="nil"/>
              <w:right w:val="nil"/>
            </w:tcBorders>
            <w:vAlign w:val="center"/>
          </w:tcPr>
          <w:p w14:paraId="3F4AC525"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1.35</w:t>
            </w:r>
          </w:p>
        </w:tc>
        <w:tc>
          <w:tcPr>
            <w:tcW w:w="853" w:type="dxa"/>
            <w:tcBorders>
              <w:top w:val="nil"/>
              <w:left w:val="nil"/>
              <w:right w:val="nil"/>
            </w:tcBorders>
            <w:vAlign w:val="center"/>
          </w:tcPr>
          <w:p w14:paraId="3279E7D2"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4.6</w:t>
            </w:r>
          </w:p>
        </w:tc>
        <w:tc>
          <w:tcPr>
            <w:tcW w:w="800" w:type="dxa"/>
            <w:tcBorders>
              <w:top w:val="nil"/>
              <w:left w:val="nil"/>
              <w:right w:val="nil"/>
            </w:tcBorders>
            <w:vAlign w:val="center"/>
          </w:tcPr>
          <w:p w14:paraId="09BF32CB"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3</w:t>
            </w:r>
          </w:p>
        </w:tc>
        <w:tc>
          <w:tcPr>
            <w:tcW w:w="800" w:type="dxa"/>
            <w:tcBorders>
              <w:top w:val="nil"/>
              <w:left w:val="nil"/>
              <w:right w:val="nil"/>
            </w:tcBorders>
            <w:vAlign w:val="center"/>
          </w:tcPr>
          <w:p w14:paraId="070C3E83"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1.4</w:t>
            </w:r>
          </w:p>
        </w:tc>
        <w:tc>
          <w:tcPr>
            <w:tcW w:w="800" w:type="dxa"/>
            <w:tcBorders>
              <w:top w:val="nil"/>
              <w:left w:val="nil"/>
            </w:tcBorders>
            <w:vAlign w:val="center"/>
          </w:tcPr>
          <w:p w14:paraId="7BC6D3DF" w14:textId="77777777" w:rsidR="00C732E0" w:rsidRPr="00052751" w:rsidRDefault="00C732E0" w:rsidP="00697C63">
            <w:pPr>
              <w:autoSpaceDE w:val="0"/>
              <w:autoSpaceDN w:val="0"/>
              <w:adjustRightInd w:val="0"/>
              <w:jc w:val="center"/>
              <w:rPr>
                <w:rFonts w:ascii="Times New Roman" w:hAnsi="Times New Roman" w:cs="Times New Roman"/>
                <w:sz w:val="18"/>
                <w:szCs w:val="24"/>
              </w:rPr>
            </w:pPr>
            <w:r w:rsidRPr="00052751">
              <w:rPr>
                <w:rFonts w:ascii="Times New Roman" w:hAnsi="Times New Roman" w:cs="Times New Roman"/>
                <w:sz w:val="18"/>
                <w:szCs w:val="24"/>
              </w:rPr>
              <w:t>43</w:t>
            </w:r>
          </w:p>
        </w:tc>
      </w:tr>
    </w:tbl>
    <w:p w14:paraId="40F964DE" w14:textId="77777777" w:rsidR="00C732E0" w:rsidRPr="00052751" w:rsidRDefault="00C732E0" w:rsidP="00C732E0">
      <w:pPr>
        <w:rPr>
          <w:rFonts w:ascii="Times New Roman" w:hAnsi="Times New Roman" w:cs="Times New Roman"/>
          <w:sz w:val="24"/>
          <w:szCs w:val="24"/>
        </w:rPr>
      </w:pPr>
    </w:p>
    <w:p w14:paraId="72F2D5A7" w14:textId="77777777" w:rsidR="00C732E0" w:rsidRDefault="00C732E0" w:rsidP="00A92EE2">
      <w:pPr>
        <w:widowControl w:val="0"/>
        <w:wordWrap w:val="0"/>
        <w:autoSpaceDE w:val="0"/>
        <w:autoSpaceDN w:val="0"/>
        <w:spacing w:after="200" w:line="480" w:lineRule="auto"/>
        <w:jc w:val="both"/>
        <w:rPr>
          <w:rFonts w:ascii="Times New Roman" w:hAnsi="Times New Roman" w:cs="Times New Roman"/>
          <w:b/>
          <w:szCs w:val="24"/>
        </w:rPr>
        <w:sectPr w:rsidR="00C732E0" w:rsidSect="00C732E0">
          <w:pgSz w:w="16838" w:h="11906" w:orient="landscape" w:code="9"/>
          <w:pgMar w:top="1440" w:right="1440" w:bottom="1440" w:left="1440" w:header="706" w:footer="706" w:gutter="0"/>
          <w:lnNumType w:countBy="1" w:restart="continuous"/>
          <w:cols w:space="708"/>
          <w:docGrid w:linePitch="360"/>
        </w:sectPr>
      </w:pPr>
    </w:p>
    <w:p w14:paraId="1720B6DB" w14:textId="4061C4D0" w:rsidR="00017B62" w:rsidRPr="00052751" w:rsidRDefault="00017B62" w:rsidP="00017B62">
      <w:pPr>
        <w:autoSpaceDE w:val="0"/>
        <w:autoSpaceDN w:val="0"/>
        <w:adjustRightInd w:val="0"/>
        <w:spacing w:after="0" w:line="360" w:lineRule="auto"/>
        <w:jc w:val="both"/>
        <w:rPr>
          <w:rFonts w:ascii="Times New Roman" w:hAnsi="Times New Roman" w:cs="Times New Roman"/>
        </w:rPr>
      </w:pPr>
      <w:r w:rsidRPr="00052751">
        <w:rPr>
          <w:rFonts w:ascii="Times New Roman" w:hAnsi="Times New Roman" w:cs="Times New Roman"/>
          <w:b/>
        </w:rPr>
        <w:lastRenderedPageBreak/>
        <w:t xml:space="preserve">Table </w:t>
      </w:r>
      <w:r w:rsidR="004B3927" w:rsidRPr="00052751">
        <w:rPr>
          <w:rFonts w:ascii="Times New Roman" w:hAnsi="Times New Roman" w:cs="Times New Roman"/>
          <w:b/>
        </w:rPr>
        <w:t>3</w:t>
      </w:r>
      <w:r w:rsidRPr="00052751">
        <w:rPr>
          <w:rFonts w:ascii="Times New Roman" w:hAnsi="Times New Roman" w:cs="Times New Roman"/>
        </w:rPr>
        <w:t xml:space="preserve"> West Cambridge site observations of working times of excavator and dumper.</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754"/>
        <w:gridCol w:w="936"/>
        <w:gridCol w:w="937"/>
        <w:gridCol w:w="936"/>
        <w:gridCol w:w="937"/>
        <w:gridCol w:w="4500"/>
      </w:tblGrid>
      <w:tr w:rsidR="00052751" w:rsidRPr="00052751" w14:paraId="6CFF9CC1" w14:textId="77777777" w:rsidTr="00873B20">
        <w:tc>
          <w:tcPr>
            <w:tcW w:w="754" w:type="dxa"/>
            <w:vMerge w:val="restart"/>
            <w:tcBorders>
              <w:right w:val="nil"/>
            </w:tcBorders>
            <w:vAlign w:val="center"/>
          </w:tcPr>
          <w:p w14:paraId="40E980DA" w14:textId="77777777" w:rsidR="0082780F" w:rsidRPr="00052751" w:rsidRDefault="0082780F" w:rsidP="00105E92">
            <w:pPr>
              <w:autoSpaceDE w:val="0"/>
              <w:autoSpaceDN w:val="0"/>
              <w:adjustRightInd w:val="0"/>
              <w:spacing w:line="360" w:lineRule="auto"/>
              <w:jc w:val="center"/>
              <w:rPr>
                <w:rFonts w:ascii="Times New Roman" w:hAnsi="Times New Roman" w:cs="Times New Roman"/>
              </w:rPr>
            </w:pPr>
          </w:p>
        </w:tc>
        <w:tc>
          <w:tcPr>
            <w:tcW w:w="3746" w:type="dxa"/>
            <w:gridSpan w:val="4"/>
            <w:tcBorders>
              <w:left w:val="nil"/>
              <w:right w:val="nil"/>
            </w:tcBorders>
            <w:vAlign w:val="center"/>
          </w:tcPr>
          <w:p w14:paraId="1647E629" w14:textId="13121884" w:rsidR="0082780F" w:rsidRPr="00052751" w:rsidRDefault="0082780F" w:rsidP="00105E92">
            <w:pPr>
              <w:autoSpaceDE w:val="0"/>
              <w:autoSpaceDN w:val="0"/>
              <w:adjustRightInd w:val="0"/>
              <w:spacing w:line="360" w:lineRule="auto"/>
              <w:jc w:val="center"/>
              <w:rPr>
                <w:rFonts w:ascii="Times New Roman" w:hAnsi="Times New Roman" w:cs="Times New Roman"/>
              </w:rPr>
            </w:pPr>
            <w:r w:rsidRPr="00052751">
              <w:rPr>
                <w:rFonts w:ascii="Times New Roman" w:hAnsi="Times New Roman" w:cs="Times New Roman"/>
              </w:rPr>
              <w:t>Level of engine usage</w:t>
            </w:r>
          </w:p>
        </w:tc>
        <w:tc>
          <w:tcPr>
            <w:tcW w:w="4500" w:type="dxa"/>
            <w:vMerge w:val="restart"/>
            <w:tcBorders>
              <w:left w:val="nil"/>
            </w:tcBorders>
            <w:vAlign w:val="center"/>
          </w:tcPr>
          <w:p w14:paraId="5F557894" w14:textId="28FBEB3D" w:rsidR="0082780F" w:rsidRPr="00052751" w:rsidRDefault="0082780F" w:rsidP="00105E92">
            <w:pPr>
              <w:autoSpaceDE w:val="0"/>
              <w:autoSpaceDN w:val="0"/>
              <w:adjustRightInd w:val="0"/>
              <w:spacing w:line="360" w:lineRule="auto"/>
              <w:jc w:val="center"/>
              <w:rPr>
                <w:rFonts w:ascii="Times New Roman" w:hAnsi="Times New Roman" w:cs="Times New Roman"/>
              </w:rPr>
            </w:pPr>
            <w:r w:rsidRPr="00052751">
              <w:rPr>
                <w:rFonts w:ascii="Times New Roman" w:hAnsi="Times New Roman" w:cs="Times New Roman"/>
              </w:rPr>
              <w:t>Observations</w:t>
            </w:r>
          </w:p>
        </w:tc>
      </w:tr>
      <w:tr w:rsidR="00052751" w:rsidRPr="00052751" w14:paraId="640B9F18" w14:textId="77777777" w:rsidTr="00A81A59">
        <w:tc>
          <w:tcPr>
            <w:tcW w:w="754" w:type="dxa"/>
            <w:vMerge/>
            <w:tcBorders>
              <w:right w:val="nil"/>
            </w:tcBorders>
            <w:vAlign w:val="center"/>
          </w:tcPr>
          <w:p w14:paraId="5D13B072" w14:textId="77777777" w:rsidR="0082780F" w:rsidRPr="00052751" w:rsidRDefault="0082780F" w:rsidP="00105E92">
            <w:pPr>
              <w:autoSpaceDE w:val="0"/>
              <w:autoSpaceDN w:val="0"/>
              <w:adjustRightInd w:val="0"/>
              <w:spacing w:line="360" w:lineRule="auto"/>
              <w:jc w:val="center"/>
              <w:rPr>
                <w:rFonts w:ascii="Times New Roman" w:hAnsi="Times New Roman" w:cs="Times New Roman"/>
              </w:rPr>
            </w:pPr>
          </w:p>
        </w:tc>
        <w:tc>
          <w:tcPr>
            <w:tcW w:w="1873" w:type="dxa"/>
            <w:gridSpan w:val="2"/>
            <w:tcBorders>
              <w:left w:val="nil"/>
              <w:right w:val="nil"/>
            </w:tcBorders>
            <w:vAlign w:val="center"/>
          </w:tcPr>
          <w:p w14:paraId="5764EACA" w14:textId="77777777" w:rsidR="0082780F" w:rsidRPr="00052751" w:rsidRDefault="0082780F" w:rsidP="00105E92">
            <w:pPr>
              <w:autoSpaceDE w:val="0"/>
              <w:autoSpaceDN w:val="0"/>
              <w:adjustRightInd w:val="0"/>
              <w:spacing w:line="360" w:lineRule="auto"/>
              <w:jc w:val="center"/>
              <w:rPr>
                <w:rFonts w:ascii="Times New Roman" w:hAnsi="Times New Roman" w:cs="Times New Roman"/>
              </w:rPr>
            </w:pPr>
            <w:r w:rsidRPr="00052751">
              <w:rPr>
                <w:rFonts w:ascii="Times New Roman" w:hAnsi="Times New Roman" w:cs="Times New Roman"/>
              </w:rPr>
              <w:t>Low</w:t>
            </w:r>
          </w:p>
        </w:tc>
        <w:tc>
          <w:tcPr>
            <w:tcW w:w="1873" w:type="dxa"/>
            <w:gridSpan w:val="2"/>
            <w:tcBorders>
              <w:left w:val="nil"/>
              <w:right w:val="nil"/>
            </w:tcBorders>
            <w:vAlign w:val="center"/>
          </w:tcPr>
          <w:p w14:paraId="55903E5E" w14:textId="77777777" w:rsidR="0082780F" w:rsidRPr="00052751" w:rsidRDefault="0082780F" w:rsidP="00105E92">
            <w:pPr>
              <w:autoSpaceDE w:val="0"/>
              <w:autoSpaceDN w:val="0"/>
              <w:adjustRightInd w:val="0"/>
              <w:spacing w:line="360" w:lineRule="auto"/>
              <w:jc w:val="center"/>
              <w:rPr>
                <w:rFonts w:ascii="Times New Roman" w:hAnsi="Times New Roman" w:cs="Times New Roman"/>
              </w:rPr>
            </w:pPr>
            <w:r w:rsidRPr="00052751">
              <w:rPr>
                <w:rFonts w:ascii="Times New Roman" w:hAnsi="Times New Roman" w:cs="Times New Roman"/>
              </w:rPr>
              <w:t>Medium</w:t>
            </w:r>
          </w:p>
        </w:tc>
        <w:tc>
          <w:tcPr>
            <w:tcW w:w="4500" w:type="dxa"/>
            <w:vMerge/>
            <w:tcBorders>
              <w:left w:val="nil"/>
            </w:tcBorders>
            <w:vAlign w:val="center"/>
          </w:tcPr>
          <w:p w14:paraId="19B58713" w14:textId="15E90F48" w:rsidR="0082780F" w:rsidRPr="00052751" w:rsidRDefault="0082780F" w:rsidP="00105E92">
            <w:pPr>
              <w:autoSpaceDE w:val="0"/>
              <w:autoSpaceDN w:val="0"/>
              <w:adjustRightInd w:val="0"/>
              <w:spacing w:line="360" w:lineRule="auto"/>
              <w:jc w:val="center"/>
              <w:rPr>
                <w:rFonts w:ascii="Times New Roman" w:hAnsi="Times New Roman" w:cs="Times New Roman"/>
              </w:rPr>
            </w:pPr>
          </w:p>
        </w:tc>
      </w:tr>
      <w:tr w:rsidR="00052751" w:rsidRPr="00052751" w14:paraId="6BF5EE39" w14:textId="77777777" w:rsidTr="0082780F">
        <w:tc>
          <w:tcPr>
            <w:tcW w:w="754" w:type="dxa"/>
            <w:vMerge/>
            <w:tcBorders>
              <w:bottom w:val="single" w:sz="4" w:space="0" w:color="auto"/>
              <w:right w:val="nil"/>
            </w:tcBorders>
          </w:tcPr>
          <w:p w14:paraId="2CE34897" w14:textId="77777777" w:rsidR="0082780F" w:rsidRPr="00052751" w:rsidRDefault="0082780F" w:rsidP="001828E5">
            <w:pPr>
              <w:autoSpaceDE w:val="0"/>
              <w:autoSpaceDN w:val="0"/>
              <w:adjustRightInd w:val="0"/>
              <w:spacing w:line="360" w:lineRule="auto"/>
              <w:jc w:val="both"/>
              <w:rPr>
                <w:rFonts w:ascii="Times New Roman" w:hAnsi="Times New Roman" w:cs="Times New Roman"/>
              </w:rPr>
            </w:pPr>
          </w:p>
        </w:tc>
        <w:tc>
          <w:tcPr>
            <w:tcW w:w="936" w:type="dxa"/>
            <w:tcBorders>
              <w:left w:val="nil"/>
              <w:bottom w:val="single" w:sz="4" w:space="0" w:color="auto"/>
              <w:right w:val="nil"/>
            </w:tcBorders>
          </w:tcPr>
          <w:p w14:paraId="26649FC6" w14:textId="77777777" w:rsidR="0082780F" w:rsidRPr="00052751" w:rsidRDefault="0082780F" w:rsidP="001828E5">
            <w:pPr>
              <w:autoSpaceDE w:val="0"/>
              <w:autoSpaceDN w:val="0"/>
              <w:adjustRightInd w:val="0"/>
              <w:spacing w:line="360" w:lineRule="auto"/>
              <w:jc w:val="center"/>
              <w:rPr>
                <w:rFonts w:ascii="Times New Roman" w:hAnsi="Times New Roman" w:cs="Times New Roman"/>
              </w:rPr>
            </w:pPr>
            <w:r w:rsidRPr="00052751">
              <w:rPr>
                <w:rFonts w:ascii="Times New Roman" w:hAnsi="Times New Roman" w:cs="Times New Roman"/>
              </w:rPr>
              <w:t>Start</w:t>
            </w:r>
          </w:p>
        </w:tc>
        <w:tc>
          <w:tcPr>
            <w:tcW w:w="937" w:type="dxa"/>
            <w:tcBorders>
              <w:left w:val="nil"/>
              <w:bottom w:val="single" w:sz="4" w:space="0" w:color="auto"/>
              <w:right w:val="nil"/>
            </w:tcBorders>
          </w:tcPr>
          <w:p w14:paraId="7D523D60" w14:textId="77777777" w:rsidR="0082780F" w:rsidRPr="00052751" w:rsidRDefault="0082780F" w:rsidP="001828E5">
            <w:pPr>
              <w:autoSpaceDE w:val="0"/>
              <w:autoSpaceDN w:val="0"/>
              <w:adjustRightInd w:val="0"/>
              <w:spacing w:line="360" w:lineRule="auto"/>
              <w:jc w:val="center"/>
              <w:rPr>
                <w:rFonts w:ascii="Times New Roman" w:hAnsi="Times New Roman" w:cs="Times New Roman"/>
              </w:rPr>
            </w:pPr>
            <w:r w:rsidRPr="00052751">
              <w:rPr>
                <w:rFonts w:ascii="Times New Roman" w:hAnsi="Times New Roman" w:cs="Times New Roman"/>
              </w:rPr>
              <w:t>Finish</w:t>
            </w:r>
          </w:p>
        </w:tc>
        <w:tc>
          <w:tcPr>
            <w:tcW w:w="936" w:type="dxa"/>
            <w:tcBorders>
              <w:left w:val="nil"/>
              <w:bottom w:val="single" w:sz="4" w:space="0" w:color="auto"/>
              <w:right w:val="nil"/>
            </w:tcBorders>
          </w:tcPr>
          <w:p w14:paraId="570992E5" w14:textId="77777777" w:rsidR="0082780F" w:rsidRPr="00052751" w:rsidRDefault="0082780F" w:rsidP="001828E5">
            <w:pPr>
              <w:autoSpaceDE w:val="0"/>
              <w:autoSpaceDN w:val="0"/>
              <w:adjustRightInd w:val="0"/>
              <w:spacing w:line="360" w:lineRule="auto"/>
              <w:jc w:val="center"/>
              <w:rPr>
                <w:rFonts w:ascii="Times New Roman" w:hAnsi="Times New Roman" w:cs="Times New Roman"/>
              </w:rPr>
            </w:pPr>
            <w:r w:rsidRPr="00052751">
              <w:rPr>
                <w:rFonts w:ascii="Times New Roman" w:hAnsi="Times New Roman" w:cs="Times New Roman"/>
              </w:rPr>
              <w:t>Start</w:t>
            </w:r>
          </w:p>
        </w:tc>
        <w:tc>
          <w:tcPr>
            <w:tcW w:w="937" w:type="dxa"/>
            <w:tcBorders>
              <w:left w:val="nil"/>
              <w:bottom w:val="single" w:sz="4" w:space="0" w:color="auto"/>
              <w:right w:val="nil"/>
            </w:tcBorders>
          </w:tcPr>
          <w:p w14:paraId="25554152" w14:textId="77777777" w:rsidR="0082780F" w:rsidRPr="00052751" w:rsidRDefault="0082780F" w:rsidP="001828E5">
            <w:pPr>
              <w:autoSpaceDE w:val="0"/>
              <w:autoSpaceDN w:val="0"/>
              <w:adjustRightInd w:val="0"/>
              <w:spacing w:line="360" w:lineRule="auto"/>
              <w:jc w:val="center"/>
              <w:rPr>
                <w:rFonts w:ascii="Times New Roman" w:hAnsi="Times New Roman" w:cs="Times New Roman"/>
              </w:rPr>
            </w:pPr>
            <w:r w:rsidRPr="00052751">
              <w:rPr>
                <w:rFonts w:ascii="Times New Roman" w:hAnsi="Times New Roman" w:cs="Times New Roman"/>
              </w:rPr>
              <w:t>Finish</w:t>
            </w:r>
          </w:p>
        </w:tc>
        <w:tc>
          <w:tcPr>
            <w:tcW w:w="4500" w:type="dxa"/>
            <w:vMerge/>
            <w:tcBorders>
              <w:left w:val="nil"/>
              <w:bottom w:val="single" w:sz="4" w:space="0" w:color="auto"/>
            </w:tcBorders>
          </w:tcPr>
          <w:p w14:paraId="52B7B05E" w14:textId="77777777" w:rsidR="0082780F" w:rsidRPr="00052751" w:rsidRDefault="0082780F" w:rsidP="001828E5">
            <w:pPr>
              <w:autoSpaceDE w:val="0"/>
              <w:autoSpaceDN w:val="0"/>
              <w:adjustRightInd w:val="0"/>
              <w:spacing w:line="360" w:lineRule="auto"/>
              <w:jc w:val="both"/>
              <w:rPr>
                <w:rFonts w:ascii="Times New Roman" w:hAnsi="Times New Roman" w:cs="Times New Roman"/>
              </w:rPr>
            </w:pPr>
          </w:p>
        </w:tc>
      </w:tr>
      <w:tr w:rsidR="00052751" w:rsidRPr="00052751" w14:paraId="3CA36171" w14:textId="77777777" w:rsidTr="0082780F">
        <w:trPr>
          <w:trHeight w:val="213"/>
        </w:trPr>
        <w:tc>
          <w:tcPr>
            <w:tcW w:w="754" w:type="dxa"/>
            <w:vMerge w:val="restart"/>
            <w:tcBorders>
              <w:right w:val="nil"/>
            </w:tcBorders>
          </w:tcPr>
          <w:p w14:paraId="54C0E602" w14:textId="77777777" w:rsidR="00A81A59" w:rsidRPr="00052751" w:rsidRDefault="00A81A59"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1</w:t>
            </w:r>
          </w:p>
        </w:tc>
        <w:tc>
          <w:tcPr>
            <w:tcW w:w="936" w:type="dxa"/>
            <w:tcBorders>
              <w:left w:val="nil"/>
              <w:bottom w:val="nil"/>
              <w:right w:val="nil"/>
            </w:tcBorders>
          </w:tcPr>
          <w:p w14:paraId="0744CAC0" w14:textId="77777777" w:rsidR="00A81A59" w:rsidRPr="00052751" w:rsidRDefault="00A81A59"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00:00</w:t>
            </w:r>
          </w:p>
        </w:tc>
        <w:tc>
          <w:tcPr>
            <w:tcW w:w="937" w:type="dxa"/>
            <w:tcBorders>
              <w:left w:val="nil"/>
              <w:bottom w:val="nil"/>
              <w:right w:val="nil"/>
            </w:tcBorders>
          </w:tcPr>
          <w:p w14:paraId="7522CA10" w14:textId="77777777" w:rsidR="00A81A59" w:rsidRPr="00052751" w:rsidRDefault="00A81A59"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00:06</w:t>
            </w:r>
          </w:p>
        </w:tc>
        <w:tc>
          <w:tcPr>
            <w:tcW w:w="936" w:type="dxa"/>
            <w:tcBorders>
              <w:left w:val="nil"/>
              <w:bottom w:val="nil"/>
              <w:right w:val="nil"/>
            </w:tcBorders>
          </w:tcPr>
          <w:p w14:paraId="52AECF5B" w14:textId="77777777" w:rsidR="00A81A59" w:rsidRPr="00052751" w:rsidRDefault="00A81A59"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00:00</w:t>
            </w:r>
          </w:p>
        </w:tc>
        <w:tc>
          <w:tcPr>
            <w:tcW w:w="937" w:type="dxa"/>
            <w:tcBorders>
              <w:left w:val="nil"/>
              <w:bottom w:val="nil"/>
              <w:right w:val="nil"/>
            </w:tcBorders>
          </w:tcPr>
          <w:p w14:paraId="1755C687" w14:textId="77777777" w:rsidR="00A81A59" w:rsidRPr="00052751" w:rsidRDefault="00A81A59"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00:06</w:t>
            </w:r>
          </w:p>
        </w:tc>
        <w:tc>
          <w:tcPr>
            <w:tcW w:w="4500" w:type="dxa"/>
            <w:vMerge w:val="restart"/>
            <w:tcBorders>
              <w:left w:val="nil"/>
            </w:tcBorders>
          </w:tcPr>
          <w:p w14:paraId="50ADF52B" w14:textId="77777777" w:rsidR="00A81A59" w:rsidRPr="00052751" w:rsidRDefault="00A81A59" w:rsidP="001828E5">
            <w:pPr>
              <w:autoSpaceDE w:val="0"/>
              <w:autoSpaceDN w:val="0"/>
              <w:adjustRightInd w:val="0"/>
              <w:jc w:val="both"/>
              <w:rPr>
                <w:rFonts w:ascii="Times New Roman" w:hAnsi="Times New Roman" w:cs="Times New Roman"/>
              </w:rPr>
            </w:pPr>
            <w:r w:rsidRPr="00052751">
              <w:rPr>
                <w:rFonts w:ascii="Times New Roman" w:hAnsi="Times New Roman" w:cs="Times New Roman"/>
              </w:rPr>
              <w:t>Moving fill around to make room for next load</w:t>
            </w:r>
          </w:p>
        </w:tc>
      </w:tr>
      <w:tr w:rsidR="00052751" w:rsidRPr="00052751" w14:paraId="0ABD940E" w14:textId="77777777" w:rsidTr="0082780F">
        <w:trPr>
          <w:trHeight w:val="213"/>
        </w:trPr>
        <w:tc>
          <w:tcPr>
            <w:tcW w:w="754" w:type="dxa"/>
            <w:vMerge/>
            <w:tcBorders>
              <w:bottom w:val="nil"/>
              <w:right w:val="nil"/>
            </w:tcBorders>
          </w:tcPr>
          <w:p w14:paraId="62DDF853" w14:textId="77777777" w:rsidR="00A81A59" w:rsidRPr="00052751" w:rsidRDefault="00A81A59" w:rsidP="001828E5">
            <w:pPr>
              <w:autoSpaceDE w:val="0"/>
              <w:autoSpaceDN w:val="0"/>
              <w:adjustRightInd w:val="0"/>
              <w:jc w:val="center"/>
              <w:rPr>
                <w:rFonts w:ascii="Times New Roman" w:hAnsi="Times New Roman" w:cs="Times New Roman"/>
              </w:rPr>
            </w:pPr>
          </w:p>
        </w:tc>
        <w:tc>
          <w:tcPr>
            <w:tcW w:w="1873" w:type="dxa"/>
            <w:gridSpan w:val="2"/>
            <w:tcBorders>
              <w:top w:val="nil"/>
              <w:left w:val="nil"/>
              <w:bottom w:val="nil"/>
              <w:right w:val="nil"/>
            </w:tcBorders>
          </w:tcPr>
          <w:p w14:paraId="788C84E8" w14:textId="77777777" w:rsidR="00A81A59" w:rsidRPr="00052751" w:rsidRDefault="00A81A59"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(dumper)</w:t>
            </w:r>
          </w:p>
        </w:tc>
        <w:tc>
          <w:tcPr>
            <w:tcW w:w="1873" w:type="dxa"/>
            <w:gridSpan w:val="2"/>
            <w:tcBorders>
              <w:top w:val="nil"/>
              <w:left w:val="nil"/>
              <w:bottom w:val="nil"/>
              <w:right w:val="nil"/>
            </w:tcBorders>
          </w:tcPr>
          <w:p w14:paraId="41D3A2AE" w14:textId="77777777" w:rsidR="00A81A59" w:rsidRPr="00052751" w:rsidRDefault="00A81A59"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(excavator)</w:t>
            </w:r>
          </w:p>
        </w:tc>
        <w:tc>
          <w:tcPr>
            <w:tcW w:w="4500" w:type="dxa"/>
            <w:vMerge/>
            <w:tcBorders>
              <w:left w:val="nil"/>
              <w:bottom w:val="nil"/>
            </w:tcBorders>
          </w:tcPr>
          <w:p w14:paraId="6F14C45A" w14:textId="77777777" w:rsidR="00A81A59" w:rsidRPr="00052751" w:rsidRDefault="00A81A59" w:rsidP="001828E5">
            <w:pPr>
              <w:autoSpaceDE w:val="0"/>
              <w:autoSpaceDN w:val="0"/>
              <w:adjustRightInd w:val="0"/>
              <w:jc w:val="both"/>
              <w:rPr>
                <w:rFonts w:ascii="Times New Roman" w:hAnsi="Times New Roman" w:cs="Times New Roman"/>
              </w:rPr>
            </w:pPr>
          </w:p>
        </w:tc>
      </w:tr>
      <w:tr w:rsidR="00052751" w:rsidRPr="00052751" w14:paraId="24F96B64" w14:textId="77777777" w:rsidTr="0082780F">
        <w:trPr>
          <w:trHeight w:val="107"/>
        </w:trPr>
        <w:tc>
          <w:tcPr>
            <w:tcW w:w="754" w:type="dxa"/>
            <w:vMerge w:val="restart"/>
            <w:tcBorders>
              <w:top w:val="nil"/>
              <w:right w:val="nil"/>
            </w:tcBorders>
          </w:tcPr>
          <w:p w14:paraId="25E58B2B" w14:textId="77777777" w:rsidR="00A81A59" w:rsidRPr="00052751" w:rsidRDefault="00A81A59"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2</w:t>
            </w:r>
          </w:p>
        </w:tc>
        <w:tc>
          <w:tcPr>
            <w:tcW w:w="936" w:type="dxa"/>
            <w:tcBorders>
              <w:top w:val="nil"/>
              <w:left w:val="nil"/>
              <w:bottom w:val="nil"/>
              <w:right w:val="nil"/>
            </w:tcBorders>
          </w:tcPr>
          <w:p w14:paraId="7218BF4B" w14:textId="77777777" w:rsidR="00A81A59" w:rsidRPr="00052751" w:rsidRDefault="00A81A59"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00:06</w:t>
            </w:r>
          </w:p>
        </w:tc>
        <w:tc>
          <w:tcPr>
            <w:tcW w:w="937" w:type="dxa"/>
            <w:tcBorders>
              <w:top w:val="nil"/>
              <w:left w:val="nil"/>
              <w:bottom w:val="nil"/>
              <w:right w:val="nil"/>
            </w:tcBorders>
          </w:tcPr>
          <w:p w14:paraId="3A6F95CF" w14:textId="77777777" w:rsidR="00A81A59" w:rsidRPr="00052751" w:rsidRDefault="00A81A59"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00:25</w:t>
            </w:r>
          </w:p>
        </w:tc>
        <w:tc>
          <w:tcPr>
            <w:tcW w:w="936" w:type="dxa"/>
            <w:vMerge w:val="restart"/>
            <w:tcBorders>
              <w:top w:val="nil"/>
              <w:left w:val="nil"/>
              <w:right w:val="nil"/>
            </w:tcBorders>
          </w:tcPr>
          <w:p w14:paraId="65D2FFE3" w14:textId="77777777" w:rsidR="00A81A59" w:rsidRPr="00052751" w:rsidRDefault="00A81A59" w:rsidP="001828E5">
            <w:pPr>
              <w:autoSpaceDE w:val="0"/>
              <w:autoSpaceDN w:val="0"/>
              <w:adjustRightInd w:val="0"/>
              <w:jc w:val="center"/>
              <w:rPr>
                <w:rFonts w:ascii="Times New Roman" w:hAnsi="Times New Roman" w:cs="Times New Roman"/>
              </w:rPr>
            </w:pPr>
          </w:p>
        </w:tc>
        <w:tc>
          <w:tcPr>
            <w:tcW w:w="937" w:type="dxa"/>
            <w:vMerge w:val="restart"/>
            <w:tcBorders>
              <w:top w:val="nil"/>
              <w:left w:val="nil"/>
              <w:right w:val="nil"/>
            </w:tcBorders>
          </w:tcPr>
          <w:p w14:paraId="6AAF9190" w14:textId="77777777" w:rsidR="00A81A59" w:rsidRPr="00052751" w:rsidRDefault="00A81A59" w:rsidP="001828E5">
            <w:pPr>
              <w:autoSpaceDE w:val="0"/>
              <w:autoSpaceDN w:val="0"/>
              <w:adjustRightInd w:val="0"/>
              <w:jc w:val="center"/>
              <w:rPr>
                <w:rFonts w:ascii="Times New Roman" w:hAnsi="Times New Roman" w:cs="Times New Roman"/>
              </w:rPr>
            </w:pPr>
          </w:p>
        </w:tc>
        <w:tc>
          <w:tcPr>
            <w:tcW w:w="4500" w:type="dxa"/>
            <w:vMerge w:val="restart"/>
            <w:tcBorders>
              <w:top w:val="nil"/>
              <w:left w:val="nil"/>
            </w:tcBorders>
          </w:tcPr>
          <w:p w14:paraId="6C7022F1" w14:textId="77777777" w:rsidR="00A81A59" w:rsidRPr="00052751" w:rsidRDefault="00A81A59" w:rsidP="001828E5">
            <w:pPr>
              <w:autoSpaceDE w:val="0"/>
              <w:autoSpaceDN w:val="0"/>
              <w:adjustRightInd w:val="0"/>
              <w:jc w:val="both"/>
              <w:rPr>
                <w:rFonts w:ascii="Times New Roman" w:hAnsi="Times New Roman" w:cs="Times New Roman"/>
              </w:rPr>
            </w:pPr>
            <w:r w:rsidRPr="00052751">
              <w:rPr>
                <w:rFonts w:ascii="Times New Roman" w:hAnsi="Times New Roman" w:cs="Times New Roman"/>
              </w:rPr>
              <w:t xml:space="preserve">Both idle, </w:t>
            </w:r>
            <w:r w:rsidR="00E4164B" w:rsidRPr="00052751">
              <w:rPr>
                <w:rFonts w:ascii="Times New Roman" w:hAnsi="Times New Roman" w:cs="Times New Roman"/>
              </w:rPr>
              <w:t>trucks blocking pathway 1 and 2</w:t>
            </w:r>
          </w:p>
        </w:tc>
      </w:tr>
      <w:tr w:rsidR="00052751" w:rsidRPr="00052751" w14:paraId="392E366C" w14:textId="77777777" w:rsidTr="0082780F">
        <w:trPr>
          <w:trHeight w:val="106"/>
        </w:trPr>
        <w:tc>
          <w:tcPr>
            <w:tcW w:w="754" w:type="dxa"/>
            <w:vMerge/>
            <w:tcBorders>
              <w:bottom w:val="nil"/>
              <w:right w:val="nil"/>
            </w:tcBorders>
          </w:tcPr>
          <w:p w14:paraId="0F99AE47" w14:textId="77777777" w:rsidR="007145CA" w:rsidRPr="00052751" w:rsidRDefault="007145CA" w:rsidP="001828E5">
            <w:pPr>
              <w:autoSpaceDE w:val="0"/>
              <w:autoSpaceDN w:val="0"/>
              <w:adjustRightInd w:val="0"/>
              <w:jc w:val="center"/>
              <w:rPr>
                <w:rFonts w:ascii="Times New Roman" w:hAnsi="Times New Roman" w:cs="Times New Roman"/>
              </w:rPr>
            </w:pPr>
          </w:p>
        </w:tc>
        <w:tc>
          <w:tcPr>
            <w:tcW w:w="1873" w:type="dxa"/>
            <w:gridSpan w:val="2"/>
            <w:tcBorders>
              <w:top w:val="nil"/>
              <w:left w:val="nil"/>
              <w:bottom w:val="nil"/>
              <w:right w:val="nil"/>
            </w:tcBorders>
          </w:tcPr>
          <w:p w14:paraId="15BF9032" w14:textId="77777777" w:rsidR="007145CA" w:rsidRPr="00052751" w:rsidRDefault="007145CA"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(excavator)</w:t>
            </w:r>
          </w:p>
        </w:tc>
        <w:tc>
          <w:tcPr>
            <w:tcW w:w="936" w:type="dxa"/>
            <w:vMerge/>
            <w:tcBorders>
              <w:left w:val="nil"/>
              <w:bottom w:val="nil"/>
              <w:right w:val="nil"/>
            </w:tcBorders>
          </w:tcPr>
          <w:p w14:paraId="710B7CB1" w14:textId="77777777" w:rsidR="007145CA" w:rsidRPr="00052751" w:rsidRDefault="007145CA" w:rsidP="001828E5">
            <w:pPr>
              <w:autoSpaceDE w:val="0"/>
              <w:autoSpaceDN w:val="0"/>
              <w:adjustRightInd w:val="0"/>
              <w:jc w:val="center"/>
              <w:rPr>
                <w:rFonts w:ascii="Times New Roman" w:hAnsi="Times New Roman" w:cs="Times New Roman"/>
              </w:rPr>
            </w:pPr>
          </w:p>
        </w:tc>
        <w:tc>
          <w:tcPr>
            <w:tcW w:w="937" w:type="dxa"/>
            <w:vMerge/>
            <w:tcBorders>
              <w:left w:val="nil"/>
              <w:bottom w:val="nil"/>
              <w:right w:val="nil"/>
            </w:tcBorders>
          </w:tcPr>
          <w:p w14:paraId="60BB8AC9" w14:textId="77777777" w:rsidR="007145CA" w:rsidRPr="00052751" w:rsidRDefault="007145CA" w:rsidP="001828E5">
            <w:pPr>
              <w:autoSpaceDE w:val="0"/>
              <w:autoSpaceDN w:val="0"/>
              <w:adjustRightInd w:val="0"/>
              <w:jc w:val="center"/>
              <w:rPr>
                <w:rFonts w:ascii="Times New Roman" w:hAnsi="Times New Roman" w:cs="Times New Roman"/>
              </w:rPr>
            </w:pPr>
          </w:p>
        </w:tc>
        <w:tc>
          <w:tcPr>
            <w:tcW w:w="4500" w:type="dxa"/>
            <w:vMerge/>
            <w:tcBorders>
              <w:left w:val="nil"/>
              <w:bottom w:val="nil"/>
            </w:tcBorders>
          </w:tcPr>
          <w:p w14:paraId="15C81DDC" w14:textId="77777777" w:rsidR="007145CA" w:rsidRPr="00052751" w:rsidRDefault="007145CA" w:rsidP="001828E5">
            <w:pPr>
              <w:autoSpaceDE w:val="0"/>
              <w:autoSpaceDN w:val="0"/>
              <w:adjustRightInd w:val="0"/>
              <w:jc w:val="both"/>
              <w:rPr>
                <w:rFonts w:ascii="Times New Roman" w:hAnsi="Times New Roman" w:cs="Times New Roman"/>
              </w:rPr>
            </w:pPr>
          </w:p>
        </w:tc>
      </w:tr>
      <w:tr w:rsidR="00052751" w:rsidRPr="00052751" w14:paraId="408D30B2" w14:textId="77777777" w:rsidTr="0082780F">
        <w:trPr>
          <w:trHeight w:val="138"/>
        </w:trPr>
        <w:tc>
          <w:tcPr>
            <w:tcW w:w="754" w:type="dxa"/>
            <w:vMerge w:val="restart"/>
            <w:tcBorders>
              <w:top w:val="nil"/>
              <w:right w:val="nil"/>
            </w:tcBorders>
          </w:tcPr>
          <w:p w14:paraId="3CEA9B3C" w14:textId="77777777" w:rsidR="0064736F" w:rsidRPr="00052751" w:rsidRDefault="0064736F"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3</w:t>
            </w:r>
          </w:p>
        </w:tc>
        <w:tc>
          <w:tcPr>
            <w:tcW w:w="936" w:type="dxa"/>
            <w:tcBorders>
              <w:top w:val="nil"/>
              <w:left w:val="nil"/>
              <w:bottom w:val="nil"/>
              <w:right w:val="nil"/>
            </w:tcBorders>
          </w:tcPr>
          <w:p w14:paraId="0F522A03" w14:textId="77777777" w:rsidR="0064736F" w:rsidRPr="00052751" w:rsidRDefault="0064736F"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00:25</w:t>
            </w:r>
          </w:p>
        </w:tc>
        <w:tc>
          <w:tcPr>
            <w:tcW w:w="937" w:type="dxa"/>
            <w:tcBorders>
              <w:top w:val="nil"/>
              <w:left w:val="nil"/>
              <w:bottom w:val="nil"/>
              <w:right w:val="nil"/>
            </w:tcBorders>
          </w:tcPr>
          <w:p w14:paraId="5E226711" w14:textId="77777777" w:rsidR="0064736F" w:rsidRPr="00052751" w:rsidRDefault="0064736F"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00:29</w:t>
            </w:r>
          </w:p>
        </w:tc>
        <w:tc>
          <w:tcPr>
            <w:tcW w:w="936" w:type="dxa"/>
            <w:tcBorders>
              <w:top w:val="nil"/>
              <w:left w:val="nil"/>
              <w:bottom w:val="nil"/>
              <w:right w:val="nil"/>
            </w:tcBorders>
          </w:tcPr>
          <w:p w14:paraId="68D8D6EF" w14:textId="77777777" w:rsidR="0064736F" w:rsidRPr="00052751" w:rsidRDefault="0064736F"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00:25</w:t>
            </w:r>
          </w:p>
        </w:tc>
        <w:tc>
          <w:tcPr>
            <w:tcW w:w="937" w:type="dxa"/>
            <w:tcBorders>
              <w:top w:val="nil"/>
              <w:left w:val="nil"/>
              <w:bottom w:val="nil"/>
              <w:right w:val="nil"/>
            </w:tcBorders>
          </w:tcPr>
          <w:p w14:paraId="61BA6DE8" w14:textId="77777777" w:rsidR="0064736F" w:rsidRPr="00052751" w:rsidRDefault="0064736F"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00:29</w:t>
            </w:r>
          </w:p>
        </w:tc>
        <w:tc>
          <w:tcPr>
            <w:tcW w:w="4500" w:type="dxa"/>
            <w:vMerge w:val="restart"/>
            <w:tcBorders>
              <w:top w:val="nil"/>
              <w:left w:val="nil"/>
            </w:tcBorders>
          </w:tcPr>
          <w:p w14:paraId="48174A60" w14:textId="77777777" w:rsidR="0064736F" w:rsidRPr="00052751" w:rsidRDefault="0064736F" w:rsidP="001828E5">
            <w:pPr>
              <w:autoSpaceDE w:val="0"/>
              <w:autoSpaceDN w:val="0"/>
              <w:adjustRightInd w:val="0"/>
              <w:jc w:val="both"/>
              <w:rPr>
                <w:rFonts w:ascii="Times New Roman" w:hAnsi="Times New Roman" w:cs="Times New Roman"/>
              </w:rPr>
            </w:pPr>
            <w:r w:rsidRPr="00052751">
              <w:rPr>
                <w:rFonts w:ascii="Times New Roman" w:hAnsi="Times New Roman" w:cs="Times New Roman"/>
              </w:rPr>
              <w:t>Excavator filling dumper truck</w:t>
            </w:r>
          </w:p>
        </w:tc>
      </w:tr>
      <w:tr w:rsidR="00052751" w:rsidRPr="00052751" w14:paraId="79D081F7" w14:textId="77777777" w:rsidTr="0082780F">
        <w:trPr>
          <w:trHeight w:val="137"/>
        </w:trPr>
        <w:tc>
          <w:tcPr>
            <w:tcW w:w="754" w:type="dxa"/>
            <w:vMerge/>
            <w:tcBorders>
              <w:top w:val="nil"/>
              <w:bottom w:val="nil"/>
              <w:right w:val="nil"/>
            </w:tcBorders>
          </w:tcPr>
          <w:p w14:paraId="0392051E" w14:textId="77777777" w:rsidR="0064736F" w:rsidRPr="00052751" w:rsidRDefault="0064736F" w:rsidP="001828E5">
            <w:pPr>
              <w:autoSpaceDE w:val="0"/>
              <w:autoSpaceDN w:val="0"/>
              <w:adjustRightInd w:val="0"/>
              <w:jc w:val="center"/>
              <w:rPr>
                <w:rFonts w:ascii="Times New Roman" w:hAnsi="Times New Roman" w:cs="Times New Roman"/>
              </w:rPr>
            </w:pPr>
          </w:p>
        </w:tc>
        <w:tc>
          <w:tcPr>
            <w:tcW w:w="1873" w:type="dxa"/>
            <w:gridSpan w:val="2"/>
            <w:tcBorders>
              <w:top w:val="nil"/>
              <w:left w:val="nil"/>
              <w:bottom w:val="nil"/>
              <w:right w:val="nil"/>
            </w:tcBorders>
          </w:tcPr>
          <w:p w14:paraId="13DB0B52" w14:textId="77777777" w:rsidR="0064736F" w:rsidRPr="00052751" w:rsidRDefault="0064736F"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(dumper)</w:t>
            </w:r>
          </w:p>
        </w:tc>
        <w:tc>
          <w:tcPr>
            <w:tcW w:w="1873" w:type="dxa"/>
            <w:gridSpan w:val="2"/>
            <w:tcBorders>
              <w:top w:val="nil"/>
              <w:left w:val="nil"/>
              <w:bottom w:val="nil"/>
              <w:right w:val="nil"/>
            </w:tcBorders>
          </w:tcPr>
          <w:p w14:paraId="554DFDD6" w14:textId="77777777" w:rsidR="0064736F" w:rsidRPr="00052751" w:rsidRDefault="0064736F"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(excavator)</w:t>
            </w:r>
          </w:p>
        </w:tc>
        <w:tc>
          <w:tcPr>
            <w:tcW w:w="4500" w:type="dxa"/>
            <w:vMerge/>
            <w:tcBorders>
              <w:left w:val="nil"/>
              <w:bottom w:val="nil"/>
            </w:tcBorders>
          </w:tcPr>
          <w:p w14:paraId="2C0FEBA9" w14:textId="77777777" w:rsidR="0064736F" w:rsidRPr="00052751" w:rsidRDefault="0064736F" w:rsidP="001828E5">
            <w:pPr>
              <w:autoSpaceDE w:val="0"/>
              <w:autoSpaceDN w:val="0"/>
              <w:adjustRightInd w:val="0"/>
              <w:jc w:val="both"/>
              <w:rPr>
                <w:rFonts w:ascii="Times New Roman" w:hAnsi="Times New Roman" w:cs="Times New Roman"/>
              </w:rPr>
            </w:pPr>
          </w:p>
        </w:tc>
      </w:tr>
      <w:tr w:rsidR="00052751" w:rsidRPr="00052751" w14:paraId="0A54EAC6" w14:textId="77777777" w:rsidTr="0082780F">
        <w:trPr>
          <w:trHeight w:val="138"/>
        </w:trPr>
        <w:tc>
          <w:tcPr>
            <w:tcW w:w="754" w:type="dxa"/>
            <w:vMerge w:val="restart"/>
            <w:tcBorders>
              <w:top w:val="nil"/>
              <w:right w:val="nil"/>
            </w:tcBorders>
          </w:tcPr>
          <w:p w14:paraId="4F16DD30" w14:textId="77777777" w:rsidR="00D23238" w:rsidRPr="00052751" w:rsidRDefault="00D2323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4</w:t>
            </w:r>
          </w:p>
        </w:tc>
        <w:tc>
          <w:tcPr>
            <w:tcW w:w="936" w:type="dxa"/>
            <w:tcBorders>
              <w:top w:val="nil"/>
              <w:left w:val="nil"/>
              <w:bottom w:val="nil"/>
              <w:right w:val="nil"/>
            </w:tcBorders>
          </w:tcPr>
          <w:p w14:paraId="3B30490A" w14:textId="77777777" w:rsidR="00D23238" w:rsidRPr="00052751" w:rsidRDefault="00D2323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00:29</w:t>
            </w:r>
          </w:p>
        </w:tc>
        <w:tc>
          <w:tcPr>
            <w:tcW w:w="937" w:type="dxa"/>
            <w:tcBorders>
              <w:top w:val="nil"/>
              <w:left w:val="nil"/>
              <w:bottom w:val="nil"/>
              <w:right w:val="nil"/>
            </w:tcBorders>
          </w:tcPr>
          <w:p w14:paraId="466ECCDD" w14:textId="77777777" w:rsidR="00D23238" w:rsidRPr="00052751" w:rsidRDefault="00D2323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00:35</w:t>
            </w:r>
          </w:p>
        </w:tc>
        <w:tc>
          <w:tcPr>
            <w:tcW w:w="936" w:type="dxa"/>
            <w:tcBorders>
              <w:top w:val="nil"/>
              <w:left w:val="nil"/>
              <w:bottom w:val="nil"/>
              <w:right w:val="nil"/>
            </w:tcBorders>
          </w:tcPr>
          <w:p w14:paraId="23B61806" w14:textId="77777777" w:rsidR="00D23238" w:rsidRPr="00052751" w:rsidRDefault="00D2323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00:29</w:t>
            </w:r>
          </w:p>
        </w:tc>
        <w:tc>
          <w:tcPr>
            <w:tcW w:w="937" w:type="dxa"/>
            <w:tcBorders>
              <w:top w:val="nil"/>
              <w:left w:val="nil"/>
              <w:bottom w:val="nil"/>
              <w:right w:val="nil"/>
            </w:tcBorders>
          </w:tcPr>
          <w:p w14:paraId="1BC45A93" w14:textId="77777777" w:rsidR="00D23238" w:rsidRPr="00052751" w:rsidRDefault="00D2323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00:35</w:t>
            </w:r>
          </w:p>
        </w:tc>
        <w:tc>
          <w:tcPr>
            <w:tcW w:w="4500" w:type="dxa"/>
            <w:vMerge w:val="restart"/>
            <w:tcBorders>
              <w:top w:val="nil"/>
              <w:left w:val="nil"/>
            </w:tcBorders>
          </w:tcPr>
          <w:p w14:paraId="56D37C50" w14:textId="77777777" w:rsidR="00D23238" w:rsidRPr="00052751" w:rsidRDefault="00D23238" w:rsidP="001828E5">
            <w:pPr>
              <w:autoSpaceDE w:val="0"/>
              <w:autoSpaceDN w:val="0"/>
              <w:adjustRightInd w:val="0"/>
              <w:jc w:val="both"/>
              <w:rPr>
                <w:rFonts w:ascii="Times New Roman" w:hAnsi="Times New Roman" w:cs="Times New Roman"/>
              </w:rPr>
            </w:pPr>
            <w:r w:rsidRPr="00052751">
              <w:rPr>
                <w:rFonts w:ascii="Times New Roman" w:hAnsi="Times New Roman" w:cs="Times New Roman"/>
              </w:rPr>
              <w:t>Excavator idle, dumper traveling</w:t>
            </w:r>
          </w:p>
        </w:tc>
      </w:tr>
      <w:tr w:rsidR="00052751" w:rsidRPr="00052751" w14:paraId="3313EDD2" w14:textId="77777777" w:rsidTr="0082780F">
        <w:trPr>
          <w:trHeight w:val="137"/>
        </w:trPr>
        <w:tc>
          <w:tcPr>
            <w:tcW w:w="754" w:type="dxa"/>
            <w:vMerge/>
            <w:tcBorders>
              <w:top w:val="nil"/>
              <w:bottom w:val="nil"/>
              <w:right w:val="nil"/>
            </w:tcBorders>
          </w:tcPr>
          <w:p w14:paraId="76BF5C02" w14:textId="77777777" w:rsidR="00D23238" w:rsidRPr="00052751" w:rsidRDefault="00D23238" w:rsidP="001828E5">
            <w:pPr>
              <w:autoSpaceDE w:val="0"/>
              <w:autoSpaceDN w:val="0"/>
              <w:adjustRightInd w:val="0"/>
              <w:jc w:val="center"/>
              <w:rPr>
                <w:rFonts w:ascii="Times New Roman" w:hAnsi="Times New Roman" w:cs="Times New Roman"/>
              </w:rPr>
            </w:pPr>
          </w:p>
        </w:tc>
        <w:tc>
          <w:tcPr>
            <w:tcW w:w="1873" w:type="dxa"/>
            <w:gridSpan w:val="2"/>
            <w:tcBorders>
              <w:top w:val="nil"/>
              <w:left w:val="nil"/>
              <w:bottom w:val="nil"/>
              <w:right w:val="nil"/>
            </w:tcBorders>
          </w:tcPr>
          <w:p w14:paraId="2639ADC4" w14:textId="77777777" w:rsidR="00D2323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(excavator)</w:t>
            </w:r>
          </w:p>
        </w:tc>
        <w:tc>
          <w:tcPr>
            <w:tcW w:w="1873" w:type="dxa"/>
            <w:gridSpan w:val="2"/>
            <w:tcBorders>
              <w:top w:val="nil"/>
              <w:left w:val="nil"/>
              <w:bottom w:val="nil"/>
              <w:right w:val="nil"/>
            </w:tcBorders>
          </w:tcPr>
          <w:p w14:paraId="0DCC078E" w14:textId="77777777" w:rsidR="00D2323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(dumper)</w:t>
            </w:r>
          </w:p>
        </w:tc>
        <w:tc>
          <w:tcPr>
            <w:tcW w:w="4500" w:type="dxa"/>
            <w:vMerge/>
            <w:tcBorders>
              <w:left w:val="nil"/>
              <w:bottom w:val="nil"/>
            </w:tcBorders>
          </w:tcPr>
          <w:p w14:paraId="674A93C5" w14:textId="77777777" w:rsidR="00D23238" w:rsidRPr="00052751" w:rsidRDefault="00D23238" w:rsidP="001828E5">
            <w:pPr>
              <w:autoSpaceDE w:val="0"/>
              <w:autoSpaceDN w:val="0"/>
              <w:adjustRightInd w:val="0"/>
              <w:jc w:val="both"/>
              <w:rPr>
                <w:rFonts w:ascii="Times New Roman" w:hAnsi="Times New Roman" w:cs="Times New Roman"/>
              </w:rPr>
            </w:pPr>
          </w:p>
        </w:tc>
      </w:tr>
      <w:tr w:rsidR="00052751" w:rsidRPr="00052751" w14:paraId="29454362" w14:textId="77777777" w:rsidTr="0082780F">
        <w:trPr>
          <w:trHeight w:val="138"/>
        </w:trPr>
        <w:tc>
          <w:tcPr>
            <w:tcW w:w="754" w:type="dxa"/>
            <w:vMerge w:val="restart"/>
            <w:tcBorders>
              <w:top w:val="nil"/>
              <w:right w:val="nil"/>
            </w:tcBorders>
          </w:tcPr>
          <w:p w14:paraId="1E97516E"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5</w:t>
            </w:r>
          </w:p>
        </w:tc>
        <w:tc>
          <w:tcPr>
            <w:tcW w:w="936" w:type="dxa"/>
            <w:tcBorders>
              <w:top w:val="nil"/>
              <w:left w:val="nil"/>
              <w:bottom w:val="nil"/>
              <w:right w:val="nil"/>
            </w:tcBorders>
          </w:tcPr>
          <w:p w14:paraId="2E1BAF05"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00:35</w:t>
            </w:r>
          </w:p>
        </w:tc>
        <w:tc>
          <w:tcPr>
            <w:tcW w:w="937" w:type="dxa"/>
            <w:tcBorders>
              <w:top w:val="nil"/>
              <w:left w:val="nil"/>
              <w:bottom w:val="nil"/>
              <w:right w:val="nil"/>
            </w:tcBorders>
          </w:tcPr>
          <w:p w14:paraId="77162649"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00:37</w:t>
            </w:r>
          </w:p>
        </w:tc>
        <w:tc>
          <w:tcPr>
            <w:tcW w:w="936" w:type="dxa"/>
            <w:tcBorders>
              <w:top w:val="nil"/>
              <w:left w:val="nil"/>
              <w:bottom w:val="nil"/>
              <w:right w:val="nil"/>
            </w:tcBorders>
          </w:tcPr>
          <w:p w14:paraId="27C7A5B3"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00:35</w:t>
            </w:r>
          </w:p>
        </w:tc>
        <w:tc>
          <w:tcPr>
            <w:tcW w:w="937" w:type="dxa"/>
            <w:tcBorders>
              <w:top w:val="nil"/>
              <w:left w:val="nil"/>
              <w:bottom w:val="nil"/>
              <w:right w:val="nil"/>
            </w:tcBorders>
          </w:tcPr>
          <w:p w14:paraId="312C7C26"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00:37</w:t>
            </w:r>
          </w:p>
        </w:tc>
        <w:tc>
          <w:tcPr>
            <w:tcW w:w="4500" w:type="dxa"/>
            <w:vMerge w:val="restart"/>
            <w:tcBorders>
              <w:top w:val="nil"/>
              <w:left w:val="nil"/>
            </w:tcBorders>
          </w:tcPr>
          <w:p w14:paraId="12A39985" w14:textId="77777777" w:rsidR="007B4498" w:rsidRPr="00052751" w:rsidRDefault="007B4498" w:rsidP="001828E5">
            <w:pPr>
              <w:autoSpaceDE w:val="0"/>
              <w:autoSpaceDN w:val="0"/>
              <w:adjustRightInd w:val="0"/>
              <w:jc w:val="both"/>
              <w:rPr>
                <w:rFonts w:ascii="Times New Roman" w:hAnsi="Times New Roman" w:cs="Times New Roman"/>
              </w:rPr>
            </w:pPr>
            <w:r w:rsidRPr="00052751">
              <w:rPr>
                <w:rFonts w:ascii="Times New Roman" w:hAnsi="Times New Roman" w:cs="Times New Roman"/>
              </w:rPr>
              <w:t>Excavator filling dumper truck</w:t>
            </w:r>
          </w:p>
        </w:tc>
      </w:tr>
      <w:tr w:rsidR="00052751" w:rsidRPr="00052751" w14:paraId="32C2AB39" w14:textId="77777777" w:rsidTr="0082780F">
        <w:trPr>
          <w:trHeight w:val="137"/>
        </w:trPr>
        <w:tc>
          <w:tcPr>
            <w:tcW w:w="754" w:type="dxa"/>
            <w:vMerge/>
            <w:tcBorders>
              <w:top w:val="nil"/>
              <w:bottom w:val="nil"/>
              <w:right w:val="nil"/>
            </w:tcBorders>
          </w:tcPr>
          <w:p w14:paraId="6136C5B1" w14:textId="77777777" w:rsidR="0078790F" w:rsidRPr="00052751" w:rsidRDefault="0078790F" w:rsidP="001828E5">
            <w:pPr>
              <w:autoSpaceDE w:val="0"/>
              <w:autoSpaceDN w:val="0"/>
              <w:adjustRightInd w:val="0"/>
              <w:jc w:val="center"/>
              <w:rPr>
                <w:rFonts w:ascii="Times New Roman" w:hAnsi="Times New Roman" w:cs="Times New Roman"/>
              </w:rPr>
            </w:pPr>
          </w:p>
        </w:tc>
        <w:tc>
          <w:tcPr>
            <w:tcW w:w="1873" w:type="dxa"/>
            <w:gridSpan w:val="2"/>
            <w:tcBorders>
              <w:top w:val="nil"/>
              <w:left w:val="nil"/>
              <w:bottom w:val="nil"/>
              <w:right w:val="nil"/>
            </w:tcBorders>
          </w:tcPr>
          <w:p w14:paraId="0D4AEEE5" w14:textId="77777777" w:rsidR="0078790F" w:rsidRPr="00052751" w:rsidRDefault="0078790F"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(dumper)</w:t>
            </w:r>
          </w:p>
        </w:tc>
        <w:tc>
          <w:tcPr>
            <w:tcW w:w="1873" w:type="dxa"/>
            <w:gridSpan w:val="2"/>
            <w:tcBorders>
              <w:top w:val="nil"/>
              <w:left w:val="nil"/>
              <w:bottom w:val="nil"/>
              <w:right w:val="nil"/>
            </w:tcBorders>
          </w:tcPr>
          <w:p w14:paraId="0EBB87A2" w14:textId="77777777" w:rsidR="0078790F" w:rsidRPr="00052751" w:rsidRDefault="0078790F"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(excavator)</w:t>
            </w:r>
          </w:p>
        </w:tc>
        <w:tc>
          <w:tcPr>
            <w:tcW w:w="4500" w:type="dxa"/>
            <w:vMerge/>
            <w:tcBorders>
              <w:left w:val="nil"/>
              <w:bottom w:val="nil"/>
            </w:tcBorders>
          </w:tcPr>
          <w:p w14:paraId="4B4F0D6B" w14:textId="77777777" w:rsidR="0078790F" w:rsidRPr="00052751" w:rsidRDefault="0078790F" w:rsidP="001828E5">
            <w:pPr>
              <w:autoSpaceDE w:val="0"/>
              <w:autoSpaceDN w:val="0"/>
              <w:adjustRightInd w:val="0"/>
              <w:jc w:val="both"/>
              <w:rPr>
                <w:rFonts w:ascii="Times New Roman" w:hAnsi="Times New Roman" w:cs="Times New Roman"/>
              </w:rPr>
            </w:pPr>
          </w:p>
        </w:tc>
      </w:tr>
      <w:tr w:rsidR="00052751" w:rsidRPr="00052751" w14:paraId="44A0F06B" w14:textId="77777777" w:rsidTr="0082780F">
        <w:trPr>
          <w:trHeight w:val="138"/>
        </w:trPr>
        <w:tc>
          <w:tcPr>
            <w:tcW w:w="754" w:type="dxa"/>
            <w:vMerge w:val="restart"/>
            <w:tcBorders>
              <w:top w:val="nil"/>
              <w:right w:val="nil"/>
            </w:tcBorders>
          </w:tcPr>
          <w:p w14:paraId="712F6C04"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6</w:t>
            </w:r>
          </w:p>
        </w:tc>
        <w:tc>
          <w:tcPr>
            <w:tcW w:w="936" w:type="dxa"/>
            <w:tcBorders>
              <w:top w:val="nil"/>
              <w:left w:val="nil"/>
              <w:bottom w:val="nil"/>
              <w:right w:val="nil"/>
            </w:tcBorders>
          </w:tcPr>
          <w:p w14:paraId="434FCC24"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00:37</w:t>
            </w:r>
          </w:p>
        </w:tc>
        <w:tc>
          <w:tcPr>
            <w:tcW w:w="937" w:type="dxa"/>
            <w:tcBorders>
              <w:top w:val="nil"/>
              <w:left w:val="nil"/>
              <w:bottom w:val="nil"/>
              <w:right w:val="nil"/>
            </w:tcBorders>
          </w:tcPr>
          <w:p w14:paraId="67575020"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00:42</w:t>
            </w:r>
          </w:p>
        </w:tc>
        <w:tc>
          <w:tcPr>
            <w:tcW w:w="936" w:type="dxa"/>
            <w:tcBorders>
              <w:top w:val="nil"/>
              <w:left w:val="nil"/>
              <w:bottom w:val="nil"/>
              <w:right w:val="nil"/>
            </w:tcBorders>
          </w:tcPr>
          <w:p w14:paraId="1BA9CDAB"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00:37</w:t>
            </w:r>
          </w:p>
        </w:tc>
        <w:tc>
          <w:tcPr>
            <w:tcW w:w="937" w:type="dxa"/>
            <w:tcBorders>
              <w:top w:val="nil"/>
              <w:left w:val="nil"/>
              <w:bottom w:val="nil"/>
              <w:right w:val="nil"/>
            </w:tcBorders>
          </w:tcPr>
          <w:p w14:paraId="5C43DE21"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00:42</w:t>
            </w:r>
          </w:p>
        </w:tc>
        <w:tc>
          <w:tcPr>
            <w:tcW w:w="4500" w:type="dxa"/>
            <w:vMerge w:val="restart"/>
            <w:tcBorders>
              <w:top w:val="nil"/>
              <w:left w:val="nil"/>
            </w:tcBorders>
          </w:tcPr>
          <w:p w14:paraId="32AD7CFE" w14:textId="77777777" w:rsidR="007B4498" w:rsidRPr="00052751" w:rsidRDefault="007B4498" w:rsidP="001828E5">
            <w:pPr>
              <w:autoSpaceDE w:val="0"/>
              <w:autoSpaceDN w:val="0"/>
              <w:adjustRightInd w:val="0"/>
              <w:jc w:val="both"/>
              <w:rPr>
                <w:rFonts w:ascii="Times New Roman" w:hAnsi="Times New Roman" w:cs="Times New Roman"/>
              </w:rPr>
            </w:pPr>
            <w:r w:rsidRPr="00052751">
              <w:rPr>
                <w:rFonts w:ascii="Times New Roman" w:hAnsi="Times New Roman" w:cs="Times New Roman"/>
              </w:rPr>
              <w:t>Excavator idle, dumper traveling</w:t>
            </w:r>
          </w:p>
        </w:tc>
      </w:tr>
      <w:tr w:rsidR="00052751" w:rsidRPr="00052751" w14:paraId="2FBDB25B" w14:textId="77777777" w:rsidTr="0082780F">
        <w:trPr>
          <w:trHeight w:val="137"/>
        </w:trPr>
        <w:tc>
          <w:tcPr>
            <w:tcW w:w="754" w:type="dxa"/>
            <w:vMerge/>
            <w:tcBorders>
              <w:bottom w:val="nil"/>
              <w:right w:val="nil"/>
            </w:tcBorders>
          </w:tcPr>
          <w:p w14:paraId="6D341209" w14:textId="77777777" w:rsidR="0078790F" w:rsidRPr="00052751" w:rsidRDefault="0078790F" w:rsidP="001828E5">
            <w:pPr>
              <w:autoSpaceDE w:val="0"/>
              <w:autoSpaceDN w:val="0"/>
              <w:adjustRightInd w:val="0"/>
              <w:jc w:val="center"/>
              <w:rPr>
                <w:rFonts w:ascii="Times New Roman" w:hAnsi="Times New Roman" w:cs="Times New Roman"/>
              </w:rPr>
            </w:pPr>
          </w:p>
        </w:tc>
        <w:tc>
          <w:tcPr>
            <w:tcW w:w="1873" w:type="dxa"/>
            <w:gridSpan w:val="2"/>
            <w:tcBorders>
              <w:top w:val="nil"/>
              <w:left w:val="nil"/>
              <w:bottom w:val="nil"/>
              <w:right w:val="nil"/>
            </w:tcBorders>
          </w:tcPr>
          <w:p w14:paraId="01A4C2F5" w14:textId="77777777" w:rsidR="0078790F" w:rsidRPr="00052751" w:rsidRDefault="0078790F"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(excavator)</w:t>
            </w:r>
          </w:p>
        </w:tc>
        <w:tc>
          <w:tcPr>
            <w:tcW w:w="1873" w:type="dxa"/>
            <w:gridSpan w:val="2"/>
            <w:tcBorders>
              <w:top w:val="nil"/>
              <w:left w:val="nil"/>
              <w:bottom w:val="nil"/>
              <w:right w:val="nil"/>
            </w:tcBorders>
          </w:tcPr>
          <w:p w14:paraId="28D7E2D5" w14:textId="77777777" w:rsidR="0078790F" w:rsidRPr="00052751" w:rsidRDefault="0078790F"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(dumper)</w:t>
            </w:r>
          </w:p>
        </w:tc>
        <w:tc>
          <w:tcPr>
            <w:tcW w:w="4500" w:type="dxa"/>
            <w:vMerge/>
            <w:tcBorders>
              <w:left w:val="nil"/>
              <w:bottom w:val="nil"/>
            </w:tcBorders>
          </w:tcPr>
          <w:p w14:paraId="7D25D733" w14:textId="77777777" w:rsidR="0078790F" w:rsidRPr="00052751" w:rsidRDefault="0078790F" w:rsidP="001828E5">
            <w:pPr>
              <w:autoSpaceDE w:val="0"/>
              <w:autoSpaceDN w:val="0"/>
              <w:adjustRightInd w:val="0"/>
              <w:jc w:val="both"/>
              <w:rPr>
                <w:rFonts w:ascii="Times New Roman" w:hAnsi="Times New Roman" w:cs="Times New Roman"/>
              </w:rPr>
            </w:pPr>
          </w:p>
        </w:tc>
      </w:tr>
      <w:tr w:rsidR="00052751" w:rsidRPr="00052751" w14:paraId="455F8A13" w14:textId="77777777" w:rsidTr="0082780F">
        <w:trPr>
          <w:trHeight w:val="138"/>
        </w:trPr>
        <w:tc>
          <w:tcPr>
            <w:tcW w:w="754" w:type="dxa"/>
            <w:vMerge w:val="restart"/>
            <w:tcBorders>
              <w:top w:val="nil"/>
              <w:right w:val="nil"/>
            </w:tcBorders>
          </w:tcPr>
          <w:p w14:paraId="1B7021CE"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7</w:t>
            </w:r>
          </w:p>
        </w:tc>
        <w:tc>
          <w:tcPr>
            <w:tcW w:w="936" w:type="dxa"/>
            <w:tcBorders>
              <w:top w:val="nil"/>
              <w:left w:val="nil"/>
              <w:bottom w:val="nil"/>
              <w:right w:val="nil"/>
            </w:tcBorders>
          </w:tcPr>
          <w:p w14:paraId="37CDA006"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00:42</w:t>
            </w:r>
          </w:p>
        </w:tc>
        <w:tc>
          <w:tcPr>
            <w:tcW w:w="937" w:type="dxa"/>
            <w:tcBorders>
              <w:top w:val="nil"/>
              <w:left w:val="nil"/>
              <w:bottom w:val="nil"/>
              <w:right w:val="nil"/>
            </w:tcBorders>
          </w:tcPr>
          <w:p w14:paraId="6680C4E5"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00:44</w:t>
            </w:r>
          </w:p>
        </w:tc>
        <w:tc>
          <w:tcPr>
            <w:tcW w:w="936" w:type="dxa"/>
            <w:tcBorders>
              <w:top w:val="nil"/>
              <w:left w:val="nil"/>
              <w:bottom w:val="nil"/>
              <w:right w:val="nil"/>
            </w:tcBorders>
          </w:tcPr>
          <w:p w14:paraId="750E604D"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00:42</w:t>
            </w:r>
          </w:p>
        </w:tc>
        <w:tc>
          <w:tcPr>
            <w:tcW w:w="937" w:type="dxa"/>
            <w:tcBorders>
              <w:top w:val="nil"/>
              <w:left w:val="nil"/>
              <w:bottom w:val="nil"/>
              <w:right w:val="nil"/>
            </w:tcBorders>
          </w:tcPr>
          <w:p w14:paraId="43916561"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00:44</w:t>
            </w:r>
          </w:p>
        </w:tc>
        <w:tc>
          <w:tcPr>
            <w:tcW w:w="4500" w:type="dxa"/>
            <w:vMerge w:val="restart"/>
            <w:tcBorders>
              <w:top w:val="nil"/>
              <w:left w:val="nil"/>
            </w:tcBorders>
          </w:tcPr>
          <w:p w14:paraId="3BEB1A5F" w14:textId="77777777" w:rsidR="007B4498" w:rsidRPr="00052751" w:rsidRDefault="007B4498" w:rsidP="001828E5">
            <w:pPr>
              <w:autoSpaceDE w:val="0"/>
              <w:autoSpaceDN w:val="0"/>
              <w:adjustRightInd w:val="0"/>
              <w:jc w:val="both"/>
              <w:rPr>
                <w:rFonts w:ascii="Times New Roman" w:hAnsi="Times New Roman" w:cs="Times New Roman"/>
              </w:rPr>
            </w:pPr>
            <w:r w:rsidRPr="00052751">
              <w:rPr>
                <w:rFonts w:ascii="Times New Roman" w:hAnsi="Times New Roman" w:cs="Times New Roman"/>
              </w:rPr>
              <w:t>Excavator filling dumper truck</w:t>
            </w:r>
          </w:p>
        </w:tc>
      </w:tr>
      <w:tr w:rsidR="00052751" w:rsidRPr="00052751" w14:paraId="474B4B2C" w14:textId="77777777" w:rsidTr="0082780F">
        <w:trPr>
          <w:trHeight w:val="137"/>
        </w:trPr>
        <w:tc>
          <w:tcPr>
            <w:tcW w:w="754" w:type="dxa"/>
            <w:vMerge/>
            <w:tcBorders>
              <w:bottom w:val="nil"/>
              <w:right w:val="nil"/>
            </w:tcBorders>
          </w:tcPr>
          <w:p w14:paraId="7D40D364" w14:textId="77777777" w:rsidR="0078790F" w:rsidRPr="00052751" w:rsidRDefault="0078790F" w:rsidP="001828E5">
            <w:pPr>
              <w:autoSpaceDE w:val="0"/>
              <w:autoSpaceDN w:val="0"/>
              <w:adjustRightInd w:val="0"/>
              <w:jc w:val="center"/>
              <w:rPr>
                <w:rFonts w:ascii="Times New Roman" w:hAnsi="Times New Roman" w:cs="Times New Roman"/>
              </w:rPr>
            </w:pPr>
          </w:p>
        </w:tc>
        <w:tc>
          <w:tcPr>
            <w:tcW w:w="1873" w:type="dxa"/>
            <w:gridSpan w:val="2"/>
            <w:tcBorders>
              <w:top w:val="nil"/>
              <w:left w:val="nil"/>
              <w:bottom w:val="nil"/>
              <w:right w:val="nil"/>
            </w:tcBorders>
          </w:tcPr>
          <w:p w14:paraId="3AFA9106" w14:textId="77777777" w:rsidR="0078790F" w:rsidRPr="00052751" w:rsidRDefault="0078790F"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(dumper)</w:t>
            </w:r>
          </w:p>
        </w:tc>
        <w:tc>
          <w:tcPr>
            <w:tcW w:w="1873" w:type="dxa"/>
            <w:gridSpan w:val="2"/>
            <w:tcBorders>
              <w:top w:val="nil"/>
              <w:left w:val="nil"/>
              <w:bottom w:val="nil"/>
              <w:right w:val="nil"/>
            </w:tcBorders>
          </w:tcPr>
          <w:p w14:paraId="399A6A06" w14:textId="77777777" w:rsidR="0078790F" w:rsidRPr="00052751" w:rsidRDefault="0078790F"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(excavator)</w:t>
            </w:r>
          </w:p>
        </w:tc>
        <w:tc>
          <w:tcPr>
            <w:tcW w:w="4500" w:type="dxa"/>
            <w:vMerge/>
            <w:tcBorders>
              <w:left w:val="nil"/>
              <w:bottom w:val="nil"/>
            </w:tcBorders>
          </w:tcPr>
          <w:p w14:paraId="73E22FA9" w14:textId="77777777" w:rsidR="0078790F" w:rsidRPr="00052751" w:rsidRDefault="0078790F" w:rsidP="001828E5">
            <w:pPr>
              <w:autoSpaceDE w:val="0"/>
              <w:autoSpaceDN w:val="0"/>
              <w:adjustRightInd w:val="0"/>
              <w:jc w:val="both"/>
              <w:rPr>
                <w:rFonts w:ascii="Times New Roman" w:hAnsi="Times New Roman" w:cs="Times New Roman"/>
              </w:rPr>
            </w:pPr>
          </w:p>
        </w:tc>
      </w:tr>
      <w:tr w:rsidR="00052751" w:rsidRPr="00052751" w14:paraId="6FF45541" w14:textId="77777777" w:rsidTr="0082780F">
        <w:trPr>
          <w:trHeight w:val="138"/>
        </w:trPr>
        <w:tc>
          <w:tcPr>
            <w:tcW w:w="754" w:type="dxa"/>
            <w:vMerge w:val="restart"/>
            <w:tcBorders>
              <w:top w:val="nil"/>
              <w:right w:val="nil"/>
            </w:tcBorders>
          </w:tcPr>
          <w:p w14:paraId="2E8FBCAA"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8</w:t>
            </w:r>
          </w:p>
        </w:tc>
        <w:tc>
          <w:tcPr>
            <w:tcW w:w="936" w:type="dxa"/>
            <w:tcBorders>
              <w:top w:val="nil"/>
              <w:left w:val="nil"/>
              <w:bottom w:val="nil"/>
              <w:right w:val="nil"/>
            </w:tcBorders>
          </w:tcPr>
          <w:p w14:paraId="5B458BE4"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00:44</w:t>
            </w:r>
          </w:p>
        </w:tc>
        <w:tc>
          <w:tcPr>
            <w:tcW w:w="937" w:type="dxa"/>
            <w:tcBorders>
              <w:top w:val="nil"/>
              <w:left w:val="nil"/>
              <w:bottom w:val="nil"/>
              <w:right w:val="nil"/>
            </w:tcBorders>
          </w:tcPr>
          <w:p w14:paraId="16148445"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00:49</w:t>
            </w:r>
          </w:p>
        </w:tc>
        <w:tc>
          <w:tcPr>
            <w:tcW w:w="936" w:type="dxa"/>
            <w:tcBorders>
              <w:top w:val="nil"/>
              <w:left w:val="nil"/>
              <w:bottom w:val="nil"/>
              <w:right w:val="nil"/>
            </w:tcBorders>
          </w:tcPr>
          <w:p w14:paraId="2C2307C3"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00:44</w:t>
            </w:r>
          </w:p>
        </w:tc>
        <w:tc>
          <w:tcPr>
            <w:tcW w:w="937" w:type="dxa"/>
            <w:tcBorders>
              <w:top w:val="nil"/>
              <w:left w:val="nil"/>
              <w:bottom w:val="nil"/>
              <w:right w:val="nil"/>
            </w:tcBorders>
          </w:tcPr>
          <w:p w14:paraId="56ED7C43"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00:49</w:t>
            </w:r>
          </w:p>
        </w:tc>
        <w:tc>
          <w:tcPr>
            <w:tcW w:w="4500" w:type="dxa"/>
            <w:vMerge w:val="restart"/>
            <w:tcBorders>
              <w:top w:val="nil"/>
              <w:left w:val="nil"/>
            </w:tcBorders>
          </w:tcPr>
          <w:p w14:paraId="6FC4E78F" w14:textId="77777777" w:rsidR="007B4498" w:rsidRPr="00052751" w:rsidRDefault="007B4498" w:rsidP="001828E5">
            <w:pPr>
              <w:autoSpaceDE w:val="0"/>
              <w:autoSpaceDN w:val="0"/>
              <w:adjustRightInd w:val="0"/>
              <w:jc w:val="both"/>
              <w:rPr>
                <w:rFonts w:ascii="Times New Roman" w:hAnsi="Times New Roman" w:cs="Times New Roman"/>
              </w:rPr>
            </w:pPr>
            <w:r w:rsidRPr="00052751">
              <w:rPr>
                <w:rFonts w:ascii="Times New Roman" w:hAnsi="Times New Roman" w:cs="Times New Roman"/>
              </w:rPr>
              <w:t>Excavator idle, dumper traveling</w:t>
            </w:r>
          </w:p>
        </w:tc>
      </w:tr>
      <w:tr w:rsidR="00052751" w:rsidRPr="00052751" w14:paraId="48B4C98D" w14:textId="77777777" w:rsidTr="0082780F">
        <w:trPr>
          <w:trHeight w:val="137"/>
        </w:trPr>
        <w:tc>
          <w:tcPr>
            <w:tcW w:w="754" w:type="dxa"/>
            <w:vMerge/>
            <w:tcBorders>
              <w:bottom w:val="nil"/>
              <w:right w:val="nil"/>
            </w:tcBorders>
          </w:tcPr>
          <w:p w14:paraId="0B7785A5" w14:textId="77777777" w:rsidR="0078790F" w:rsidRPr="00052751" w:rsidRDefault="0078790F" w:rsidP="001828E5">
            <w:pPr>
              <w:autoSpaceDE w:val="0"/>
              <w:autoSpaceDN w:val="0"/>
              <w:adjustRightInd w:val="0"/>
              <w:jc w:val="center"/>
              <w:rPr>
                <w:rFonts w:ascii="Times New Roman" w:hAnsi="Times New Roman" w:cs="Times New Roman"/>
              </w:rPr>
            </w:pPr>
          </w:p>
        </w:tc>
        <w:tc>
          <w:tcPr>
            <w:tcW w:w="1873" w:type="dxa"/>
            <w:gridSpan w:val="2"/>
            <w:tcBorders>
              <w:top w:val="nil"/>
              <w:left w:val="nil"/>
              <w:bottom w:val="nil"/>
              <w:right w:val="nil"/>
            </w:tcBorders>
          </w:tcPr>
          <w:p w14:paraId="034EB521" w14:textId="77777777" w:rsidR="0078790F" w:rsidRPr="00052751" w:rsidRDefault="0078790F"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(excavator)</w:t>
            </w:r>
          </w:p>
        </w:tc>
        <w:tc>
          <w:tcPr>
            <w:tcW w:w="1873" w:type="dxa"/>
            <w:gridSpan w:val="2"/>
            <w:tcBorders>
              <w:top w:val="nil"/>
              <w:left w:val="nil"/>
              <w:bottom w:val="nil"/>
              <w:right w:val="nil"/>
            </w:tcBorders>
          </w:tcPr>
          <w:p w14:paraId="7D877093" w14:textId="77777777" w:rsidR="0078790F" w:rsidRPr="00052751" w:rsidRDefault="0078790F"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(dumper)</w:t>
            </w:r>
          </w:p>
        </w:tc>
        <w:tc>
          <w:tcPr>
            <w:tcW w:w="4500" w:type="dxa"/>
            <w:vMerge/>
            <w:tcBorders>
              <w:left w:val="nil"/>
              <w:bottom w:val="nil"/>
            </w:tcBorders>
          </w:tcPr>
          <w:p w14:paraId="4FF6C372" w14:textId="77777777" w:rsidR="0078790F" w:rsidRPr="00052751" w:rsidRDefault="0078790F" w:rsidP="001828E5">
            <w:pPr>
              <w:autoSpaceDE w:val="0"/>
              <w:autoSpaceDN w:val="0"/>
              <w:adjustRightInd w:val="0"/>
              <w:jc w:val="both"/>
              <w:rPr>
                <w:rFonts w:ascii="Times New Roman" w:hAnsi="Times New Roman" w:cs="Times New Roman"/>
              </w:rPr>
            </w:pPr>
          </w:p>
        </w:tc>
      </w:tr>
      <w:tr w:rsidR="00052751" w:rsidRPr="00052751" w14:paraId="0BDC0492" w14:textId="77777777" w:rsidTr="0082780F">
        <w:trPr>
          <w:trHeight w:val="138"/>
        </w:trPr>
        <w:tc>
          <w:tcPr>
            <w:tcW w:w="754" w:type="dxa"/>
            <w:vMerge w:val="restart"/>
            <w:tcBorders>
              <w:top w:val="nil"/>
              <w:right w:val="nil"/>
            </w:tcBorders>
          </w:tcPr>
          <w:p w14:paraId="5AA4F798"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9</w:t>
            </w:r>
          </w:p>
        </w:tc>
        <w:tc>
          <w:tcPr>
            <w:tcW w:w="936" w:type="dxa"/>
            <w:tcBorders>
              <w:top w:val="nil"/>
              <w:left w:val="nil"/>
              <w:bottom w:val="nil"/>
              <w:right w:val="nil"/>
            </w:tcBorders>
          </w:tcPr>
          <w:p w14:paraId="05BB661A"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00:49</w:t>
            </w:r>
          </w:p>
        </w:tc>
        <w:tc>
          <w:tcPr>
            <w:tcW w:w="937" w:type="dxa"/>
            <w:tcBorders>
              <w:top w:val="nil"/>
              <w:left w:val="nil"/>
              <w:bottom w:val="nil"/>
              <w:right w:val="nil"/>
            </w:tcBorders>
          </w:tcPr>
          <w:p w14:paraId="0148ABCC"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00:51</w:t>
            </w:r>
          </w:p>
        </w:tc>
        <w:tc>
          <w:tcPr>
            <w:tcW w:w="936" w:type="dxa"/>
            <w:tcBorders>
              <w:top w:val="nil"/>
              <w:left w:val="nil"/>
              <w:bottom w:val="nil"/>
              <w:right w:val="nil"/>
            </w:tcBorders>
          </w:tcPr>
          <w:p w14:paraId="5BF35500"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00:49</w:t>
            </w:r>
          </w:p>
        </w:tc>
        <w:tc>
          <w:tcPr>
            <w:tcW w:w="937" w:type="dxa"/>
            <w:tcBorders>
              <w:top w:val="nil"/>
              <w:left w:val="nil"/>
              <w:bottom w:val="nil"/>
              <w:right w:val="nil"/>
            </w:tcBorders>
          </w:tcPr>
          <w:p w14:paraId="2110BB11"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00:51</w:t>
            </w:r>
          </w:p>
        </w:tc>
        <w:tc>
          <w:tcPr>
            <w:tcW w:w="4500" w:type="dxa"/>
            <w:vMerge w:val="restart"/>
            <w:tcBorders>
              <w:top w:val="nil"/>
              <w:left w:val="nil"/>
            </w:tcBorders>
          </w:tcPr>
          <w:p w14:paraId="19E546DB" w14:textId="77777777" w:rsidR="007B4498" w:rsidRPr="00052751" w:rsidRDefault="007B4498" w:rsidP="001828E5">
            <w:pPr>
              <w:autoSpaceDE w:val="0"/>
              <w:autoSpaceDN w:val="0"/>
              <w:adjustRightInd w:val="0"/>
              <w:jc w:val="both"/>
              <w:rPr>
                <w:rFonts w:ascii="Times New Roman" w:hAnsi="Times New Roman" w:cs="Times New Roman"/>
              </w:rPr>
            </w:pPr>
            <w:r w:rsidRPr="00052751">
              <w:rPr>
                <w:rFonts w:ascii="Times New Roman" w:hAnsi="Times New Roman" w:cs="Times New Roman"/>
              </w:rPr>
              <w:t>Excavator filling dumper truck</w:t>
            </w:r>
          </w:p>
        </w:tc>
      </w:tr>
      <w:tr w:rsidR="00052751" w:rsidRPr="00052751" w14:paraId="050DB873" w14:textId="77777777" w:rsidTr="0082780F">
        <w:trPr>
          <w:trHeight w:val="137"/>
        </w:trPr>
        <w:tc>
          <w:tcPr>
            <w:tcW w:w="754" w:type="dxa"/>
            <w:vMerge/>
            <w:tcBorders>
              <w:bottom w:val="nil"/>
              <w:right w:val="nil"/>
            </w:tcBorders>
          </w:tcPr>
          <w:p w14:paraId="12A813AF" w14:textId="77777777" w:rsidR="0078790F" w:rsidRPr="00052751" w:rsidRDefault="0078790F" w:rsidP="001828E5">
            <w:pPr>
              <w:autoSpaceDE w:val="0"/>
              <w:autoSpaceDN w:val="0"/>
              <w:adjustRightInd w:val="0"/>
              <w:jc w:val="center"/>
              <w:rPr>
                <w:rFonts w:ascii="Times New Roman" w:hAnsi="Times New Roman" w:cs="Times New Roman"/>
              </w:rPr>
            </w:pPr>
          </w:p>
        </w:tc>
        <w:tc>
          <w:tcPr>
            <w:tcW w:w="1873" w:type="dxa"/>
            <w:gridSpan w:val="2"/>
            <w:tcBorders>
              <w:top w:val="nil"/>
              <w:left w:val="nil"/>
              <w:bottom w:val="nil"/>
              <w:right w:val="nil"/>
            </w:tcBorders>
          </w:tcPr>
          <w:p w14:paraId="5507CE5B" w14:textId="77777777" w:rsidR="0078790F" w:rsidRPr="00052751" w:rsidRDefault="0078790F"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(dumper)</w:t>
            </w:r>
          </w:p>
        </w:tc>
        <w:tc>
          <w:tcPr>
            <w:tcW w:w="1873" w:type="dxa"/>
            <w:gridSpan w:val="2"/>
            <w:tcBorders>
              <w:top w:val="nil"/>
              <w:left w:val="nil"/>
              <w:bottom w:val="nil"/>
              <w:right w:val="nil"/>
            </w:tcBorders>
          </w:tcPr>
          <w:p w14:paraId="2784523A" w14:textId="77777777" w:rsidR="0078790F" w:rsidRPr="00052751" w:rsidRDefault="0078790F"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(excavator)</w:t>
            </w:r>
          </w:p>
        </w:tc>
        <w:tc>
          <w:tcPr>
            <w:tcW w:w="4500" w:type="dxa"/>
            <w:vMerge/>
            <w:tcBorders>
              <w:left w:val="nil"/>
              <w:bottom w:val="nil"/>
            </w:tcBorders>
          </w:tcPr>
          <w:p w14:paraId="1A533465" w14:textId="77777777" w:rsidR="0078790F" w:rsidRPr="00052751" w:rsidRDefault="0078790F" w:rsidP="001828E5">
            <w:pPr>
              <w:autoSpaceDE w:val="0"/>
              <w:autoSpaceDN w:val="0"/>
              <w:adjustRightInd w:val="0"/>
              <w:jc w:val="both"/>
              <w:rPr>
                <w:rFonts w:ascii="Times New Roman" w:hAnsi="Times New Roman" w:cs="Times New Roman"/>
              </w:rPr>
            </w:pPr>
          </w:p>
        </w:tc>
      </w:tr>
      <w:tr w:rsidR="00052751" w:rsidRPr="00052751" w14:paraId="47DCDD71" w14:textId="77777777" w:rsidTr="0082780F">
        <w:trPr>
          <w:trHeight w:val="138"/>
        </w:trPr>
        <w:tc>
          <w:tcPr>
            <w:tcW w:w="754" w:type="dxa"/>
            <w:vMerge w:val="restart"/>
            <w:tcBorders>
              <w:top w:val="nil"/>
              <w:right w:val="nil"/>
            </w:tcBorders>
          </w:tcPr>
          <w:p w14:paraId="7A69B844"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10</w:t>
            </w:r>
          </w:p>
        </w:tc>
        <w:tc>
          <w:tcPr>
            <w:tcW w:w="936" w:type="dxa"/>
            <w:tcBorders>
              <w:top w:val="nil"/>
              <w:left w:val="nil"/>
              <w:bottom w:val="nil"/>
              <w:right w:val="nil"/>
            </w:tcBorders>
          </w:tcPr>
          <w:p w14:paraId="44CEF426"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00:51</w:t>
            </w:r>
          </w:p>
        </w:tc>
        <w:tc>
          <w:tcPr>
            <w:tcW w:w="937" w:type="dxa"/>
            <w:tcBorders>
              <w:top w:val="nil"/>
              <w:left w:val="nil"/>
              <w:bottom w:val="nil"/>
              <w:right w:val="nil"/>
            </w:tcBorders>
          </w:tcPr>
          <w:p w14:paraId="527941ED"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01:00</w:t>
            </w:r>
          </w:p>
        </w:tc>
        <w:tc>
          <w:tcPr>
            <w:tcW w:w="936" w:type="dxa"/>
            <w:tcBorders>
              <w:top w:val="nil"/>
              <w:left w:val="nil"/>
              <w:bottom w:val="nil"/>
              <w:right w:val="nil"/>
            </w:tcBorders>
          </w:tcPr>
          <w:p w14:paraId="10E2FF10"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00:51</w:t>
            </w:r>
          </w:p>
        </w:tc>
        <w:tc>
          <w:tcPr>
            <w:tcW w:w="937" w:type="dxa"/>
            <w:tcBorders>
              <w:top w:val="nil"/>
              <w:left w:val="nil"/>
              <w:bottom w:val="nil"/>
              <w:right w:val="nil"/>
            </w:tcBorders>
          </w:tcPr>
          <w:p w14:paraId="6F5FB3BE" w14:textId="77777777" w:rsidR="007B4498" w:rsidRPr="00052751" w:rsidRDefault="007B4498"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01:00</w:t>
            </w:r>
          </w:p>
        </w:tc>
        <w:tc>
          <w:tcPr>
            <w:tcW w:w="4500" w:type="dxa"/>
            <w:vMerge w:val="restart"/>
            <w:tcBorders>
              <w:top w:val="nil"/>
              <w:left w:val="nil"/>
            </w:tcBorders>
          </w:tcPr>
          <w:p w14:paraId="457F834C" w14:textId="77777777" w:rsidR="007B4498" w:rsidRPr="00052751" w:rsidRDefault="007B4498" w:rsidP="001828E5">
            <w:pPr>
              <w:autoSpaceDE w:val="0"/>
              <w:autoSpaceDN w:val="0"/>
              <w:adjustRightInd w:val="0"/>
              <w:jc w:val="both"/>
              <w:rPr>
                <w:rFonts w:ascii="Times New Roman" w:hAnsi="Times New Roman" w:cs="Times New Roman"/>
              </w:rPr>
            </w:pPr>
            <w:r w:rsidRPr="00052751">
              <w:rPr>
                <w:rFonts w:ascii="Times New Roman" w:hAnsi="Times New Roman" w:cs="Times New Roman"/>
              </w:rPr>
              <w:t>Excavator idle, dumper traveling</w:t>
            </w:r>
          </w:p>
        </w:tc>
      </w:tr>
      <w:tr w:rsidR="0078790F" w:rsidRPr="00052751" w14:paraId="0830DE23" w14:textId="77777777" w:rsidTr="0082780F">
        <w:trPr>
          <w:trHeight w:val="137"/>
        </w:trPr>
        <w:tc>
          <w:tcPr>
            <w:tcW w:w="754" w:type="dxa"/>
            <w:vMerge/>
            <w:tcBorders>
              <w:right w:val="nil"/>
            </w:tcBorders>
          </w:tcPr>
          <w:p w14:paraId="7F2801ED" w14:textId="77777777" w:rsidR="0078790F" w:rsidRPr="00052751" w:rsidRDefault="0078790F" w:rsidP="001828E5">
            <w:pPr>
              <w:autoSpaceDE w:val="0"/>
              <w:autoSpaceDN w:val="0"/>
              <w:adjustRightInd w:val="0"/>
              <w:jc w:val="center"/>
              <w:rPr>
                <w:rFonts w:ascii="Times New Roman" w:hAnsi="Times New Roman" w:cs="Times New Roman"/>
              </w:rPr>
            </w:pPr>
          </w:p>
        </w:tc>
        <w:tc>
          <w:tcPr>
            <w:tcW w:w="1873" w:type="dxa"/>
            <w:gridSpan w:val="2"/>
            <w:tcBorders>
              <w:top w:val="nil"/>
              <w:left w:val="nil"/>
              <w:right w:val="nil"/>
            </w:tcBorders>
          </w:tcPr>
          <w:p w14:paraId="3CDEE50C" w14:textId="77777777" w:rsidR="0078790F" w:rsidRPr="00052751" w:rsidRDefault="0078790F"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(excavator)</w:t>
            </w:r>
          </w:p>
        </w:tc>
        <w:tc>
          <w:tcPr>
            <w:tcW w:w="1873" w:type="dxa"/>
            <w:gridSpan w:val="2"/>
            <w:tcBorders>
              <w:top w:val="nil"/>
              <w:left w:val="nil"/>
              <w:right w:val="nil"/>
            </w:tcBorders>
          </w:tcPr>
          <w:p w14:paraId="4E05D241" w14:textId="77777777" w:rsidR="0078790F" w:rsidRPr="00052751" w:rsidRDefault="0078790F" w:rsidP="001828E5">
            <w:pPr>
              <w:autoSpaceDE w:val="0"/>
              <w:autoSpaceDN w:val="0"/>
              <w:adjustRightInd w:val="0"/>
              <w:jc w:val="center"/>
              <w:rPr>
                <w:rFonts w:ascii="Times New Roman" w:hAnsi="Times New Roman" w:cs="Times New Roman"/>
              </w:rPr>
            </w:pPr>
            <w:r w:rsidRPr="00052751">
              <w:rPr>
                <w:rFonts w:ascii="Times New Roman" w:hAnsi="Times New Roman" w:cs="Times New Roman"/>
              </w:rPr>
              <w:t>(dumper)</w:t>
            </w:r>
          </w:p>
        </w:tc>
        <w:tc>
          <w:tcPr>
            <w:tcW w:w="4500" w:type="dxa"/>
            <w:vMerge/>
            <w:tcBorders>
              <w:left w:val="nil"/>
            </w:tcBorders>
          </w:tcPr>
          <w:p w14:paraId="505FD9BC" w14:textId="77777777" w:rsidR="0078790F" w:rsidRPr="00052751" w:rsidRDefault="0078790F" w:rsidP="001828E5">
            <w:pPr>
              <w:autoSpaceDE w:val="0"/>
              <w:autoSpaceDN w:val="0"/>
              <w:adjustRightInd w:val="0"/>
              <w:jc w:val="both"/>
              <w:rPr>
                <w:rFonts w:ascii="Times New Roman" w:hAnsi="Times New Roman" w:cs="Times New Roman"/>
              </w:rPr>
            </w:pPr>
          </w:p>
        </w:tc>
      </w:tr>
    </w:tbl>
    <w:p w14:paraId="55C69A36" w14:textId="77777777" w:rsidR="00017B62" w:rsidRPr="00052751" w:rsidRDefault="00017B62" w:rsidP="00396F23">
      <w:pPr>
        <w:spacing w:line="360" w:lineRule="auto"/>
        <w:jc w:val="both"/>
        <w:rPr>
          <w:rFonts w:ascii="Times New Roman" w:hAnsi="Times New Roman" w:cs="Times New Roman"/>
        </w:rPr>
      </w:pPr>
    </w:p>
    <w:p w14:paraId="3F63F208" w14:textId="77777777" w:rsidR="007D5ED2" w:rsidRPr="00142141" w:rsidRDefault="00325E14" w:rsidP="002112F5">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Table 4 </w:t>
      </w:r>
      <w:r w:rsidR="007D5ED2" w:rsidRPr="00142141">
        <w:rPr>
          <w:rFonts w:ascii="Times New Roman" w:hAnsi="Times New Roman" w:cs="Times New Roman"/>
          <w:sz w:val="24"/>
          <w:szCs w:val="24"/>
        </w:rPr>
        <w:t xml:space="preserve">gives a summary of the results and shows that the percentage reduction from eliminating idle in each operation varies from 43 - 77% with a mean of 53%. </w:t>
      </w:r>
      <w:r w:rsidR="00AB5A49" w:rsidRPr="00142141">
        <w:rPr>
          <w:rFonts w:ascii="Times New Roman" w:hAnsi="Times New Roman" w:cs="Times New Roman"/>
          <w:sz w:val="24"/>
          <w:szCs w:val="24"/>
        </w:rPr>
        <w:t>It can</w:t>
      </w:r>
      <w:r w:rsidR="008C409F" w:rsidRPr="00142141">
        <w:rPr>
          <w:rFonts w:ascii="Times New Roman" w:hAnsi="Times New Roman" w:cs="Times New Roman"/>
          <w:sz w:val="24"/>
          <w:szCs w:val="24"/>
        </w:rPr>
        <w:t xml:space="preserve"> be found </w:t>
      </w:r>
      <w:r w:rsidR="007D5ED2" w:rsidRPr="00142141">
        <w:rPr>
          <w:rFonts w:ascii="Times New Roman" w:hAnsi="Times New Roman" w:cs="Times New Roman"/>
          <w:sz w:val="24"/>
          <w:szCs w:val="24"/>
        </w:rPr>
        <w:t>that the lowest ideal emissions of 131 kg</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007D5ED2" w:rsidRPr="00142141">
        <w:rPr>
          <w:rFonts w:ascii="Times New Roman" w:hAnsi="Times New Roman" w:cs="Times New Roman"/>
          <w:sz w:val="24"/>
          <w:szCs w:val="24"/>
        </w:rPr>
        <w:t xml:space="preserve"> are achieved in scenarios 4 and 12 while the lowest actual emissions of 254 kg</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007D5ED2" w:rsidRPr="00142141">
        <w:rPr>
          <w:rFonts w:ascii="Times New Roman" w:hAnsi="Times New Roman" w:cs="Times New Roman"/>
          <w:sz w:val="24"/>
          <w:szCs w:val="24"/>
        </w:rPr>
        <w:t xml:space="preserve"> is achieved in scenario 1. The actual emissions are much higher when the excavator and dumper powers are not well matched e.g. scenario 10 which gives the highest actual emissions. This combination of dumper and excavator also give the highest reduction in emissions by eliminating idle (76%), whereas, the lowest reduction in emissions (43%) occur in scenarios 2 and 6, where the dumper and excavator powers are very well matched. This demonstrates to some extent a potential for emissions reduction by equipment selection</w:t>
      </w:r>
      <w:r w:rsidR="00E834B1" w:rsidRPr="00142141">
        <w:rPr>
          <w:rFonts w:ascii="Times New Roman" w:hAnsi="Times New Roman" w:cs="Times New Roman"/>
          <w:sz w:val="24"/>
          <w:szCs w:val="24"/>
        </w:rPr>
        <w:t xml:space="preserve">, which is discussed </w:t>
      </w:r>
      <w:r w:rsidR="006371E5" w:rsidRPr="00142141">
        <w:rPr>
          <w:rFonts w:ascii="Times New Roman" w:hAnsi="Times New Roman" w:cs="Times New Roman"/>
          <w:sz w:val="24"/>
          <w:szCs w:val="24"/>
        </w:rPr>
        <w:t xml:space="preserve">in detail </w:t>
      </w:r>
      <w:r w:rsidR="00E834B1" w:rsidRPr="00142141">
        <w:rPr>
          <w:rFonts w:ascii="Times New Roman" w:hAnsi="Times New Roman" w:cs="Times New Roman"/>
          <w:sz w:val="24"/>
          <w:szCs w:val="24"/>
        </w:rPr>
        <w:t>in a later se</w:t>
      </w:r>
      <w:r w:rsidR="005C6915" w:rsidRPr="00142141">
        <w:rPr>
          <w:rFonts w:ascii="Times New Roman" w:hAnsi="Times New Roman" w:cs="Times New Roman"/>
          <w:sz w:val="24"/>
          <w:szCs w:val="24"/>
        </w:rPr>
        <w:t>c</w:t>
      </w:r>
      <w:r w:rsidR="00E834B1" w:rsidRPr="00142141">
        <w:rPr>
          <w:rFonts w:ascii="Times New Roman" w:hAnsi="Times New Roman" w:cs="Times New Roman"/>
          <w:sz w:val="24"/>
          <w:szCs w:val="24"/>
        </w:rPr>
        <w:t>tion</w:t>
      </w:r>
      <w:r w:rsidR="007D5ED2" w:rsidRPr="00142141">
        <w:rPr>
          <w:rFonts w:ascii="Times New Roman" w:hAnsi="Times New Roman" w:cs="Times New Roman"/>
          <w:sz w:val="24"/>
          <w:szCs w:val="24"/>
        </w:rPr>
        <w:t xml:space="preserve">. It is also interesting to note that the lowest operation costs for both ideal and actual conditions occur in scenarios 5, 6, 8 and 9 while only scenario 6 has low emissions. This illustrates that there might be little </w:t>
      </w:r>
      <w:r w:rsidR="007D5ED2" w:rsidRPr="00142141">
        <w:rPr>
          <w:rFonts w:ascii="Times New Roman" w:hAnsi="Times New Roman" w:cs="Times New Roman"/>
          <w:sz w:val="24"/>
          <w:szCs w:val="24"/>
        </w:rPr>
        <w:lastRenderedPageBreak/>
        <w:t xml:space="preserve">incentive for the construction companies to select the equipment to lower </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007D5ED2" w:rsidRPr="00142141">
        <w:rPr>
          <w:rFonts w:ascii="Times New Roman" w:hAnsi="Times New Roman" w:cs="Times New Roman"/>
          <w:sz w:val="24"/>
          <w:szCs w:val="24"/>
        </w:rPr>
        <w:t xml:space="preserve"> emissions as this does not necessarily directly correlate</w:t>
      </w:r>
      <w:r w:rsidR="00861626" w:rsidRPr="00142141">
        <w:rPr>
          <w:rFonts w:ascii="Times New Roman" w:hAnsi="Times New Roman" w:cs="Times New Roman"/>
          <w:sz w:val="24"/>
          <w:szCs w:val="24"/>
        </w:rPr>
        <w:t xml:space="preserve"> with lowering operation costs.</w:t>
      </w:r>
    </w:p>
    <w:p w14:paraId="7848FCBD" w14:textId="77777777" w:rsidR="00C57902" w:rsidRPr="00052751" w:rsidRDefault="00C57902" w:rsidP="00C57902">
      <w:pPr>
        <w:spacing w:after="0" w:line="360" w:lineRule="auto"/>
        <w:jc w:val="both"/>
        <w:rPr>
          <w:rFonts w:ascii="Times New Roman" w:hAnsi="Times New Roman" w:cs="Times New Roman"/>
        </w:rPr>
      </w:pPr>
      <w:r w:rsidRPr="00052751">
        <w:rPr>
          <w:rFonts w:ascii="Times New Roman" w:hAnsi="Times New Roman" w:cs="Times New Roman"/>
          <w:b/>
        </w:rPr>
        <w:t>Table 4</w:t>
      </w:r>
      <w:r w:rsidRPr="00052751">
        <w:rPr>
          <w:rFonts w:ascii="Times New Roman" w:hAnsi="Times New Roman" w:cs="Times New Roman"/>
        </w:rPr>
        <w:t xml:space="preserve">. </w:t>
      </w:r>
      <w:bookmarkStart w:id="17" w:name="OLE_LINK39"/>
      <w:bookmarkStart w:id="18" w:name="OLE_LINK40"/>
      <w:r w:rsidRPr="00052751">
        <w:rPr>
          <w:rFonts w:ascii="Times New Roman" w:hAnsi="Times New Roman" w:cs="Times New Roman"/>
        </w:rPr>
        <w:t>Summary of potential emissions savings by eliminating engine idle</w:t>
      </w:r>
      <w:bookmarkEnd w:id="17"/>
      <w:bookmarkEnd w:id="18"/>
      <w:r w:rsidRPr="00052751">
        <w:rPr>
          <w:rFonts w:ascii="Times New Roman" w:hAnsi="Times New Roman" w:cs="Times New Roman"/>
        </w:rPr>
        <w:t>.</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8"/>
        <w:gridCol w:w="1292"/>
        <w:gridCol w:w="1260"/>
        <w:gridCol w:w="990"/>
        <w:gridCol w:w="1080"/>
        <w:gridCol w:w="1170"/>
        <w:gridCol w:w="1147"/>
        <w:gridCol w:w="1039"/>
      </w:tblGrid>
      <w:tr w:rsidR="00052751" w:rsidRPr="00052751" w14:paraId="4850FDA1" w14:textId="77777777" w:rsidTr="00105E92">
        <w:tc>
          <w:tcPr>
            <w:tcW w:w="1048" w:type="dxa"/>
            <w:tcBorders>
              <w:top w:val="single" w:sz="4" w:space="0" w:color="auto"/>
              <w:bottom w:val="single" w:sz="4" w:space="0" w:color="auto"/>
            </w:tcBorders>
            <w:vAlign w:val="center"/>
          </w:tcPr>
          <w:p w14:paraId="2314C4B7"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Scenario</w:t>
            </w:r>
          </w:p>
        </w:tc>
        <w:tc>
          <w:tcPr>
            <w:tcW w:w="1292" w:type="dxa"/>
            <w:tcBorders>
              <w:top w:val="single" w:sz="4" w:space="0" w:color="auto"/>
              <w:bottom w:val="single" w:sz="4" w:space="0" w:color="auto"/>
            </w:tcBorders>
            <w:vAlign w:val="center"/>
          </w:tcPr>
          <w:p w14:paraId="6ECB633D"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Ideal cost of operation (</w:t>
            </w:r>
            <w:r w:rsidRPr="00052751">
              <w:rPr>
                <w:rFonts w:ascii="Times New Roman" w:hAnsi="Times New Roman" w:cs="Times New Roman"/>
                <w:i/>
              </w:rPr>
              <w:t>€</w:t>
            </w:r>
            <w:r w:rsidRPr="00052751">
              <w:rPr>
                <w:rFonts w:ascii="Times New Roman" w:hAnsi="Times New Roman" w:cs="Times New Roman"/>
                <w:sz w:val="20"/>
                <w:szCs w:val="24"/>
              </w:rPr>
              <w:t>)</w:t>
            </w:r>
          </w:p>
        </w:tc>
        <w:tc>
          <w:tcPr>
            <w:tcW w:w="1260" w:type="dxa"/>
            <w:tcBorders>
              <w:top w:val="single" w:sz="4" w:space="0" w:color="auto"/>
              <w:bottom w:val="single" w:sz="4" w:space="0" w:color="auto"/>
            </w:tcBorders>
            <w:vAlign w:val="center"/>
          </w:tcPr>
          <w:p w14:paraId="0BAB154C"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Actual cost of operation (</w:t>
            </w:r>
            <w:r w:rsidRPr="00052751">
              <w:rPr>
                <w:rFonts w:ascii="Times New Roman" w:hAnsi="Times New Roman" w:cs="Times New Roman"/>
                <w:i/>
              </w:rPr>
              <w:t>€</w:t>
            </w:r>
            <w:r w:rsidRPr="00052751">
              <w:rPr>
                <w:rFonts w:ascii="Times New Roman" w:hAnsi="Times New Roman" w:cs="Times New Roman"/>
                <w:sz w:val="20"/>
                <w:szCs w:val="24"/>
              </w:rPr>
              <w:t>)</w:t>
            </w:r>
          </w:p>
        </w:tc>
        <w:tc>
          <w:tcPr>
            <w:tcW w:w="990" w:type="dxa"/>
            <w:tcBorders>
              <w:top w:val="single" w:sz="4" w:space="0" w:color="auto"/>
              <w:bottom w:val="single" w:sz="4" w:space="0" w:color="auto"/>
            </w:tcBorders>
            <w:vAlign w:val="center"/>
          </w:tcPr>
          <w:p w14:paraId="3D5CBB15"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Ideal fuel used (</w:t>
            </w:r>
            <w:r w:rsidRPr="00052751">
              <w:rPr>
                <w:rFonts w:ascii="Times New Roman" w:hAnsi="Times New Roman" w:cs="Times New Roman"/>
                <w:i/>
                <w:sz w:val="20"/>
                <w:szCs w:val="24"/>
              </w:rPr>
              <w:t>l</w:t>
            </w:r>
            <w:r w:rsidRPr="00052751">
              <w:rPr>
                <w:rFonts w:ascii="Times New Roman" w:hAnsi="Times New Roman" w:cs="Times New Roman"/>
                <w:sz w:val="20"/>
                <w:szCs w:val="24"/>
              </w:rPr>
              <w:t>)</w:t>
            </w:r>
          </w:p>
        </w:tc>
        <w:tc>
          <w:tcPr>
            <w:tcW w:w="1080" w:type="dxa"/>
            <w:tcBorders>
              <w:top w:val="single" w:sz="4" w:space="0" w:color="auto"/>
              <w:bottom w:val="single" w:sz="4" w:space="0" w:color="auto"/>
            </w:tcBorders>
            <w:vAlign w:val="center"/>
          </w:tcPr>
          <w:p w14:paraId="2981F07E"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Actual fuel used (</w:t>
            </w:r>
            <w:r w:rsidRPr="00052751">
              <w:rPr>
                <w:rFonts w:ascii="Times New Roman" w:hAnsi="Times New Roman" w:cs="Times New Roman"/>
                <w:i/>
                <w:sz w:val="20"/>
                <w:szCs w:val="24"/>
              </w:rPr>
              <w:t>l</w:t>
            </w:r>
            <w:r w:rsidRPr="00052751">
              <w:rPr>
                <w:rFonts w:ascii="Times New Roman" w:hAnsi="Times New Roman" w:cs="Times New Roman"/>
                <w:sz w:val="20"/>
                <w:szCs w:val="24"/>
              </w:rPr>
              <w:t>)</w:t>
            </w:r>
          </w:p>
        </w:tc>
        <w:tc>
          <w:tcPr>
            <w:tcW w:w="1170" w:type="dxa"/>
            <w:tcBorders>
              <w:top w:val="single" w:sz="4" w:space="0" w:color="auto"/>
              <w:bottom w:val="single" w:sz="4" w:space="0" w:color="auto"/>
            </w:tcBorders>
            <w:vAlign w:val="center"/>
          </w:tcPr>
          <w:p w14:paraId="78F3DFC5"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 xml:space="preserve">Ideal </w:t>
            </w:r>
            <m:oMath>
              <m:sSub>
                <m:sSubPr>
                  <m:ctrlPr>
                    <w:rPr>
                      <w:rFonts w:ascii="Cambria Math" w:hAnsi="Cambria Math" w:cs="Times New Roman"/>
                      <w:sz w:val="20"/>
                      <w:szCs w:val="24"/>
                    </w:rPr>
                  </m:ctrlPr>
                </m:sSubPr>
                <m:e>
                  <m:r>
                    <w:rPr>
                      <w:rFonts w:ascii="Cambria Math" w:hAnsi="Cambria Math" w:cs="Times New Roman"/>
                      <w:sz w:val="20"/>
                      <w:szCs w:val="24"/>
                    </w:rPr>
                    <m:t>CO</m:t>
                  </m:r>
                </m:e>
                <m:sub>
                  <m:r>
                    <w:rPr>
                      <w:rFonts w:ascii="Cambria Math" w:hAnsi="Cambria Math" w:cs="Times New Roman"/>
                      <w:sz w:val="20"/>
                      <w:szCs w:val="24"/>
                    </w:rPr>
                    <m:t>2</m:t>
                  </m:r>
                </m:sub>
              </m:sSub>
            </m:oMath>
            <w:r w:rsidRPr="00052751">
              <w:rPr>
                <w:rFonts w:ascii="Times New Roman" w:hAnsi="Times New Roman" w:cs="Times New Roman"/>
                <w:sz w:val="20"/>
                <w:szCs w:val="24"/>
              </w:rPr>
              <w:t xml:space="preserve"> emissions (</w:t>
            </w:r>
            <w:r w:rsidRPr="00052751">
              <w:rPr>
                <w:rFonts w:ascii="Times New Roman" w:hAnsi="Times New Roman" w:cs="Times New Roman"/>
                <w:i/>
                <w:sz w:val="20"/>
                <w:szCs w:val="24"/>
              </w:rPr>
              <w:t>kg</w:t>
            </w:r>
            <w:r w:rsidRPr="00052751">
              <w:rPr>
                <w:rFonts w:ascii="Times New Roman" w:hAnsi="Times New Roman" w:cs="Times New Roman"/>
                <w:sz w:val="20"/>
                <w:szCs w:val="24"/>
              </w:rPr>
              <w:t>)</w:t>
            </w:r>
          </w:p>
        </w:tc>
        <w:tc>
          <w:tcPr>
            <w:tcW w:w="1147" w:type="dxa"/>
            <w:tcBorders>
              <w:top w:val="single" w:sz="4" w:space="0" w:color="auto"/>
              <w:bottom w:val="single" w:sz="4" w:space="0" w:color="auto"/>
            </w:tcBorders>
            <w:vAlign w:val="center"/>
          </w:tcPr>
          <w:p w14:paraId="3EDC8C24"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 xml:space="preserve">Actual </w:t>
            </w:r>
            <m:oMath>
              <m:sSub>
                <m:sSubPr>
                  <m:ctrlPr>
                    <w:rPr>
                      <w:rFonts w:ascii="Cambria Math" w:hAnsi="Cambria Math" w:cs="Times New Roman"/>
                      <w:sz w:val="20"/>
                      <w:szCs w:val="24"/>
                    </w:rPr>
                  </m:ctrlPr>
                </m:sSubPr>
                <m:e>
                  <m:r>
                    <w:rPr>
                      <w:rFonts w:ascii="Cambria Math" w:hAnsi="Cambria Math" w:cs="Times New Roman"/>
                      <w:sz w:val="20"/>
                      <w:szCs w:val="24"/>
                    </w:rPr>
                    <m:t>CO</m:t>
                  </m:r>
                </m:e>
                <m:sub>
                  <m:r>
                    <w:rPr>
                      <w:rFonts w:ascii="Cambria Math" w:hAnsi="Cambria Math" w:cs="Times New Roman"/>
                      <w:sz w:val="20"/>
                      <w:szCs w:val="24"/>
                    </w:rPr>
                    <m:t>2</m:t>
                  </m:r>
                </m:sub>
              </m:sSub>
            </m:oMath>
            <w:r w:rsidRPr="00052751">
              <w:rPr>
                <w:rFonts w:ascii="Times New Roman" w:hAnsi="Times New Roman" w:cs="Times New Roman"/>
                <w:sz w:val="20"/>
                <w:szCs w:val="24"/>
              </w:rPr>
              <w:t xml:space="preserve"> emissions (</w:t>
            </w:r>
            <w:r w:rsidRPr="00052751">
              <w:rPr>
                <w:rFonts w:ascii="Times New Roman" w:hAnsi="Times New Roman" w:cs="Times New Roman"/>
                <w:i/>
                <w:sz w:val="20"/>
                <w:szCs w:val="24"/>
              </w:rPr>
              <w:t>kg</w:t>
            </w:r>
            <w:r w:rsidRPr="00052751">
              <w:rPr>
                <w:rFonts w:ascii="Times New Roman" w:hAnsi="Times New Roman" w:cs="Times New Roman"/>
                <w:sz w:val="20"/>
                <w:szCs w:val="24"/>
              </w:rPr>
              <w:t>)</w:t>
            </w:r>
          </w:p>
        </w:tc>
        <w:tc>
          <w:tcPr>
            <w:tcW w:w="1039" w:type="dxa"/>
            <w:tcBorders>
              <w:top w:val="single" w:sz="4" w:space="0" w:color="auto"/>
              <w:bottom w:val="single" w:sz="4" w:space="0" w:color="auto"/>
            </w:tcBorders>
            <w:vAlign w:val="center"/>
          </w:tcPr>
          <w:p w14:paraId="2DF9196C"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Emissions savings (%)</w:t>
            </w:r>
          </w:p>
        </w:tc>
      </w:tr>
      <w:tr w:rsidR="00052751" w:rsidRPr="00052751" w14:paraId="14E17241" w14:textId="77777777" w:rsidTr="00105E92">
        <w:tc>
          <w:tcPr>
            <w:tcW w:w="1048" w:type="dxa"/>
            <w:tcBorders>
              <w:top w:val="single" w:sz="4" w:space="0" w:color="auto"/>
            </w:tcBorders>
            <w:vAlign w:val="center"/>
          </w:tcPr>
          <w:p w14:paraId="661EE892"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w:t>
            </w:r>
          </w:p>
        </w:tc>
        <w:tc>
          <w:tcPr>
            <w:tcW w:w="1292" w:type="dxa"/>
            <w:tcBorders>
              <w:top w:val="single" w:sz="4" w:space="0" w:color="auto"/>
            </w:tcBorders>
            <w:vAlign w:val="center"/>
          </w:tcPr>
          <w:p w14:paraId="4ACD1622"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291</w:t>
            </w:r>
          </w:p>
        </w:tc>
        <w:tc>
          <w:tcPr>
            <w:tcW w:w="1260" w:type="dxa"/>
            <w:tcBorders>
              <w:top w:val="single" w:sz="4" w:space="0" w:color="auto"/>
            </w:tcBorders>
            <w:vAlign w:val="center"/>
          </w:tcPr>
          <w:p w14:paraId="38D7022D"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355</w:t>
            </w:r>
          </w:p>
        </w:tc>
        <w:tc>
          <w:tcPr>
            <w:tcW w:w="990" w:type="dxa"/>
            <w:tcBorders>
              <w:top w:val="single" w:sz="4" w:space="0" w:color="auto"/>
            </w:tcBorders>
            <w:vAlign w:val="center"/>
          </w:tcPr>
          <w:p w14:paraId="2B7B3A70"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49.9</w:t>
            </w:r>
          </w:p>
        </w:tc>
        <w:tc>
          <w:tcPr>
            <w:tcW w:w="1080" w:type="dxa"/>
            <w:tcBorders>
              <w:top w:val="single" w:sz="4" w:space="0" w:color="auto"/>
            </w:tcBorders>
            <w:vAlign w:val="center"/>
          </w:tcPr>
          <w:p w14:paraId="317D961B"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96.3</w:t>
            </w:r>
          </w:p>
        </w:tc>
        <w:tc>
          <w:tcPr>
            <w:tcW w:w="1170" w:type="dxa"/>
            <w:tcBorders>
              <w:top w:val="single" w:sz="4" w:space="0" w:color="auto"/>
            </w:tcBorders>
            <w:vAlign w:val="center"/>
          </w:tcPr>
          <w:p w14:paraId="39F46539"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132</w:t>
            </w:r>
          </w:p>
        </w:tc>
        <w:tc>
          <w:tcPr>
            <w:tcW w:w="1147" w:type="dxa"/>
            <w:tcBorders>
              <w:top w:val="single" w:sz="4" w:space="0" w:color="auto"/>
            </w:tcBorders>
            <w:vAlign w:val="center"/>
          </w:tcPr>
          <w:p w14:paraId="6FDC0642"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254</w:t>
            </w:r>
          </w:p>
        </w:tc>
        <w:tc>
          <w:tcPr>
            <w:tcW w:w="1039" w:type="dxa"/>
            <w:tcBorders>
              <w:top w:val="single" w:sz="4" w:space="0" w:color="auto"/>
            </w:tcBorders>
            <w:vAlign w:val="center"/>
          </w:tcPr>
          <w:p w14:paraId="66E907E9"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48</w:t>
            </w:r>
          </w:p>
        </w:tc>
      </w:tr>
      <w:tr w:rsidR="00052751" w:rsidRPr="00052751" w14:paraId="490A60D0" w14:textId="77777777" w:rsidTr="00105E92">
        <w:tc>
          <w:tcPr>
            <w:tcW w:w="1048" w:type="dxa"/>
            <w:vAlign w:val="center"/>
          </w:tcPr>
          <w:p w14:paraId="27E8DDB7"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w:t>
            </w:r>
          </w:p>
        </w:tc>
        <w:tc>
          <w:tcPr>
            <w:tcW w:w="1292" w:type="dxa"/>
            <w:vAlign w:val="center"/>
          </w:tcPr>
          <w:p w14:paraId="2B8E6E81"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311</w:t>
            </w:r>
          </w:p>
        </w:tc>
        <w:tc>
          <w:tcPr>
            <w:tcW w:w="1260" w:type="dxa"/>
            <w:vAlign w:val="center"/>
          </w:tcPr>
          <w:p w14:paraId="1232071C"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370</w:t>
            </w:r>
          </w:p>
        </w:tc>
        <w:tc>
          <w:tcPr>
            <w:tcW w:w="990" w:type="dxa"/>
            <w:vAlign w:val="center"/>
          </w:tcPr>
          <w:p w14:paraId="24477226"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56.0</w:t>
            </w:r>
          </w:p>
        </w:tc>
        <w:tc>
          <w:tcPr>
            <w:tcW w:w="1080" w:type="dxa"/>
            <w:vAlign w:val="center"/>
          </w:tcPr>
          <w:p w14:paraId="63F2DF63"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98.7</w:t>
            </w:r>
          </w:p>
        </w:tc>
        <w:tc>
          <w:tcPr>
            <w:tcW w:w="1170" w:type="dxa"/>
            <w:vAlign w:val="center"/>
          </w:tcPr>
          <w:p w14:paraId="7770D305"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148</w:t>
            </w:r>
          </w:p>
        </w:tc>
        <w:tc>
          <w:tcPr>
            <w:tcW w:w="1147" w:type="dxa"/>
            <w:vAlign w:val="center"/>
          </w:tcPr>
          <w:p w14:paraId="3E5C62E6"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261</w:t>
            </w:r>
          </w:p>
        </w:tc>
        <w:tc>
          <w:tcPr>
            <w:tcW w:w="1039" w:type="dxa"/>
            <w:vAlign w:val="center"/>
          </w:tcPr>
          <w:p w14:paraId="794AE399"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43</w:t>
            </w:r>
          </w:p>
        </w:tc>
      </w:tr>
      <w:tr w:rsidR="00052751" w:rsidRPr="00052751" w14:paraId="77F0A96B" w14:textId="77777777" w:rsidTr="00105E92">
        <w:tc>
          <w:tcPr>
            <w:tcW w:w="1048" w:type="dxa"/>
            <w:vAlign w:val="center"/>
          </w:tcPr>
          <w:p w14:paraId="2E30EBB2"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w:t>
            </w:r>
          </w:p>
        </w:tc>
        <w:tc>
          <w:tcPr>
            <w:tcW w:w="1292" w:type="dxa"/>
            <w:vAlign w:val="center"/>
          </w:tcPr>
          <w:p w14:paraId="25CEE73A"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200</w:t>
            </w:r>
          </w:p>
        </w:tc>
        <w:tc>
          <w:tcPr>
            <w:tcW w:w="1260" w:type="dxa"/>
            <w:vAlign w:val="center"/>
          </w:tcPr>
          <w:p w14:paraId="0D897490"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256</w:t>
            </w:r>
          </w:p>
        </w:tc>
        <w:tc>
          <w:tcPr>
            <w:tcW w:w="990" w:type="dxa"/>
            <w:vAlign w:val="center"/>
          </w:tcPr>
          <w:p w14:paraId="6D497FA4"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50.8</w:t>
            </w:r>
          </w:p>
        </w:tc>
        <w:tc>
          <w:tcPr>
            <w:tcW w:w="1080" w:type="dxa"/>
            <w:vAlign w:val="center"/>
          </w:tcPr>
          <w:p w14:paraId="37B2B3C9"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91.4</w:t>
            </w:r>
          </w:p>
        </w:tc>
        <w:tc>
          <w:tcPr>
            <w:tcW w:w="1170" w:type="dxa"/>
            <w:vAlign w:val="center"/>
          </w:tcPr>
          <w:p w14:paraId="5DA7ED93"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134</w:t>
            </w:r>
          </w:p>
        </w:tc>
        <w:tc>
          <w:tcPr>
            <w:tcW w:w="1147" w:type="dxa"/>
            <w:vAlign w:val="center"/>
          </w:tcPr>
          <w:p w14:paraId="0E520C27"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241</w:t>
            </w:r>
          </w:p>
        </w:tc>
        <w:tc>
          <w:tcPr>
            <w:tcW w:w="1039" w:type="dxa"/>
            <w:vAlign w:val="center"/>
          </w:tcPr>
          <w:p w14:paraId="7CA8EF48"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44</w:t>
            </w:r>
          </w:p>
        </w:tc>
      </w:tr>
      <w:tr w:rsidR="00052751" w:rsidRPr="00052751" w14:paraId="268F79F4" w14:textId="77777777" w:rsidTr="00105E92">
        <w:tc>
          <w:tcPr>
            <w:tcW w:w="1048" w:type="dxa"/>
            <w:vAlign w:val="center"/>
          </w:tcPr>
          <w:p w14:paraId="66A06F45"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w:t>
            </w:r>
          </w:p>
        </w:tc>
        <w:tc>
          <w:tcPr>
            <w:tcW w:w="1292" w:type="dxa"/>
            <w:vAlign w:val="center"/>
          </w:tcPr>
          <w:p w14:paraId="33D99E95"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341</w:t>
            </w:r>
          </w:p>
        </w:tc>
        <w:tc>
          <w:tcPr>
            <w:tcW w:w="1260" w:type="dxa"/>
            <w:vAlign w:val="center"/>
          </w:tcPr>
          <w:p w14:paraId="3EA57EEA"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449</w:t>
            </w:r>
          </w:p>
        </w:tc>
        <w:tc>
          <w:tcPr>
            <w:tcW w:w="990" w:type="dxa"/>
            <w:vAlign w:val="center"/>
          </w:tcPr>
          <w:p w14:paraId="6E02A71B"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49.7</w:t>
            </w:r>
          </w:p>
        </w:tc>
        <w:tc>
          <w:tcPr>
            <w:tcW w:w="1080" w:type="dxa"/>
            <w:vAlign w:val="center"/>
          </w:tcPr>
          <w:p w14:paraId="76D19750"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128.2</w:t>
            </w:r>
          </w:p>
        </w:tc>
        <w:tc>
          <w:tcPr>
            <w:tcW w:w="1170" w:type="dxa"/>
            <w:vAlign w:val="center"/>
          </w:tcPr>
          <w:p w14:paraId="61A6D677"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131</w:t>
            </w:r>
          </w:p>
        </w:tc>
        <w:tc>
          <w:tcPr>
            <w:tcW w:w="1147" w:type="dxa"/>
            <w:vAlign w:val="center"/>
          </w:tcPr>
          <w:p w14:paraId="587E7D8D"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338</w:t>
            </w:r>
          </w:p>
        </w:tc>
        <w:tc>
          <w:tcPr>
            <w:tcW w:w="1039" w:type="dxa"/>
            <w:vAlign w:val="center"/>
          </w:tcPr>
          <w:p w14:paraId="07A380C3"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61</w:t>
            </w:r>
          </w:p>
        </w:tc>
      </w:tr>
      <w:tr w:rsidR="00052751" w:rsidRPr="00052751" w14:paraId="15F4AEC1" w14:textId="77777777" w:rsidTr="00105E92">
        <w:tc>
          <w:tcPr>
            <w:tcW w:w="1048" w:type="dxa"/>
            <w:vAlign w:val="center"/>
          </w:tcPr>
          <w:p w14:paraId="6946598F"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w:t>
            </w:r>
          </w:p>
        </w:tc>
        <w:tc>
          <w:tcPr>
            <w:tcW w:w="1292" w:type="dxa"/>
            <w:vAlign w:val="center"/>
          </w:tcPr>
          <w:p w14:paraId="4AE6AD92"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219</w:t>
            </w:r>
          </w:p>
        </w:tc>
        <w:tc>
          <w:tcPr>
            <w:tcW w:w="1260" w:type="dxa"/>
            <w:vAlign w:val="center"/>
          </w:tcPr>
          <w:p w14:paraId="0E9DA617"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284</w:t>
            </w:r>
          </w:p>
        </w:tc>
        <w:tc>
          <w:tcPr>
            <w:tcW w:w="990" w:type="dxa"/>
            <w:vAlign w:val="center"/>
          </w:tcPr>
          <w:p w14:paraId="50F970FC"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55.8</w:t>
            </w:r>
          </w:p>
        </w:tc>
        <w:tc>
          <w:tcPr>
            <w:tcW w:w="1080" w:type="dxa"/>
            <w:vAlign w:val="center"/>
          </w:tcPr>
          <w:p w14:paraId="0C7048F8"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102.9</w:t>
            </w:r>
          </w:p>
        </w:tc>
        <w:tc>
          <w:tcPr>
            <w:tcW w:w="1170" w:type="dxa"/>
            <w:vAlign w:val="center"/>
          </w:tcPr>
          <w:p w14:paraId="4AAC0844"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147</w:t>
            </w:r>
          </w:p>
        </w:tc>
        <w:tc>
          <w:tcPr>
            <w:tcW w:w="1147" w:type="dxa"/>
            <w:vAlign w:val="center"/>
          </w:tcPr>
          <w:p w14:paraId="44C5FF0E"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272</w:t>
            </w:r>
          </w:p>
        </w:tc>
        <w:tc>
          <w:tcPr>
            <w:tcW w:w="1039" w:type="dxa"/>
            <w:vAlign w:val="center"/>
          </w:tcPr>
          <w:p w14:paraId="7AD69A91"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45</w:t>
            </w:r>
          </w:p>
        </w:tc>
      </w:tr>
      <w:tr w:rsidR="00052751" w:rsidRPr="00052751" w14:paraId="5D1E4E6C" w14:textId="77777777" w:rsidTr="00105E92">
        <w:tc>
          <w:tcPr>
            <w:tcW w:w="1048" w:type="dxa"/>
            <w:vAlign w:val="center"/>
          </w:tcPr>
          <w:p w14:paraId="66E0E22D"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w:t>
            </w:r>
          </w:p>
        </w:tc>
        <w:tc>
          <w:tcPr>
            <w:tcW w:w="1292" w:type="dxa"/>
            <w:vAlign w:val="center"/>
          </w:tcPr>
          <w:p w14:paraId="5C51BDCD"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225</w:t>
            </w:r>
          </w:p>
        </w:tc>
        <w:tc>
          <w:tcPr>
            <w:tcW w:w="1260" w:type="dxa"/>
            <w:vAlign w:val="center"/>
          </w:tcPr>
          <w:p w14:paraId="46EB3910"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278</w:t>
            </w:r>
          </w:p>
        </w:tc>
        <w:tc>
          <w:tcPr>
            <w:tcW w:w="990" w:type="dxa"/>
            <w:vAlign w:val="center"/>
          </w:tcPr>
          <w:p w14:paraId="48F9019D"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50.6</w:t>
            </w:r>
          </w:p>
        </w:tc>
        <w:tc>
          <w:tcPr>
            <w:tcW w:w="1080" w:type="dxa"/>
            <w:vAlign w:val="center"/>
          </w:tcPr>
          <w:p w14:paraId="13BFC5F8"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89.2</w:t>
            </w:r>
          </w:p>
        </w:tc>
        <w:tc>
          <w:tcPr>
            <w:tcW w:w="1170" w:type="dxa"/>
            <w:vAlign w:val="center"/>
          </w:tcPr>
          <w:p w14:paraId="3F1A7E14"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134</w:t>
            </w:r>
          </w:p>
        </w:tc>
        <w:tc>
          <w:tcPr>
            <w:tcW w:w="1147" w:type="dxa"/>
            <w:vAlign w:val="center"/>
          </w:tcPr>
          <w:p w14:paraId="7663ADF0"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236</w:t>
            </w:r>
          </w:p>
        </w:tc>
        <w:tc>
          <w:tcPr>
            <w:tcW w:w="1039" w:type="dxa"/>
            <w:vAlign w:val="center"/>
          </w:tcPr>
          <w:p w14:paraId="6914C6DF"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43</w:t>
            </w:r>
          </w:p>
        </w:tc>
      </w:tr>
      <w:tr w:rsidR="00052751" w:rsidRPr="00052751" w14:paraId="405D8B22" w14:textId="77777777" w:rsidTr="00105E92">
        <w:tc>
          <w:tcPr>
            <w:tcW w:w="1048" w:type="dxa"/>
            <w:vAlign w:val="center"/>
          </w:tcPr>
          <w:p w14:paraId="6EB37746"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w:t>
            </w:r>
          </w:p>
        </w:tc>
        <w:tc>
          <w:tcPr>
            <w:tcW w:w="1292" w:type="dxa"/>
            <w:vAlign w:val="center"/>
          </w:tcPr>
          <w:p w14:paraId="75F3A3CD"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408</w:t>
            </w:r>
          </w:p>
        </w:tc>
        <w:tc>
          <w:tcPr>
            <w:tcW w:w="1260" w:type="dxa"/>
            <w:vAlign w:val="center"/>
          </w:tcPr>
          <w:p w14:paraId="1EDFD48E"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557</w:t>
            </w:r>
          </w:p>
        </w:tc>
        <w:tc>
          <w:tcPr>
            <w:tcW w:w="990" w:type="dxa"/>
            <w:vAlign w:val="center"/>
          </w:tcPr>
          <w:p w14:paraId="0BEA006A"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55.4</w:t>
            </w:r>
          </w:p>
        </w:tc>
        <w:tc>
          <w:tcPr>
            <w:tcW w:w="1080" w:type="dxa"/>
            <w:vAlign w:val="center"/>
          </w:tcPr>
          <w:p w14:paraId="2B1E9828"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163.3</w:t>
            </w:r>
          </w:p>
        </w:tc>
        <w:tc>
          <w:tcPr>
            <w:tcW w:w="1170" w:type="dxa"/>
            <w:vAlign w:val="center"/>
          </w:tcPr>
          <w:p w14:paraId="4FC01278"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146</w:t>
            </w:r>
          </w:p>
        </w:tc>
        <w:tc>
          <w:tcPr>
            <w:tcW w:w="1147" w:type="dxa"/>
            <w:vAlign w:val="center"/>
          </w:tcPr>
          <w:p w14:paraId="16915A91"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431</w:t>
            </w:r>
          </w:p>
        </w:tc>
        <w:tc>
          <w:tcPr>
            <w:tcW w:w="1039" w:type="dxa"/>
            <w:vAlign w:val="center"/>
          </w:tcPr>
          <w:p w14:paraId="614C1F67"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66</w:t>
            </w:r>
          </w:p>
        </w:tc>
      </w:tr>
      <w:tr w:rsidR="00052751" w:rsidRPr="00052751" w14:paraId="5414D98D" w14:textId="77777777" w:rsidTr="00105E92">
        <w:tc>
          <w:tcPr>
            <w:tcW w:w="1048" w:type="dxa"/>
            <w:vAlign w:val="center"/>
          </w:tcPr>
          <w:p w14:paraId="5FAF7396"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8</w:t>
            </w:r>
          </w:p>
        </w:tc>
        <w:tc>
          <w:tcPr>
            <w:tcW w:w="1292" w:type="dxa"/>
            <w:vAlign w:val="center"/>
          </w:tcPr>
          <w:p w14:paraId="68F23255"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257</w:t>
            </w:r>
          </w:p>
        </w:tc>
        <w:tc>
          <w:tcPr>
            <w:tcW w:w="1260" w:type="dxa"/>
            <w:vAlign w:val="center"/>
          </w:tcPr>
          <w:p w14:paraId="2E81D5D9"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341</w:t>
            </w:r>
          </w:p>
        </w:tc>
        <w:tc>
          <w:tcPr>
            <w:tcW w:w="990" w:type="dxa"/>
            <w:vAlign w:val="center"/>
          </w:tcPr>
          <w:p w14:paraId="45F5C00C"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61.5</w:t>
            </w:r>
          </w:p>
        </w:tc>
        <w:tc>
          <w:tcPr>
            <w:tcW w:w="1080" w:type="dxa"/>
            <w:vAlign w:val="center"/>
          </w:tcPr>
          <w:p w14:paraId="7FD55A82"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122.4</w:t>
            </w:r>
          </w:p>
        </w:tc>
        <w:tc>
          <w:tcPr>
            <w:tcW w:w="1170" w:type="dxa"/>
            <w:vAlign w:val="center"/>
          </w:tcPr>
          <w:p w14:paraId="36FE1860"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162</w:t>
            </w:r>
          </w:p>
        </w:tc>
        <w:tc>
          <w:tcPr>
            <w:tcW w:w="1147" w:type="dxa"/>
            <w:vAlign w:val="center"/>
          </w:tcPr>
          <w:p w14:paraId="4CF9EB1F"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323</w:t>
            </w:r>
          </w:p>
        </w:tc>
        <w:tc>
          <w:tcPr>
            <w:tcW w:w="1039" w:type="dxa"/>
            <w:vAlign w:val="center"/>
          </w:tcPr>
          <w:p w14:paraId="2ABDF2B5"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49</w:t>
            </w:r>
          </w:p>
        </w:tc>
      </w:tr>
      <w:tr w:rsidR="00052751" w:rsidRPr="00052751" w14:paraId="1E351815" w14:textId="77777777" w:rsidTr="00105E92">
        <w:tc>
          <w:tcPr>
            <w:tcW w:w="1048" w:type="dxa"/>
            <w:vAlign w:val="center"/>
          </w:tcPr>
          <w:p w14:paraId="3EEAE138"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9</w:t>
            </w:r>
          </w:p>
        </w:tc>
        <w:tc>
          <w:tcPr>
            <w:tcW w:w="1292" w:type="dxa"/>
            <w:vAlign w:val="center"/>
          </w:tcPr>
          <w:p w14:paraId="53CF09DE"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263</w:t>
            </w:r>
          </w:p>
        </w:tc>
        <w:tc>
          <w:tcPr>
            <w:tcW w:w="1260" w:type="dxa"/>
            <w:vAlign w:val="center"/>
          </w:tcPr>
          <w:p w14:paraId="48BA7266"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330</w:t>
            </w:r>
          </w:p>
        </w:tc>
        <w:tc>
          <w:tcPr>
            <w:tcW w:w="990" w:type="dxa"/>
            <w:vAlign w:val="center"/>
          </w:tcPr>
          <w:p w14:paraId="33C38A59"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56.3</w:t>
            </w:r>
          </w:p>
        </w:tc>
        <w:tc>
          <w:tcPr>
            <w:tcW w:w="1080" w:type="dxa"/>
            <w:vAlign w:val="center"/>
          </w:tcPr>
          <w:p w14:paraId="6F9F4342"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104.8</w:t>
            </w:r>
          </w:p>
        </w:tc>
        <w:tc>
          <w:tcPr>
            <w:tcW w:w="1170" w:type="dxa"/>
            <w:vAlign w:val="center"/>
          </w:tcPr>
          <w:p w14:paraId="4BE42D64"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149</w:t>
            </w:r>
          </w:p>
        </w:tc>
        <w:tc>
          <w:tcPr>
            <w:tcW w:w="1147" w:type="dxa"/>
            <w:vAlign w:val="center"/>
          </w:tcPr>
          <w:p w14:paraId="0BAE3D42"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277</w:t>
            </w:r>
          </w:p>
        </w:tc>
        <w:tc>
          <w:tcPr>
            <w:tcW w:w="1039" w:type="dxa"/>
            <w:vAlign w:val="center"/>
          </w:tcPr>
          <w:p w14:paraId="3670BDFB"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46</w:t>
            </w:r>
          </w:p>
        </w:tc>
      </w:tr>
      <w:tr w:rsidR="00052751" w:rsidRPr="00052751" w14:paraId="5932ED91" w14:textId="77777777" w:rsidTr="00105E92">
        <w:tc>
          <w:tcPr>
            <w:tcW w:w="1048" w:type="dxa"/>
            <w:vAlign w:val="center"/>
          </w:tcPr>
          <w:p w14:paraId="75E9A58F"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10</w:t>
            </w:r>
          </w:p>
        </w:tc>
        <w:tc>
          <w:tcPr>
            <w:tcW w:w="1292" w:type="dxa"/>
            <w:vAlign w:val="center"/>
          </w:tcPr>
          <w:p w14:paraId="1F81472D"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499</w:t>
            </w:r>
          </w:p>
        </w:tc>
        <w:tc>
          <w:tcPr>
            <w:tcW w:w="1260" w:type="dxa"/>
            <w:vAlign w:val="center"/>
          </w:tcPr>
          <w:p w14:paraId="3D94564D"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721</w:t>
            </w:r>
          </w:p>
        </w:tc>
        <w:tc>
          <w:tcPr>
            <w:tcW w:w="990" w:type="dxa"/>
            <w:vAlign w:val="center"/>
          </w:tcPr>
          <w:p w14:paraId="7EBF905A"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48.6</w:t>
            </w:r>
          </w:p>
        </w:tc>
        <w:tc>
          <w:tcPr>
            <w:tcW w:w="1080" w:type="dxa"/>
            <w:vAlign w:val="center"/>
          </w:tcPr>
          <w:p w14:paraId="1611B85F"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209.2</w:t>
            </w:r>
          </w:p>
        </w:tc>
        <w:tc>
          <w:tcPr>
            <w:tcW w:w="1170" w:type="dxa"/>
            <w:vAlign w:val="center"/>
          </w:tcPr>
          <w:p w14:paraId="40DAC8BD"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128</w:t>
            </w:r>
          </w:p>
        </w:tc>
        <w:tc>
          <w:tcPr>
            <w:tcW w:w="1147" w:type="dxa"/>
            <w:vAlign w:val="center"/>
          </w:tcPr>
          <w:p w14:paraId="2453C54A"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552</w:t>
            </w:r>
          </w:p>
        </w:tc>
        <w:tc>
          <w:tcPr>
            <w:tcW w:w="1039" w:type="dxa"/>
            <w:vAlign w:val="center"/>
          </w:tcPr>
          <w:p w14:paraId="3CC47E6D"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76</w:t>
            </w:r>
          </w:p>
        </w:tc>
      </w:tr>
      <w:tr w:rsidR="00052751" w:rsidRPr="00052751" w14:paraId="5863CE72" w14:textId="77777777" w:rsidTr="00105E92">
        <w:tc>
          <w:tcPr>
            <w:tcW w:w="1048" w:type="dxa"/>
            <w:vAlign w:val="center"/>
          </w:tcPr>
          <w:p w14:paraId="11D0C8F1"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11</w:t>
            </w:r>
          </w:p>
        </w:tc>
        <w:tc>
          <w:tcPr>
            <w:tcW w:w="1292" w:type="dxa"/>
            <w:vAlign w:val="center"/>
          </w:tcPr>
          <w:p w14:paraId="11B9834B"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297</w:t>
            </w:r>
          </w:p>
        </w:tc>
        <w:tc>
          <w:tcPr>
            <w:tcW w:w="1260" w:type="dxa"/>
            <w:vAlign w:val="center"/>
          </w:tcPr>
          <w:p w14:paraId="14EEA180"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412</w:t>
            </w:r>
          </w:p>
        </w:tc>
        <w:tc>
          <w:tcPr>
            <w:tcW w:w="990" w:type="dxa"/>
            <w:vAlign w:val="center"/>
          </w:tcPr>
          <w:p w14:paraId="21B66965"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54.7</w:t>
            </w:r>
          </w:p>
        </w:tc>
        <w:tc>
          <w:tcPr>
            <w:tcW w:w="1080" w:type="dxa"/>
            <w:vAlign w:val="center"/>
          </w:tcPr>
          <w:p w14:paraId="6DF5FC83"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137.9</w:t>
            </w:r>
          </w:p>
        </w:tc>
        <w:tc>
          <w:tcPr>
            <w:tcW w:w="1170" w:type="dxa"/>
            <w:vAlign w:val="center"/>
          </w:tcPr>
          <w:p w14:paraId="10E52FF8"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144</w:t>
            </w:r>
          </w:p>
        </w:tc>
        <w:tc>
          <w:tcPr>
            <w:tcW w:w="1147" w:type="dxa"/>
            <w:vAlign w:val="center"/>
          </w:tcPr>
          <w:p w14:paraId="436DF2AB"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364</w:t>
            </w:r>
          </w:p>
        </w:tc>
        <w:tc>
          <w:tcPr>
            <w:tcW w:w="1039" w:type="dxa"/>
            <w:vAlign w:val="center"/>
          </w:tcPr>
          <w:p w14:paraId="6C035F16"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60</w:t>
            </w:r>
          </w:p>
        </w:tc>
      </w:tr>
      <w:tr w:rsidR="00C57902" w:rsidRPr="00052751" w14:paraId="478EC7DF" w14:textId="77777777" w:rsidTr="00105E92">
        <w:tc>
          <w:tcPr>
            <w:tcW w:w="1048" w:type="dxa"/>
            <w:vAlign w:val="center"/>
          </w:tcPr>
          <w:p w14:paraId="07F3C435"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12</w:t>
            </w:r>
          </w:p>
        </w:tc>
        <w:tc>
          <w:tcPr>
            <w:tcW w:w="1292" w:type="dxa"/>
            <w:vAlign w:val="center"/>
          </w:tcPr>
          <w:p w14:paraId="2DBAE219"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303</w:t>
            </w:r>
          </w:p>
        </w:tc>
        <w:tc>
          <w:tcPr>
            <w:tcW w:w="1260" w:type="dxa"/>
            <w:vAlign w:val="center"/>
          </w:tcPr>
          <w:p w14:paraId="75809F70"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391</w:t>
            </w:r>
          </w:p>
        </w:tc>
        <w:tc>
          <w:tcPr>
            <w:tcW w:w="990" w:type="dxa"/>
            <w:vAlign w:val="center"/>
          </w:tcPr>
          <w:p w14:paraId="62717B07"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49.5</w:t>
            </w:r>
          </w:p>
        </w:tc>
        <w:tc>
          <w:tcPr>
            <w:tcW w:w="1080" w:type="dxa"/>
            <w:vAlign w:val="center"/>
          </w:tcPr>
          <w:p w14:paraId="3689B8C0"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112.8</w:t>
            </w:r>
          </w:p>
        </w:tc>
        <w:tc>
          <w:tcPr>
            <w:tcW w:w="1170" w:type="dxa"/>
            <w:vAlign w:val="center"/>
          </w:tcPr>
          <w:p w14:paraId="5C81653B"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131</w:t>
            </w:r>
          </w:p>
        </w:tc>
        <w:tc>
          <w:tcPr>
            <w:tcW w:w="1147" w:type="dxa"/>
            <w:vAlign w:val="center"/>
          </w:tcPr>
          <w:p w14:paraId="6B156D36"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298</w:t>
            </w:r>
          </w:p>
        </w:tc>
        <w:tc>
          <w:tcPr>
            <w:tcW w:w="1039" w:type="dxa"/>
            <w:vAlign w:val="center"/>
          </w:tcPr>
          <w:p w14:paraId="300B9639" w14:textId="77777777" w:rsidR="00C57902" w:rsidRPr="00052751" w:rsidRDefault="00C57902"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56</w:t>
            </w:r>
          </w:p>
        </w:tc>
      </w:tr>
    </w:tbl>
    <w:p w14:paraId="4B969492" w14:textId="77777777" w:rsidR="00C57902" w:rsidRPr="00052751" w:rsidRDefault="00C57902" w:rsidP="002112F5">
      <w:pPr>
        <w:widowControl w:val="0"/>
        <w:wordWrap w:val="0"/>
        <w:autoSpaceDE w:val="0"/>
        <w:autoSpaceDN w:val="0"/>
        <w:spacing w:after="200" w:line="480" w:lineRule="auto"/>
        <w:jc w:val="both"/>
        <w:rPr>
          <w:rFonts w:ascii="Times New Roman" w:hAnsi="Times New Roman" w:cs="Times New Roman"/>
        </w:rPr>
      </w:pPr>
    </w:p>
    <w:p w14:paraId="6ACE87B8" w14:textId="77777777" w:rsidR="00010EC6" w:rsidRPr="00142141" w:rsidRDefault="00010EC6" w:rsidP="00010EC6">
      <w:pPr>
        <w:widowControl w:val="0"/>
        <w:wordWrap w:val="0"/>
        <w:autoSpaceDE w:val="0"/>
        <w:autoSpaceDN w:val="0"/>
        <w:spacing w:after="300" w:line="480" w:lineRule="auto"/>
        <w:jc w:val="both"/>
        <w:rPr>
          <w:rFonts w:ascii="Times New Roman" w:hAnsi="Times New Roman" w:cs="Times New Roman"/>
          <w:sz w:val="24"/>
          <w:szCs w:val="24"/>
        </w:rPr>
      </w:pPr>
      <w:bookmarkStart w:id="19" w:name="OLE_LINK17"/>
      <w:bookmarkStart w:id="20" w:name="OLE_LINK18"/>
      <w:bookmarkStart w:id="21" w:name="OLE_LINK19"/>
      <w:r w:rsidRPr="00142141">
        <w:rPr>
          <w:rFonts w:ascii="Times New Roman" w:hAnsi="Times New Roman" w:cs="Times New Roman"/>
          <w:sz w:val="24"/>
          <w:szCs w:val="24"/>
        </w:rPr>
        <w:t xml:space="preserve">Operation planning in the construction industry normally refer to the operation planning of crew. In this case, the crew is the dumper and excavator seen in case study 1. </w:t>
      </w:r>
      <w:bookmarkEnd w:id="19"/>
      <w:bookmarkEnd w:id="20"/>
      <w:bookmarkEnd w:id="21"/>
      <w:r w:rsidR="00755BD9" w:rsidRPr="00142141">
        <w:rPr>
          <w:rFonts w:ascii="Times New Roman" w:hAnsi="Times New Roman" w:cs="Times New Roman"/>
          <w:sz w:val="24"/>
          <w:szCs w:val="24"/>
        </w:rPr>
        <w:t>In this study,</w:t>
      </w:r>
      <w:r w:rsidRPr="00142141">
        <w:rPr>
          <w:rFonts w:ascii="Times New Roman" w:hAnsi="Times New Roman" w:cs="Times New Roman"/>
          <w:sz w:val="24"/>
          <w:szCs w:val="24"/>
        </w:rPr>
        <w:t xml:space="preserve"> analys</w:t>
      </w:r>
      <w:r w:rsidR="00755BD9" w:rsidRPr="00142141">
        <w:rPr>
          <w:rFonts w:ascii="Times New Roman" w:hAnsi="Times New Roman" w:cs="Times New Roman"/>
          <w:sz w:val="24"/>
          <w:szCs w:val="24"/>
        </w:rPr>
        <w:t>is on</w:t>
      </w:r>
      <w:r w:rsidRPr="00142141">
        <w:rPr>
          <w:rFonts w:ascii="Times New Roman" w:hAnsi="Times New Roman" w:cs="Times New Roman"/>
          <w:sz w:val="24"/>
          <w:szCs w:val="24"/>
        </w:rPr>
        <w:t xml:space="preserve"> the potential emissions reduction from using 2 dumpers instead of 1 </w:t>
      </w:r>
      <w:r w:rsidR="00812922" w:rsidRPr="00142141">
        <w:rPr>
          <w:rFonts w:ascii="Times New Roman" w:hAnsi="Times New Roman" w:cs="Times New Roman"/>
          <w:sz w:val="24"/>
          <w:szCs w:val="24"/>
        </w:rPr>
        <w:t xml:space="preserve">was performed based on the </w:t>
      </w:r>
      <w:r w:rsidRPr="00142141">
        <w:rPr>
          <w:rFonts w:ascii="Times New Roman" w:hAnsi="Times New Roman" w:cs="Times New Roman"/>
          <w:sz w:val="24"/>
          <w:szCs w:val="24"/>
        </w:rPr>
        <w:t>assum</w:t>
      </w:r>
      <w:r w:rsidR="00812922" w:rsidRPr="00142141">
        <w:rPr>
          <w:rFonts w:ascii="Times New Roman" w:hAnsi="Times New Roman" w:cs="Times New Roman"/>
          <w:sz w:val="24"/>
          <w:szCs w:val="24"/>
        </w:rPr>
        <w:t>ption</w:t>
      </w:r>
      <w:r w:rsidRPr="00142141">
        <w:rPr>
          <w:rFonts w:ascii="Times New Roman" w:hAnsi="Times New Roman" w:cs="Times New Roman"/>
          <w:sz w:val="24"/>
          <w:szCs w:val="24"/>
        </w:rPr>
        <w:t xml:space="preserve"> that all machines remain on idle when not working. Table </w:t>
      </w:r>
      <w:r w:rsidR="00301803" w:rsidRPr="00142141">
        <w:rPr>
          <w:rFonts w:ascii="Times New Roman" w:hAnsi="Times New Roman" w:cs="Times New Roman"/>
          <w:sz w:val="24"/>
          <w:szCs w:val="24"/>
        </w:rPr>
        <w:t>5</w:t>
      </w:r>
      <w:r w:rsidRPr="00142141">
        <w:rPr>
          <w:rFonts w:ascii="Times New Roman" w:hAnsi="Times New Roman" w:cs="Times New Roman"/>
          <w:sz w:val="24"/>
          <w:szCs w:val="24"/>
        </w:rPr>
        <w:t xml:space="preserve"> show the potential for emissions savings by adding a dumper to the operation of a dumper and excavator as seen in Case study 1. There is a large range of values for the result; 6-42% (with an average of 29%) which is due to the reduction in idle time. If the operation has little reduction in idling time for the excavator or more idling for the dumpers as a result of adding 1 dumper, then the reduction in emissions will be small. However, the difference can be planned such that there is little or no idling time for the excavator or dumper, which will yield the lowest emissions.</w:t>
      </w:r>
    </w:p>
    <w:p w14:paraId="4BE9F8A4" w14:textId="77777777" w:rsidR="00CD7B23" w:rsidRDefault="00CD7B23" w:rsidP="00010EC6">
      <w:pPr>
        <w:autoSpaceDE w:val="0"/>
        <w:autoSpaceDN w:val="0"/>
        <w:adjustRightInd w:val="0"/>
        <w:spacing w:after="0" w:line="360" w:lineRule="auto"/>
        <w:jc w:val="both"/>
        <w:rPr>
          <w:rFonts w:ascii="Times New Roman" w:hAnsi="Times New Roman" w:cs="Times New Roman"/>
          <w:b/>
        </w:rPr>
      </w:pPr>
    </w:p>
    <w:p w14:paraId="10398027" w14:textId="3A25819B" w:rsidR="00010EC6" w:rsidRPr="00052751" w:rsidRDefault="00010EC6" w:rsidP="00010EC6">
      <w:pPr>
        <w:autoSpaceDE w:val="0"/>
        <w:autoSpaceDN w:val="0"/>
        <w:adjustRightInd w:val="0"/>
        <w:spacing w:after="0" w:line="360" w:lineRule="auto"/>
        <w:jc w:val="both"/>
        <w:rPr>
          <w:rFonts w:ascii="Times New Roman" w:hAnsi="Times New Roman" w:cs="Times New Roman"/>
        </w:rPr>
      </w:pPr>
      <w:r w:rsidRPr="00052751">
        <w:rPr>
          <w:rFonts w:ascii="Times New Roman" w:hAnsi="Times New Roman" w:cs="Times New Roman"/>
          <w:b/>
        </w:rPr>
        <w:lastRenderedPageBreak/>
        <w:t xml:space="preserve">Table </w:t>
      </w:r>
      <w:r w:rsidR="00301803" w:rsidRPr="00052751">
        <w:rPr>
          <w:rFonts w:ascii="Times New Roman" w:hAnsi="Times New Roman" w:cs="Times New Roman"/>
          <w:b/>
        </w:rPr>
        <w:t>5</w:t>
      </w:r>
      <w:r w:rsidRPr="00052751">
        <w:rPr>
          <w:rFonts w:ascii="Times New Roman" w:hAnsi="Times New Roman" w:cs="Times New Roman"/>
        </w:rPr>
        <w:t>. Summary of potential emissions savings by operation planning.</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916"/>
        <w:gridCol w:w="750"/>
        <w:gridCol w:w="726"/>
        <w:gridCol w:w="972"/>
        <w:gridCol w:w="1064"/>
        <w:gridCol w:w="750"/>
        <w:gridCol w:w="762"/>
        <w:gridCol w:w="972"/>
        <w:gridCol w:w="1044"/>
        <w:gridCol w:w="1070"/>
      </w:tblGrid>
      <w:tr w:rsidR="00052751" w:rsidRPr="00052751" w14:paraId="5389CE71" w14:textId="77777777" w:rsidTr="00105E92">
        <w:tc>
          <w:tcPr>
            <w:tcW w:w="916" w:type="dxa"/>
            <w:vMerge w:val="restart"/>
            <w:tcBorders>
              <w:right w:val="nil"/>
            </w:tcBorders>
            <w:vAlign w:val="center"/>
          </w:tcPr>
          <w:p w14:paraId="08F617A3"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Scenario</w:t>
            </w:r>
          </w:p>
        </w:tc>
        <w:tc>
          <w:tcPr>
            <w:tcW w:w="3504" w:type="dxa"/>
            <w:gridSpan w:val="4"/>
            <w:tcBorders>
              <w:left w:val="nil"/>
              <w:right w:val="nil"/>
            </w:tcBorders>
          </w:tcPr>
          <w:p w14:paraId="63F575EB"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 Dumper</w:t>
            </w:r>
          </w:p>
        </w:tc>
        <w:tc>
          <w:tcPr>
            <w:tcW w:w="3515" w:type="dxa"/>
            <w:gridSpan w:val="4"/>
            <w:tcBorders>
              <w:left w:val="nil"/>
              <w:right w:val="nil"/>
            </w:tcBorders>
          </w:tcPr>
          <w:p w14:paraId="5AB9B0EE"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 Dumpers</w:t>
            </w:r>
          </w:p>
        </w:tc>
        <w:tc>
          <w:tcPr>
            <w:tcW w:w="1091" w:type="dxa"/>
            <w:vMerge w:val="restart"/>
            <w:tcBorders>
              <w:left w:val="nil"/>
            </w:tcBorders>
            <w:vAlign w:val="center"/>
          </w:tcPr>
          <w:p w14:paraId="20C57E45"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Emissions savings (%)</w:t>
            </w:r>
          </w:p>
        </w:tc>
      </w:tr>
      <w:tr w:rsidR="00052751" w:rsidRPr="00052751" w14:paraId="01A6D9C8" w14:textId="77777777" w:rsidTr="00105E92">
        <w:tc>
          <w:tcPr>
            <w:tcW w:w="916" w:type="dxa"/>
            <w:vMerge/>
            <w:tcBorders>
              <w:bottom w:val="single" w:sz="4" w:space="0" w:color="auto"/>
              <w:right w:val="nil"/>
            </w:tcBorders>
            <w:vAlign w:val="center"/>
          </w:tcPr>
          <w:p w14:paraId="68C1B9C9"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p>
        </w:tc>
        <w:tc>
          <w:tcPr>
            <w:tcW w:w="683" w:type="dxa"/>
            <w:tcBorders>
              <w:left w:val="nil"/>
              <w:bottom w:val="single" w:sz="4" w:space="0" w:color="auto"/>
              <w:right w:val="nil"/>
            </w:tcBorders>
            <w:vAlign w:val="center"/>
          </w:tcPr>
          <w:p w14:paraId="6B015412"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Whole cycle time (</w:t>
            </w:r>
            <w:r w:rsidRPr="00052751">
              <w:rPr>
                <w:rFonts w:ascii="Times New Roman" w:hAnsi="Times New Roman" w:cs="Times New Roman"/>
                <w:i/>
                <w:sz w:val="20"/>
                <w:szCs w:val="20"/>
              </w:rPr>
              <w:t>min</w:t>
            </w:r>
            <w:r w:rsidRPr="00052751">
              <w:rPr>
                <w:rFonts w:ascii="Times New Roman" w:hAnsi="Times New Roman" w:cs="Times New Roman"/>
                <w:sz w:val="20"/>
                <w:szCs w:val="20"/>
              </w:rPr>
              <w:t>)</w:t>
            </w:r>
          </w:p>
        </w:tc>
        <w:tc>
          <w:tcPr>
            <w:tcW w:w="785" w:type="dxa"/>
            <w:tcBorders>
              <w:left w:val="nil"/>
              <w:bottom w:val="single" w:sz="4" w:space="0" w:color="auto"/>
              <w:right w:val="nil"/>
            </w:tcBorders>
            <w:vAlign w:val="center"/>
          </w:tcPr>
          <w:p w14:paraId="2D0320A4"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Total time (</w:t>
            </w:r>
            <w:r w:rsidRPr="00052751">
              <w:rPr>
                <w:rFonts w:ascii="Times New Roman" w:hAnsi="Times New Roman" w:cs="Times New Roman"/>
                <w:i/>
                <w:sz w:val="20"/>
                <w:szCs w:val="20"/>
              </w:rPr>
              <w:t>hrs</w:t>
            </w:r>
            <w:r w:rsidRPr="00052751">
              <w:rPr>
                <w:rFonts w:ascii="Times New Roman" w:hAnsi="Times New Roman" w:cs="Times New Roman"/>
                <w:sz w:val="20"/>
                <w:szCs w:val="20"/>
              </w:rPr>
              <w:t>)</w:t>
            </w:r>
          </w:p>
        </w:tc>
        <w:tc>
          <w:tcPr>
            <w:tcW w:w="931" w:type="dxa"/>
            <w:tcBorders>
              <w:left w:val="nil"/>
              <w:bottom w:val="single" w:sz="4" w:space="0" w:color="auto"/>
              <w:right w:val="nil"/>
            </w:tcBorders>
            <w:vAlign w:val="center"/>
          </w:tcPr>
          <w:p w14:paraId="6C07EED8"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Cost of operation (</w:t>
            </w:r>
            <w:r w:rsidRPr="00052751">
              <w:rPr>
                <w:rFonts w:ascii="Times New Roman" w:hAnsi="Times New Roman" w:cs="Times New Roman"/>
                <w:i/>
                <w:sz w:val="20"/>
                <w:szCs w:val="20"/>
              </w:rPr>
              <w:t>€</w:t>
            </w:r>
            <w:r w:rsidRPr="00052751">
              <w:rPr>
                <w:rFonts w:ascii="Times New Roman" w:hAnsi="Times New Roman" w:cs="Times New Roman"/>
                <w:sz w:val="20"/>
                <w:szCs w:val="20"/>
              </w:rPr>
              <w:t>)</w:t>
            </w:r>
          </w:p>
        </w:tc>
        <w:tc>
          <w:tcPr>
            <w:tcW w:w="1105" w:type="dxa"/>
            <w:tcBorders>
              <w:left w:val="nil"/>
              <w:bottom w:val="single" w:sz="4" w:space="0" w:color="auto"/>
              <w:right w:val="nil"/>
            </w:tcBorders>
            <w:vAlign w:val="center"/>
          </w:tcPr>
          <w:p w14:paraId="0762C850"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 xml:space="preserve">Actual </w:t>
            </w:r>
            <m:oMath>
              <m:sSub>
                <m:sSubPr>
                  <m:ctrlPr>
                    <w:rPr>
                      <w:rFonts w:ascii="Cambria Math" w:hAnsi="Cambria Math" w:cs="Times New Roman"/>
                      <w:sz w:val="20"/>
                      <w:szCs w:val="20"/>
                    </w:rPr>
                  </m:ctrlPr>
                </m:sSubPr>
                <m:e>
                  <m:r>
                    <w:rPr>
                      <w:rFonts w:ascii="Cambria Math" w:hAnsi="Cambria Math" w:cs="Times New Roman"/>
                      <w:sz w:val="20"/>
                      <w:szCs w:val="20"/>
                    </w:rPr>
                    <m:t>CO</m:t>
                  </m:r>
                </m:e>
                <m:sub>
                  <m:r>
                    <m:rPr>
                      <m:sty m:val="p"/>
                    </m:rPr>
                    <w:rPr>
                      <w:rFonts w:ascii="Cambria Math" w:hAnsi="Cambria Math" w:cs="Times New Roman"/>
                      <w:sz w:val="20"/>
                      <w:szCs w:val="20"/>
                    </w:rPr>
                    <m:t>2</m:t>
                  </m:r>
                </m:sub>
              </m:sSub>
            </m:oMath>
            <w:r w:rsidRPr="00052751">
              <w:rPr>
                <w:rFonts w:ascii="Times New Roman" w:hAnsi="Times New Roman" w:cs="Times New Roman"/>
                <w:sz w:val="20"/>
                <w:szCs w:val="20"/>
              </w:rPr>
              <w:t xml:space="preserve"> emissions </w:t>
            </w:r>
            <w:r w:rsidRPr="00052751">
              <w:rPr>
                <w:rFonts w:ascii="Times New Roman" w:hAnsi="Times New Roman" w:cs="Times New Roman"/>
                <w:sz w:val="20"/>
                <w:szCs w:val="24"/>
              </w:rPr>
              <w:t>(</w:t>
            </w:r>
            <w:r w:rsidRPr="00052751">
              <w:rPr>
                <w:rFonts w:ascii="Times New Roman" w:hAnsi="Times New Roman" w:cs="Times New Roman"/>
                <w:i/>
                <w:sz w:val="20"/>
                <w:szCs w:val="24"/>
              </w:rPr>
              <w:t>kg</w:t>
            </w:r>
            <w:r w:rsidRPr="00052751">
              <w:rPr>
                <w:rFonts w:ascii="Times New Roman" w:hAnsi="Times New Roman" w:cs="Times New Roman"/>
                <w:sz w:val="20"/>
                <w:szCs w:val="24"/>
              </w:rPr>
              <w:t>)</w:t>
            </w:r>
          </w:p>
        </w:tc>
        <w:tc>
          <w:tcPr>
            <w:tcW w:w="720" w:type="dxa"/>
            <w:tcBorders>
              <w:left w:val="nil"/>
              <w:bottom w:val="single" w:sz="4" w:space="0" w:color="auto"/>
              <w:right w:val="nil"/>
            </w:tcBorders>
            <w:vAlign w:val="center"/>
          </w:tcPr>
          <w:p w14:paraId="73AB51A4"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Whole cycle time (</w:t>
            </w:r>
            <w:r w:rsidRPr="00052751">
              <w:rPr>
                <w:rFonts w:ascii="Times New Roman" w:hAnsi="Times New Roman" w:cs="Times New Roman"/>
                <w:i/>
                <w:sz w:val="20"/>
                <w:szCs w:val="20"/>
              </w:rPr>
              <w:t>min</w:t>
            </w:r>
            <w:r w:rsidRPr="00052751">
              <w:rPr>
                <w:rFonts w:ascii="Times New Roman" w:hAnsi="Times New Roman" w:cs="Times New Roman"/>
                <w:sz w:val="20"/>
                <w:szCs w:val="20"/>
              </w:rPr>
              <w:t>)</w:t>
            </w:r>
          </w:p>
        </w:tc>
        <w:tc>
          <w:tcPr>
            <w:tcW w:w="846" w:type="dxa"/>
            <w:tcBorders>
              <w:left w:val="nil"/>
              <w:bottom w:val="single" w:sz="4" w:space="0" w:color="auto"/>
              <w:right w:val="nil"/>
            </w:tcBorders>
            <w:vAlign w:val="center"/>
          </w:tcPr>
          <w:p w14:paraId="0E6803B5"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Total time (</w:t>
            </w:r>
            <w:r w:rsidRPr="00052751">
              <w:rPr>
                <w:rFonts w:ascii="Times New Roman" w:hAnsi="Times New Roman" w:cs="Times New Roman"/>
                <w:i/>
                <w:sz w:val="20"/>
                <w:szCs w:val="20"/>
              </w:rPr>
              <w:t>hrs</w:t>
            </w:r>
            <w:r w:rsidRPr="00052751">
              <w:rPr>
                <w:rFonts w:ascii="Times New Roman" w:hAnsi="Times New Roman" w:cs="Times New Roman"/>
                <w:sz w:val="20"/>
                <w:szCs w:val="20"/>
              </w:rPr>
              <w:t>)</w:t>
            </w:r>
          </w:p>
        </w:tc>
        <w:tc>
          <w:tcPr>
            <w:tcW w:w="879" w:type="dxa"/>
            <w:tcBorders>
              <w:left w:val="nil"/>
              <w:bottom w:val="single" w:sz="4" w:space="0" w:color="auto"/>
              <w:right w:val="nil"/>
            </w:tcBorders>
            <w:vAlign w:val="center"/>
          </w:tcPr>
          <w:p w14:paraId="4762E56F"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Cost of operation (</w:t>
            </w:r>
            <w:r w:rsidRPr="00052751">
              <w:rPr>
                <w:rFonts w:ascii="Times New Roman" w:hAnsi="Times New Roman" w:cs="Times New Roman"/>
                <w:i/>
                <w:sz w:val="20"/>
                <w:szCs w:val="20"/>
              </w:rPr>
              <w:t>€</w:t>
            </w:r>
            <w:r w:rsidRPr="00052751">
              <w:rPr>
                <w:rFonts w:ascii="Times New Roman" w:hAnsi="Times New Roman" w:cs="Times New Roman"/>
                <w:sz w:val="20"/>
                <w:szCs w:val="20"/>
              </w:rPr>
              <w:t>)</w:t>
            </w:r>
          </w:p>
        </w:tc>
        <w:tc>
          <w:tcPr>
            <w:tcW w:w="1070" w:type="dxa"/>
            <w:tcBorders>
              <w:left w:val="nil"/>
              <w:bottom w:val="single" w:sz="4" w:space="0" w:color="auto"/>
              <w:right w:val="nil"/>
            </w:tcBorders>
            <w:vAlign w:val="center"/>
          </w:tcPr>
          <w:p w14:paraId="3808B362"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 xml:space="preserve">Actual </w:t>
            </w:r>
            <m:oMath>
              <m:sSub>
                <m:sSubPr>
                  <m:ctrlPr>
                    <w:rPr>
                      <w:rFonts w:ascii="Cambria Math" w:hAnsi="Cambria Math" w:cs="Times New Roman"/>
                      <w:sz w:val="20"/>
                      <w:szCs w:val="20"/>
                    </w:rPr>
                  </m:ctrlPr>
                </m:sSubPr>
                <m:e>
                  <m:r>
                    <w:rPr>
                      <w:rFonts w:ascii="Cambria Math" w:hAnsi="Cambria Math" w:cs="Times New Roman"/>
                      <w:sz w:val="20"/>
                      <w:szCs w:val="20"/>
                    </w:rPr>
                    <m:t>CO</m:t>
                  </m:r>
                </m:e>
                <m:sub>
                  <m:r>
                    <m:rPr>
                      <m:sty m:val="p"/>
                    </m:rPr>
                    <w:rPr>
                      <w:rFonts w:ascii="Cambria Math" w:hAnsi="Cambria Math" w:cs="Times New Roman"/>
                      <w:sz w:val="20"/>
                      <w:szCs w:val="20"/>
                    </w:rPr>
                    <m:t>2</m:t>
                  </m:r>
                </m:sub>
              </m:sSub>
            </m:oMath>
            <w:r w:rsidRPr="00052751">
              <w:rPr>
                <w:rFonts w:ascii="Times New Roman" w:hAnsi="Times New Roman" w:cs="Times New Roman"/>
                <w:sz w:val="20"/>
                <w:szCs w:val="20"/>
              </w:rPr>
              <w:t xml:space="preserve"> emissions </w:t>
            </w:r>
            <w:r w:rsidRPr="00052751">
              <w:rPr>
                <w:rFonts w:ascii="Times New Roman" w:hAnsi="Times New Roman" w:cs="Times New Roman"/>
                <w:sz w:val="20"/>
                <w:szCs w:val="24"/>
              </w:rPr>
              <w:t>(</w:t>
            </w:r>
            <w:r w:rsidRPr="00052751">
              <w:rPr>
                <w:rFonts w:ascii="Times New Roman" w:hAnsi="Times New Roman" w:cs="Times New Roman"/>
                <w:i/>
                <w:sz w:val="20"/>
                <w:szCs w:val="24"/>
              </w:rPr>
              <w:t>kg</w:t>
            </w:r>
            <w:r w:rsidRPr="00052751">
              <w:rPr>
                <w:rFonts w:ascii="Times New Roman" w:hAnsi="Times New Roman" w:cs="Times New Roman"/>
                <w:sz w:val="20"/>
                <w:szCs w:val="24"/>
              </w:rPr>
              <w:t>)</w:t>
            </w:r>
          </w:p>
        </w:tc>
        <w:tc>
          <w:tcPr>
            <w:tcW w:w="1091" w:type="dxa"/>
            <w:vMerge/>
            <w:tcBorders>
              <w:left w:val="nil"/>
              <w:bottom w:val="single" w:sz="4" w:space="0" w:color="auto"/>
            </w:tcBorders>
            <w:vAlign w:val="center"/>
          </w:tcPr>
          <w:p w14:paraId="40D68B32"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p>
        </w:tc>
      </w:tr>
      <w:tr w:rsidR="00052751" w:rsidRPr="00052751" w14:paraId="1FE0A769" w14:textId="77777777" w:rsidTr="00105E92">
        <w:tc>
          <w:tcPr>
            <w:tcW w:w="916" w:type="dxa"/>
            <w:tcBorders>
              <w:bottom w:val="nil"/>
              <w:right w:val="nil"/>
            </w:tcBorders>
            <w:vAlign w:val="center"/>
          </w:tcPr>
          <w:p w14:paraId="78FD6E3F"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w:t>
            </w:r>
          </w:p>
        </w:tc>
        <w:tc>
          <w:tcPr>
            <w:tcW w:w="683" w:type="dxa"/>
            <w:tcBorders>
              <w:left w:val="nil"/>
              <w:bottom w:val="nil"/>
              <w:right w:val="nil"/>
            </w:tcBorders>
          </w:tcPr>
          <w:p w14:paraId="2D7B679E"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7.6</w:t>
            </w:r>
          </w:p>
        </w:tc>
        <w:tc>
          <w:tcPr>
            <w:tcW w:w="785" w:type="dxa"/>
            <w:tcBorders>
              <w:left w:val="nil"/>
              <w:bottom w:val="nil"/>
              <w:right w:val="nil"/>
            </w:tcBorders>
            <w:vAlign w:val="center"/>
          </w:tcPr>
          <w:p w14:paraId="7242D9A9"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15.0</w:t>
            </w:r>
          </w:p>
        </w:tc>
        <w:tc>
          <w:tcPr>
            <w:tcW w:w="931" w:type="dxa"/>
            <w:tcBorders>
              <w:left w:val="nil"/>
              <w:bottom w:val="nil"/>
              <w:right w:val="nil"/>
            </w:tcBorders>
            <w:vAlign w:val="center"/>
          </w:tcPr>
          <w:p w14:paraId="09A50A41"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355</w:t>
            </w:r>
          </w:p>
        </w:tc>
        <w:tc>
          <w:tcPr>
            <w:tcW w:w="1105" w:type="dxa"/>
            <w:tcBorders>
              <w:left w:val="nil"/>
              <w:bottom w:val="nil"/>
              <w:right w:val="nil"/>
            </w:tcBorders>
            <w:vAlign w:val="center"/>
          </w:tcPr>
          <w:p w14:paraId="1B871BC9"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254</w:t>
            </w:r>
          </w:p>
        </w:tc>
        <w:tc>
          <w:tcPr>
            <w:tcW w:w="720" w:type="dxa"/>
            <w:tcBorders>
              <w:left w:val="nil"/>
              <w:bottom w:val="nil"/>
              <w:right w:val="nil"/>
            </w:tcBorders>
          </w:tcPr>
          <w:p w14:paraId="29419C07"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3.8</w:t>
            </w:r>
          </w:p>
        </w:tc>
        <w:tc>
          <w:tcPr>
            <w:tcW w:w="846" w:type="dxa"/>
            <w:tcBorders>
              <w:left w:val="nil"/>
              <w:bottom w:val="nil"/>
              <w:right w:val="nil"/>
            </w:tcBorders>
            <w:vAlign w:val="center"/>
          </w:tcPr>
          <w:p w14:paraId="550B8040"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7.5</w:t>
            </w:r>
          </w:p>
        </w:tc>
        <w:tc>
          <w:tcPr>
            <w:tcW w:w="879" w:type="dxa"/>
            <w:tcBorders>
              <w:left w:val="nil"/>
              <w:bottom w:val="nil"/>
              <w:right w:val="nil"/>
            </w:tcBorders>
            <w:vAlign w:val="center"/>
          </w:tcPr>
          <w:p w14:paraId="3543EA92"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232</w:t>
            </w:r>
          </w:p>
        </w:tc>
        <w:tc>
          <w:tcPr>
            <w:tcW w:w="1070" w:type="dxa"/>
            <w:tcBorders>
              <w:left w:val="nil"/>
              <w:bottom w:val="nil"/>
              <w:right w:val="nil"/>
            </w:tcBorders>
            <w:vAlign w:val="center"/>
          </w:tcPr>
          <w:p w14:paraId="098ABC48"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181</w:t>
            </w:r>
          </w:p>
        </w:tc>
        <w:tc>
          <w:tcPr>
            <w:tcW w:w="1091" w:type="dxa"/>
            <w:tcBorders>
              <w:left w:val="nil"/>
              <w:bottom w:val="nil"/>
            </w:tcBorders>
            <w:vAlign w:val="center"/>
          </w:tcPr>
          <w:p w14:paraId="2A65D672"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29</w:t>
            </w:r>
          </w:p>
        </w:tc>
      </w:tr>
      <w:tr w:rsidR="00052751" w:rsidRPr="00052751" w14:paraId="3CF1C3E4" w14:textId="77777777" w:rsidTr="00105E92">
        <w:tc>
          <w:tcPr>
            <w:tcW w:w="916" w:type="dxa"/>
            <w:tcBorders>
              <w:top w:val="nil"/>
              <w:bottom w:val="nil"/>
              <w:right w:val="nil"/>
            </w:tcBorders>
            <w:vAlign w:val="center"/>
          </w:tcPr>
          <w:p w14:paraId="08833260"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w:t>
            </w:r>
          </w:p>
        </w:tc>
        <w:tc>
          <w:tcPr>
            <w:tcW w:w="683" w:type="dxa"/>
            <w:tcBorders>
              <w:top w:val="nil"/>
              <w:left w:val="nil"/>
              <w:bottom w:val="nil"/>
              <w:right w:val="nil"/>
            </w:tcBorders>
          </w:tcPr>
          <w:p w14:paraId="2C304E70"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10.2</w:t>
            </w:r>
          </w:p>
        </w:tc>
        <w:tc>
          <w:tcPr>
            <w:tcW w:w="785" w:type="dxa"/>
            <w:tcBorders>
              <w:top w:val="nil"/>
              <w:left w:val="nil"/>
              <w:bottom w:val="nil"/>
              <w:right w:val="nil"/>
            </w:tcBorders>
            <w:vAlign w:val="center"/>
          </w:tcPr>
          <w:p w14:paraId="543DF60E"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10.0</w:t>
            </w:r>
          </w:p>
        </w:tc>
        <w:tc>
          <w:tcPr>
            <w:tcW w:w="931" w:type="dxa"/>
            <w:tcBorders>
              <w:top w:val="nil"/>
              <w:left w:val="nil"/>
              <w:bottom w:val="nil"/>
              <w:right w:val="nil"/>
            </w:tcBorders>
            <w:vAlign w:val="center"/>
          </w:tcPr>
          <w:p w14:paraId="681548FB"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370</w:t>
            </w:r>
          </w:p>
        </w:tc>
        <w:tc>
          <w:tcPr>
            <w:tcW w:w="1105" w:type="dxa"/>
            <w:tcBorders>
              <w:top w:val="nil"/>
              <w:left w:val="nil"/>
              <w:bottom w:val="nil"/>
              <w:right w:val="nil"/>
            </w:tcBorders>
            <w:vAlign w:val="center"/>
          </w:tcPr>
          <w:p w14:paraId="139DB37B"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261</w:t>
            </w:r>
          </w:p>
        </w:tc>
        <w:tc>
          <w:tcPr>
            <w:tcW w:w="720" w:type="dxa"/>
            <w:tcBorders>
              <w:top w:val="nil"/>
              <w:left w:val="nil"/>
              <w:bottom w:val="nil"/>
              <w:right w:val="nil"/>
            </w:tcBorders>
          </w:tcPr>
          <w:p w14:paraId="23FB378C"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5.2</w:t>
            </w:r>
          </w:p>
        </w:tc>
        <w:tc>
          <w:tcPr>
            <w:tcW w:w="846" w:type="dxa"/>
            <w:tcBorders>
              <w:top w:val="nil"/>
              <w:left w:val="nil"/>
              <w:bottom w:val="nil"/>
              <w:right w:val="nil"/>
            </w:tcBorders>
            <w:vAlign w:val="center"/>
          </w:tcPr>
          <w:p w14:paraId="778EC2BC"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5.2</w:t>
            </w:r>
          </w:p>
        </w:tc>
        <w:tc>
          <w:tcPr>
            <w:tcW w:w="879" w:type="dxa"/>
            <w:tcBorders>
              <w:top w:val="nil"/>
              <w:left w:val="nil"/>
              <w:bottom w:val="nil"/>
              <w:right w:val="nil"/>
            </w:tcBorders>
            <w:vAlign w:val="center"/>
          </w:tcPr>
          <w:p w14:paraId="3AD18E13"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262</w:t>
            </w:r>
          </w:p>
        </w:tc>
        <w:tc>
          <w:tcPr>
            <w:tcW w:w="1070" w:type="dxa"/>
            <w:tcBorders>
              <w:top w:val="nil"/>
              <w:left w:val="nil"/>
              <w:bottom w:val="nil"/>
              <w:right w:val="nil"/>
            </w:tcBorders>
            <w:vAlign w:val="center"/>
          </w:tcPr>
          <w:p w14:paraId="14443869"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215</w:t>
            </w:r>
          </w:p>
        </w:tc>
        <w:tc>
          <w:tcPr>
            <w:tcW w:w="1091" w:type="dxa"/>
            <w:tcBorders>
              <w:top w:val="nil"/>
              <w:left w:val="nil"/>
              <w:bottom w:val="nil"/>
            </w:tcBorders>
            <w:vAlign w:val="center"/>
          </w:tcPr>
          <w:p w14:paraId="1834CEE4"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17</w:t>
            </w:r>
          </w:p>
        </w:tc>
      </w:tr>
      <w:tr w:rsidR="00052751" w:rsidRPr="00052751" w14:paraId="1069B5FD" w14:textId="77777777" w:rsidTr="00105E92">
        <w:tc>
          <w:tcPr>
            <w:tcW w:w="916" w:type="dxa"/>
            <w:tcBorders>
              <w:top w:val="nil"/>
              <w:bottom w:val="nil"/>
              <w:right w:val="nil"/>
            </w:tcBorders>
            <w:vAlign w:val="center"/>
          </w:tcPr>
          <w:p w14:paraId="21F4CB1C"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w:t>
            </w:r>
          </w:p>
        </w:tc>
        <w:tc>
          <w:tcPr>
            <w:tcW w:w="683" w:type="dxa"/>
            <w:tcBorders>
              <w:top w:val="nil"/>
              <w:left w:val="nil"/>
              <w:bottom w:val="nil"/>
              <w:right w:val="nil"/>
            </w:tcBorders>
          </w:tcPr>
          <w:p w14:paraId="4720BD60"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12.1</w:t>
            </w:r>
          </w:p>
        </w:tc>
        <w:tc>
          <w:tcPr>
            <w:tcW w:w="785" w:type="dxa"/>
            <w:tcBorders>
              <w:top w:val="nil"/>
              <w:left w:val="nil"/>
              <w:bottom w:val="nil"/>
              <w:right w:val="nil"/>
            </w:tcBorders>
            <w:vAlign w:val="center"/>
          </w:tcPr>
          <w:p w14:paraId="4E0DDB4C"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8.7</w:t>
            </w:r>
          </w:p>
        </w:tc>
        <w:tc>
          <w:tcPr>
            <w:tcW w:w="931" w:type="dxa"/>
            <w:tcBorders>
              <w:top w:val="nil"/>
              <w:left w:val="nil"/>
              <w:bottom w:val="nil"/>
              <w:right w:val="nil"/>
            </w:tcBorders>
            <w:vAlign w:val="center"/>
          </w:tcPr>
          <w:p w14:paraId="04A2E122"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256</w:t>
            </w:r>
          </w:p>
        </w:tc>
        <w:tc>
          <w:tcPr>
            <w:tcW w:w="1105" w:type="dxa"/>
            <w:tcBorders>
              <w:top w:val="nil"/>
              <w:left w:val="nil"/>
              <w:bottom w:val="nil"/>
              <w:right w:val="nil"/>
            </w:tcBorders>
            <w:vAlign w:val="center"/>
          </w:tcPr>
          <w:p w14:paraId="77A385C1"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241</w:t>
            </w:r>
          </w:p>
        </w:tc>
        <w:tc>
          <w:tcPr>
            <w:tcW w:w="720" w:type="dxa"/>
            <w:tcBorders>
              <w:top w:val="nil"/>
              <w:left w:val="nil"/>
              <w:bottom w:val="nil"/>
              <w:right w:val="nil"/>
            </w:tcBorders>
          </w:tcPr>
          <w:p w14:paraId="574F23FD"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7.1</w:t>
            </w:r>
          </w:p>
        </w:tc>
        <w:tc>
          <w:tcPr>
            <w:tcW w:w="846" w:type="dxa"/>
            <w:tcBorders>
              <w:top w:val="nil"/>
              <w:left w:val="nil"/>
              <w:bottom w:val="nil"/>
              <w:right w:val="nil"/>
            </w:tcBorders>
            <w:vAlign w:val="center"/>
          </w:tcPr>
          <w:p w14:paraId="122489E3"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5.1</w:t>
            </w:r>
          </w:p>
        </w:tc>
        <w:tc>
          <w:tcPr>
            <w:tcW w:w="879" w:type="dxa"/>
            <w:tcBorders>
              <w:top w:val="nil"/>
              <w:left w:val="nil"/>
              <w:bottom w:val="nil"/>
              <w:right w:val="nil"/>
            </w:tcBorders>
            <w:vAlign w:val="center"/>
          </w:tcPr>
          <w:p w14:paraId="1ECA8F4D"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294</w:t>
            </w:r>
          </w:p>
        </w:tc>
        <w:tc>
          <w:tcPr>
            <w:tcW w:w="1070" w:type="dxa"/>
            <w:tcBorders>
              <w:top w:val="nil"/>
              <w:left w:val="nil"/>
              <w:bottom w:val="nil"/>
              <w:right w:val="nil"/>
            </w:tcBorders>
            <w:vAlign w:val="center"/>
          </w:tcPr>
          <w:p w14:paraId="5BE83B89"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227</w:t>
            </w:r>
          </w:p>
        </w:tc>
        <w:tc>
          <w:tcPr>
            <w:tcW w:w="1091" w:type="dxa"/>
            <w:tcBorders>
              <w:top w:val="nil"/>
              <w:left w:val="nil"/>
              <w:bottom w:val="nil"/>
            </w:tcBorders>
            <w:vAlign w:val="center"/>
          </w:tcPr>
          <w:p w14:paraId="7740EA4E"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w:t>
            </w:r>
          </w:p>
        </w:tc>
      </w:tr>
      <w:tr w:rsidR="00052751" w:rsidRPr="00052751" w14:paraId="5DE061D1" w14:textId="77777777" w:rsidTr="00105E92">
        <w:tc>
          <w:tcPr>
            <w:tcW w:w="916" w:type="dxa"/>
            <w:tcBorders>
              <w:top w:val="nil"/>
              <w:bottom w:val="nil"/>
              <w:right w:val="nil"/>
            </w:tcBorders>
            <w:vAlign w:val="center"/>
          </w:tcPr>
          <w:p w14:paraId="427763EE"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w:t>
            </w:r>
          </w:p>
        </w:tc>
        <w:tc>
          <w:tcPr>
            <w:tcW w:w="683" w:type="dxa"/>
            <w:tcBorders>
              <w:top w:val="nil"/>
              <w:left w:val="nil"/>
              <w:bottom w:val="nil"/>
              <w:right w:val="nil"/>
            </w:tcBorders>
          </w:tcPr>
          <w:p w14:paraId="79418410"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6.1</w:t>
            </w:r>
          </w:p>
        </w:tc>
        <w:tc>
          <w:tcPr>
            <w:tcW w:w="785" w:type="dxa"/>
            <w:tcBorders>
              <w:top w:val="nil"/>
              <w:left w:val="nil"/>
              <w:bottom w:val="nil"/>
              <w:right w:val="nil"/>
            </w:tcBorders>
            <w:vAlign w:val="center"/>
          </w:tcPr>
          <w:p w14:paraId="61745B83"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12.1</w:t>
            </w:r>
          </w:p>
        </w:tc>
        <w:tc>
          <w:tcPr>
            <w:tcW w:w="931" w:type="dxa"/>
            <w:tcBorders>
              <w:top w:val="nil"/>
              <w:left w:val="nil"/>
              <w:bottom w:val="nil"/>
              <w:right w:val="nil"/>
            </w:tcBorders>
            <w:vAlign w:val="center"/>
          </w:tcPr>
          <w:p w14:paraId="47E79A9D"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449</w:t>
            </w:r>
          </w:p>
        </w:tc>
        <w:tc>
          <w:tcPr>
            <w:tcW w:w="1105" w:type="dxa"/>
            <w:tcBorders>
              <w:top w:val="nil"/>
              <w:left w:val="nil"/>
              <w:bottom w:val="nil"/>
              <w:right w:val="nil"/>
            </w:tcBorders>
            <w:vAlign w:val="center"/>
          </w:tcPr>
          <w:p w14:paraId="1B2353B3"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338</w:t>
            </w:r>
          </w:p>
        </w:tc>
        <w:tc>
          <w:tcPr>
            <w:tcW w:w="720" w:type="dxa"/>
            <w:tcBorders>
              <w:top w:val="nil"/>
              <w:left w:val="nil"/>
              <w:bottom w:val="nil"/>
              <w:right w:val="nil"/>
            </w:tcBorders>
          </w:tcPr>
          <w:p w14:paraId="354ECBA0"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3.0</w:t>
            </w:r>
          </w:p>
        </w:tc>
        <w:tc>
          <w:tcPr>
            <w:tcW w:w="846" w:type="dxa"/>
            <w:tcBorders>
              <w:top w:val="nil"/>
              <w:left w:val="nil"/>
              <w:bottom w:val="nil"/>
              <w:right w:val="nil"/>
            </w:tcBorders>
            <w:vAlign w:val="center"/>
          </w:tcPr>
          <w:p w14:paraId="2AE68B8C"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6.0</w:t>
            </w:r>
          </w:p>
        </w:tc>
        <w:tc>
          <w:tcPr>
            <w:tcW w:w="879" w:type="dxa"/>
            <w:tcBorders>
              <w:top w:val="nil"/>
              <w:left w:val="nil"/>
              <w:bottom w:val="nil"/>
              <w:right w:val="nil"/>
            </w:tcBorders>
            <w:vAlign w:val="center"/>
          </w:tcPr>
          <w:p w14:paraId="69844C34"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276</w:t>
            </w:r>
          </w:p>
        </w:tc>
        <w:tc>
          <w:tcPr>
            <w:tcW w:w="1070" w:type="dxa"/>
            <w:tcBorders>
              <w:top w:val="nil"/>
              <w:left w:val="nil"/>
              <w:bottom w:val="nil"/>
              <w:right w:val="nil"/>
            </w:tcBorders>
            <w:vAlign w:val="center"/>
          </w:tcPr>
          <w:p w14:paraId="136C58A3"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219</w:t>
            </w:r>
          </w:p>
        </w:tc>
        <w:tc>
          <w:tcPr>
            <w:tcW w:w="1091" w:type="dxa"/>
            <w:tcBorders>
              <w:top w:val="nil"/>
              <w:left w:val="nil"/>
              <w:bottom w:val="nil"/>
            </w:tcBorders>
            <w:vAlign w:val="center"/>
          </w:tcPr>
          <w:p w14:paraId="3E910E5A"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35</w:t>
            </w:r>
          </w:p>
        </w:tc>
      </w:tr>
      <w:tr w:rsidR="00052751" w:rsidRPr="00052751" w14:paraId="62FA41FC" w14:textId="77777777" w:rsidTr="00105E92">
        <w:tc>
          <w:tcPr>
            <w:tcW w:w="916" w:type="dxa"/>
            <w:tcBorders>
              <w:top w:val="nil"/>
              <w:bottom w:val="nil"/>
              <w:right w:val="nil"/>
            </w:tcBorders>
            <w:vAlign w:val="center"/>
          </w:tcPr>
          <w:p w14:paraId="041587F0"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w:t>
            </w:r>
          </w:p>
        </w:tc>
        <w:tc>
          <w:tcPr>
            <w:tcW w:w="683" w:type="dxa"/>
            <w:tcBorders>
              <w:top w:val="nil"/>
              <w:left w:val="nil"/>
              <w:bottom w:val="nil"/>
              <w:right w:val="nil"/>
            </w:tcBorders>
          </w:tcPr>
          <w:p w14:paraId="490CC313"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7.2</w:t>
            </w:r>
          </w:p>
        </w:tc>
        <w:tc>
          <w:tcPr>
            <w:tcW w:w="785" w:type="dxa"/>
            <w:tcBorders>
              <w:top w:val="nil"/>
              <w:left w:val="nil"/>
              <w:bottom w:val="nil"/>
              <w:right w:val="nil"/>
            </w:tcBorders>
            <w:vAlign w:val="center"/>
          </w:tcPr>
          <w:p w14:paraId="09A49549"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7.1</w:t>
            </w:r>
          </w:p>
        </w:tc>
        <w:tc>
          <w:tcPr>
            <w:tcW w:w="931" w:type="dxa"/>
            <w:tcBorders>
              <w:top w:val="nil"/>
              <w:left w:val="nil"/>
              <w:bottom w:val="nil"/>
              <w:right w:val="nil"/>
            </w:tcBorders>
            <w:vAlign w:val="center"/>
          </w:tcPr>
          <w:p w14:paraId="09FFBBC8"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284</w:t>
            </w:r>
          </w:p>
        </w:tc>
        <w:tc>
          <w:tcPr>
            <w:tcW w:w="1105" w:type="dxa"/>
            <w:tcBorders>
              <w:top w:val="nil"/>
              <w:left w:val="nil"/>
              <w:bottom w:val="nil"/>
              <w:right w:val="nil"/>
            </w:tcBorders>
            <w:vAlign w:val="center"/>
          </w:tcPr>
          <w:p w14:paraId="32D3AC37"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272</w:t>
            </w:r>
          </w:p>
        </w:tc>
        <w:tc>
          <w:tcPr>
            <w:tcW w:w="720" w:type="dxa"/>
            <w:tcBorders>
              <w:top w:val="nil"/>
              <w:left w:val="nil"/>
              <w:bottom w:val="nil"/>
              <w:right w:val="nil"/>
            </w:tcBorders>
          </w:tcPr>
          <w:p w14:paraId="7D829B89"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3.6</w:t>
            </w:r>
          </w:p>
        </w:tc>
        <w:tc>
          <w:tcPr>
            <w:tcW w:w="846" w:type="dxa"/>
            <w:tcBorders>
              <w:top w:val="nil"/>
              <w:left w:val="nil"/>
              <w:bottom w:val="nil"/>
              <w:right w:val="nil"/>
            </w:tcBorders>
            <w:vAlign w:val="center"/>
          </w:tcPr>
          <w:p w14:paraId="1695C3A5"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3.5</w:t>
            </w:r>
          </w:p>
        </w:tc>
        <w:tc>
          <w:tcPr>
            <w:tcW w:w="879" w:type="dxa"/>
            <w:tcBorders>
              <w:top w:val="nil"/>
              <w:left w:val="nil"/>
              <w:bottom w:val="nil"/>
              <w:right w:val="nil"/>
            </w:tcBorders>
            <w:vAlign w:val="center"/>
          </w:tcPr>
          <w:p w14:paraId="0A7F4193"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279</w:t>
            </w:r>
          </w:p>
        </w:tc>
        <w:tc>
          <w:tcPr>
            <w:tcW w:w="1070" w:type="dxa"/>
            <w:tcBorders>
              <w:top w:val="nil"/>
              <w:left w:val="nil"/>
              <w:bottom w:val="nil"/>
              <w:right w:val="nil"/>
            </w:tcBorders>
            <w:vAlign w:val="center"/>
          </w:tcPr>
          <w:p w14:paraId="4F035375"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202</w:t>
            </w:r>
          </w:p>
        </w:tc>
        <w:tc>
          <w:tcPr>
            <w:tcW w:w="1091" w:type="dxa"/>
            <w:tcBorders>
              <w:top w:val="nil"/>
              <w:left w:val="nil"/>
              <w:bottom w:val="nil"/>
            </w:tcBorders>
            <w:vAlign w:val="center"/>
          </w:tcPr>
          <w:p w14:paraId="4DA58C0A"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26</w:t>
            </w:r>
          </w:p>
        </w:tc>
      </w:tr>
      <w:tr w:rsidR="00052751" w:rsidRPr="00052751" w14:paraId="0006317E" w14:textId="77777777" w:rsidTr="00105E92">
        <w:tc>
          <w:tcPr>
            <w:tcW w:w="916" w:type="dxa"/>
            <w:tcBorders>
              <w:top w:val="nil"/>
              <w:bottom w:val="nil"/>
              <w:right w:val="nil"/>
            </w:tcBorders>
            <w:vAlign w:val="center"/>
          </w:tcPr>
          <w:p w14:paraId="35C23F08"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w:t>
            </w:r>
          </w:p>
        </w:tc>
        <w:tc>
          <w:tcPr>
            <w:tcW w:w="683" w:type="dxa"/>
            <w:tcBorders>
              <w:top w:val="nil"/>
              <w:left w:val="nil"/>
              <w:bottom w:val="nil"/>
              <w:right w:val="nil"/>
            </w:tcBorders>
          </w:tcPr>
          <w:p w14:paraId="77F8F19E"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8.0</w:t>
            </w:r>
          </w:p>
        </w:tc>
        <w:tc>
          <w:tcPr>
            <w:tcW w:w="785" w:type="dxa"/>
            <w:tcBorders>
              <w:top w:val="nil"/>
              <w:left w:val="nil"/>
              <w:bottom w:val="nil"/>
              <w:right w:val="nil"/>
            </w:tcBorders>
            <w:vAlign w:val="center"/>
          </w:tcPr>
          <w:p w14:paraId="245A20D4"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5.8</w:t>
            </w:r>
          </w:p>
        </w:tc>
        <w:tc>
          <w:tcPr>
            <w:tcW w:w="931" w:type="dxa"/>
            <w:tcBorders>
              <w:top w:val="nil"/>
              <w:left w:val="nil"/>
              <w:bottom w:val="nil"/>
              <w:right w:val="nil"/>
            </w:tcBorders>
            <w:vAlign w:val="center"/>
          </w:tcPr>
          <w:p w14:paraId="30AA242E"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278</w:t>
            </w:r>
          </w:p>
        </w:tc>
        <w:tc>
          <w:tcPr>
            <w:tcW w:w="1105" w:type="dxa"/>
            <w:tcBorders>
              <w:top w:val="nil"/>
              <w:left w:val="nil"/>
              <w:bottom w:val="nil"/>
              <w:right w:val="nil"/>
            </w:tcBorders>
            <w:vAlign w:val="center"/>
          </w:tcPr>
          <w:p w14:paraId="0A3AD746"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236</w:t>
            </w:r>
          </w:p>
        </w:tc>
        <w:tc>
          <w:tcPr>
            <w:tcW w:w="720" w:type="dxa"/>
            <w:tcBorders>
              <w:top w:val="nil"/>
              <w:left w:val="nil"/>
              <w:bottom w:val="nil"/>
              <w:right w:val="nil"/>
            </w:tcBorders>
          </w:tcPr>
          <w:p w14:paraId="0E6154C0"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4.0</w:t>
            </w:r>
          </w:p>
        </w:tc>
        <w:tc>
          <w:tcPr>
            <w:tcW w:w="846" w:type="dxa"/>
            <w:tcBorders>
              <w:top w:val="nil"/>
              <w:left w:val="nil"/>
              <w:bottom w:val="nil"/>
              <w:right w:val="nil"/>
            </w:tcBorders>
            <w:vAlign w:val="center"/>
          </w:tcPr>
          <w:p w14:paraId="46FD05B1"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2.9</w:t>
            </w:r>
          </w:p>
        </w:tc>
        <w:tc>
          <w:tcPr>
            <w:tcW w:w="879" w:type="dxa"/>
            <w:tcBorders>
              <w:top w:val="nil"/>
              <w:left w:val="nil"/>
              <w:bottom w:val="nil"/>
              <w:right w:val="nil"/>
            </w:tcBorders>
            <w:vAlign w:val="center"/>
          </w:tcPr>
          <w:p w14:paraId="73D03D20"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293</w:t>
            </w:r>
          </w:p>
        </w:tc>
        <w:tc>
          <w:tcPr>
            <w:tcW w:w="1070" w:type="dxa"/>
            <w:tcBorders>
              <w:top w:val="nil"/>
              <w:left w:val="nil"/>
              <w:bottom w:val="nil"/>
              <w:right w:val="nil"/>
            </w:tcBorders>
            <w:vAlign w:val="center"/>
          </w:tcPr>
          <w:p w14:paraId="16C5EF10"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178</w:t>
            </w:r>
          </w:p>
        </w:tc>
        <w:tc>
          <w:tcPr>
            <w:tcW w:w="1091" w:type="dxa"/>
            <w:tcBorders>
              <w:top w:val="nil"/>
              <w:left w:val="nil"/>
              <w:bottom w:val="nil"/>
            </w:tcBorders>
            <w:vAlign w:val="center"/>
          </w:tcPr>
          <w:p w14:paraId="4270E4CC"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24</w:t>
            </w:r>
          </w:p>
        </w:tc>
      </w:tr>
      <w:tr w:rsidR="00052751" w:rsidRPr="00052751" w14:paraId="7D7EF95D" w14:textId="77777777" w:rsidTr="00105E92">
        <w:tc>
          <w:tcPr>
            <w:tcW w:w="916" w:type="dxa"/>
            <w:tcBorders>
              <w:top w:val="nil"/>
              <w:bottom w:val="nil"/>
              <w:right w:val="nil"/>
            </w:tcBorders>
            <w:vAlign w:val="center"/>
          </w:tcPr>
          <w:p w14:paraId="08A557EA"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w:t>
            </w:r>
          </w:p>
        </w:tc>
        <w:tc>
          <w:tcPr>
            <w:tcW w:w="683" w:type="dxa"/>
            <w:tcBorders>
              <w:top w:val="nil"/>
              <w:left w:val="nil"/>
              <w:bottom w:val="nil"/>
              <w:right w:val="nil"/>
            </w:tcBorders>
          </w:tcPr>
          <w:p w14:paraId="4A2A54C5"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6.0</w:t>
            </w:r>
          </w:p>
        </w:tc>
        <w:tc>
          <w:tcPr>
            <w:tcW w:w="785" w:type="dxa"/>
            <w:tcBorders>
              <w:top w:val="nil"/>
              <w:left w:val="nil"/>
              <w:bottom w:val="nil"/>
              <w:right w:val="nil"/>
            </w:tcBorders>
            <w:vAlign w:val="center"/>
          </w:tcPr>
          <w:p w14:paraId="5502E9DE"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11.9</w:t>
            </w:r>
          </w:p>
        </w:tc>
        <w:tc>
          <w:tcPr>
            <w:tcW w:w="931" w:type="dxa"/>
            <w:tcBorders>
              <w:top w:val="nil"/>
              <w:left w:val="nil"/>
              <w:bottom w:val="nil"/>
              <w:right w:val="nil"/>
            </w:tcBorders>
            <w:vAlign w:val="center"/>
          </w:tcPr>
          <w:p w14:paraId="6BD2CB47"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557</w:t>
            </w:r>
          </w:p>
        </w:tc>
        <w:tc>
          <w:tcPr>
            <w:tcW w:w="1105" w:type="dxa"/>
            <w:tcBorders>
              <w:top w:val="nil"/>
              <w:left w:val="nil"/>
              <w:bottom w:val="nil"/>
              <w:right w:val="nil"/>
            </w:tcBorders>
            <w:vAlign w:val="center"/>
          </w:tcPr>
          <w:p w14:paraId="10CD56A3"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431</w:t>
            </w:r>
          </w:p>
        </w:tc>
        <w:tc>
          <w:tcPr>
            <w:tcW w:w="720" w:type="dxa"/>
            <w:tcBorders>
              <w:top w:val="nil"/>
              <w:left w:val="nil"/>
              <w:bottom w:val="nil"/>
              <w:right w:val="nil"/>
            </w:tcBorders>
          </w:tcPr>
          <w:p w14:paraId="308157CC"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3.0</w:t>
            </w:r>
          </w:p>
        </w:tc>
        <w:tc>
          <w:tcPr>
            <w:tcW w:w="846" w:type="dxa"/>
            <w:tcBorders>
              <w:top w:val="nil"/>
              <w:left w:val="nil"/>
              <w:bottom w:val="nil"/>
              <w:right w:val="nil"/>
            </w:tcBorders>
            <w:vAlign w:val="center"/>
          </w:tcPr>
          <w:p w14:paraId="6D1209DE"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5.9</w:t>
            </w:r>
          </w:p>
        </w:tc>
        <w:tc>
          <w:tcPr>
            <w:tcW w:w="879" w:type="dxa"/>
            <w:tcBorders>
              <w:top w:val="nil"/>
              <w:left w:val="nil"/>
              <w:bottom w:val="nil"/>
              <w:right w:val="nil"/>
            </w:tcBorders>
            <w:vAlign w:val="center"/>
          </w:tcPr>
          <w:p w14:paraId="681184E7"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331</w:t>
            </w:r>
          </w:p>
        </w:tc>
        <w:tc>
          <w:tcPr>
            <w:tcW w:w="1070" w:type="dxa"/>
            <w:tcBorders>
              <w:top w:val="nil"/>
              <w:left w:val="nil"/>
              <w:bottom w:val="nil"/>
              <w:right w:val="nil"/>
            </w:tcBorders>
            <w:vAlign w:val="center"/>
          </w:tcPr>
          <w:p w14:paraId="03248A7B"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266</w:t>
            </w:r>
          </w:p>
        </w:tc>
        <w:tc>
          <w:tcPr>
            <w:tcW w:w="1091" w:type="dxa"/>
            <w:tcBorders>
              <w:top w:val="nil"/>
              <w:left w:val="nil"/>
              <w:bottom w:val="nil"/>
            </w:tcBorders>
            <w:vAlign w:val="center"/>
          </w:tcPr>
          <w:p w14:paraId="2BE14E20"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38</w:t>
            </w:r>
          </w:p>
        </w:tc>
      </w:tr>
      <w:tr w:rsidR="00052751" w:rsidRPr="00052751" w14:paraId="7DE7F4A5" w14:textId="77777777" w:rsidTr="00105E92">
        <w:tc>
          <w:tcPr>
            <w:tcW w:w="916" w:type="dxa"/>
            <w:tcBorders>
              <w:top w:val="nil"/>
              <w:bottom w:val="nil"/>
              <w:right w:val="nil"/>
            </w:tcBorders>
            <w:vAlign w:val="center"/>
          </w:tcPr>
          <w:p w14:paraId="0B317088"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8</w:t>
            </w:r>
          </w:p>
        </w:tc>
        <w:tc>
          <w:tcPr>
            <w:tcW w:w="683" w:type="dxa"/>
            <w:tcBorders>
              <w:top w:val="nil"/>
              <w:left w:val="nil"/>
              <w:bottom w:val="nil"/>
              <w:right w:val="nil"/>
            </w:tcBorders>
          </w:tcPr>
          <w:p w14:paraId="02B6BBBF"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7.0</w:t>
            </w:r>
          </w:p>
        </w:tc>
        <w:tc>
          <w:tcPr>
            <w:tcW w:w="785" w:type="dxa"/>
            <w:tcBorders>
              <w:top w:val="nil"/>
              <w:left w:val="nil"/>
              <w:bottom w:val="nil"/>
              <w:right w:val="nil"/>
            </w:tcBorders>
            <w:vAlign w:val="center"/>
          </w:tcPr>
          <w:p w14:paraId="374D338D"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6.9</w:t>
            </w:r>
          </w:p>
        </w:tc>
        <w:tc>
          <w:tcPr>
            <w:tcW w:w="931" w:type="dxa"/>
            <w:tcBorders>
              <w:top w:val="nil"/>
              <w:left w:val="nil"/>
              <w:bottom w:val="nil"/>
              <w:right w:val="nil"/>
            </w:tcBorders>
            <w:vAlign w:val="center"/>
          </w:tcPr>
          <w:p w14:paraId="27BF85AA"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341</w:t>
            </w:r>
          </w:p>
        </w:tc>
        <w:tc>
          <w:tcPr>
            <w:tcW w:w="1105" w:type="dxa"/>
            <w:tcBorders>
              <w:top w:val="nil"/>
              <w:left w:val="nil"/>
              <w:bottom w:val="nil"/>
              <w:right w:val="nil"/>
            </w:tcBorders>
            <w:vAlign w:val="center"/>
          </w:tcPr>
          <w:p w14:paraId="79778247"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323</w:t>
            </w:r>
          </w:p>
        </w:tc>
        <w:tc>
          <w:tcPr>
            <w:tcW w:w="720" w:type="dxa"/>
            <w:tcBorders>
              <w:top w:val="nil"/>
              <w:left w:val="nil"/>
              <w:bottom w:val="nil"/>
              <w:right w:val="nil"/>
            </w:tcBorders>
          </w:tcPr>
          <w:p w14:paraId="78CDCE7B"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3.5</w:t>
            </w:r>
          </w:p>
        </w:tc>
        <w:tc>
          <w:tcPr>
            <w:tcW w:w="846" w:type="dxa"/>
            <w:tcBorders>
              <w:top w:val="nil"/>
              <w:left w:val="nil"/>
              <w:bottom w:val="nil"/>
              <w:right w:val="nil"/>
            </w:tcBorders>
            <w:vAlign w:val="center"/>
          </w:tcPr>
          <w:p w14:paraId="0A774C15"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3.4</w:t>
            </w:r>
          </w:p>
        </w:tc>
        <w:tc>
          <w:tcPr>
            <w:tcW w:w="879" w:type="dxa"/>
            <w:tcBorders>
              <w:top w:val="nil"/>
              <w:left w:val="nil"/>
              <w:bottom w:val="nil"/>
              <w:right w:val="nil"/>
            </w:tcBorders>
            <w:vAlign w:val="center"/>
          </w:tcPr>
          <w:p w14:paraId="1DAE7DCC"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323</w:t>
            </w:r>
          </w:p>
        </w:tc>
        <w:tc>
          <w:tcPr>
            <w:tcW w:w="1070" w:type="dxa"/>
            <w:tcBorders>
              <w:top w:val="nil"/>
              <w:left w:val="nil"/>
              <w:bottom w:val="nil"/>
              <w:right w:val="nil"/>
            </w:tcBorders>
            <w:vAlign w:val="center"/>
          </w:tcPr>
          <w:p w14:paraId="4A1CCF7A"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228</w:t>
            </w:r>
          </w:p>
        </w:tc>
        <w:tc>
          <w:tcPr>
            <w:tcW w:w="1091" w:type="dxa"/>
            <w:tcBorders>
              <w:top w:val="nil"/>
              <w:left w:val="nil"/>
              <w:bottom w:val="nil"/>
            </w:tcBorders>
            <w:vAlign w:val="center"/>
          </w:tcPr>
          <w:p w14:paraId="4E506964"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29</w:t>
            </w:r>
          </w:p>
        </w:tc>
      </w:tr>
      <w:tr w:rsidR="00052751" w:rsidRPr="00052751" w14:paraId="762A7863" w14:textId="77777777" w:rsidTr="00105E92">
        <w:tc>
          <w:tcPr>
            <w:tcW w:w="916" w:type="dxa"/>
            <w:tcBorders>
              <w:top w:val="nil"/>
              <w:bottom w:val="nil"/>
              <w:right w:val="nil"/>
            </w:tcBorders>
            <w:vAlign w:val="center"/>
          </w:tcPr>
          <w:p w14:paraId="46A15D8B"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9</w:t>
            </w:r>
          </w:p>
        </w:tc>
        <w:tc>
          <w:tcPr>
            <w:tcW w:w="683" w:type="dxa"/>
            <w:tcBorders>
              <w:top w:val="nil"/>
              <w:left w:val="nil"/>
              <w:bottom w:val="nil"/>
              <w:right w:val="nil"/>
            </w:tcBorders>
          </w:tcPr>
          <w:p w14:paraId="378E8439"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7.7</w:t>
            </w:r>
          </w:p>
        </w:tc>
        <w:tc>
          <w:tcPr>
            <w:tcW w:w="785" w:type="dxa"/>
            <w:tcBorders>
              <w:top w:val="nil"/>
              <w:left w:val="nil"/>
              <w:bottom w:val="nil"/>
              <w:right w:val="nil"/>
            </w:tcBorders>
            <w:vAlign w:val="center"/>
          </w:tcPr>
          <w:p w14:paraId="717359AB"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5.6</w:t>
            </w:r>
          </w:p>
        </w:tc>
        <w:tc>
          <w:tcPr>
            <w:tcW w:w="931" w:type="dxa"/>
            <w:tcBorders>
              <w:top w:val="nil"/>
              <w:left w:val="nil"/>
              <w:bottom w:val="nil"/>
              <w:right w:val="nil"/>
            </w:tcBorders>
            <w:vAlign w:val="center"/>
          </w:tcPr>
          <w:p w14:paraId="7143E297"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330</w:t>
            </w:r>
          </w:p>
        </w:tc>
        <w:tc>
          <w:tcPr>
            <w:tcW w:w="1105" w:type="dxa"/>
            <w:tcBorders>
              <w:top w:val="nil"/>
              <w:left w:val="nil"/>
              <w:bottom w:val="nil"/>
              <w:right w:val="nil"/>
            </w:tcBorders>
            <w:vAlign w:val="center"/>
          </w:tcPr>
          <w:p w14:paraId="5458A33B"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277</w:t>
            </w:r>
          </w:p>
        </w:tc>
        <w:tc>
          <w:tcPr>
            <w:tcW w:w="720" w:type="dxa"/>
            <w:tcBorders>
              <w:top w:val="nil"/>
              <w:left w:val="nil"/>
              <w:bottom w:val="nil"/>
              <w:right w:val="nil"/>
            </w:tcBorders>
          </w:tcPr>
          <w:p w14:paraId="677AE952"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3.9</w:t>
            </w:r>
          </w:p>
        </w:tc>
        <w:tc>
          <w:tcPr>
            <w:tcW w:w="846" w:type="dxa"/>
            <w:tcBorders>
              <w:top w:val="nil"/>
              <w:left w:val="nil"/>
              <w:bottom w:val="nil"/>
              <w:right w:val="nil"/>
            </w:tcBorders>
            <w:vAlign w:val="center"/>
          </w:tcPr>
          <w:p w14:paraId="7155D54A"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2.8</w:t>
            </w:r>
          </w:p>
        </w:tc>
        <w:tc>
          <w:tcPr>
            <w:tcW w:w="879" w:type="dxa"/>
            <w:tcBorders>
              <w:top w:val="nil"/>
              <w:left w:val="nil"/>
              <w:bottom w:val="nil"/>
              <w:right w:val="nil"/>
            </w:tcBorders>
            <w:vAlign w:val="center"/>
          </w:tcPr>
          <w:p w14:paraId="04E4644F"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334</w:t>
            </w:r>
          </w:p>
        </w:tc>
        <w:tc>
          <w:tcPr>
            <w:tcW w:w="1070" w:type="dxa"/>
            <w:tcBorders>
              <w:top w:val="nil"/>
              <w:left w:val="nil"/>
              <w:bottom w:val="nil"/>
              <w:right w:val="nil"/>
            </w:tcBorders>
            <w:vAlign w:val="center"/>
          </w:tcPr>
          <w:p w14:paraId="48E8D7E1"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199</w:t>
            </w:r>
          </w:p>
        </w:tc>
        <w:tc>
          <w:tcPr>
            <w:tcW w:w="1091" w:type="dxa"/>
            <w:tcBorders>
              <w:top w:val="nil"/>
              <w:left w:val="nil"/>
              <w:bottom w:val="nil"/>
            </w:tcBorders>
            <w:vAlign w:val="center"/>
          </w:tcPr>
          <w:p w14:paraId="27AEC0E2"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28</w:t>
            </w:r>
          </w:p>
        </w:tc>
      </w:tr>
      <w:tr w:rsidR="00052751" w:rsidRPr="00052751" w14:paraId="20A86E62" w14:textId="77777777" w:rsidTr="00105E92">
        <w:tc>
          <w:tcPr>
            <w:tcW w:w="916" w:type="dxa"/>
            <w:tcBorders>
              <w:top w:val="nil"/>
              <w:bottom w:val="nil"/>
              <w:right w:val="nil"/>
            </w:tcBorders>
            <w:vAlign w:val="center"/>
          </w:tcPr>
          <w:p w14:paraId="56596972"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10</w:t>
            </w:r>
          </w:p>
        </w:tc>
        <w:tc>
          <w:tcPr>
            <w:tcW w:w="683" w:type="dxa"/>
            <w:tcBorders>
              <w:top w:val="nil"/>
              <w:left w:val="nil"/>
              <w:bottom w:val="nil"/>
              <w:right w:val="nil"/>
            </w:tcBorders>
          </w:tcPr>
          <w:p w14:paraId="3F2F2171"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5.5</w:t>
            </w:r>
          </w:p>
        </w:tc>
        <w:tc>
          <w:tcPr>
            <w:tcW w:w="785" w:type="dxa"/>
            <w:tcBorders>
              <w:top w:val="nil"/>
              <w:left w:val="nil"/>
              <w:bottom w:val="nil"/>
              <w:right w:val="nil"/>
            </w:tcBorders>
            <w:vAlign w:val="center"/>
          </w:tcPr>
          <w:p w14:paraId="0E22BC87"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10.9</w:t>
            </w:r>
          </w:p>
        </w:tc>
        <w:tc>
          <w:tcPr>
            <w:tcW w:w="931" w:type="dxa"/>
            <w:tcBorders>
              <w:top w:val="nil"/>
              <w:left w:val="nil"/>
              <w:bottom w:val="nil"/>
              <w:right w:val="nil"/>
            </w:tcBorders>
            <w:vAlign w:val="center"/>
          </w:tcPr>
          <w:p w14:paraId="65A73DAA"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721</w:t>
            </w:r>
          </w:p>
        </w:tc>
        <w:tc>
          <w:tcPr>
            <w:tcW w:w="1105" w:type="dxa"/>
            <w:tcBorders>
              <w:top w:val="nil"/>
              <w:left w:val="nil"/>
              <w:bottom w:val="nil"/>
              <w:right w:val="nil"/>
            </w:tcBorders>
            <w:vAlign w:val="center"/>
          </w:tcPr>
          <w:p w14:paraId="5BF58C8E"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552</w:t>
            </w:r>
          </w:p>
        </w:tc>
        <w:tc>
          <w:tcPr>
            <w:tcW w:w="720" w:type="dxa"/>
            <w:tcBorders>
              <w:top w:val="nil"/>
              <w:left w:val="nil"/>
              <w:bottom w:val="nil"/>
              <w:right w:val="nil"/>
            </w:tcBorders>
          </w:tcPr>
          <w:p w14:paraId="761E0FB4"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2.7</w:t>
            </w:r>
          </w:p>
        </w:tc>
        <w:tc>
          <w:tcPr>
            <w:tcW w:w="846" w:type="dxa"/>
            <w:tcBorders>
              <w:top w:val="nil"/>
              <w:left w:val="nil"/>
              <w:bottom w:val="nil"/>
              <w:right w:val="nil"/>
            </w:tcBorders>
            <w:vAlign w:val="center"/>
          </w:tcPr>
          <w:p w14:paraId="7A4D70B6"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5.5</w:t>
            </w:r>
          </w:p>
        </w:tc>
        <w:tc>
          <w:tcPr>
            <w:tcW w:w="879" w:type="dxa"/>
            <w:tcBorders>
              <w:top w:val="nil"/>
              <w:left w:val="nil"/>
              <w:bottom w:val="nil"/>
              <w:right w:val="nil"/>
            </w:tcBorders>
            <w:vAlign w:val="center"/>
          </w:tcPr>
          <w:p w14:paraId="07E9EDEE"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410</w:t>
            </w:r>
          </w:p>
        </w:tc>
        <w:tc>
          <w:tcPr>
            <w:tcW w:w="1070" w:type="dxa"/>
            <w:tcBorders>
              <w:top w:val="nil"/>
              <w:left w:val="nil"/>
              <w:bottom w:val="nil"/>
              <w:right w:val="nil"/>
            </w:tcBorders>
            <w:vAlign w:val="center"/>
          </w:tcPr>
          <w:p w14:paraId="34598805"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322</w:t>
            </w:r>
          </w:p>
        </w:tc>
        <w:tc>
          <w:tcPr>
            <w:tcW w:w="1091" w:type="dxa"/>
            <w:tcBorders>
              <w:top w:val="nil"/>
              <w:left w:val="nil"/>
              <w:bottom w:val="nil"/>
            </w:tcBorders>
            <w:vAlign w:val="center"/>
          </w:tcPr>
          <w:p w14:paraId="69C4095F"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42</w:t>
            </w:r>
          </w:p>
        </w:tc>
      </w:tr>
      <w:tr w:rsidR="00052751" w:rsidRPr="00052751" w14:paraId="50F579F2" w14:textId="77777777" w:rsidTr="00105E92">
        <w:tc>
          <w:tcPr>
            <w:tcW w:w="916" w:type="dxa"/>
            <w:tcBorders>
              <w:top w:val="nil"/>
              <w:bottom w:val="nil"/>
              <w:right w:val="nil"/>
            </w:tcBorders>
            <w:vAlign w:val="center"/>
          </w:tcPr>
          <w:p w14:paraId="789F7C84"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11</w:t>
            </w:r>
          </w:p>
        </w:tc>
        <w:tc>
          <w:tcPr>
            <w:tcW w:w="683" w:type="dxa"/>
            <w:tcBorders>
              <w:top w:val="nil"/>
              <w:left w:val="nil"/>
              <w:bottom w:val="nil"/>
              <w:right w:val="nil"/>
            </w:tcBorders>
          </w:tcPr>
          <w:p w14:paraId="1978C8C5"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6.0</w:t>
            </w:r>
          </w:p>
        </w:tc>
        <w:tc>
          <w:tcPr>
            <w:tcW w:w="785" w:type="dxa"/>
            <w:tcBorders>
              <w:top w:val="nil"/>
              <w:left w:val="nil"/>
              <w:bottom w:val="nil"/>
              <w:right w:val="nil"/>
            </w:tcBorders>
            <w:vAlign w:val="center"/>
          </w:tcPr>
          <w:p w14:paraId="49BAE7EF"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5.9</w:t>
            </w:r>
          </w:p>
        </w:tc>
        <w:tc>
          <w:tcPr>
            <w:tcW w:w="931" w:type="dxa"/>
            <w:tcBorders>
              <w:top w:val="nil"/>
              <w:left w:val="nil"/>
              <w:bottom w:val="nil"/>
              <w:right w:val="nil"/>
            </w:tcBorders>
            <w:vAlign w:val="center"/>
          </w:tcPr>
          <w:p w14:paraId="2260A8C6"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412</w:t>
            </w:r>
          </w:p>
        </w:tc>
        <w:tc>
          <w:tcPr>
            <w:tcW w:w="1105" w:type="dxa"/>
            <w:tcBorders>
              <w:top w:val="nil"/>
              <w:left w:val="nil"/>
              <w:bottom w:val="nil"/>
              <w:right w:val="nil"/>
            </w:tcBorders>
            <w:vAlign w:val="center"/>
          </w:tcPr>
          <w:p w14:paraId="71376B73"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364</w:t>
            </w:r>
          </w:p>
        </w:tc>
        <w:tc>
          <w:tcPr>
            <w:tcW w:w="720" w:type="dxa"/>
            <w:tcBorders>
              <w:top w:val="nil"/>
              <w:left w:val="nil"/>
              <w:bottom w:val="nil"/>
              <w:right w:val="nil"/>
            </w:tcBorders>
          </w:tcPr>
          <w:p w14:paraId="76220B77"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3.0</w:t>
            </w:r>
          </w:p>
        </w:tc>
        <w:tc>
          <w:tcPr>
            <w:tcW w:w="846" w:type="dxa"/>
            <w:tcBorders>
              <w:top w:val="nil"/>
              <w:left w:val="nil"/>
              <w:bottom w:val="nil"/>
              <w:right w:val="nil"/>
            </w:tcBorders>
            <w:vAlign w:val="center"/>
          </w:tcPr>
          <w:p w14:paraId="131EDBA1"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2.9</w:t>
            </w:r>
          </w:p>
        </w:tc>
        <w:tc>
          <w:tcPr>
            <w:tcW w:w="879" w:type="dxa"/>
            <w:tcBorders>
              <w:top w:val="nil"/>
              <w:left w:val="nil"/>
              <w:bottom w:val="nil"/>
              <w:right w:val="nil"/>
            </w:tcBorders>
            <w:vAlign w:val="center"/>
          </w:tcPr>
          <w:p w14:paraId="21DC6BA8"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379</w:t>
            </w:r>
          </w:p>
        </w:tc>
        <w:tc>
          <w:tcPr>
            <w:tcW w:w="1070" w:type="dxa"/>
            <w:tcBorders>
              <w:top w:val="nil"/>
              <w:left w:val="nil"/>
              <w:bottom w:val="nil"/>
              <w:right w:val="nil"/>
            </w:tcBorders>
            <w:vAlign w:val="center"/>
          </w:tcPr>
          <w:p w14:paraId="201AE067"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240</w:t>
            </w:r>
          </w:p>
        </w:tc>
        <w:tc>
          <w:tcPr>
            <w:tcW w:w="1091" w:type="dxa"/>
            <w:tcBorders>
              <w:top w:val="nil"/>
              <w:left w:val="nil"/>
              <w:bottom w:val="nil"/>
            </w:tcBorders>
            <w:vAlign w:val="center"/>
          </w:tcPr>
          <w:p w14:paraId="421F9720"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34</w:t>
            </w:r>
          </w:p>
        </w:tc>
      </w:tr>
      <w:tr w:rsidR="00010EC6" w:rsidRPr="00052751" w14:paraId="71A3328A" w14:textId="77777777" w:rsidTr="00105E92">
        <w:tc>
          <w:tcPr>
            <w:tcW w:w="916" w:type="dxa"/>
            <w:tcBorders>
              <w:top w:val="nil"/>
              <w:right w:val="nil"/>
            </w:tcBorders>
            <w:vAlign w:val="center"/>
          </w:tcPr>
          <w:p w14:paraId="74541227"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12</w:t>
            </w:r>
          </w:p>
        </w:tc>
        <w:tc>
          <w:tcPr>
            <w:tcW w:w="683" w:type="dxa"/>
            <w:tcBorders>
              <w:top w:val="nil"/>
              <w:left w:val="nil"/>
              <w:right w:val="nil"/>
            </w:tcBorders>
          </w:tcPr>
          <w:p w14:paraId="584948D2"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6.4</w:t>
            </w:r>
          </w:p>
        </w:tc>
        <w:tc>
          <w:tcPr>
            <w:tcW w:w="785" w:type="dxa"/>
            <w:tcBorders>
              <w:top w:val="nil"/>
              <w:left w:val="nil"/>
              <w:right w:val="nil"/>
            </w:tcBorders>
            <w:vAlign w:val="center"/>
          </w:tcPr>
          <w:p w14:paraId="0E7B7470"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4.6</w:t>
            </w:r>
          </w:p>
        </w:tc>
        <w:tc>
          <w:tcPr>
            <w:tcW w:w="931" w:type="dxa"/>
            <w:tcBorders>
              <w:top w:val="nil"/>
              <w:left w:val="nil"/>
              <w:right w:val="nil"/>
            </w:tcBorders>
            <w:vAlign w:val="center"/>
          </w:tcPr>
          <w:p w14:paraId="312E9F7D"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391</w:t>
            </w:r>
          </w:p>
        </w:tc>
        <w:tc>
          <w:tcPr>
            <w:tcW w:w="1105" w:type="dxa"/>
            <w:tcBorders>
              <w:top w:val="nil"/>
              <w:left w:val="nil"/>
              <w:right w:val="nil"/>
            </w:tcBorders>
            <w:vAlign w:val="center"/>
          </w:tcPr>
          <w:p w14:paraId="64A95E17"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298</w:t>
            </w:r>
          </w:p>
        </w:tc>
        <w:tc>
          <w:tcPr>
            <w:tcW w:w="720" w:type="dxa"/>
            <w:tcBorders>
              <w:top w:val="nil"/>
              <w:left w:val="nil"/>
              <w:right w:val="nil"/>
            </w:tcBorders>
          </w:tcPr>
          <w:p w14:paraId="508B96D5"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3.2</w:t>
            </w:r>
          </w:p>
        </w:tc>
        <w:tc>
          <w:tcPr>
            <w:tcW w:w="846" w:type="dxa"/>
            <w:tcBorders>
              <w:top w:val="nil"/>
              <w:left w:val="nil"/>
              <w:right w:val="nil"/>
            </w:tcBorders>
            <w:vAlign w:val="center"/>
          </w:tcPr>
          <w:p w14:paraId="16265A99"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2.3</w:t>
            </w:r>
          </w:p>
        </w:tc>
        <w:tc>
          <w:tcPr>
            <w:tcW w:w="879" w:type="dxa"/>
            <w:tcBorders>
              <w:top w:val="nil"/>
              <w:left w:val="nil"/>
              <w:right w:val="nil"/>
            </w:tcBorders>
            <w:vAlign w:val="center"/>
          </w:tcPr>
          <w:p w14:paraId="586E64AA"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385</w:t>
            </w:r>
          </w:p>
        </w:tc>
        <w:tc>
          <w:tcPr>
            <w:tcW w:w="1070" w:type="dxa"/>
            <w:tcBorders>
              <w:top w:val="nil"/>
              <w:left w:val="nil"/>
              <w:right w:val="nil"/>
            </w:tcBorders>
            <w:vAlign w:val="center"/>
          </w:tcPr>
          <w:p w14:paraId="1E18B9BB"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200</w:t>
            </w:r>
          </w:p>
        </w:tc>
        <w:tc>
          <w:tcPr>
            <w:tcW w:w="1091" w:type="dxa"/>
            <w:tcBorders>
              <w:top w:val="nil"/>
              <w:left w:val="nil"/>
            </w:tcBorders>
            <w:vAlign w:val="center"/>
          </w:tcPr>
          <w:p w14:paraId="359A0AF5" w14:textId="77777777" w:rsidR="00010EC6" w:rsidRPr="00052751" w:rsidRDefault="00010EC6" w:rsidP="00105E92">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33</w:t>
            </w:r>
          </w:p>
        </w:tc>
      </w:tr>
    </w:tbl>
    <w:p w14:paraId="1CD6DAA9" w14:textId="77777777" w:rsidR="00010EC6" w:rsidRPr="00052751" w:rsidRDefault="00010EC6" w:rsidP="00010EC6">
      <w:pPr>
        <w:autoSpaceDE w:val="0"/>
        <w:autoSpaceDN w:val="0"/>
        <w:adjustRightInd w:val="0"/>
        <w:spacing w:after="0" w:line="360" w:lineRule="auto"/>
        <w:jc w:val="both"/>
        <w:rPr>
          <w:rFonts w:ascii="Times New Roman" w:hAnsi="Times New Roman" w:cs="Times New Roman"/>
          <w:sz w:val="24"/>
          <w:szCs w:val="24"/>
        </w:rPr>
      </w:pPr>
    </w:p>
    <w:p w14:paraId="798F490D" w14:textId="77777777" w:rsidR="00010EC6" w:rsidRPr="00142141" w:rsidRDefault="00010EC6" w:rsidP="00010EC6">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As a discussion, if the dumper cycle time (defined in appendix I) is higher than the dumper travel time (5 minutes in this example)</w:t>
      </w:r>
      <w:r w:rsidR="00C24A6D" w:rsidRPr="00142141">
        <w:rPr>
          <w:rFonts w:ascii="Times New Roman" w:hAnsi="Times New Roman" w:cs="Times New Roman"/>
          <w:sz w:val="24"/>
          <w:szCs w:val="24"/>
        </w:rPr>
        <w:t>,</w:t>
      </w:r>
      <w:r w:rsidRPr="00142141">
        <w:rPr>
          <w:rFonts w:ascii="Times New Roman" w:hAnsi="Times New Roman" w:cs="Times New Roman"/>
          <w:sz w:val="24"/>
          <w:szCs w:val="24"/>
        </w:rPr>
        <w:t xml:space="preserve"> then the dumpers will be on idle for a certain amount of time per cycle. Conversely, if the dumper cycle time is lower than the dumper travel time, then the excavator will be on idle for a period of time per cycle. This is seen in scenario 2 where it can be seen that the whole cycle time (5.2 minutes) for 2 dumpers is the closest to the dumper travel time (5.0 minutes) which yields relatively low emissions. However, the next closest cycle time in scenario 6 (4.0 minutes) has the smallest emissions because the cycle time is lower than the dumper travel time, which means that the dumpers are on idle for a short period in every cycle. This shortens the total cycle time as the dumpers are working at maximum capacity thereby reducing emissions. In general, the operations costs are reduced by adding the extra dumper which gives an incentive for the construction companies to use activity planning to their financial advantage. However, the selection of appropriate equipment gives less of a financial advantage as scenario 6, which has the lowest emissions (178 kg</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Pr="00142141">
        <w:rPr>
          <w:rFonts w:ascii="Times New Roman" w:hAnsi="Times New Roman" w:cs="Times New Roman"/>
          <w:sz w:val="24"/>
          <w:szCs w:val="24"/>
        </w:rPr>
        <w:t xml:space="preserve">) but does not </w:t>
      </w:r>
      <w:r w:rsidRPr="00142141">
        <w:rPr>
          <w:rFonts w:ascii="Times New Roman" w:hAnsi="Times New Roman" w:cs="Times New Roman"/>
          <w:sz w:val="24"/>
          <w:szCs w:val="24"/>
        </w:rPr>
        <w:lastRenderedPageBreak/>
        <w:t>have the lowest cost although the lowest cost is in scenario 1 with €232 which has emissions only marginally higher than scenario 6.</w:t>
      </w:r>
    </w:p>
    <w:p w14:paraId="08F278C1" w14:textId="77777777" w:rsidR="007379E7" w:rsidRPr="00142141" w:rsidRDefault="007379E7" w:rsidP="00AC0477">
      <w:pPr>
        <w:spacing w:line="360" w:lineRule="auto"/>
        <w:jc w:val="both"/>
        <w:rPr>
          <w:rFonts w:ascii="Times New Roman" w:hAnsi="Times New Roman" w:cs="Times New Roman"/>
          <w:b/>
          <w:i/>
          <w:sz w:val="24"/>
          <w:szCs w:val="24"/>
        </w:rPr>
      </w:pPr>
      <w:r w:rsidRPr="00142141">
        <w:rPr>
          <w:rFonts w:ascii="Times New Roman" w:hAnsi="Times New Roman" w:cs="Times New Roman"/>
          <w:b/>
          <w:i/>
          <w:sz w:val="24"/>
          <w:szCs w:val="24"/>
        </w:rPr>
        <w:t>Case Study 2</w:t>
      </w:r>
      <w:r w:rsidR="005B370F" w:rsidRPr="00142141">
        <w:rPr>
          <w:rFonts w:ascii="Times New Roman" w:hAnsi="Times New Roman" w:cs="Times New Roman"/>
          <w:b/>
          <w:i/>
          <w:sz w:val="24"/>
          <w:szCs w:val="24"/>
        </w:rPr>
        <w:t>: Elephant and Castle, Laing O’Rourke</w:t>
      </w:r>
    </w:p>
    <w:p w14:paraId="590F2F7F" w14:textId="4EED4CBE" w:rsidR="000F1B75" w:rsidRPr="00142141" w:rsidRDefault="00420039" w:rsidP="00614C00">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This site was situated in Elephant and Castle, London. It was approximately </w:t>
      </w:r>
      <w:r w:rsidR="00C81D61" w:rsidRPr="00142141">
        <w:rPr>
          <w:rFonts w:ascii="Times New Roman" w:hAnsi="Times New Roman" w:cs="Times New Roman"/>
          <w:sz w:val="24"/>
          <w:szCs w:val="24"/>
        </w:rPr>
        <w:t>10,000</w:t>
      </w:r>
      <m:oMath>
        <m:sSup>
          <m:sSupPr>
            <m:ctrlPr>
              <w:rPr>
                <w:rFonts w:ascii="Cambria Math" w:hAnsi="Cambria Math" w:cs="Times New Roman"/>
                <w:sz w:val="24"/>
                <w:szCs w:val="24"/>
              </w:rPr>
            </m:ctrlPr>
          </m:sSupPr>
          <m:e>
            <m:r>
              <w:rPr>
                <w:rFonts w:ascii="Cambria Math" w:hAnsi="Cambria Math" w:cs="Times New Roman"/>
                <w:sz w:val="24"/>
                <w:szCs w:val="24"/>
              </w:rPr>
              <m:t>m</m:t>
            </m:r>
          </m:e>
          <m:sup>
            <m:r>
              <m:rPr>
                <m:sty m:val="p"/>
              </m:rPr>
              <w:rPr>
                <w:rFonts w:ascii="Cambria Math" w:hAnsi="Cambria Math" w:cs="Times New Roman"/>
                <w:sz w:val="24"/>
                <w:szCs w:val="24"/>
              </w:rPr>
              <m:t>2</m:t>
            </m:r>
          </m:sup>
        </m:sSup>
      </m:oMath>
      <w:r w:rsidR="00C81D61" w:rsidRPr="00142141">
        <w:rPr>
          <w:rFonts w:ascii="Times New Roman" w:hAnsi="Times New Roman" w:cs="Times New Roman"/>
          <w:sz w:val="24"/>
          <w:szCs w:val="24"/>
        </w:rPr>
        <w:t>(100</w:t>
      </w:r>
      <m:oMath>
        <m:r>
          <w:rPr>
            <w:rFonts w:ascii="Cambria Math" w:hAnsi="Cambria Math" w:cs="Times New Roman"/>
            <w:sz w:val="24"/>
            <w:szCs w:val="24"/>
          </w:rPr>
          <m:t>m</m:t>
        </m:r>
      </m:oMath>
      <w:r w:rsidR="00C81D61" w:rsidRPr="00142141">
        <w:rPr>
          <w:rFonts w:ascii="Times New Roman" w:hAnsi="Times New Roman" w:cs="Times New Roman"/>
          <w:sz w:val="24"/>
          <w:szCs w:val="24"/>
        </w:rPr>
        <w:t xml:space="preserve"> </w:t>
      </w:r>
      <m:oMath>
        <m:r>
          <m:rPr>
            <m:sty m:val="p"/>
          </m:rPr>
          <w:rPr>
            <w:rFonts w:ascii="Cambria Math" w:hAnsi="Cambria Math" w:cs="Times New Roman"/>
            <w:sz w:val="24"/>
            <w:szCs w:val="24"/>
          </w:rPr>
          <m:t>×</m:t>
        </m:r>
      </m:oMath>
      <w:r w:rsidR="00C81D61" w:rsidRPr="00142141">
        <w:rPr>
          <w:rFonts w:ascii="Times New Roman" w:hAnsi="Times New Roman" w:cs="Times New Roman"/>
          <w:sz w:val="24"/>
          <w:szCs w:val="24"/>
        </w:rPr>
        <w:t xml:space="preserve"> </w:t>
      </w:r>
      <w:r w:rsidR="008D2FF9" w:rsidRPr="00142141">
        <w:rPr>
          <w:rFonts w:ascii="Times New Roman" w:hAnsi="Times New Roman" w:cs="Times New Roman"/>
          <w:sz w:val="24"/>
          <w:szCs w:val="24"/>
        </w:rPr>
        <w:t>100</w:t>
      </w:r>
      <m:oMath>
        <m:r>
          <w:rPr>
            <w:rFonts w:ascii="Cambria Math" w:hAnsi="Cambria Math" w:cs="Times New Roman"/>
            <w:sz w:val="24"/>
            <w:szCs w:val="24"/>
          </w:rPr>
          <m:t>m</m:t>
        </m:r>
      </m:oMath>
      <w:r w:rsidR="00C81D61" w:rsidRPr="00142141">
        <w:rPr>
          <w:rFonts w:ascii="Times New Roman" w:hAnsi="Times New Roman" w:cs="Times New Roman"/>
          <w:sz w:val="24"/>
          <w:szCs w:val="24"/>
        </w:rPr>
        <w:t>)</w:t>
      </w:r>
      <w:r w:rsidRPr="00142141">
        <w:rPr>
          <w:rFonts w:ascii="Times New Roman" w:hAnsi="Times New Roman" w:cs="Times New Roman"/>
          <w:sz w:val="24"/>
          <w:szCs w:val="24"/>
        </w:rPr>
        <w:t xml:space="preserve"> and consisted of 2 piling rigs, 3 excavators and 2 dumpers as shown in </w:t>
      </w:r>
      <w:r w:rsidR="00456284" w:rsidRPr="00142141">
        <w:rPr>
          <w:rFonts w:ascii="Times New Roman" w:hAnsi="Times New Roman" w:cs="Times New Roman"/>
          <w:sz w:val="24"/>
          <w:szCs w:val="24"/>
        </w:rPr>
        <w:t>F</w:t>
      </w:r>
      <w:r w:rsidRPr="00142141">
        <w:rPr>
          <w:rFonts w:ascii="Times New Roman" w:hAnsi="Times New Roman" w:cs="Times New Roman"/>
          <w:sz w:val="24"/>
          <w:szCs w:val="24"/>
        </w:rPr>
        <w:t xml:space="preserve">igure </w:t>
      </w:r>
      <w:r w:rsidR="006577BE" w:rsidRPr="00142141">
        <w:rPr>
          <w:rFonts w:ascii="Times New Roman" w:hAnsi="Times New Roman" w:cs="Times New Roman"/>
          <w:sz w:val="24"/>
          <w:szCs w:val="24"/>
        </w:rPr>
        <w:t>2</w:t>
      </w:r>
      <w:r w:rsidRPr="00142141">
        <w:rPr>
          <w:rFonts w:ascii="Times New Roman" w:hAnsi="Times New Roman" w:cs="Times New Roman"/>
          <w:sz w:val="24"/>
          <w:szCs w:val="24"/>
        </w:rPr>
        <w:t xml:space="preserve">. </w:t>
      </w:r>
    </w:p>
    <w:p w14:paraId="369DFB7F" w14:textId="77777777" w:rsidR="000F1B75" w:rsidRPr="00142141" w:rsidRDefault="000F1B75" w:rsidP="000F1B75">
      <w:pPr>
        <w:widowControl w:val="0"/>
        <w:wordWrap w:val="0"/>
        <w:autoSpaceDE w:val="0"/>
        <w:autoSpaceDN w:val="0"/>
        <w:spacing w:after="200" w:line="480" w:lineRule="auto"/>
        <w:jc w:val="both"/>
        <w:rPr>
          <w:rFonts w:ascii="Times New Roman" w:hAnsi="Times New Roman" w:cs="Times New Roman"/>
          <w:b/>
          <w:sz w:val="24"/>
          <w:szCs w:val="24"/>
        </w:rPr>
      </w:pPr>
      <w:r w:rsidRPr="00142141">
        <w:rPr>
          <w:rFonts w:ascii="Times New Roman" w:hAnsi="Times New Roman" w:cs="Times New Roman"/>
          <w:b/>
          <w:sz w:val="24"/>
          <w:szCs w:val="24"/>
        </w:rPr>
        <w:t>Onsite observation on operations of construction equipment</w:t>
      </w:r>
    </w:p>
    <w:p w14:paraId="65C6013D" w14:textId="04850724" w:rsidR="00420039" w:rsidRDefault="00420039" w:rsidP="00614C00">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Each piling rig had a designated smaller excavator and 9 tonne dumper which were moving the spoil from the piling rig (after piling was completed) to the spoil heap. This was well executed with the excavator and dumper positioned close to the spoil heap to reduce traveling distance. However, an excavator was positioned in between the spoil from the piling rig and the spoil heap which resulted, unnecessarily, in the excavator having a turning circle of 180 degrees as opposed to 90 degrees as shown in </w:t>
      </w:r>
      <w:r w:rsidR="00F514D2" w:rsidRPr="00142141">
        <w:rPr>
          <w:rFonts w:ascii="Times New Roman" w:hAnsi="Times New Roman" w:cs="Times New Roman"/>
          <w:sz w:val="24"/>
          <w:szCs w:val="24"/>
        </w:rPr>
        <w:t>F</w:t>
      </w:r>
      <w:r w:rsidRPr="00142141">
        <w:rPr>
          <w:rFonts w:ascii="Times New Roman" w:hAnsi="Times New Roman" w:cs="Times New Roman"/>
          <w:sz w:val="24"/>
          <w:szCs w:val="24"/>
        </w:rPr>
        <w:t xml:space="preserve">igure </w:t>
      </w:r>
      <w:r w:rsidR="003A6816" w:rsidRPr="00142141">
        <w:rPr>
          <w:rFonts w:ascii="Times New Roman" w:hAnsi="Times New Roman" w:cs="Times New Roman"/>
          <w:sz w:val="24"/>
          <w:szCs w:val="24"/>
        </w:rPr>
        <w:t>3</w:t>
      </w:r>
      <w:r w:rsidRPr="00142141">
        <w:rPr>
          <w:rFonts w:ascii="Times New Roman" w:hAnsi="Times New Roman" w:cs="Times New Roman"/>
          <w:sz w:val="24"/>
          <w:szCs w:val="24"/>
        </w:rPr>
        <w:t>. This lengthens the cycle time of the excavator and will therefore result in a higher fuel consumption.</w:t>
      </w:r>
      <w:r w:rsidR="00D12961" w:rsidRPr="00142141">
        <w:rPr>
          <w:rFonts w:ascii="Times New Roman" w:hAnsi="Times New Roman" w:cs="Times New Roman"/>
          <w:sz w:val="24"/>
          <w:szCs w:val="24"/>
        </w:rPr>
        <w:t xml:space="preserve"> Furthermore, in a similar manner to Case Study 1, </w:t>
      </w:r>
      <w:r w:rsidR="004E69C4" w:rsidRPr="00142141">
        <w:rPr>
          <w:rFonts w:ascii="Times New Roman" w:hAnsi="Times New Roman" w:cs="Times New Roman"/>
          <w:sz w:val="24"/>
          <w:szCs w:val="24"/>
        </w:rPr>
        <w:t>a</w:t>
      </w:r>
      <w:r w:rsidR="00D12961" w:rsidRPr="00142141">
        <w:rPr>
          <w:rFonts w:ascii="Times New Roman" w:hAnsi="Times New Roman" w:cs="Times New Roman"/>
          <w:sz w:val="24"/>
          <w:szCs w:val="24"/>
        </w:rPr>
        <w:t>ll machines were left on idle whilst not in use, unless they were to be out of use for more than 20-30 minutes. This reiterates the problem of machines remaining on idle in construction processes unnecessarily and indicates that this may be a common problem on construction sites.</w:t>
      </w:r>
    </w:p>
    <w:p w14:paraId="554B2C7D" w14:textId="77777777" w:rsidR="00CD7B23" w:rsidRPr="00142141" w:rsidRDefault="00CD7B23" w:rsidP="00CD7B23">
      <w:pPr>
        <w:widowControl w:val="0"/>
        <w:wordWrap w:val="0"/>
        <w:autoSpaceDE w:val="0"/>
        <w:autoSpaceDN w:val="0"/>
        <w:spacing w:after="300" w:line="480" w:lineRule="auto"/>
        <w:jc w:val="both"/>
        <w:rPr>
          <w:rFonts w:ascii="Times New Roman" w:hAnsi="Times New Roman" w:cs="Times New Roman"/>
          <w:sz w:val="24"/>
          <w:szCs w:val="24"/>
        </w:rPr>
      </w:pPr>
      <w:bookmarkStart w:id="22" w:name="OLE_LINK1"/>
      <w:bookmarkStart w:id="23" w:name="OLE_LINK2"/>
      <w:bookmarkStart w:id="24" w:name="OLE_LINK6"/>
      <w:r w:rsidRPr="00142141">
        <w:rPr>
          <w:rFonts w:ascii="Times New Roman" w:hAnsi="Times New Roman" w:cs="Times New Roman"/>
          <w:b/>
          <w:sz w:val="24"/>
          <w:szCs w:val="24"/>
        </w:rPr>
        <w:t xml:space="preserve">Estimation of potential </w:t>
      </w:r>
      <m:oMath>
        <m:sSub>
          <m:sSubPr>
            <m:ctrlPr>
              <w:rPr>
                <w:rFonts w:ascii="Cambria Math" w:hAnsi="Cambria Math" w:cs="Times New Roman"/>
                <w:b/>
                <w:sz w:val="24"/>
                <w:szCs w:val="24"/>
              </w:rPr>
            </m:ctrlPr>
          </m:sSubPr>
          <m:e>
            <m:r>
              <m:rPr>
                <m:sty m:val="b"/>
              </m:rPr>
              <w:rPr>
                <w:rFonts w:ascii="Cambria Math" w:hAnsi="Cambria Math" w:cs="Times New Roman"/>
                <w:sz w:val="24"/>
                <w:szCs w:val="24"/>
              </w:rPr>
              <m:t>CO</m:t>
            </m:r>
          </m:e>
          <m:sub>
            <m:r>
              <m:rPr>
                <m:sty m:val="b"/>
              </m:rPr>
              <w:rPr>
                <w:rFonts w:ascii="Cambria Math" w:hAnsi="Cambria Math" w:cs="Times New Roman"/>
                <w:sz w:val="24"/>
                <w:szCs w:val="24"/>
              </w:rPr>
              <m:t>2</m:t>
            </m:r>
          </m:sub>
        </m:sSub>
      </m:oMath>
      <w:r w:rsidRPr="00142141">
        <w:rPr>
          <w:rFonts w:ascii="Times New Roman" w:hAnsi="Times New Roman" w:cs="Times New Roman"/>
          <w:b/>
          <w:sz w:val="24"/>
          <w:szCs w:val="24"/>
        </w:rPr>
        <w:t xml:space="preserve"> emission reduction</w:t>
      </w:r>
    </w:p>
    <w:p w14:paraId="3FF68F74" w14:textId="0BC4B006" w:rsidR="00CD7B23" w:rsidRDefault="00CD7B23" w:rsidP="00BB23D0">
      <w:pPr>
        <w:widowControl w:val="0"/>
        <w:wordWrap w:val="0"/>
        <w:autoSpaceDE w:val="0"/>
        <w:autoSpaceDN w:val="0"/>
        <w:spacing w:after="100"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Task planning is the planning of a single unit. This section looks at the potential capacity for emission reductions due to adjusting the swing angle of the excavator, which was </w:t>
      </w:r>
      <w:bookmarkEnd w:id="22"/>
      <w:bookmarkEnd w:id="23"/>
      <w:bookmarkEnd w:id="24"/>
      <w:r w:rsidRPr="00142141">
        <w:rPr>
          <w:rFonts w:ascii="Times New Roman" w:hAnsi="Times New Roman" w:cs="Times New Roman"/>
          <w:sz w:val="24"/>
          <w:szCs w:val="24"/>
        </w:rPr>
        <w:t>witnessed in this case study, where an excavator which had a swing angle of 180 degrees instead of a feasible 90 degrees. In this case, the amount of material to be moved was approximately 20</w:t>
      </w:r>
      <m:oMath>
        <m:sSup>
          <m:sSupPr>
            <m:ctrlPr>
              <w:rPr>
                <w:rFonts w:ascii="Cambria Math" w:hAnsi="Cambria Math" w:cs="Times New Roman"/>
                <w:sz w:val="24"/>
                <w:szCs w:val="24"/>
              </w:rPr>
            </m:ctrlPr>
          </m:sSupPr>
          <m:e>
            <m:r>
              <w:rPr>
                <w:rFonts w:ascii="Cambria Math" w:hAnsi="Cambria Math" w:cs="Times New Roman"/>
                <w:sz w:val="24"/>
                <w:szCs w:val="24"/>
              </w:rPr>
              <m:t>m</m:t>
            </m:r>
          </m:e>
          <m:sup>
            <m:r>
              <m:rPr>
                <m:sty m:val="p"/>
              </m:rPr>
              <w:rPr>
                <w:rFonts w:ascii="Cambria Math" w:hAnsi="Cambria Math" w:cs="Times New Roman"/>
                <w:sz w:val="24"/>
                <w:szCs w:val="24"/>
              </w:rPr>
              <m:t>3</m:t>
            </m:r>
          </m:sup>
        </m:sSup>
      </m:oMath>
      <w:r w:rsidRPr="00142141">
        <w:rPr>
          <w:rFonts w:ascii="Times New Roman" w:hAnsi="Times New Roman" w:cs="Times New Roman"/>
          <w:sz w:val="24"/>
          <w:szCs w:val="24"/>
        </w:rPr>
        <w:t xml:space="preserve"> and the travel time for the dumper was found to be about 4 minutes. As such, these are the constants </w:t>
      </w:r>
      <w:r w:rsidRPr="00142141">
        <w:rPr>
          <w:rFonts w:ascii="Times New Roman" w:hAnsi="Times New Roman" w:cs="Times New Roman"/>
          <w:sz w:val="24"/>
          <w:szCs w:val="24"/>
        </w:rPr>
        <w:lastRenderedPageBreak/>
        <w:t>that were used in calculating the emission reductions in Table 6. Note that according to [</w:t>
      </w:r>
      <w:proofErr w:type="spellStart"/>
      <w:r w:rsidRPr="00142141">
        <w:rPr>
          <w:rFonts w:ascii="Times New Roman" w:hAnsi="Times New Roman" w:cs="Times New Roman"/>
          <w:sz w:val="24"/>
          <w:szCs w:val="24"/>
        </w:rPr>
        <w:t>Nunnally</w:t>
      </w:r>
      <w:proofErr w:type="spellEnd"/>
      <w:r w:rsidRPr="00142141">
        <w:rPr>
          <w:rFonts w:ascii="Times New Roman" w:hAnsi="Times New Roman" w:cs="Times New Roman"/>
          <w:sz w:val="24"/>
          <w:szCs w:val="24"/>
        </w:rPr>
        <w:t xml:space="preserve"> 2010], the swing-depth factor was adjusted for each case of 180 degrees and 90 degrees, such that it is:</w:t>
      </w:r>
    </w:p>
    <w:p w14:paraId="412C5427" w14:textId="77777777" w:rsidR="00CD7B23" w:rsidRPr="00142141" w:rsidRDefault="00CD7B23" w:rsidP="00CD7B23">
      <w:pPr>
        <w:autoSpaceDE w:val="0"/>
        <w:autoSpaceDN w:val="0"/>
        <w:adjustRightInd w:val="0"/>
        <w:spacing w:after="0"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 0.95 for 180 degree swing angle, assuming its depth of cut is 30% of </w:t>
      </w:r>
      <w:proofErr w:type="spellStart"/>
      <w:proofErr w:type="gramStart"/>
      <w:r w:rsidRPr="00142141">
        <w:rPr>
          <w:rFonts w:ascii="Times New Roman" w:hAnsi="Times New Roman" w:cs="Times New Roman"/>
          <w:sz w:val="24"/>
          <w:szCs w:val="24"/>
        </w:rPr>
        <w:t>it’s</w:t>
      </w:r>
      <w:proofErr w:type="spellEnd"/>
      <w:proofErr w:type="gramEnd"/>
      <w:r w:rsidRPr="00142141">
        <w:rPr>
          <w:rFonts w:ascii="Times New Roman" w:hAnsi="Times New Roman" w:cs="Times New Roman"/>
          <w:sz w:val="24"/>
          <w:szCs w:val="24"/>
        </w:rPr>
        <w:t xml:space="preserve"> maximum.</w:t>
      </w:r>
    </w:p>
    <w:p w14:paraId="5CA542E5" w14:textId="77777777" w:rsidR="00CD7B23" w:rsidRPr="00142141" w:rsidRDefault="00CD7B23" w:rsidP="00CD7B23">
      <w:pPr>
        <w:autoSpaceDE w:val="0"/>
        <w:autoSpaceDN w:val="0"/>
        <w:adjustRightInd w:val="0"/>
        <w:spacing w:after="0" w:line="480" w:lineRule="auto"/>
        <w:jc w:val="both"/>
        <w:rPr>
          <w:rFonts w:ascii="Times New Roman" w:hAnsi="Times New Roman" w:cs="Times New Roman"/>
          <w:sz w:val="24"/>
          <w:szCs w:val="24"/>
        </w:rPr>
      </w:pPr>
      <w:r w:rsidRPr="00142141">
        <w:rPr>
          <w:rFonts w:ascii="Times New Roman" w:hAnsi="Times New Roman" w:cs="Times New Roman"/>
          <w:sz w:val="24"/>
          <w:szCs w:val="24"/>
        </w:rPr>
        <w:t>• 1.15 for 90 degree swing angle, with the same assumptions as above.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052751" w:rsidRPr="00052751" w14:paraId="0FA39620" w14:textId="77777777" w:rsidTr="00AA2EBC">
        <w:tc>
          <w:tcPr>
            <w:tcW w:w="9016" w:type="dxa"/>
          </w:tcPr>
          <w:p w14:paraId="782A73A6" w14:textId="77777777" w:rsidR="00A134CC" w:rsidRPr="00052751" w:rsidRDefault="00A134CC" w:rsidP="00AA2EBC">
            <w:pPr>
              <w:autoSpaceDE w:val="0"/>
              <w:autoSpaceDN w:val="0"/>
              <w:adjustRightInd w:val="0"/>
              <w:spacing w:line="360" w:lineRule="auto"/>
              <w:jc w:val="center"/>
              <w:rPr>
                <w:rFonts w:ascii="Times New Roman" w:hAnsi="Times New Roman" w:cs="Times New Roman"/>
              </w:rPr>
            </w:pPr>
            <w:r w:rsidRPr="00052751">
              <w:rPr>
                <w:rFonts w:ascii="Times New Roman" w:hAnsi="Times New Roman" w:cs="Times New Roman"/>
                <w:noProof/>
                <w:lang w:val="en-US"/>
              </w:rPr>
              <w:drawing>
                <wp:inline distT="0" distB="0" distL="0" distR="0" wp14:anchorId="4AD4D10D" wp14:editId="06CE361D">
                  <wp:extent cx="3890514" cy="2657054"/>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908709" cy="2669481"/>
                          </a:xfrm>
                          <a:prstGeom prst="rect">
                            <a:avLst/>
                          </a:prstGeom>
                          <a:noFill/>
                          <a:ln>
                            <a:noFill/>
                          </a:ln>
                        </pic:spPr>
                      </pic:pic>
                    </a:graphicData>
                  </a:graphic>
                </wp:inline>
              </w:drawing>
            </w:r>
          </w:p>
        </w:tc>
      </w:tr>
      <w:tr w:rsidR="00A134CC" w:rsidRPr="00052751" w14:paraId="042EF52F" w14:textId="77777777" w:rsidTr="00AA2EBC">
        <w:tc>
          <w:tcPr>
            <w:tcW w:w="9016" w:type="dxa"/>
          </w:tcPr>
          <w:p w14:paraId="11C315FB" w14:textId="2C776B99" w:rsidR="00A134CC" w:rsidRPr="00052751" w:rsidRDefault="00A134CC" w:rsidP="003A6816">
            <w:pPr>
              <w:autoSpaceDE w:val="0"/>
              <w:autoSpaceDN w:val="0"/>
              <w:adjustRightInd w:val="0"/>
              <w:spacing w:line="360" w:lineRule="auto"/>
              <w:jc w:val="center"/>
              <w:rPr>
                <w:rFonts w:ascii="Times New Roman" w:hAnsi="Times New Roman" w:cs="Times New Roman"/>
              </w:rPr>
            </w:pPr>
            <w:r w:rsidRPr="00052751">
              <w:rPr>
                <w:rFonts w:ascii="Times New Roman" w:hAnsi="Times New Roman" w:cs="Times New Roman"/>
                <w:b/>
              </w:rPr>
              <w:t xml:space="preserve">Figure </w:t>
            </w:r>
            <w:r w:rsidR="003A6816">
              <w:rPr>
                <w:rFonts w:ascii="Times New Roman" w:hAnsi="Times New Roman" w:cs="Times New Roman"/>
                <w:b/>
              </w:rPr>
              <w:t>2</w:t>
            </w:r>
            <w:r w:rsidRPr="00052751">
              <w:rPr>
                <w:rFonts w:ascii="Times New Roman" w:hAnsi="Times New Roman" w:cs="Times New Roman"/>
              </w:rPr>
              <w:t>. Elephant and Castle, London case study site map</w:t>
            </w:r>
          </w:p>
        </w:tc>
      </w:tr>
    </w:tbl>
    <w:p w14:paraId="1880CBFE" w14:textId="77777777" w:rsidR="00A134CC" w:rsidRPr="00052751" w:rsidRDefault="00A134CC" w:rsidP="00AC0477">
      <w:pPr>
        <w:autoSpaceDE w:val="0"/>
        <w:autoSpaceDN w:val="0"/>
        <w:adjustRightInd w:val="0"/>
        <w:spacing w:after="0" w:line="360" w:lineRule="auto"/>
        <w:jc w:val="both"/>
        <w:rPr>
          <w:rFonts w:ascii="Times New Roman" w:hAnsi="Times New Roman" w:cs="Times New Roma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052751" w:rsidRPr="00052751" w14:paraId="4D31B56E" w14:textId="77777777" w:rsidTr="007D145D">
        <w:tc>
          <w:tcPr>
            <w:tcW w:w="9016" w:type="dxa"/>
          </w:tcPr>
          <w:p w14:paraId="201E806E" w14:textId="77777777" w:rsidR="00BD42CF" w:rsidRPr="00052751" w:rsidRDefault="00CB7B15" w:rsidP="00BD42CF">
            <w:pPr>
              <w:autoSpaceDE w:val="0"/>
              <w:autoSpaceDN w:val="0"/>
              <w:adjustRightInd w:val="0"/>
              <w:spacing w:line="360" w:lineRule="auto"/>
              <w:jc w:val="center"/>
              <w:rPr>
                <w:rFonts w:ascii="Times New Roman" w:hAnsi="Times New Roman" w:cs="Times New Roman"/>
              </w:rPr>
            </w:pPr>
            <w:r w:rsidRPr="00052751">
              <w:rPr>
                <w:rFonts w:ascii="Times New Roman" w:hAnsi="Times New Roman" w:cs="Times New Roman"/>
                <w:noProof/>
                <w:lang w:val="en-US"/>
              </w:rPr>
              <w:drawing>
                <wp:inline distT="0" distB="0" distL="0" distR="0" wp14:anchorId="6E2FF200" wp14:editId="06145823">
                  <wp:extent cx="3890513" cy="276787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07583" cy="2780021"/>
                          </a:xfrm>
                          <a:prstGeom prst="rect">
                            <a:avLst/>
                          </a:prstGeom>
                          <a:noFill/>
                          <a:ln>
                            <a:noFill/>
                          </a:ln>
                        </pic:spPr>
                      </pic:pic>
                    </a:graphicData>
                  </a:graphic>
                </wp:inline>
              </w:drawing>
            </w:r>
          </w:p>
        </w:tc>
      </w:tr>
      <w:tr w:rsidR="00BD42CF" w:rsidRPr="00052751" w14:paraId="2AEE1311" w14:textId="77777777" w:rsidTr="007D145D">
        <w:tc>
          <w:tcPr>
            <w:tcW w:w="9016" w:type="dxa"/>
          </w:tcPr>
          <w:p w14:paraId="070A2304" w14:textId="636E6210" w:rsidR="00BD42CF" w:rsidRPr="00052751" w:rsidRDefault="00BD42CF" w:rsidP="003A6816">
            <w:pPr>
              <w:autoSpaceDE w:val="0"/>
              <w:autoSpaceDN w:val="0"/>
              <w:adjustRightInd w:val="0"/>
              <w:spacing w:line="360" w:lineRule="auto"/>
              <w:jc w:val="center"/>
              <w:rPr>
                <w:rFonts w:ascii="Times New Roman" w:hAnsi="Times New Roman" w:cs="Times New Roman"/>
              </w:rPr>
            </w:pPr>
            <w:r w:rsidRPr="00052751">
              <w:rPr>
                <w:rFonts w:ascii="Times New Roman" w:hAnsi="Times New Roman" w:cs="Times New Roman"/>
                <w:b/>
              </w:rPr>
              <w:t xml:space="preserve">Figure </w:t>
            </w:r>
            <w:r w:rsidR="003A6816">
              <w:rPr>
                <w:rFonts w:ascii="Times New Roman" w:hAnsi="Times New Roman" w:cs="Times New Roman"/>
                <w:b/>
              </w:rPr>
              <w:t>3</w:t>
            </w:r>
            <w:r w:rsidRPr="00052751">
              <w:rPr>
                <w:rFonts w:ascii="Times New Roman" w:hAnsi="Times New Roman" w:cs="Times New Roman"/>
              </w:rPr>
              <w:t xml:space="preserve">. Turning circle of excavator </w:t>
            </w:r>
            <w:r w:rsidR="00E96E58" w:rsidRPr="00052751">
              <w:rPr>
                <w:rFonts w:ascii="Times New Roman" w:hAnsi="Times New Roman" w:cs="Times New Roman"/>
              </w:rPr>
              <w:t xml:space="preserve">observed </w:t>
            </w:r>
            <w:r w:rsidRPr="00052751">
              <w:rPr>
                <w:rFonts w:ascii="Times New Roman" w:hAnsi="Times New Roman" w:cs="Times New Roman"/>
              </w:rPr>
              <w:t xml:space="preserve">on site of Case </w:t>
            </w:r>
            <w:r w:rsidR="00820F8B" w:rsidRPr="00052751">
              <w:rPr>
                <w:rFonts w:ascii="Times New Roman" w:hAnsi="Times New Roman" w:cs="Times New Roman"/>
              </w:rPr>
              <w:t xml:space="preserve">study </w:t>
            </w:r>
            <w:r w:rsidRPr="00052751">
              <w:rPr>
                <w:rFonts w:ascii="Times New Roman" w:hAnsi="Times New Roman" w:cs="Times New Roman"/>
              </w:rPr>
              <w:t>2</w:t>
            </w:r>
          </w:p>
        </w:tc>
      </w:tr>
    </w:tbl>
    <w:p w14:paraId="0A5E3903" w14:textId="77777777" w:rsidR="00BD42CF" w:rsidRPr="00052751" w:rsidRDefault="00BD42CF" w:rsidP="00AC0477">
      <w:pPr>
        <w:autoSpaceDE w:val="0"/>
        <w:autoSpaceDN w:val="0"/>
        <w:adjustRightInd w:val="0"/>
        <w:spacing w:after="0" w:line="360" w:lineRule="auto"/>
        <w:jc w:val="both"/>
        <w:rPr>
          <w:rFonts w:ascii="Times New Roman" w:hAnsi="Times New Roman" w:cs="Times New Roman"/>
        </w:rPr>
      </w:pPr>
    </w:p>
    <w:p w14:paraId="220B6466" w14:textId="77777777" w:rsidR="00B709B4" w:rsidRPr="00142141" w:rsidRDefault="00B709B4" w:rsidP="00B709B4">
      <w:pPr>
        <w:widowControl w:val="0"/>
        <w:wordWrap w:val="0"/>
        <w:autoSpaceDE w:val="0"/>
        <w:autoSpaceDN w:val="0"/>
        <w:spacing w:after="300"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Table </w:t>
      </w:r>
      <w:r w:rsidR="00906871" w:rsidRPr="00142141">
        <w:rPr>
          <w:rFonts w:ascii="Times New Roman" w:hAnsi="Times New Roman" w:cs="Times New Roman"/>
          <w:sz w:val="24"/>
          <w:szCs w:val="24"/>
        </w:rPr>
        <w:t>6</w:t>
      </w:r>
      <w:r w:rsidRPr="00142141">
        <w:rPr>
          <w:rFonts w:ascii="Times New Roman" w:hAnsi="Times New Roman" w:cs="Times New Roman"/>
          <w:sz w:val="24"/>
          <w:szCs w:val="24"/>
        </w:rPr>
        <w:t xml:space="preserve"> gives the summary of results for changing the swing angle from 180 degrees to 90 </w:t>
      </w:r>
      <w:r w:rsidRPr="00142141">
        <w:rPr>
          <w:rFonts w:ascii="Times New Roman" w:hAnsi="Times New Roman" w:cs="Times New Roman"/>
          <w:sz w:val="24"/>
          <w:szCs w:val="24"/>
        </w:rPr>
        <w:lastRenderedPageBreak/>
        <w:t>degrees. It gives a range of emissions reductions of 3-11% with a mean of 7%. It shows that the lowest actual emissions in both swing angle cases are with the well matched combination of dumpers and excavators such as scenario 6 (which has emissions 21.3 and 19.5 kg</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Pr="00142141">
        <w:rPr>
          <w:rFonts w:ascii="Times New Roman" w:hAnsi="Times New Roman" w:cs="Times New Roman"/>
          <w:sz w:val="24"/>
          <w:szCs w:val="24"/>
        </w:rPr>
        <w:t>) or the scenario 3 (which has emissions of 22.8 and 20.3 kg</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Pr="00142141">
        <w:rPr>
          <w:rFonts w:ascii="Times New Roman" w:hAnsi="Times New Roman" w:cs="Times New Roman"/>
          <w:sz w:val="24"/>
          <w:szCs w:val="24"/>
        </w:rPr>
        <w:t>). The combinations with large power differences between dumper and excavator have relatively high emissions such as the scenarios 10 which has emissions of 44.7 kg</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Pr="00142141">
        <w:rPr>
          <w:rFonts w:ascii="Times New Roman" w:hAnsi="Times New Roman" w:cs="Times New Roman"/>
          <w:sz w:val="24"/>
          <w:szCs w:val="24"/>
        </w:rPr>
        <w:t>. Thus, this illustrates a potential for more emissions savings by selection of equipment.</w:t>
      </w:r>
    </w:p>
    <w:p w14:paraId="2A176044" w14:textId="77777777" w:rsidR="00B709B4" w:rsidRPr="00052751" w:rsidRDefault="00B709B4" w:rsidP="00B709B4">
      <w:pPr>
        <w:autoSpaceDE w:val="0"/>
        <w:autoSpaceDN w:val="0"/>
        <w:adjustRightInd w:val="0"/>
        <w:spacing w:after="0" w:line="360" w:lineRule="auto"/>
        <w:jc w:val="both"/>
        <w:rPr>
          <w:rFonts w:ascii="Times New Roman" w:hAnsi="Times New Roman" w:cs="Times New Roman"/>
        </w:rPr>
      </w:pPr>
      <w:r w:rsidRPr="00052751">
        <w:rPr>
          <w:rFonts w:ascii="Times New Roman" w:hAnsi="Times New Roman" w:cs="Times New Roman"/>
          <w:b/>
        </w:rPr>
        <w:t xml:space="preserve">Table </w:t>
      </w:r>
      <w:r w:rsidR="00C41C48" w:rsidRPr="00052751">
        <w:rPr>
          <w:rFonts w:ascii="Times New Roman" w:hAnsi="Times New Roman" w:cs="Times New Roman"/>
          <w:b/>
        </w:rPr>
        <w:t>6</w:t>
      </w:r>
      <w:r w:rsidRPr="00052751">
        <w:rPr>
          <w:rFonts w:ascii="Times New Roman" w:hAnsi="Times New Roman" w:cs="Times New Roman"/>
        </w:rPr>
        <w:t>. Summary for potential emissions savings by task planning.</w:t>
      </w:r>
    </w:p>
    <w:tbl>
      <w:tblPr>
        <w:tblStyle w:val="TableGrid"/>
        <w:tblW w:w="0" w:type="auto"/>
        <w:tblLook w:val="04A0" w:firstRow="1" w:lastRow="0" w:firstColumn="1" w:lastColumn="0" w:noHBand="0" w:noVBand="1"/>
      </w:tblPr>
      <w:tblGrid>
        <w:gridCol w:w="1042"/>
        <w:gridCol w:w="1139"/>
        <w:gridCol w:w="1139"/>
        <w:gridCol w:w="1139"/>
        <w:gridCol w:w="1139"/>
        <w:gridCol w:w="1139"/>
        <w:gridCol w:w="1139"/>
        <w:gridCol w:w="1140"/>
      </w:tblGrid>
      <w:tr w:rsidR="00052751" w:rsidRPr="00052751" w14:paraId="1C684544" w14:textId="77777777" w:rsidTr="00105E92">
        <w:tc>
          <w:tcPr>
            <w:tcW w:w="1042" w:type="dxa"/>
            <w:vMerge w:val="restart"/>
            <w:tcBorders>
              <w:left w:val="nil"/>
              <w:bottom w:val="nil"/>
              <w:right w:val="nil"/>
            </w:tcBorders>
            <w:vAlign w:val="center"/>
          </w:tcPr>
          <w:p w14:paraId="5DD4E7EB"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Scenario</w:t>
            </w:r>
          </w:p>
        </w:tc>
        <w:tc>
          <w:tcPr>
            <w:tcW w:w="3417" w:type="dxa"/>
            <w:gridSpan w:val="3"/>
            <w:tcBorders>
              <w:left w:val="nil"/>
              <w:bottom w:val="single" w:sz="4" w:space="0" w:color="auto"/>
              <w:right w:val="nil"/>
            </w:tcBorders>
            <w:vAlign w:val="center"/>
          </w:tcPr>
          <w:p w14:paraId="4BD20CB2"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Swing angle 180°</w:t>
            </w:r>
          </w:p>
        </w:tc>
        <w:tc>
          <w:tcPr>
            <w:tcW w:w="3417" w:type="dxa"/>
            <w:gridSpan w:val="3"/>
            <w:tcBorders>
              <w:left w:val="nil"/>
              <w:bottom w:val="single" w:sz="4" w:space="0" w:color="auto"/>
              <w:right w:val="nil"/>
            </w:tcBorders>
            <w:vAlign w:val="center"/>
          </w:tcPr>
          <w:p w14:paraId="543DD8D6"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Swing angle 90°</w:t>
            </w:r>
          </w:p>
        </w:tc>
        <w:tc>
          <w:tcPr>
            <w:tcW w:w="1140" w:type="dxa"/>
            <w:vMerge w:val="restart"/>
            <w:tcBorders>
              <w:left w:val="nil"/>
              <w:bottom w:val="nil"/>
              <w:right w:val="nil"/>
            </w:tcBorders>
            <w:vAlign w:val="center"/>
          </w:tcPr>
          <w:p w14:paraId="63B47137"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Emissions savings (%)</w:t>
            </w:r>
          </w:p>
        </w:tc>
      </w:tr>
      <w:tr w:rsidR="00052751" w:rsidRPr="00052751" w14:paraId="5AACACD9" w14:textId="77777777" w:rsidTr="00105E92">
        <w:tc>
          <w:tcPr>
            <w:tcW w:w="1042" w:type="dxa"/>
            <w:vMerge/>
            <w:tcBorders>
              <w:top w:val="nil"/>
              <w:left w:val="nil"/>
              <w:bottom w:val="single" w:sz="4" w:space="0" w:color="auto"/>
              <w:right w:val="nil"/>
            </w:tcBorders>
          </w:tcPr>
          <w:p w14:paraId="673605F6" w14:textId="77777777" w:rsidR="00B709B4" w:rsidRPr="00052751" w:rsidRDefault="00B709B4" w:rsidP="00105E92">
            <w:pPr>
              <w:autoSpaceDE w:val="0"/>
              <w:autoSpaceDN w:val="0"/>
              <w:adjustRightInd w:val="0"/>
              <w:spacing w:line="360" w:lineRule="auto"/>
              <w:jc w:val="both"/>
              <w:rPr>
                <w:rFonts w:ascii="Times New Roman" w:hAnsi="Times New Roman" w:cs="Times New Roman"/>
                <w:sz w:val="20"/>
                <w:szCs w:val="20"/>
              </w:rPr>
            </w:pPr>
          </w:p>
        </w:tc>
        <w:tc>
          <w:tcPr>
            <w:tcW w:w="1139" w:type="dxa"/>
            <w:tcBorders>
              <w:top w:val="single" w:sz="4" w:space="0" w:color="auto"/>
              <w:left w:val="nil"/>
              <w:bottom w:val="single" w:sz="4" w:space="0" w:color="auto"/>
              <w:right w:val="nil"/>
            </w:tcBorders>
            <w:vAlign w:val="center"/>
          </w:tcPr>
          <w:p w14:paraId="1E8F9A6B"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Total time (</w:t>
            </w:r>
            <w:r w:rsidRPr="00052751">
              <w:rPr>
                <w:rFonts w:ascii="Times New Roman" w:hAnsi="Times New Roman" w:cs="Times New Roman"/>
                <w:i/>
                <w:sz w:val="20"/>
                <w:szCs w:val="20"/>
              </w:rPr>
              <w:t>hrs</w:t>
            </w:r>
            <w:r w:rsidRPr="00052751">
              <w:rPr>
                <w:rFonts w:ascii="Times New Roman" w:hAnsi="Times New Roman" w:cs="Times New Roman"/>
                <w:sz w:val="20"/>
                <w:szCs w:val="20"/>
              </w:rPr>
              <w:t>)</w:t>
            </w:r>
          </w:p>
        </w:tc>
        <w:tc>
          <w:tcPr>
            <w:tcW w:w="1139" w:type="dxa"/>
            <w:tcBorders>
              <w:top w:val="single" w:sz="4" w:space="0" w:color="auto"/>
              <w:left w:val="nil"/>
              <w:bottom w:val="single" w:sz="4" w:space="0" w:color="auto"/>
              <w:right w:val="nil"/>
            </w:tcBorders>
            <w:vAlign w:val="center"/>
          </w:tcPr>
          <w:p w14:paraId="0623AB81"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Actual fuel used (</w:t>
            </w:r>
            <w:r w:rsidRPr="00052751">
              <w:rPr>
                <w:rFonts w:ascii="Times New Roman" w:hAnsi="Times New Roman" w:cs="Times New Roman"/>
                <w:i/>
                <w:sz w:val="20"/>
                <w:szCs w:val="20"/>
              </w:rPr>
              <w:t>l</w:t>
            </w:r>
            <w:r w:rsidRPr="00052751">
              <w:rPr>
                <w:rFonts w:ascii="Times New Roman" w:hAnsi="Times New Roman" w:cs="Times New Roman"/>
                <w:sz w:val="20"/>
                <w:szCs w:val="20"/>
              </w:rPr>
              <w:t>)</w:t>
            </w:r>
          </w:p>
        </w:tc>
        <w:tc>
          <w:tcPr>
            <w:tcW w:w="1139" w:type="dxa"/>
            <w:tcBorders>
              <w:top w:val="single" w:sz="4" w:space="0" w:color="auto"/>
              <w:left w:val="nil"/>
              <w:bottom w:val="single" w:sz="4" w:space="0" w:color="auto"/>
              <w:right w:val="nil"/>
            </w:tcBorders>
            <w:vAlign w:val="center"/>
          </w:tcPr>
          <w:p w14:paraId="217722EC"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 xml:space="preserve">Actual </w:t>
            </w:r>
            <m:oMath>
              <m:sSub>
                <m:sSubPr>
                  <m:ctrlPr>
                    <w:rPr>
                      <w:rFonts w:ascii="Cambria Math" w:hAnsi="Cambria Math" w:cs="Times New Roman"/>
                      <w:sz w:val="20"/>
                      <w:szCs w:val="20"/>
                    </w:rPr>
                  </m:ctrlPr>
                </m:sSubPr>
                <m:e>
                  <m:r>
                    <w:rPr>
                      <w:rFonts w:ascii="Cambria Math" w:hAnsi="Cambria Math" w:cs="Times New Roman"/>
                      <w:sz w:val="20"/>
                      <w:szCs w:val="20"/>
                    </w:rPr>
                    <m:t>CO</m:t>
                  </m:r>
                </m:e>
                <m:sub>
                  <m:r>
                    <m:rPr>
                      <m:sty m:val="p"/>
                    </m:rPr>
                    <w:rPr>
                      <w:rFonts w:ascii="Cambria Math" w:hAnsi="Cambria Math" w:cs="Times New Roman"/>
                      <w:sz w:val="20"/>
                      <w:szCs w:val="20"/>
                    </w:rPr>
                    <m:t>2</m:t>
                  </m:r>
                </m:sub>
              </m:sSub>
            </m:oMath>
            <w:r w:rsidRPr="00052751">
              <w:rPr>
                <w:rFonts w:ascii="Times New Roman" w:hAnsi="Times New Roman" w:cs="Times New Roman"/>
                <w:sz w:val="20"/>
                <w:szCs w:val="20"/>
              </w:rPr>
              <w:t xml:space="preserve"> emissions </w:t>
            </w:r>
            <w:r w:rsidRPr="00052751">
              <w:rPr>
                <w:rFonts w:ascii="Times New Roman" w:hAnsi="Times New Roman" w:cs="Times New Roman"/>
                <w:sz w:val="20"/>
                <w:szCs w:val="24"/>
              </w:rPr>
              <w:t>(</w:t>
            </w:r>
            <w:r w:rsidRPr="00052751">
              <w:rPr>
                <w:rFonts w:ascii="Times New Roman" w:hAnsi="Times New Roman" w:cs="Times New Roman"/>
                <w:i/>
                <w:sz w:val="20"/>
                <w:szCs w:val="24"/>
              </w:rPr>
              <w:t>kg</w:t>
            </w:r>
            <w:r w:rsidRPr="00052751">
              <w:rPr>
                <w:rFonts w:ascii="Times New Roman" w:hAnsi="Times New Roman" w:cs="Times New Roman"/>
                <w:sz w:val="20"/>
                <w:szCs w:val="24"/>
              </w:rPr>
              <w:t>)</w:t>
            </w:r>
          </w:p>
        </w:tc>
        <w:tc>
          <w:tcPr>
            <w:tcW w:w="1139" w:type="dxa"/>
            <w:tcBorders>
              <w:top w:val="single" w:sz="4" w:space="0" w:color="auto"/>
              <w:left w:val="nil"/>
              <w:bottom w:val="single" w:sz="4" w:space="0" w:color="auto"/>
              <w:right w:val="nil"/>
            </w:tcBorders>
            <w:vAlign w:val="center"/>
          </w:tcPr>
          <w:p w14:paraId="72836DE8"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Total time (</w:t>
            </w:r>
            <w:r w:rsidRPr="00052751">
              <w:rPr>
                <w:rFonts w:ascii="Times New Roman" w:hAnsi="Times New Roman" w:cs="Times New Roman"/>
                <w:i/>
                <w:sz w:val="20"/>
                <w:szCs w:val="20"/>
              </w:rPr>
              <w:t>hrs</w:t>
            </w:r>
            <w:r w:rsidRPr="00052751">
              <w:rPr>
                <w:rFonts w:ascii="Times New Roman" w:hAnsi="Times New Roman" w:cs="Times New Roman"/>
                <w:sz w:val="20"/>
                <w:szCs w:val="20"/>
              </w:rPr>
              <w:t>)</w:t>
            </w:r>
          </w:p>
        </w:tc>
        <w:tc>
          <w:tcPr>
            <w:tcW w:w="1139" w:type="dxa"/>
            <w:tcBorders>
              <w:top w:val="single" w:sz="4" w:space="0" w:color="auto"/>
              <w:left w:val="nil"/>
              <w:bottom w:val="single" w:sz="4" w:space="0" w:color="auto"/>
              <w:right w:val="nil"/>
            </w:tcBorders>
            <w:vAlign w:val="center"/>
          </w:tcPr>
          <w:p w14:paraId="371C43A2"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Actual fuel used (</w:t>
            </w:r>
            <w:r w:rsidRPr="00052751">
              <w:rPr>
                <w:rFonts w:ascii="Times New Roman" w:hAnsi="Times New Roman" w:cs="Times New Roman"/>
                <w:i/>
                <w:sz w:val="20"/>
                <w:szCs w:val="20"/>
              </w:rPr>
              <w:t>l</w:t>
            </w:r>
            <w:r w:rsidRPr="00052751">
              <w:rPr>
                <w:rFonts w:ascii="Times New Roman" w:hAnsi="Times New Roman" w:cs="Times New Roman"/>
                <w:sz w:val="20"/>
                <w:szCs w:val="20"/>
              </w:rPr>
              <w:t>)</w:t>
            </w:r>
          </w:p>
        </w:tc>
        <w:tc>
          <w:tcPr>
            <w:tcW w:w="1139" w:type="dxa"/>
            <w:tcBorders>
              <w:top w:val="single" w:sz="4" w:space="0" w:color="auto"/>
              <w:left w:val="nil"/>
              <w:bottom w:val="single" w:sz="4" w:space="0" w:color="auto"/>
              <w:right w:val="nil"/>
            </w:tcBorders>
            <w:vAlign w:val="center"/>
          </w:tcPr>
          <w:p w14:paraId="525B7C7C"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 xml:space="preserve">Actual </w:t>
            </w:r>
            <m:oMath>
              <m:sSub>
                <m:sSubPr>
                  <m:ctrlPr>
                    <w:rPr>
                      <w:rFonts w:ascii="Cambria Math" w:hAnsi="Cambria Math" w:cs="Times New Roman"/>
                      <w:sz w:val="20"/>
                      <w:szCs w:val="20"/>
                    </w:rPr>
                  </m:ctrlPr>
                </m:sSubPr>
                <m:e>
                  <m:r>
                    <w:rPr>
                      <w:rFonts w:ascii="Cambria Math" w:hAnsi="Cambria Math" w:cs="Times New Roman"/>
                      <w:sz w:val="20"/>
                      <w:szCs w:val="20"/>
                    </w:rPr>
                    <m:t>CO</m:t>
                  </m:r>
                </m:e>
                <m:sub>
                  <m:r>
                    <m:rPr>
                      <m:sty m:val="p"/>
                    </m:rPr>
                    <w:rPr>
                      <w:rFonts w:ascii="Cambria Math" w:hAnsi="Cambria Math" w:cs="Times New Roman"/>
                      <w:sz w:val="20"/>
                      <w:szCs w:val="20"/>
                    </w:rPr>
                    <m:t>2</m:t>
                  </m:r>
                </m:sub>
              </m:sSub>
            </m:oMath>
            <w:r w:rsidRPr="00052751">
              <w:rPr>
                <w:rFonts w:ascii="Times New Roman" w:hAnsi="Times New Roman" w:cs="Times New Roman"/>
                <w:sz w:val="20"/>
                <w:szCs w:val="20"/>
              </w:rPr>
              <w:t xml:space="preserve"> emissions </w:t>
            </w:r>
            <w:r w:rsidRPr="00052751">
              <w:rPr>
                <w:rFonts w:ascii="Times New Roman" w:hAnsi="Times New Roman" w:cs="Times New Roman"/>
                <w:sz w:val="20"/>
                <w:szCs w:val="24"/>
              </w:rPr>
              <w:t>(</w:t>
            </w:r>
            <w:r w:rsidRPr="00052751">
              <w:rPr>
                <w:rFonts w:ascii="Times New Roman" w:hAnsi="Times New Roman" w:cs="Times New Roman"/>
                <w:i/>
                <w:sz w:val="20"/>
                <w:szCs w:val="24"/>
              </w:rPr>
              <w:t>kg</w:t>
            </w:r>
            <w:r w:rsidRPr="00052751">
              <w:rPr>
                <w:rFonts w:ascii="Times New Roman" w:hAnsi="Times New Roman" w:cs="Times New Roman"/>
                <w:sz w:val="20"/>
                <w:szCs w:val="24"/>
              </w:rPr>
              <w:t>)</w:t>
            </w:r>
          </w:p>
        </w:tc>
        <w:tc>
          <w:tcPr>
            <w:tcW w:w="1140" w:type="dxa"/>
            <w:vMerge/>
            <w:tcBorders>
              <w:top w:val="nil"/>
              <w:left w:val="nil"/>
              <w:bottom w:val="single" w:sz="4" w:space="0" w:color="auto"/>
              <w:right w:val="nil"/>
            </w:tcBorders>
            <w:vAlign w:val="center"/>
          </w:tcPr>
          <w:p w14:paraId="1AC38AB3"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p>
        </w:tc>
      </w:tr>
      <w:tr w:rsidR="00052751" w:rsidRPr="00052751" w14:paraId="6F90874F" w14:textId="77777777" w:rsidTr="00105E92">
        <w:tc>
          <w:tcPr>
            <w:tcW w:w="1042" w:type="dxa"/>
            <w:tcBorders>
              <w:left w:val="nil"/>
              <w:bottom w:val="nil"/>
              <w:right w:val="nil"/>
            </w:tcBorders>
          </w:tcPr>
          <w:p w14:paraId="2D6FE709"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1</w:t>
            </w:r>
          </w:p>
        </w:tc>
        <w:tc>
          <w:tcPr>
            <w:tcW w:w="1139" w:type="dxa"/>
            <w:tcBorders>
              <w:left w:val="nil"/>
              <w:bottom w:val="nil"/>
              <w:right w:val="nil"/>
            </w:tcBorders>
          </w:tcPr>
          <w:p w14:paraId="38FF14D1"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1.33</w:t>
            </w:r>
          </w:p>
        </w:tc>
        <w:tc>
          <w:tcPr>
            <w:tcW w:w="1139" w:type="dxa"/>
            <w:tcBorders>
              <w:left w:val="nil"/>
              <w:bottom w:val="nil"/>
              <w:right w:val="nil"/>
            </w:tcBorders>
          </w:tcPr>
          <w:p w14:paraId="2CCE79E2"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8.6</w:t>
            </w:r>
          </w:p>
        </w:tc>
        <w:tc>
          <w:tcPr>
            <w:tcW w:w="1139" w:type="dxa"/>
            <w:tcBorders>
              <w:left w:val="nil"/>
              <w:bottom w:val="nil"/>
              <w:right w:val="nil"/>
            </w:tcBorders>
          </w:tcPr>
          <w:p w14:paraId="0826926B"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22.7</w:t>
            </w:r>
          </w:p>
        </w:tc>
        <w:tc>
          <w:tcPr>
            <w:tcW w:w="1139" w:type="dxa"/>
            <w:tcBorders>
              <w:left w:val="nil"/>
              <w:bottom w:val="nil"/>
              <w:right w:val="nil"/>
            </w:tcBorders>
          </w:tcPr>
          <w:p w14:paraId="4ACBD901"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1.24</w:t>
            </w:r>
          </w:p>
        </w:tc>
        <w:tc>
          <w:tcPr>
            <w:tcW w:w="1139" w:type="dxa"/>
            <w:tcBorders>
              <w:left w:val="nil"/>
              <w:bottom w:val="nil"/>
              <w:right w:val="nil"/>
            </w:tcBorders>
          </w:tcPr>
          <w:p w14:paraId="0950D5CE"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7.9</w:t>
            </w:r>
          </w:p>
        </w:tc>
        <w:tc>
          <w:tcPr>
            <w:tcW w:w="1139" w:type="dxa"/>
            <w:tcBorders>
              <w:left w:val="nil"/>
              <w:bottom w:val="nil"/>
              <w:right w:val="nil"/>
            </w:tcBorders>
          </w:tcPr>
          <w:p w14:paraId="7D26FC86"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21.0</w:t>
            </w:r>
          </w:p>
        </w:tc>
        <w:tc>
          <w:tcPr>
            <w:tcW w:w="1140" w:type="dxa"/>
            <w:tcBorders>
              <w:left w:val="nil"/>
              <w:bottom w:val="nil"/>
              <w:right w:val="nil"/>
            </w:tcBorders>
          </w:tcPr>
          <w:p w14:paraId="5BB2A5D3"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7</w:t>
            </w:r>
          </w:p>
        </w:tc>
      </w:tr>
      <w:tr w:rsidR="00052751" w:rsidRPr="00052751" w14:paraId="492FD62C" w14:textId="77777777" w:rsidTr="00105E92">
        <w:tc>
          <w:tcPr>
            <w:tcW w:w="1042" w:type="dxa"/>
            <w:tcBorders>
              <w:top w:val="nil"/>
              <w:left w:val="nil"/>
              <w:bottom w:val="nil"/>
              <w:right w:val="nil"/>
            </w:tcBorders>
          </w:tcPr>
          <w:p w14:paraId="16A3E4FA"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2</w:t>
            </w:r>
          </w:p>
        </w:tc>
        <w:tc>
          <w:tcPr>
            <w:tcW w:w="1139" w:type="dxa"/>
            <w:tcBorders>
              <w:top w:val="nil"/>
              <w:left w:val="nil"/>
              <w:bottom w:val="nil"/>
              <w:right w:val="nil"/>
            </w:tcBorders>
          </w:tcPr>
          <w:p w14:paraId="2894074A"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0.93</w:t>
            </w:r>
          </w:p>
        </w:tc>
        <w:tc>
          <w:tcPr>
            <w:tcW w:w="1139" w:type="dxa"/>
            <w:tcBorders>
              <w:top w:val="nil"/>
              <w:left w:val="nil"/>
              <w:bottom w:val="nil"/>
              <w:right w:val="nil"/>
            </w:tcBorders>
          </w:tcPr>
          <w:p w14:paraId="51E86BC3"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9.2</w:t>
            </w:r>
          </w:p>
        </w:tc>
        <w:tc>
          <w:tcPr>
            <w:tcW w:w="1139" w:type="dxa"/>
            <w:tcBorders>
              <w:top w:val="nil"/>
              <w:left w:val="nil"/>
              <w:bottom w:val="nil"/>
              <w:right w:val="nil"/>
            </w:tcBorders>
          </w:tcPr>
          <w:p w14:paraId="5C7AF56D"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24.2</w:t>
            </w:r>
          </w:p>
        </w:tc>
        <w:tc>
          <w:tcPr>
            <w:tcW w:w="1139" w:type="dxa"/>
            <w:tcBorders>
              <w:top w:val="nil"/>
              <w:left w:val="nil"/>
              <w:bottom w:val="nil"/>
              <w:right w:val="nil"/>
            </w:tcBorders>
          </w:tcPr>
          <w:p w14:paraId="74262B6A"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0.84</w:t>
            </w:r>
          </w:p>
        </w:tc>
        <w:tc>
          <w:tcPr>
            <w:tcW w:w="1139" w:type="dxa"/>
            <w:tcBorders>
              <w:top w:val="nil"/>
              <w:left w:val="nil"/>
              <w:bottom w:val="nil"/>
              <w:right w:val="nil"/>
            </w:tcBorders>
          </w:tcPr>
          <w:p w14:paraId="775C7305"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8.2</w:t>
            </w:r>
          </w:p>
        </w:tc>
        <w:tc>
          <w:tcPr>
            <w:tcW w:w="1139" w:type="dxa"/>
            <w:tcBorders>
              <w:top w:val="nil"/>
              <w:left w:val="nil"/>
              <w:bottom w:val="nil"/>
              <w:right w:val="nil"/>
            </w:tcBorders>
          </w:tcPr>
          <w:p w14:paraId="30B58E37"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21.8</w:t>
            </w:r>
          </w:p>
        </w:tc>
        <w:tc>
          <w:tcPr>
            <w:tcW w:w="1140" w:type="dxa"/>
            <w:tcBorders>
              <w:top w:val="nil"/>
              <w:left w:val="nil"/>
              <w:bottom w:val="nil"/>
              <w:right w:val="nil"/>
            </w:tcBorders>
          </w:tcPr>
          <w:p w14:paraId="401D9026"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10</w:t>
            </w:r>
          </w:p>
        </w:tc>
      </w:tr>
      <w:tr w:rsidR="00052751" w:rsidRPr="00052751" w14:paraId="149E3C7B" w14:textId="77777777" w:rsidTr="00105E92">
        <w:tc>
          <w:tcPr>
            <w:tcW w:w="1042" w:type="dxa"/>
            <w:tcBorders>
              <w:top w:val="nil"/>
              <w:left w:val="nil"/>
              <w:bottom w:val="nil"/>
              <w:right w:val="nil"/>
            </w:tcBorders>
          </w:tcPr>
          <w:p w14:paraId="4B38440E"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3</w:t>
            </w:r>
          </w:p>
        </w:tc>
        <w:tc>
          <w:tcPr>
            <w:tcW w:w="1139" w:type="dxa"/>
            <w:tcBorders>
              <w:top w:val="nil"/>
              <w:left w:val="nil"/>
              <w:bottom w:val="nil"/>
              <w:right w:val="nil"/>
            </w:tcBorders>
          </w:tcPr>
          <w:p w14:paraId="4897A068"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0.83</w:t>
            </w:r>
          </w:p>
        </w:tc>
        <w:tc>
          <w:tcPr>
            <w:tcW w:w="1139" w:type="dxa"/>
            <w:tcBorders>
              <w:top w:val="nil"/>
              <w:left w:val="nil"/>
              <w:bottom w:val="nil"/>
              <w:right w:val="nil"/>
            </w:tcBorders>
          </w:tcPr>
          <w:p w14:paraId="7BF18F04"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8.6</w:t>
            </w:r>
          </w:p>
        </w:tc>
        <w:tc>
          <w:tcPr>
            <w:tcW w:w="1139" w:type="dxa"/>
            <w:tcBorders>
              <w:top w:val="nil"/>
              <w:left w:val="nil"/>
              <w:bottom w:val="nil"/>
              <w:right w:val="nil"/>
            </w:tcBorders>
          </w:tcPr>
          <w:p w14:paraId="7D089977"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22.8</w:t>
            </w:r>
          </w:p>
        </w:tc>
        <w:tc>
          <w:tcPr>
            <w:tcW w:w="1139" w:type="dxa"/>
            <w:tcBorders>
              <w:top w:val="nil"/>
              <w:left w:val="nil"/>
              <w:bottom w:val="nil"/>
              <w:right w:val="nil"/>
            </w:tcBorders>
          </w:tcPr>
          <w:p w14:paraId="4DF464BD"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0.74</w:t>
            </w:r>
          </w:p>
        </w:tc>
        <w:tc>
          <w:tcPr>
            <w:tcW w:w="1139" w:type="dxa"/>
            <w:tcBorders>
              <w:top w:val="nil"/>
              <w:left w:val="nil"/>
              <w:bottom w:val="nil"/>
              <w:right w:val="nil"/>
            </w:tcBorders>
          </w:tcPr>
          <w:p w14:paraId="33C97FE7"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7.7</w:t>
            </w:r>
          </w:p>
        </w:tc>
        <w:tc>
          <w:tcPr>
            <w:tcW w:w="1139" w:type="dxa"/>
            <w:tcBorders>
              <w:top w:val="nil"/>
              <w:left w:val="nil"/>
              <w:bottom w:val="nil"/>
              <w:right w:val="nil"/>
            </w:tcBorders>
          </w:tcPr>
          <w:p w14:paraId="543C8135"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20.3</w:t>
            </w:r>
          </w:p>
        </w:tc>
        <w:tc>
          <w:tcPr>
            <w:tcW w:w="1140" w:type="dxa"/>
            <w:tcBorders>
              <w:top w:val="nil"/>
              <w:left w:val="nil"/>
              <w:bottom w:val="nil"/>
              <w:right w:val="nil"/>
            </w:tcBorders>
          </w:tcPr>
          <w:p w14:paraId="3035A240"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11</w:t>
            </w:r>
          </w:p>
        </w:tc>
      </w:tr>
      <w:tr w:rsidR="00052751" w:rsidRPr="00052751" w14:paraId="725BBA21" w14:textId="77777777" w:rsidTr="00105E92">
        <w:tc>
          <w:tcPr>
            <w:tcW w:w="1042" w:type="dxa"/>
            <w:tcBorders>
              <w:top w:val="nil"/>
              <w:left w:val="nil"/>
              <w:bottom w:val="nil"/>
              <w:right w:val="nil"/>
            </w:tcBorders>
          </w:tcPr>
          <w:p w14:paraId="1582FC40"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4</w:t>
            </w:r>
          </w:p>
        </w:tc>
        <w:tc>
          <w:tcPr>
            <w:tcW w:w="1139" w:type="dxa"/>
            <w:tcBorders>
              <w:top w:val="nil"/>
              <w:left w:val="nil"/>
              <w:bottom w:val="nil"/>
              <w:right w:val="nil"/>
            </w:tcBorders>
          </w:tcPr>
          <w:p w14:paraId="5D13D440"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1.02</w:t>
            </w:r>
          </w:p>
        </w:tc>
        <w:tc>
          <w:tcPr>
            <w:tcW w:w="1139" w:type="dxa"/>
            <w:tcBorders>
              <w:top w:val="nil"/>
              <w:left w:val="nil"/>
              <w:bottom w:val="nil"/>
              <w:right w:val="nil"/>
            </w:tcBorders>
          </w:tcPr>
          <w:p w14:paraId="5CC29382"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11.0</w:t>
            </w:r>
          </w:p>
        </w:tc>
        <w:tc>
          <w:tcPr>
            <w:tcW w:w="1139" w:type="dxa"/>
            <w:tcBorders>
              <w:top w:val="nil"/>
              <w:left w:val="nil"/>
              <w:bottom w:val="nil"/>
              <w:right w:val="nil"/>
            </w:tcBorders>
          </w:tcPr>
          <w:p w14:paraId="2FA1D086"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29.0</w:t>
            </w:r>
          </w:p>
        </w:tc>
        <w:tc>
          <w:tcPr>
            <w:tcW w:w="1139" w:type="dxa"/>
            <w:tcBorders>
              <w:top w:val="nil"/>
              <w:left w:val="nil"/>
              <w:bottom w:val="nil"/>
              <w:right w:val="nil"/>
            </w:tcBorders>
          </w:tcPr>
          <w:p w14:paraId="6DC9668A"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0.98</w:t>
            </w:r>
          </w:p>
        </w:tc>
        <w:tc>
          <w:tcPr>
            <w:tcW w:w="1139" w:type="dxa"/>
            <w:tcBorders>
              <w:top w:val="nil"/>
              <w:left w:val="nil"/>
              <w:bottom w:val="nil"/>
              <w:right w:val="nil"/>
            </w:tcBorders>
          </w:tcPr>
          <w:p w14:paraId="626FAF5F"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10.5</w:t>
            </w:r>
          </w:p>
        </w:tc>
        <w:tc>
          <w:tcPr>
            <w:tcW w:w="1139" w:type="dxa"/>
            <w:tcBorders>
              <w:top w:val="nil"/>
              <w:left w:val="nil"/>
              <w:bottom w:val="nil"/>
              <w:right w:val="nil"/>
            </w:tcBorders>
          </w:tcPr>
          <w:p w14:paraId="71A7B76F"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27.6</w:t>
            </w:r>
          </w:p>
        </w:tc>
        <w:tc>
          <w:tcPr>
            <w:tcW w:w="1140" w:type="dxa"/>
            <w:tcBorders>
              <w:top w:val="nil"/>
              <w:left w:val="nil"/>
              <w:bottom w:val="nil"/>
              <w:right w:val="nil"/>
            </w:tcBorders>
          </w:tcPr>
          <w:p w14:paraId="4A351B0E"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5</w:t>
            </w:r>
          </w:p>
        </w:tc>
      </w:tr>
      <w:tr w:rsidR="00052751" w:rsidRPr="00052751" w14:paraId="10D405CE" w14:textId="77777777" w:rsidTr="00105E92">
        <w:tc>
          <w:tcPr>
            <w:tcW w:w="1042" w:type="dxa"/>
            <w:tcBorders>
              <w:top w:val="nil"/>
              <w:left w:val="nil"/>
              <w:bottom w:val="nil"/>
              <w:right w:val="nil"/>
            </w:tcBorders>
          </w:tcPr>
          <w:p w14:paraId="44008038"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5</w:t>
            </w:r>
          </w:p>
        </w:tc>
        <w:tc>
          <w:tcPr>
            <w:tcW w:w="1139" w:type="dxa"/>
            <w:tcBorders>
              <w:top w:val="nil"/>
              <w:left w:val="nil"/>
              <w:bottom w:val="nil"/>
              <w:right w:val="nil"/>
            </w:tcBorders>
          </w:tcPr>
          <w:p w14:paraId="6243C47A"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0.62</w:t>
            </w:r>
          </w:p>
        </w:tc>
        <w:tc>
          <w:tcPr>
            <w:tcW w:w="1139" w:type="dxa"/>
            <w:tcBorders>
              <w:top w:val="nil"/>
              <w:left w:val="nil"/>
              <w:bottom w:val="nil"/>
              <w:right w:val="nil"/>
            </w:tcBorders>
          </w:tcPr>
          <w:p w14:paraId="5CD557E2"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9.1</w:t>
            </w:r>
          </w:p>
        </w:tc>
        <w:tc>
          <w:tcPr>
            <w:tcW w:w="1139" w:type="dxa"/>
            <w:tcBorders>
              <w:top w:val="nil"/>
              <w:left w:val="nil"/>
              <w:bottom w:val="nil"/>
              <w:right w:val="nil"/>
            </w:tcBorders>
          </w:tcPr>
          <w:p w14:paraId="7F995197"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24.1</w:t>
            </w:r>
          </w:p>
        </w:tc>
        <w:tc>
          <w:tcPr>
            <w:tcW w:w="1139" w:type="dxa"/>
            <w:tcBorders>
              <w:top w:val="nil"/>
              <w:left w:val="nil"/>
              <w:bottom w:val="nil"/>
              <w:right w:val="nil"/>
            </w:tcBorders>
          </w:tcPr>
          <w:p w14:paraId="37DBFB8D"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0.58</w:t>
            </w:r>
          </w:p>
        </w:tc>
        <w:tc>
          <w:tcPr>
            <w:tcW w:w="1139" w:type="dxa"/>
            <w:tcBorders>
              <w:top w:val="nil"/>
              <w:left w:val="nil"/>
              <w:bottom w:val="nil"/>
              <w:right w:val="nil"/>
            </w:tcBorders>
          </w:tcPr>
          <w:p w14:paraId="0D4E2711"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8.5</w:t>
            </w:r>
          </w:p>
        </w:tc>
        <w:tc>
          <w:tcPr>
            <w:tcW w:w="1139" w:type="dxa"/>
            <w:tcBorders>
              <w:top w:val="nil"/>
              <w:left w:val="nil"/>
              <w:bottom w:val="nil"/>
              <w:right w:val="nil"/>
            </w:tcBorders>
          </w:tcPr>
          <w:p w14:paraId="0A3D7EA9"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22.4</w:t>
            </w:r>
          </w:p>
        </w:tc>
        <w:tc>
          <w:tcPr>
            <w:tcW w:w="1140" w:type="dxa"/>
            <w:tcBorders>
              <w:top w:val="nil"/>
              <w:left w:val="nil"/>
              <w:bottom w:val="nil"/>
              <w:right w:val="nil"/>
            </w:tcBorders>
          </w:tcPr>
          <w:p w14:paraId="7430D7CF"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7</w:t>
            </w:r>
          </w:p>
        </w:tc>
      </w:tr>
      <w:tr w:rsidR="00052751" w:rsidRPr="00052751" w14:paraId="09EDD152" w14:textId="77777777" w:rsidTr="00105E92">
        <w:tc>
          <w:tcPr>
            <w:tcW w:w="1042" w:type="dxa"/>
            <w:tcBorders>
              <w:top w:val="nil"/>
              <w:left w:val="nil"/>
              <w:bottom w:val="nil"/>
              <w:right w:val="nil"/>
            </w:tcBorders>
          </w:tcPr>
          <w:p w14:paraId="30EF6F00"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6</w:t>
            </w:r>
          </w:p>
        </w:tc>
        <w:tc>
          <w:tcPr>
            <w:tcW w:w="1139" w:type="dxa"/>
            <w:tcBorders>
              <w:top w:val="nil"/>
              <w:left w:val="nil"/>
              <w:bottom w:val="nil"/>
              <w:right w:val="nil"/>
            </w:tcBorders>
          </w:tcPr>
          <w:p w14:paraId="6C82318F"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0.52</w:t>
            </w:r>
          </w:p>
        </w:tc>
        <w:tc>
          <w:tcPr>
            <w:tcW w:w="1139" w:type="dxa"/>
            <w:tcBorders>
              <w:top w:val="nil"/>
              <w:left w:val="nil"/>
              <w:bottom w:val="nil"/>
              <w:right w:val="nil"/>
            </w:tcBorders>
          </w:tcPr>
          <w:p w14:paraId="59B41DA1"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8.1</w:t>
            </w:r>
          </w:p>
        </w:tc>
        <w:tc>
          <w:tcPr>
            <w:tcW w:w="1139" w:type="dxa"/>
            <w:tcBorders>
              <w:top w:val="nil"/>
              <w:left w:val="nil"/>
              <w:bottom w:val="nil"/>
              <w:right w:val="nil"/>
            </w:tcBorders>
          </w:tcPr>
          <w:p w14:paraId="6DE18BDE"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21.3</w:t>
            </w:r>
          </w:p>
        </w:tc>
        <w:tc>
          <w:tcPr>
            <w:tcW w:w="1139" w:type="dxa"/>
            <w:tcBorders>
              <w:top w:val="nil"/>
              <w:left w:val="nil"/>
              <w:bottom w:val="nil"/>
              <w:right w:val="nil"/>
            </w:tcBorders>
          </w:tcPr>
          <w:p w14:paraId="00BFB073"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0.48</w:t>
            </w:r>
          </w:p>
        </w:tc>
        <w:tc>
          <w:tcPr>
            <w:tcW w:w="1139" w:type="dxa"/>
            <w:tcBorders>
              <w:top w:val="nil"/>
              <w:left w:val="nil"/>
              <w:bottom w:val="nil"/>
              <w:right w:val="nil"/>
            </w:tcBorders>
          </w:tcPr>
          <w:p w14:paraId="54E0D55D"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7.4</w:t>
            </w:r>
          </w:p>
        </w:tc>
        <w:tc>
          <w:tcPr>
            <w:tcW w:w="1139" w:type="dxa"/>
            <w:tcBorders>
              <w:top w:val="nil"/>
              <w:left w:val="nil"/>
              <w:bottom w:val="nil"/>
              <w:right w:val="nil"/>
            </w:tcBorders>
          </w:tcPr>
          <w:p w14:paraId="5066235B"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19.5</w:t>
            </w:r>
          </w:p>
        </w:tc>
        <w:tc>
          <w:tcPr>
            <w:tcW w:w="1140" w:type="dxa"/>
            <w:tcBorders>
              <w:top w:val="nil"/>
              <w:left w:val="nil"/>
              <w:bottom w:val="nil"/>
              <w:right w:val="nil"/>
            </w:tcBorders>
          </w:tcPr>
          <w:p w14:paraId="796745CD"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8</w:t>
            </w:r>
          </w:p>
        </w:tc>
      </w:tr>
      <w:tr w:rsidR="00052751" w:rsidRPr="00052751" w14:paraId="527E276B" w14:textId="77777777" w:rsidTr="00105E92">
        <w:tc>
          <w:tcPr>
            <w:tcW w:w="1042" w:type="dxa"/>
            <w:tcBorders>
              <w:top w:val="nil"/>
              <w:left w:val="nil"/>
              <w:bottom w:val="nil"/>
              <w:right w:val="nil"/>
            </w:tcBorders>
          </w:tcPr>
          <w:p w14:paraId="0383F668"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7</w:t>
            </w:r>
          </w:p>
        </w:tc>
        <w:tc>
          <w:tcPr>
            <w:tcW w:w="1139" w:type="dxa"/>
            <w:tcBorders>
              <w:top w:val="nil"/>
              <w:left w:val="nil"/>
              <w:bottom w:val="nil"/>
              <w:right w:val="nil"/>
            </w:tcBorders>
          </w:tcPr>
          <w:p w14:paraId="7890AF6C"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1.00</w:t>
            </w:r>
          </w:p>
        </w:tc>
        <w:tc>
          <w:tcPr>
            <w:tcW w:w="1139" w:type="dxa"/>
            <w:tcBorders>
              <w:top w:val="nil"/>
              <w:left w:val="nil"/>
              <w:bottom w:val="nil"/>
              <w:right w:val="nil"/>
            </w:tcBorders>
          </w:tcPr>
          <w:p w14:paraId="61A6B28D"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13.9</w:t>
            </w:r>
          </w:p>
        </w:tc>
        <w:tc>
          <w:tcPr>
            <w:tcW w:w="1139" w:type="dxa"/>
            <w:tcBorders>
              <w:top w:val="nil"/>
              <w:left w:val="nil"/>
              <w:bottom w:val="nil"/>
              <w:right w:val="nil"/>
            </w:tcBorders>
          </w:tcPr>
          <w:p w14:paraId="531CAFDA"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36.8</w:t>
            </w:r>
          </w:p>
        </w:tc>
        <w:tc>
          <w:tcPr>
            <w:tcW w:w="1139" w:type="dxa"/>
            <w:tcBorders>
              <w:top w:val="nil"/>
              <w:left w:val="nil"/>
              <w:bottom w:val="nil"/>
              <w:right w:val="nil"/>
            </w:tcBorders>
          </w:tcPr>
          <w:p w14:paraId="0E9315DD"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0.97</w:t>
            </w:r>
          </w:p>
        </w:tc>
        <w:tc>
          <w:tcPr>
            <w:tcW w:w="1139" w:type="dxa"/>
            <w:tcBorders>
              <w:top w:val="nil"/>
              <w:left w:val="nil"/>
              <w:bottom w:val="nil"/>
              <w:right w:val="nil"/>
            </w:tcBorders>
          </w:tcPr>
          <w:p w14:paraId="3BBA86B1"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13.3</w:t>
            </w:r>
          </w:p>
        </w:tc>
        <w:tc>
          <w:tcPr>
            <w:tcW w:w="1139" w:type="dxa"/>
            <w:tcBorders>
              <w:top w:val="nil"/>
              <w:left w:val="nil"/>
              <w:bottom w:val="nil"/>
              <w:right w:val="nil"/>
            </w:tcBorders>
          </w:tcPr>
          <w:p w14:paraId="7DCE121C"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35.1</w:t>
            </w:r>
          </w:p>
        </w:tc>
        <w:tc>
          <w:tcPr>
            <w:tcW w:w="1140" w:type="dxa"/>
            <w:tcBorders>
              <w:top w:val="nil"/>
              <w:left w:val="nil"/>
              <w:bottom w:val="nil"/>
              <w:right w:val="nil"/>
            </w:tcBorders>
          </w:tcPr>
          <w:p w14:paraId="6599A5E5"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5</w:t>
            </w:r>
          </w:p>
        </w:tc>
      </w:tr>
      <w:tr w:rsidR="00052751" w:rsidRPr="00052751" w14:paraId="180F3725" w14:textId="77777777" w:rsidTr="00105E92">
        <w:tc>
          <w:tcPr>
            <w:tcW w:w="1042" w:type="dxa"/>
            <w:tcBorders>
              <w:top w:val="nil"/>
              <w:left w:val="nil"/>
              <w:bottom w:val="nil"/>
              <w:right w:val="nil"/>
            </w:tcBorders>
          </w:tcPr>
          <w:p w14:paraId="4CBB1CEC"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8</w:t>
            </w:r>
          </w:p>
        </w:tc>
        <w:tc>
          <w:tcPr>
            <w:tcW w:w="1139" w:type="dxa"/>
            <w:tcBorders>
              <w:top w:val="nil"/>
              <w:left w:val="nil"/>
              <w:bottom w:val="nil"/>
              <w:right w:val="nil"/>
            </w:tcBorders>
          </w:tcPr>
          <w:p w14:paraId="41515689"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0.60</w:t>
            </w:r>
          </w:p>
        </w:tc>
        <w:tc>
          <w:tcPr>
            <w:tcW w:w="1139" w:type="dxa"/>
            <w:tcBorders>
              <w:top w:val="nil"/>
              <w:left w:val="nil"/>
              <w:bottom w:val="nil"/>
              <w:right w:val="nil"/>
            </w:tcBorders>
          </w:tcPr>
          <w:p w14:paraId="6871A693"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10.8</w:t>
            </w:r>
          </w:p>
        </w:tc>
        <w:tc>
          <w:tcPr>
            <w:tcW w:w="1139" w:type="dxa"/>
            <w:tcBorders>
              <w:top w:val="nil"/>
              <w:left w:val="nil"/>
              <w:bottom w:val="nil"/>
              <w:right w:val="nil"/>
            </w:tcBorders>
          </w:tcPr>
          <w:p w14:paraId="6B104950"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28.5</w:t>
            </w:r>
          </w:p>
        </w:tc>
        <w:tc>
          <w:tcPr>
            <w:tcW w:w="1139" w:type="dxa"/>
            <w:tcBorders>
              <w:top w:val="nil"/>
              <w:left w:val="nil"/>
              <w:bottom w:val="nil"/>
              <w:right w:val="nil"/>
            </w:tcBorders>
          </w:tcPr>
          <w:p w14:paraId="6AD98230"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0.56</w:t>
            </w:r>
          </w:p>
        </w:tc>
        <w:tc>
          <w:tcPr>
            <w:tcW w:w="1139" w:type="dxa"/>
            <w:tcBorders>
              <w:top w:val="nil"/>
              <w:left w:val="nil"/>
              <w:bottom w:val="nil"/>
              <w:right w:val="nil"/>
            </w:tcBorders>
          </w:tcPr>
          <w:p w14:paraId="35645CA8"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10.1</w:t>
            </w:r>
          </w:p>
        </w:tc>
        <w:tc>
          <w:tcPr>
            <w:tcW w:w="1139" w:type="dxa"/>
            <w:tcBorders>
              <w:top w:val="nil"/>
              <w:left w:val="nil"/>
              <w:bottom w:val="nil"/>
              <w:right w:val="nil"/>
            </w:tcBorders>
          </w:tcPr>
          <w:p w14:paraId="66435E30"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26.6</w:t>
            </w:r>
          </w:p>
        </w:tc>
        <w:tc>
          <w:tcPr>
            <w:tcW w:w="1140" w:type="dxa"/>
            <w:tcBorders>
              <w:top w:val="nil"/>
              <w:left w:val="nil"/>
              <w:bottom w:val="nil"/>
              <w:right w:val="nil"/>
            </w:tcBorders>
          </w:tcPr>
          <w:p w14:paraId="41814A61"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7</w:t>
            </w:r>
          </w:p>
        </w:tc>
      </w:tr>
      <w:tr w:rsidR="00052751" w:rsidRPr="00052751" w14:paraId="2BC05F04" w14:textId="77777777" w:rsidTr="00105E92">
        <w:tc>
          <w:tcPr>
            <w:tcW w:w="1042" w:type="dxa"/>
            <w:tcBorders>
              <w:top w:val="nil"/>
              <w:left w:val="nil"/>
              <w:bottom w:val="nil"/>
              <w:right w:val="nil"/>
            </w:tcBorders>
          </w:tcPr>
          <w:p w14:paraId="1AC339FF"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9</w:t>
            </w:r>
          </w:p>
        </w:tc>
        <w:tc>
          <w:tcPr>
            <w:tcW w:w="1139" w:type="dxa"/>
            <w:tcBorders>
              <w:top w:val="nil"/>
              <w:left w:val="nil"/>
              <w:bottom w:val="nil"/>
              <w:right w:val="nil"/>
            </w:tcBorders>
          </w:tcPr>
          <w:p w14:paraId="4E949DEA"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0.50</w:t>
            </w:r>
          </w:p>
        </w:tc>
        <w:tc>
          <w:tcPr>
            <w:tcW w:w="1139" w:type="dxa"/>
            <w:tcBorders>
              <w:top w:val="nil"/>
              <w:left w:val="nil"/>
              <w:bottom w:val="nil"/>
              <w:right w:val="nil"/>
            </w:tcBorders>
          </w:tcPr>
          <w:p w14:paraId="367AEF47"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9.4</w:t>
            </w:r>
          </w:p>
        </w:tc>
        <w:tc>
          <w:tcPr>
            <w:tcW w:w="1139" w:type="dxa"/>
            <w:tcBorders>
              <w:top w:val="nil"/>
              <w:left w:val="nil"/>
              <w:bottom w:val="nil"/>
              <w:right w:val="nil"/>
            </w:tcBorders>
          </w:tcPr>
          <w:p w14:paraId="253A4565"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24.9</w:t>
            </w:r>
          </w:p>
        </w:tc>
        <w:tc>
          <w:tcPr>
            <w:tcW w:w="1139" w:type="dxa"/>
            <w:tcBorders>
              <w:top w:val="nil"/>
              <w:left w:val="nil"/>
              <w:bottom w:val="nil"/>
              <w:right w:val="nil"/>
            </w:tcBorders>
          </w:tcPr>
          <w:p w14:paraId="4784FBEC"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0.46</w:t>
            </w:r>
          </w:p>
        </w:tc>
        <w:tc>
          <w:tcPr>
            <w:tcW w:w="1139" w:type="dxa"/>
            <w:tcBorders>
              <w:top w:val="nil"/>
              <w:left w:val="nil"/>
              <w:bottom w:val="nil"/>
              <w:right w:val="nil"/>
            </w:tcBorders>
          </w:tcPr>
          <w:p w14:paraId="53C16A78"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8.7</w:t>
            </w:r>
          </w:p>
        </w:tc>
        <w:tc>
          <w:tcPr>
            <w:tcW w:w="1139" w:type="dxa"/>
            <w:tcBorders>
              <w:top w:val="nil"/>
              <w:left w:val="nil"/>
              <w:bottom w:val="nil"/>
              <w:right w:val="nil"/>
            </w:tcBorders>
          </w:tcPr>
          <w:p w14:paraId="3E1E605A"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22.9</w:t>
            </w:r>
          </w:p>
        </w:tc>
        <w:tc>
          <w:tcPr>
            <w:tcW w:w="1140" w:type="dxa"/>
            <w:tcBorders>
              <w:top w:val="nil"/>
              <w:left w:val="nil"/>
              <w:bottom w:val="nil"/>
              <w:right w:val="nil"/>
            </w:tcBorders>
          </w:tcPr>
          <w:p w14:paraId="2E631F9C"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8</w:t>
            </w:r>
          </w:p>
        </w:tc>
      </w:tr>
      <w:tr w:rsidR="00052751" w:rsidRPr="00052751" w14:paraId="085CA05B" w14:textId="77777777" w:rsidTr="00105E92">
        <w:tc>
          <w:tcPr>
            <w:tcW w:w="1042" w:type="dxa"/>
            <w:tcBorders>
              <w:top w:val="nil"/>
              <w:left w:val="nil"/>
              <w:bottom w:val="nil"/>
              <w:right w:val="nil"/>
            </w:tcBorders>
          </w:tcPr>
          <w:p w14:paraId="0E09F0E7"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10</w:t>
            </w:r>
          </w:p>
        </w:tc>
        <w:tc>
          <w:tcPr>
            <w:tcW w:w="1139" w:type="dxa"/>
            <w:tcBorders>
              <w:top w:val="nil"/>
              <w:left w:val="nil"/>
              <w:bottom w:val="nil"/>
              <w:right w:val="nil"/>
            </w:tcBorders>
          </w:tcPr>
          <w:p w14:paraId="2E6B763B"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0.90</w:t>
            </w:r>
          </w:p>
        </w:tc>
        <w:tc>
          <w:tcPr>
            <w:tcW w:w="1139" w:type="dxa"/>
            <w:tcBorders>
              <w:top w:val="nil"/>
              <w:left w:val="nil"/>
              <w:bottom w:val="nil"/>
              <w:right w:val="nil"/>
            </w:tcBorders>
          </w:tcPr>
          <w:p w14:paraId="6BA384A1"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17.4</w:t>
            </w:r>
          </w:p>
        </w:tc>
        <w:tc>
          <w:tcPr>
            <w:tcW w:w="1139" w:type="dxa"/>
            <w:tcBorders>
              <w:top w:val="nil"/>
              <w:left w:val="nil"/>
              <w:bottom w:val="nil"/>
              <w:right w:val="nil"/>
            </w:tcBorders>
          </w:tcPr>
          <w:p w14:paraId="7B241476"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45.9</w:t>
            </w:r>
          </w:p>
        </w:tc>
        <w:tc>
          <w:tcPr>
            <w:tcW w:w="1139" w:type="dxa"/>
            <w:tcBorders>
              <w:top w:val="nil"/>
              <w:left w:val="nil"/>
              <w:bottom w:val="nil"/>
              <w:right w:val="nil"/>
            </w:tcBorders>
          </w:tcPr>
          <w:p w14:paraId="3231FC5D"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0.88</w:t>
            </w:r>
          </w:p>
        </w:tc>
        <w:tc>
          <w:tcPr>
            <w:tcW w:w="1139" w:type="dxa"/>
            <w:tcBorders>
              <w:top w:val="nil"/>
              <w:left w:val="nil"/>
              <w:bottom w:val="nil"/>
              <w:right w:val="nil"/>
            </w:tcBorders>
          </w:tcPr>
          <w:p w14:paraId="42AB3B40"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16.9</w:t>
            </w:r>
          </w:p>
        </w:tc>
        <w:tc>
          <w:tcPr>
            <w:tcW w:w="1139" w:type="dxa"/>
            <w:tcBorders>
              <w:top w:val="nil"/>
              <w:left w:val="nil"/>
              <w:bottom w:val="nil"/>
              <w:right w:val="nil"/>
            </w:tcBorders>
          </w:tcPr>
          <w:p w14:paraId="3E0CDA52"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44.7</w:t>
            </w:r>
          </w:p>
        </w:tc>
        <w:tc>
          <w:tcPr>
            <w:tcW w:w="1140" w:type="dxa"/>
            <w:tcBorders>
              <w:top w:val="nil"/>
              <w:left w:val="nil"/>
              <w:bottom w:val="nil"/>
              <w:right w:val="nil"/>
            </w:tcBorders>
          </w:tcPr>
          <w:p w14:paraId="0E204DFD"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3</w:t>
            </w:r>
          </w:p>
        </w:tc>
      </w:tr>
      <w:tr w:rsidR="00052751" w:rsidRPr="00052751" w14:paraId="2C9D1673" w14:textId="77777777" w:rsidTr="00105E92">
        <w:tc>
          <w:tcPr>
            <w:tcW w:w="1042" w:type="dxa"/>
            <w:tcBorders>
              <w:top w:val="nil"/>
              <w:left w:val="nil"/>
              <w:bottom w:val="nil"/>
              <w:right w:val="nil"/>
            </w:tcBorders>
          </w:tcPr>
          <w:p w14:paraId="6480746F"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11</w:t>
            </w:r>
          </w:p>
        </w:tc>
        <w:tc>
          <w:tcPr>
            <w:tcW w:w="1139" w:type="dxa"/>
            <w:tcBorders>
              <w:top w:val="nil"/>
              <w:left w:val="nil"/>
              <w:bottom w:val="nil"/>
              <w:right w:val="nil"/>
            </w:tcBorders>
          </w:tcPr>
          <w:p w14:paraId="2EFFBB10"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0.50</w:t>
            </w:r>
          </w:p>
        </w:tc>
        <w:tc>
          <w:tcPr>
            <w:tcW w:w="1139" w:type="dxa"/>
            <w:tcBorders>
              <w:top w:val="nil"/>
              <w:left w:val="nil"/>
              <w:bottom w:val="nil"/>
              <w:right w:val="nil"/>
            </w:tcBorders>
          </w:tcPr>
          <w:p w14:paraId="23B82E81"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11.8</w:t>
            </w:r>
          </w:p>
        </w:tc>
        <w:tc>
          <w:tcPr>
            <w:tcW w:w="1139" w:type="dxa"/>
            <w:tcBorders>
              <w:top w:val="nil"/>
              <w:left w:val="nil"/>
              <w:bottom w:val="nil"/>
              <w:right w:val="nil"/>
            </w:tcBorders>
          </w:tcPr>
          <w:p w14:paraId="6BDCCE99"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31.0</w:t>
            </w:r>
          </w:p>
        </w:tc>
        <w:tc>
          <w:tcPr>
            <w:tcW w:w="1139" w:type="dxa"/>
            <w:tcBorders>
              <w:top w:val="nil"/>
              <w:left w:val="nil"/>
              <w:bottom w:val="nil"/>
              <w:right w:val="nil"/>
            </w:tcBorders>
          </w:tcPr>
          <w:p w14:paraId="10EEA538"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0.44</w:t>
            </w:r>
          </w:p>
        </w:tc>
        <w:tc>
          <w:tcPr>
            <w:tcW w:w="1139" w:type="dxa"/>
            <w:tcBorders>
              <w:top w:val="nil"/>
              <w:left w:val="nil"/>
              <w:bottom w:val="nil"/>
              <w:right w:val="nil"/>
            </w:tcBorders>
          </w:tcPr>
          <w:p w14:paraId="2E44FC88"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11.2</w:t>
            </w:r>
          </w:p>
        </w:tc>
        <w:tc>
          <w:tcPr>
            <w:tcW w:w="1139" w:type="dxa"/>
            <w:tcBorders>
              <w:top w:val="nil"/>
              <w:left w:val="nil"/>
              <w:bottom w:val="nil"/>
              <w:right w:val="nil"/>
            </w:tcBorders>
          </w:tcPr>
          <w:p w14:paraId="2798C72C"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29.6</w:t>
            </w:r>
          </w:p>
        </w:tc>
        <w:tc>
          <w:tcPr>
            <w:tcW w:w="1140" w:type="dxa"/>
            <w:tcBorders>
              <w:top w:val="nil"/>
              <w:left w:val="nil"/>
              <w:bottom w:val="nil"/>
              <w:right w:val="nil"/>
            </w:tcBorders>
          </w:tcPr>
          <w:p w14:paraId="2B1DADB1"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4</w:t>
            </w:r>
          </w:p>
        </w:tc>
      </w:tr>
      <w:tr w:rsidR="00B709B4" w:rsidRPr="00052751" w14:paraId="49D5CB23" w14:textId="77777777" w:rsidTr="00105E92">
        <w:tc>
          <w:tcPr>
            <w:tcW w:w="1042" w:type="dxa"/>
            <w:tcBorders>
              <w:top w:val="nil"/>
              <w:left w:val="nil"/>
              <w:right w:val="nil"/>
            </w:tcBorders>
          </w:tcPr>
          <w:p w14:paraId="217307A1"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12</w:t>
            </w:r>
          </w:p>
        </w:tc>
        <w:tc>
          <w:tcPr>
            <w:tcW w:w="1139" w:type="dxa"/>
            <w:tcBorders>
              <w:top w:val="nil"/>
              <w:left w:val="nil"/>
              <w:right w:val="nil"/>
            </w:tcBorders>
          </w:tcPr>
          <w:p w14:paraId="54F87AC3"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0.39</w:t>
            </w:r>
          </w:p>
        </w:tc>
        <w:tc>
          <w:tcPr>
            <w:tcW w:w="1139" w:type="dxa"/>
            <w:tcBorders>
              <w:top w:val="nil"/>
              <w:left w:val="nil"/>
              <w:right w:val="nil"/>
            </w:tcBorders>
          </w:tcPr>
          <w:p w14:paraId="5B8A6B6C"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9.8</w:t>
            </w:r>
          </w:p>
        </w:tc>
        <w:tc>
          <w:tcPr>
            <w:tcW w:w="1139" w:type="dxa"/>
            <w:tcBorders>
              <w:top w:val="nil"/>
              <w:left w:val="nil"/>
              <w:right w:val="nil"/>
            </w:tcBorders>
          </w:tcPr>
          <w:p w14:paraId="6847ED3E"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25.8</w:t>
            </w:r>
          </w:p>
        </w:tc>
        <w:tc>
          <w:tcPr>
            <w:tcW w:w="1139" w:type="dxa"/>
            <w:tcBorders>
              <w:top w:val="nil"/>
              <w:left w:val="nil"/>
              <w:right w:val="nil"/>
            </w:tcBorders>
          </w:tcPr>
          <w:p w14:paraId="2A6549A7"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0.38</w:t>
            </w:r>
          </w:p>
        </w:tc>
        <w:tc>
          <w:tcPr>
            <w:tcW w:w="1139" w:type="dxa"/>
            <w:tcBorders>
              <w:top w:val="nil"/>
              <w:left w:val="nil"/>
              <w:right w:val="nil"/>
            </w:tcBorders>
          </w:tcPr>
          <w:p w14:paraId="0AC75540"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9.2</w:t>
            </w:r>
          </w:p>
        </w:tc>
        <w:tc>
          <w:tcPr>
            <w:tcW w:w="1139" w:type="dxa"/>
            <w:tcBorders>
              <w:top w:val="nil"/>
              <w:left w:val="nil"/>
              <w:right w:val="nil"/>
            </w:tcBorders>
          </w:tcPr>
          <w:p w14:paraId="1C1E39F7"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24.3</w:t>
            </w:r>
          </w:p>
        </w:tc>
        <w:tc>
          <w:tcPr>
            <w:tcW w:w="1140" w:type="dxa"/>
            <w:tcBorders>
              <w:top w:val="nil"/>
              <w:left w:val="nil"/>
              <w:right w:val="nil"/>
            </w:tcBorders>
          </w:tcPr>
          <w:p w14:paraId="4EA277AB" w14:textId="77777777" w:rsidR="00B709B4" w:rsidRPr="00052751" w:rsidRDefault="00B709B4" w:rsidP="00105E92">
            <w:pPr>
              <w:autoSpaceDE w:val="0"/>
              <w:autoSpaceDN w:val="0"/>
              <w:adjustRightInd w:val="0"/>
              <w:spacing w:line="360" w:lineRule="auto"/>
              <w:jc w:val="center"/>
              <w:rPr>
                <w:rFonts w:ascii="Times New Roman" w:hAnsi="Times New Roman" w:cs="Times New Roman"/>
                <w:sz w:val="20"/>
                <w:szCs w:val="20"/>
              </w:rPr>
            </w:pPr>
            <w:r w:rsidRPr="00052751">
              <w:rPr>
                <w:rFonts w:ascii="Times New Roman" w:hAnsi="Times New Roman" w:cs="Times New Roman"/>
                <w:sz w:val="20"/>
                <w:szCs w:val="20"/>
              </w:rPr>
              <w:t>5</w:t>
            </w:r>
          </w:p>
        </w:tc>
      </w:tr>
    </w:tbl>
    <w:p w14:paraId="29DEECC3" w14:textId="77777777" w:rsidR="00701BA5" w:rsidRPr="00052751" w:rsidRDefault="00701BA5" w:rsidP="00AC0477">
      <w:pPr>
        <w:spacing w:line="360" w:lineRule="auto"/>
        <w:jc w:val="both"/>
        <w:rPr>
          <w:rFonts w:ascii="Times New Roman" w:hAnsi="Times New Roman" w:cs="Times New Roman"/>
          <w:b/>
        </w:rPr>
      </w:pPr>
    </w:p>
    <w:p w14:paraId="682DAFA8" w14:textId="77777777" w:rsidR="007379E7" w:rsidRPr="00142141" w:rsidRDefault="007379E7" w:rsidP="00AC0477">
      <w:pPr>
        <w:spacing w:line="360" w:lineRule="auto"/>
        <w:jc w:val="both"/>
        <w:rPr>
          <w:rFonts w:ascii="Times New Roman" w:hAnsi="Times New Roman" w:cs="Times New Roman"/>
          <w:b/>
          <w:i/>
          <w:sz w:val="24"/>
          <w:szCs w:val="24"/>
        </w:rPr>
      </w:pPr>
      <w:r w:rsidRPr="00142141">
        <w:rPr>
          <w:rFonts w:ascii="Times New Roman" w:hAnsi="Times New Roman" w:cs="Times New Roman"/>
          <w:b/>
          <w:i/>
          <w:sz w:val="24"/>
          <w:szCs w:val="24"/>
        </w:rPr>
        <w:t>Case Study 3</w:t>
      </w:r>
      <w:r w:rsidR="007F7EB0" w:rsidRPr="00142141">
        <w:rPr>
          <w:rFonts w:ascii="Times New Roman" w:hAnsi="Times New Roman" w:cs="Times New Roman"/>
          <w:b/>
          <w:i/>
          <w:sz w:val="24"/>
          <w:szCs w:val="24"/>
        </w:rPr>
        <w:t xml:space="preserve">: </w:t>
      </w:r>
      <w:proofErr w:type="spellStart"/>
      <w:r w:rsidR="000534F5" w:rsidRPr="00142141">
        <w:rPr>
          <w:rFonts w:ascii="Times New Roman" w:hAnsi="Times New Roman" w:cs="Times New Roman"/>
          <w:b/>
          <w:i/>
          <w:sz w:val="24"/>
          <w:szCs w:val="24"/>
        </w:rPr>
        <w:t>Trumpington</w:t>
      </w:r>
      <w:proofErr w:type="spellEnd"/>
      <w:r w:rsidR="000534F5" w:rsidRPr="00142141">
        <w:rPr>
          <w:rFonts w:ascii="Times New Roman" w:hAnsi="Times New Roman" w:cs="Times New Roman"/>
          <w:b/>
          <w:i/>
          <w:sz w:val="24"/>
          <w:szCs w:val="24"/>
        </w:rPr>
        <w:t xml:space="preserve">, </w:t>
      </w:r>
      <w:proofErr w:type="spellStart"/>
      <w:r w:rsidR="000534F5" w:rsidRPr="00142141">
        <w:rPr>
          <w:rFonts w:ascii="Times New Roman" w:hAnsi="Times New Roman" w:cs="Times New Roman"/>
          <w:b/>
          <w:i/>
          <w:sz w:val="24"/>
          <w:szCs w:val="24"/>
        </w:rPr>
        <w:t>Coinford</w:t>
      </w:r>
      <w:proofErr w:type="spellEnd"/>
    </w:p>
    <w:p w14:paraId="3BB8B06D" w14:textId="16F6190D" w:rsidR="00EC4AB5" w:rsidRPr="00142141" w:rsidRDefault="00EC4AB5" w:rsidP="00614C00">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This site was situated in </w:t>
      </w:r>
      <w:proofErr w:type="spellStart"/>
      <w:r w:rsidRPr="00142141">
        <w:rPr>
          <w:rFonts w:ascii="Times New Roman" w:hAnsi="Times New Roman" w:cs="Times New Roman"/>
          <w:sz w:val="24"/>
          <w:szCs w:val="24"/>
        </w:rPr>
        <w:t>Trumpington</w:t>
      </w:r>
      <w:proofErr w:type="spellEnd"/>
      <w:r w:rsidRPr="00142141">
        <w:rPr>
          <w:rFonts w:ascii="Times New Roman" w:hAnsi="Times New Roman" w:cs="Times New Roman"/>
          <w:sz w:val="24"/>
          <w:szCs w:val="24"/>
        </w:rPr>
        <w:t xml:space="preserve">, Cambridge. It was approximately </w:t>
      </w:r>
      <w:r w:rsidR="00837FBD" w:rsidRPr="00142141">
        <w:rPr>
          <w:rFonts w:ascii="Times New Roman" w:hAnsi="Times New Roman" w:cs="Times New Roman"/>
          <w:sz w:val="24"/>
          <w:szCs w:val="24"/>
        </w:rPr>
        <w:t>22,500</w:t>
      </w:r>
      <m:oMath>
        <m:sSup>
          <m:sSupPr>
            <m:ctrlPr>
              <w:rPr>
                <w:rFonts w:ascii="Cambria Math" w:hAnsi="Cambria Math" w:cs="Times New Roman"/>
                <w:sz w:val="24"/>
                <w:szCs w:val="24"/>
              </w:rPr>
            </m:ctrlPr>
          </m:sSupPr>
          <m:e>
            <m:r>
              <w:rPr>
                <w:rFonts w:ascii="Cambria Math" w:hAnsi="Cambria Math" w:cs="Times New Roman"/>
                <w:sz w:val="24"/>
                <w:szCs w:val="24"/>
              </w:rPr>
              <m:t>m</m:t>
            </m:r>
          </m:e>
          <m:sup>
            <m:r>
              <m:rPr>
                <m:sty m:val="p"/>
              </m:rPr>
              <w:rPr>
                <w:rFonts w:ascii="Cambria Math" w:hAnsi="Cambria Math" w:cs="Times New Roman"/>
                <w:sz w:val="24"/>
                <w:szCs w:val="24"/>
              </w:rPr>
              <m:t>2</m:t>
            </m:r>
          </m:sup>
        </m:sSup>
      </m:oMath>
      <w:r w:rsidR="008C0017" w:rsidRPr="00142141">
        <w:rPr>
          <w:rFonts w:ascii="Times New Roman" w:hAnsi="Times New Roman" w:cs="Times New Roman"/>
          <w:sz w:val="24"/>
          <w:szCs w:val="24"/>
        </w:rPr>
        <w:t>(</w:t>
      </w:r>
      <w:r w:rsidR="00E72E2F" w:rsidRPr="00142141">
        <w:rPr>
          <w:rFonts w:ascii="Times New Roman" w:hAnsi="Times New Roman" w:cs="Times New Roman"/>
          <w:sz w:val="24"/>
          <w:szCs w:val="24"/>
        </w:rPr>
        <w:t>150</w:t>
      </w:r>
      <m:oMath>
        <m:r>
          <w:rPr>
            <w:rFonts w:ascii="Cambria Math" w:hAnsi="Cambria Math" w:cs="Times New Roman"/>
            <w:sz w:val="24"/>
            <w:szCs w:val="24"/>
          </w:rPr>
          <m:t>m</m:t>
        </m:r>
      </m:oMath>
      <w:r w:rsidR="008C0017" w:rsidRPr="00142141">
        <w:rPr>
          <w:rFonts w:ascii="Times New Roman" w:hAnsi="Times New Roman" w:cs="Times New Roman"/>
          <w:sz w:val="24"/>
          <w:szCs w:val="24"/>
        </w:rPr>
        <w:t xml:space="preserve"> </w:t>
      </w:r>
      <m:oMath>
        <m:r>
          <m:rPr>
            <m:sty m:val="p"/>
          </m:rPr>
          <w:rPr>
            <w:rFonts w:ascii="Cambria Math" w:hAnsi="Cambria Math" w:cs="Times New Roman"/>
            <w:sz w:val="24"/>
            <w:szCs w:val="24"/>
          </w:rPr>
          <m:t>×</m:t>
        </m:r>
      </m:oMath>
      <w:r w:rsidR="008C0017" w:rsidRPr="00142141">
        <w:rPr>
          <w:rFonts w:ascii="Times New Roman" w:hAnsi="Times New Roman" w:cs="Times New Roman"/>
          <w:sz w:val="24"/>
          <w:szCs w:val="24"/>
        </w:rPr>
        <w:t xml:space="preserve"> </w:t>
      </w:r>
      <w:r w:rsidR="00E72E2F" w:rsidRPr="00142141">
        <w:rPr>
          <w:rFonts w:ascii="Times New Roman" w:hAnsi="Times New Roman" w:cs="Times New Roman"/>
          <w:sz w:val="24"/>
          <w:szCs w:val="24"/>
        </w:rPr>
        <w:t>150</w:t>
      </w:r>
      <m:oMath>
        <m:r>
          <w:rPr>
            <w:rFonts w:ascii="Cambria Math" w:hAnsi="Cambria Math" w:cs="Times New Roman"/>
            <w:sz w:val="24"/>
            <w:szCs w:val="24"/>
          </w:rPr>
          <m:t>m</m:t>
        </m:r>
      </m:oMath>
      <w:r w:rsidR="008C0017" w:rsidRPr="00142141">
        <w:rPr>
          <w:rFonts w:ascii="Times New Roman" w:hAnsi="Times New Roman" w:cs="Times New Roman"/>
          <w:sz w:val="24"/>
          <w:szCs w:val="24"/>
        </w:rPr>
        <w:t>)</w:t>
      </w:r>
      <w:r w:rsidRPr="00142141">
        <w:rPr>
          <w:rFonts w:ascii="Times New Roman" w:hAnsi="Times New Roman" w:cs="Times New Roman"/>
          <w:sz w:val="24"/>
          <w:szCs w:val="24"/>
        </w:rPr>
        <w:t xml:space="preserve"> and had several independent crews of excavator and dumper. </w:t>
      </w:r>
      <w:r w:rsidR="00432005" w:rsidRPr="00142141">
        <w:rPr>
          <w:rFonts w:ascii="Times New Roman" w:hAnsi="Times New Roman" w:cs="Times New Roman"/>
          <w:sz w:val="24"/>
          <w:szCs w:val="24"/>
        </w:rPr>
        <w:t xml:space="preserve">Figure </w:t>
      </w:r>
      <w:r w:rsidR="006409FA" w:rsidRPr="00142141">
        <w:rPr>
          <w:rFonts w:ascii="Times New Roman" w:hAnsi="Times New Roman" w:cs="Times New Roman"/>
          <w:sz w:val="24"/>
          <w:szCs w:val="24"/>
        </w:rPr>
        <w:t>4</w:t>
      </w:r>
      <w:r w:rsidR="00432005" w:rsidRPr="00142141">
        <w:rPr>
          <w:rFonts w:ascii="Times New Roman" w:hAnsi="Times New Roman" w:cs="Times New Roman"/>
          <w:sz w:val="24"/>
          <w:szCs w:val="24"/>
        </w:rPr>
        <w:t xml:space="preserve"> shows the </w:t>
      </w:r>
      <w:r w:rsidR="00AA11DC" w:rsidRPr="00142141">
        <w:rPr>
          <w:rFonts w:ascii="Times New Roman" w:hAnsi="Times New Roman" w:cs="Times New Roman"/>
          <w:sz w:val="24"/>
          <w:szCs w:val="24"/>
        </w:rPr>
        <w:t xml:space="preserve">schematic </w:t>
      </w:r>
      <w:r w:rsidR="00432005" w:rsidRPr="00142141">
        <w:rPr>
          <w:rFonts w:ascii="Times New Roman" w:hAnsi="Times New Roman" w:cs="Times New Roman"/>
          <w:sz w:val="24"/>
          <w:szCs w:val="24"/>
        </w:rPr>
        <w:t>site map</w:t>
      </w:r>
      <w:r w:rsidR="002E6CA1" w:rsidRPr="00142141">
        <w:rPr>
          <w:rFonts w:ascii="Times New Roman" w:hAnsi="Times New Roman" w:cs="Times New Roman"/>
          <w:sz w:val="24"/>
          <w:szCs w:val="24"/>
        </w:rPr>
        <w:t xml:space="preserve">. </w:t>
      </w:r>
      <w:r w:rsidRPr="00142141">
        <w:rPr>
          <w:rFonts w:ascii="Times New Roman" w:hAnsi="Times New Roman" w:cs="Times New Roman"/>
          <w:sz w:val="24"/>
          <w:szCs w:val="24"/>
        </w:rPr>
        <w:t xml:space="preserve">All </w:t>
      </w:r>
      <w:r w:rsidR="004D27AF" w:rsidRPr="00142141">
        <w:rPr>
          <w:rFonts w:ascii="Times New Roman" w:hAnsi="Times New Roman" w:cs="Times New Roman"/>
          <w:sz w:val="24"/>
          <w:szCs w:val="24"/>
        </w:rPr>
        <w:t>3</w:t>
      </w:r>
      <w:r w:rsidR="00717077" w:rsidRPr="00142141">
        <w:rPr>
          <w:rFonts w:ascii="Times New Roman" w:hAnsi="Times New Roman" w:cs="Times New Roman"/>
          <w:sz w:val="24"/>
          <w:szCs w:val="24"/>
        </w:rPr>
        <w:t xml:space="preserve"> </w:t>
      </w:r>
      <w:r w:rsidRPr="00142141">
        <w:rPr>
          <w:rFonts w:ascii="Times New Roman" w:hAnsi="Times New Roman" w:cs="Times New Roman"/>
          <w:sz w:val="24"/>
          <w:szCs w:val="24"/>
        </w:rPr>
        <w:t xml:space="preserve">dumpers were 9 tonnes whilst the 2 excavators nearest </w:t>
      </w:r>
      <w:r w:rsidR="00717077" w:rsidRPr="00142141">
        <w:rPr>
          <w:rFonts w:ascii="Times New Roman" w:hAnsi="Times New Roman" w:cs="Times New Roman"/>
          <w:sz w:val="24"/>
          <w:szCs w:val="24"/>
        </w:rPr>
        <w:t>S</w:t>
      </w:r>
      <w:r w:rsidRPr="00142141">
        <w:rPr>
          <w:rFonts w:ascii="Times New Roman" w:hAnsi="Times New Roman" w:cs="Times New Roman"/>
          <w:sz w:val="24"/>
          <w:szCs w:val="24"/>
        </w:rPr>
        <w:t xml:space="preserve">torage area 1 were 6.5 tonne excavators and those nearest </w:t>
      </w:r>
      <w:r w:rsidR="00717077" w:rsidRPr="00142141">
        <w:rPr>
          <w:rFonts w:ascii="Times New Roman" w:hAnsi="Times New Roman" w:cs="Times New Roman"/>
          <w:sz w:val="24"/>
          <w:szCs w:val="24"/>
        </w:rPr>
        <w:t>S</w:t>
      </w:r>
      <w:r w:rsidRPr="00142141">
        <w:rPr>
          <w:rFonts w:ascii="Times New Roman" w:hAnsi="Times New Roman" w:cs="Times New Roman"/>
          <w:sz w:val="24"/>
          <w:szCs w:val="24"/>
        </w:rPr>
        <w:t xml:space="preserve">torage area 2 were 5 tonne excavators and the final one </w:t>
      </w:r>
      <w:r w:rsidR="00AB6460" w:rsidRPr="00142141">
        <w:rPr>
          <w:rFonts w:ascii="Times New Roman" w:hAnsi="Times New Roman" w:cs="Times New Roman"/>
          <w:sz w:val="24"/>
          <w:szCs w:val="24"/>
        </w:rPr>
        <w:t xml:space="preserve">positioned apart from the storage areas </w:t>
      </w:r>
      <w:r w:rsidRPr="00142141">
        <w:rPr>
          <w:rFonts w:ascii="Times New Roman" w:hAnsi="Times New Roman" w:cs="Times New Roman"/>
          <w:sz w:val="24"/>
          <w:szCs w:val="24"/>
        </w:rPr>
        <w:t>was a 20 tonne excavator.</w:t>
      </w:r>
    </w:p>
    <w:p w14:paraId="37550AC2" w14:textId="77777777" w:rsidR="00DB42A4" w:rsidRPr="00142141" w:rsidRDefault="00DB42A4" w:rsidP="00BB23D0">
      <w:pPr>
        <w:spacing w:line="360" w:lineRule="auto"/>
        <w:jc w:val="both"/>
        <w:rPr>
          <w:rFonts w:ascii="Times New Roman" w:hAnsi="Times New Roman" w:cs="Times New Roman"/>
          <w:sz w:val="24"/>
          <w:szCs w:val="24"/>
        </w:rPr>
      </w:pPr>
      <w:r w:rsidRPr="00142141">
        <w:rPr>
          <w:rFonts w:ascii="Times New Roman" w:hAnsi="Times New Roman" w:cs="Times New Roman"/>
          <w:b/>
          <w:sz w:val="24"/>
          <w:szCs w:val="24"/>
        </w:rPr>
        <w:lastRenderedPageBreak/>
        <w:t>Onsite observation on operations of construction equipment</w:t>
      </w:r>
    </w:p>
    <w:p w14:paraId="548A810D" w14:textId="77777777" w:rsidR="00AB3EBB" w:rsidRPr="00142141" w:rsidRDefault="00203A76" w:rsidP="00614C00">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This site presented the same problems as the previous 2 case studies where machines were left on idle unnecessarily. In addition, there was little communication between the crews which resulted in the storage areas being badly placed. </w:t>
      </w:r>
      <w:r w:rsidR="0002756B" w:rsidRPr="00142141">
        <w:rPr>
          <w:rFonts w:ascii="Times New Roman" w:hAnsi="Times New Roman" w:cs="Times New Roman"/>
          <w:sz w:val="24"/>
          <w:szCs w:val="24"/>
        </w:rPr>
        <w:t>D</w:t>
      </w:r>
      <w:r w:rsidRPr="00142141">
        <w:rPr>
          <w:rFonts w:ascii="Times New Roman" w:hAnsi="Times New Roman" w:cs="Times New Roman"/>
          <w:sz w:val="24"/>
          <w:szCs w:val="24"/>
        </w:rPr>
        <w:t>uring the study, the excavator below storage area 1 required material that was only available in storage area 2. As a result, it and the dumper travelled up to storage area 2, having to take a longer route around the partially built up areas, where they proceeded to move material from storage area 2 to below storage area 1. This resulted in the time taken for the dumper to dump the material and return to the excavator being 6 minutes instead of 2 minutes</w:t>
      </w:r>
      <w:r w:rsidR="0035378A" w:rsidRPr="00142141">
        <w:rPr>
          <w:rFonts w:ascii="Times New Roman" w:hAnsi="Times New Roman" w:cs="Times New Roman"/>
          <w:sz w:val="24"/>
          <w:szCs w:val="24"/>
        </w:rPr>
        <w:t xml:space="preserve"> </w:t>
      </w:r>
      <w:r w:rsidRPr="00142141">
        <w:rPr>
          <w:rFonts w:ascii="Times New Roman" w:hAnsi="Times New Roman" w:cs="Times New Roman"/>
          <w:sz w:val="24"/>
          <w:szCs w:val="24"/>
        </w:rPr>
        <w:t xml:space="preserve">which </w:t>
      </w:r>
      <w:r w:rsidR="0035378A" w:rsidRPr="00142141">
        <w:rPr>
          <w:rFonts w:ascii="Times New Roman" w:hAnsi="Times New Roman" w:cs="Times New Roman"/>
          <w:sz w:val="24"/>
          <w:szCs w:val="24"/>
        </w:rPr>
        <w:t xml:space="preserve">it </w:t>
      </w:r>
      <w:r w:rsidRPr="00142141">
        <w:rPr>
          <w:rFonts w:ascii="Times New Roman" w:hAnsi="Times New Roman" w:cs="Times New Roman"/>
          <w:sz w:val="24"/>
          <w:szCs w:val="24"/>
        </w:rPr>
        <w:t>could have achieved if the planning had resulted in the material being placed in storage area 1. Therefore, for the 50</w:t>
      </w:r>
      <m:oMath>
        <m:sSup>
          <m:sSupPr>
            <m:ctrlPr>
              <w:rPr>
                <w:rFonts w:ascii="Cambria Math" w:hAnsi="Cambria Math" w:cs="Times New Roman"/>
                <w:sz w:val="24"/>
                <w:szCs w:val="24"/>
              </w:rPr>
            </m:ctrlPr>
          </m:sSupPr>
          <m:e>
            <m:r>
              <w:rPr>
                <w:rFonts w:ascii="Cambria Math" w:hAnsi="Cambria Math" w:cs="Times New Roman"/>
                <w:sz w:val="24"/>
                <w:szCs w:val="24"/>
              </w:rPr>
              <m:t>m</m:t>
            </m:r>
          </m:e>
          <m:sup>
            <m:r>
              <m:rPr>
                <m:sty m:val="p"/>
              </m:rPr>
              <w:rPr>
                <w:rFonts w:ascii="Cambria Math" w:hAnsi="Cambria Math" w:cs="Times New Roman"/>
                <w:sz w:val="24"/>
                <w:szCs w:val="24"/>
              </w:rPr>
              <m:t>3</m:t>
            </m:r>
          </m:sup>
        </m:sSup>
      </m:oMath>
      <w:r w:rsidRPr="00142141">
        <w:rPr>
          <w:rFonts w:ascii="Times New Roman" w:hAnsi="Times New Roman" w:cs="Times New Roman"/>
          <w:sz w:val="24"/>
          <w:szCs w:val="24"/>
        </w:rPr>
        <w:t xml:space="preserve"> of material that had to be moved, a significant amount of fuel would have been wasted in both the additional distance that the dumper had to travel and the additional time that the excavator was on idle.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052751" w:rsidRPr="00052751" w14:paraId="066FE0D4" w14:textId="77777777" w:rsidTr="00AA2EBC">
        <w:tc>
          <w:tcPr>
            <w:tcW w:w="9016" w:type="dxa"/>
          </w:tcPr>
          <w:p w14:paraId="6085C1FD" w14:textId="77777777" w:rsidR="004E1626" w:rsidRPr="00052751" w:rsidRDefault="004E1626" w:rsidP="00AA2EBC">
            <w:pPr>
              <w:autoSpaceDE w:val="0"/>
              <w:autoSpaceDN w:val="0"/>
              <w:adjustRightInd w:val="0"/>
              <w:spacing w:line="360" w:lineRule="auto"/>
              <w:jc w:val="center"/>
              <w:rPr>
                <w:rFonts w:ascii="Times New Roman" w:hAnsi="Times New Roman" w:cs="Times New Roman"/>
              </w:rPr>
            </w:pPr>
            <w:r w:rsidRPr="00052751">
              <w:rPr>
                <w:rFonts w:ascii="Times New Roman" w:hAnsi="Times New Roman" w:cs="Times New Roman"/>
                <w:noProof/>
                <w:lang w:val="en-US"/>
              </w:rPr>
              <w:drawing>
                <wp:inline distT="0" distB="0" distL="0" distR="0" wp14:anchorId="54BD9765" wp14:editId="0865DD74">
                  <wp:extent cx="3762375" cy="297642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786042" cy="2995148"/>
                          </a:xfrm>
                          <a:prstGeom prst="rect">
                            <a:avLst/>
                          </a:prstGeom>
                          <a:noFill/>
                          <a:ln>
                            <a:noFill/>
                          </a:ln>
                        </pic:spPr>
                      </pic:pic>
                    </a:graphicData>
                  </a:graphic>
                </wp:inline>
              </w:drawing>
            </w:r>
          </w:p>
        </w:tc>
      </w:tr>
      <w:tr w:rsidR="004E1626" w:rsidRPr="00052751" w14:paraId="5A202D83" w14:textId="77777777" w:rsidTr="00AA2EBC">
        <w:tc>
          <w:tcPr>
            <w:tcW w:w="9016" w:type="dxa"/>
          </w:tcPr>
          <w:p w14:paraId="0D10D74C" w14:textId="632FF2F3" w:rsidR="004E1626" w:rsidRPr="00052751" w:rsidRDefault="004E1626" w:rsidP="009C257B">
            <w:pPr>
              <w:autoSpaceDE w:val="0"/>
              <w:autoSpaceDN w:val="0"/>
              <w:adjustRightInd w:val="0"/>
              <w:spacing w:line="360" w:lineRule="auto"/>
              <w:jc w:val="center"/>
              <w:rPr>
                <w:rFonts w:ascii="Times New Roman" w:hAnsi="Times New Roman" w:cs="Times New Roman"/>
              </w:rPr>
            </w:pPr>
            <w:r w:rsidRPr="00052751">
              <w:rPr>
                <w:rFonts w:ascii="Times New Roman" w:hAnsi="Times New Roman" w:cs="Times New Roman"/>
                <w:b/>
              </w:rPr>
              <w:t xml:space="preserve">Figure </w:t>
            </w:r>
            <w:r w:rsidR="009C257B">
              <w:rPr>
                <w:rFonts w:ascii="Times New Roman" w:hAnsi="Times New Roman" w:cs="Times New Roman"/>
                <w:b/>
              </w:rPr>
              <w:t>4</w:t>
            </w:r>
            <w:r w:rsidRPr="00052751">
              <w:rPr>
                <w:rFonts w:ascii="Times New Roman" w:hAnsi="Times New Roman" w:cs="Times New Roman"/>
              </w:rPr>
              <w:t>. Site map of Case Study 3</w:t>
            </w:r>
          </w:p>
        </w:tc>
      </w:tr>
    </w:tbl>
    <w:p w14:paraId="42BC0529" w14:textId="77777777" w:rsidR="002B2983" w:rsidRPr="00052751" w:rsidRDefault="002B2983" w:rsidP="00526C34">
      <w:pPr>
        <w:spacing w:line="480" w:lineRule="auto"/>
        <w:rPr>
          <w:rFonts w:ascii="Times New Roman" w:hAnsi="Times New Roman" w:cs="Times New Roman"/>
          <w:b/>
        </w:rPr>
      </w:pPr>
    </w:p>
    <w:p w14:paraId="63B8E2D1" w14:textId="4C611052" w:rsidR="004E1626" w:rsidRPr="00142141" w:rsidRDefault="005F2F40" w:rsidP="00BB23D0">
      <w:pPr>
        <w:spacing w:line="360" w:lineRule="auto"/>
        <w:jc w:val="both"/>
        <w:rPr>
          <w:rFonts w:ascii="Times New Roman" w:hAnsi="Times New Roman" w:cs="Times New Roman"/>
          <w:b/>
          <w:sz w:val="24"/>
          <w:szCs w:val="24"/>
        </w:rPr>
      </w:pPr>
      <w:r w:rsidRPr="00142141">
        <w:rPr>
          <w:rFonts w:ascii="Times New Roman" w:hAnsi="Times New Roman" w:cs="Times New Roman"/>
          <w:b/>
          <w:sz w:val="24"/>
          <w:szCs w:val="24"/>
        </w:rPr>
        <w:t xml:space="preserve">Estimation of </w:t>
      </w:r>
      <w:r w:rsidR="00DB3C99" w:rsidRPr="00142141">
        <w:rPr>
          <w:rFonts w:ascii="Times New Roman" w:hAnsi="Times New Roman" w:cs="Times New Roman"/>
          <w:b/>
          <w:sz w:val="24"/>
          <w:szCs w:val="24"/>
        </w:rPr>
        <w:t>p</w:t>
      </w:r>
      <w:r w:rsidRPr="00142141">
        <w:rPr>
          <w:rFonts w:ascii="Times New Roman" w:hAnsi="Times New Roman" w:cs="Times New Roman"/>
          <w:b/>
          <w:sz w:val="24"/>
          <w:szCs w:val="24"/>
        </w:rPr>
        <w:t xml:space="preserve">otential </w:t>
      </w:r>
      <m:oMath>
        <m:sSub>
          <m:sSubPr>
            <m:ctrlPr>
              <w:rPr>
                <w:rFonts w:ascii="Cambria Math" w:hAnsi="Cambria Math" w:cs="Times New Roman"/>
                <w:b/>
                <w:sz w:val="24"/>
                <w:szCs w:val="24"/>
              </w:rPr>
            </m:ctrlPr>
          </m:sSubPr>
          <m:e>
            <m:r>
              <m:rPr>
                <m:sty m:val="b"/>
              </m:rPr>
              <w:rPr>
                <w:rFonts w:ascii="Cambria Math" w:hAnsi="Cambria Math" w:cs="Times New Roman"/>
                <w:sz w:val="24"/>
                <w:szCs w:val="24"/>
              </w:rPr>
              <m:t>CO</m:t>
            </m:r>
          </m:e>
          <m:sub>
            <m:r>
              <m:rPr>
                <m:sty m:val="b"/>
              </m:rPr>
              <w:rPr>
                <w:rFonts w:ascii="Cambria Math" w:hAnsi="Cambria Math" w:cs="Times New Roman"/>
                <w:sz w:val="24"/>
                <w:szCs w:val="24"/>
              </w:rPr>
              <m:t>2</m:t>
            </m:r>
          </m:sub>
        </m:sSub>
      </m:oMath>
      <w:r w:rsidRPr="00142141">
        <w:rPr>
          <w:rFonts w:ascii="Times New Roman" w:hAnsi="Times New Roman" w:cs="Times New Roman"/>
          <w:b/>
          <w:sz w:val="24"/>
          <w:szCs w:val="24"/>
        </w:rPr>
        <w:t xml:space="preserve"> </w:t>
      </w:r>
      <w:r w:rsidR="00DB3C99" w:rsidRPr="00142141">
        <w:rPr>
          <w:rFonts w:ascii="Times New Roman" w:hAnsi="Times New Roman" w:cs="Times New Roman"/>
          <w:b/>
          <w:sz w:val="24"/>
          <w:szCs w:val="24"/>
        </w:rPr>
        <w:t>e</w:t>
      </w:r>
      <w:r w:rsidRPr="00142141">
        <w:rPr>
          <w:rFonts w:ascii="Times New Roman" w:hAnsi="Times New Roman" w:cs="Times New Roman"/>
          <w:b/>
          <w:sz w:val="24"/>
          <w:szCs w:val="24"/>
        </w:rPr>
        <w:t xml:space="preserve">mission </w:t>
      </w:r>
      <w:r w:rsidR="00DB3C99" w:rsidRPr="00142141">
        <w:rPr>
          <w:rFonts w:ascii="Times New Roman" w:hAnsi="Times New Roman" w:cs="Times New Roman"/>
          <w:b/>
          <w:sz w:val="24"/>
          <w:szCs w:val="24"/>
        </w:rPr>
        <w:t>r</w:t>
      </w:r>
      <w:r w:rsidRPr="00142141">
        <w:rPr>
          <w:rFonts w:ascii="Times New Roman" w:hAnsi="Times New Roman" w:cs="Times New Roman"/>
          <w:b/>
          <w:sz w:val="24"/>
          <w:szCs w:val="24"/>
        </w:rPr>
        <w:t>eduction</w:t>
      </w:r>
    </w:p>
    <w:p w14:paraId="46E249A9" w14:textId="77777777" w:rsidR="00472971" w:rsidRPr="00142141" w:rsidRDefault="003C55E0" w:rsidP="00526C34">
      <w:pPr>
        <w:widowControl w:val="0"/>
        <w:wordWrap w:val="0"/>
        <w:autoSpaceDE w:val="0"/>
        <w:autoSpaceDN w:val="0"/>
        <w:spacing w:after="300" w:line="480" w:lineRule="auto"/>
        <w:jc w:val="both"/>
        <w:rPr>
          <w:rFonts w:ascii="Times New Roman" w:hAnsi="Times New Roman" w:cs="Times New Roman"/>
          <w:sz w:val="24"/>
          <w:szCs w:val="24"/>
        </w:rPr>
      </w:pPr>
      <w:bookmarkStart w:id="25" w:name="OLE_LINK20"/>
      <w:bookmarkStart w:id="26" w:name="OLE_LINK21"/>
      <w:bookmarkStart w:id="27" w:name="OLE_LINK22"/>
      <w:r w:rsidRPr="00142141">
        <w:rPr>
          <w:rFonts w:ascii="Times New Roman" w:hAnsi="Times New Roman" w:cs="Times New Roman"/>
          <w:sz w:val="24"/>
          <w:szCs w:val="24"/>
        </w:rPr>
        <w:t>R</w:t>
      </w:r>
      <w:r w:rsidR="00472971" w:rsidRPr="00142141">
        <w:rPr>
          <w:rFonts w:ascii="Times New Roman" w:hAnsi="Times New Roman" w:cs="Times New Roman"/>
          <w:sz w:val="24"/>
          <w:szCs w:val="24"/>
        </w:rPr>
        <w:t>eduction</w:t>
      </w:r>
      <w:r w:rsidR="0016103C" w:rsidRPr="00142141">
        <w:rPr>
          <w:rFonts w:ascii="Times New Roman" w:hAnsi="Times New Roman" w:cs="Times New Roman"/>
          <w:sz w:val="24"/>
          <w:szCs w:val="24"/>
        </w:rPr>
        <w:t xml:space="preserve"> </w:t>
      </w:r>
      <w:r w:rsidR="00472971" w:rsidRPr="00142141">
        <w:rPr>
          <w:rFonts w:ascii="Times New Roman" w:hAnsi="Times New Roman" w:cs="Times New Roman"/>
          <w:sz w:val="24"/>
          <w:szCs w:val="24"/>
        </w:rPr>
        <w:t xml:space="preserve">potential for the problem found in </w:t>
      </w:r>
      <w:r w:rsidR="005173EE" w:rsidRPr="00142141">
        <w:rPr>
          <w:rFonts w:ascii="Times New Roman" w:hAnsi="Times New Roman" w:cs="Times New Roman"/>
          <w:sz w:val="24"/>
          <w:szCs w:val="24"/>
        </w:rPr>
        <w:t>C</w:t>
      </w:r>
      <w:r w:rsidR="00472971" w:rsidRPr="00142141">
        <w:rPr>
          <w:rFonts w:ascii="Times New Roman" w:hAnsi="Times New Roman" w:cs="Times New Roman"/>
          <w:sz w:val="24"/>
          <w:szCs w:val="24"/>
        </w:rPr>
        <w:t xml:space="preserve">ase study 3, where the material required in one </w:t>
      </w:r>
      <w:r w:rsidR="00472971" w:rsidRPr="00142141">
        <w:rPr>
          <w:rFonts w:ascii="Times New Roman" w:hAnsi="Times New Roman" w:cs="Times New Roman"/>
          <w:sz w:val="24"/>
          <w:szCs w:val="24"/>
        </w:rPr>
        <w:lastRenderedPageBreak/>
        <w:t>area of the</w:t>
      </w:r>
      <w:r w:rsidR="0016103C" w:rsidRPr="00142141">
        <w:rPr>
          <w:rFonts w:ascii="Times New Roman" w:hAnsi="Times New Roman" w:cs="Times New Roman"/>
          <w:sz w:val="24"/>
          <w:szCs w:val="24"/>
        </w:rPr>
        <w:t xml:space="preserve"> </w:t>
      </w:r>
      <w:r w:rsidR="00472971" w:rsidRPr="00142141">
        <w:rPr>
          <w:rFonts w:ascii="Times New Roman" w:hAnsi="Times New Roman" w:cs="Times New Roman"/>
          <w:sz w:val="24"/>
          <w:szCs w:val="24"/>
        </w:rPr>
        <w:t>site was stored too far away</w:t>
      </w:r>
      <w:r w:rsidR="000E6657" w:rsidRPr="00142141">
        <w:rPr>
          <w:rFonts w:ascii="Times New Roman" w:hAnsi="Times New Roman" w:cs="Times New Roman"/>
          <w:sz w:val="24"/>
          <w:szCs w:val="24"/>
        </w:rPr>
        <w:t>, was quantified</w:t>
      </w:r>
      <w:r w:rsidR="00472971" w:rsidRPr="00142141">
        <w:rPr>
          <w:rFonts w:ascii="Times New Roman" w:hAnsi="Times New Roman" w:cs="Times New Roman"/>
          <w:sz w:val="24"/>
          <w:szCs w:val="24"/>
        </w:rPr>
        <w:t>.</w:t>
      </w:r>
      <w:bookmarkEnd w:id="25"/>
      <w:bookmarkEnd w:id="26"/>
      <w:bookmarkEnd w:id="27"/>
      <w:r w:rsidR="00472971" w:rsidRPr="00142141">
        <w:rPr>
          <w:rFonts w:ascii="Times New Roman" w:hAnsi="Times New Roman" w:cs="Times New Roman"/>
          <w:sz w:val="24"/>
          <w:szCs w:val="24"/>
        </w:rPr>
        <w:t xml:space="preserve"> The dumper travel time was found to be 6 minutes, when it could</w:t>
      </w:r>
      <w:r w:rsidR="0016103C" w:rsidRPr="00142141">
        <w:rPr>
          <w:rFonts w:ascii="Times New Roman" w:hAnsi="Times New Roman" w:cs="Times New Roman"/>
          <w:sz w:val="24"/>
          <w:szCs w:val="24"/>
        </w:rPr>
        <w:t xml:space="preserve"> </w:t>
      </w:r>
      <w:r w:rsidR="00472971" w:rsidRPr="00142141">
        <w:rPr>
          <w:rFonts w:ascii="Times New Roman" w:hAnsi="Times New Roman" w:cs="Times New Roman"/>
          <w:sz w:val="24"/>
          <w:szCs w:val="24"/>
        </w:rPr>
        <w:t>have been as little as 2 minutes</w:t>
      </w:r>
      <w:r w:rsidR="00645C60" w:rsidRPr="00142141">
        <w:rPr>
          <w:rFonts w:ascii="Times New Roman" w:hAnsi="Times New Roman" w:cs="Times New Roman"/>
          <w:sz w:val="24"/>
          <w:szCs w:val="24"/>
        </w:rPr>
        <w:t>,</w:t>
      </w:r>
      <w:r w:rsidR="00472971" w:rsidRPr="00142141">
        <w:rPr>
          <w:rFonts w:ascii="Times New Roman" w:hAnsi="Times New Roman" w:cs="Times New Roman"/>
          <w:sz w:val="24"/>
          <w:szCs w:val="24"/>
        </w:rPr>
        <w:t xml:space="preserve"> </w:t>
      </w:r>
      <w:r w:rsidR="00645C60" w:rsidRPr="00142141">
        <w:rPr>
          <w:rFonts w:ascii="Times New Roman" w:hAnsi="Times New Roman" w:cs="Times New Roman"/>
          <w:sz w:val="24"/>
          <w:szCs w:val="24"/>
        </w:rPr>
        <w:t>and the</w:t>
      </w:r>
      <w:r w:rsidR="00472971" w:rsidRPr="00142141">
        <w:rPr>
          <w:rFonts w:ascii="Times New Roman" w:hAnsi="Times New Roman" w:cs="Times New Roman"/>
          <w:sz w:val="24"/>
          <w:szCs w:val="24"/>
        </w:rPr>
        <w:t xml:space="preserve"> material to be moved was approximately 50</w:t>
      </w:r>
      <m:oMath>
        <m:sSup>
          <m:sSupPr>
            <m:ctrlPr>
              <w:rPr>
                <w:rFonts w:ascii="Cambria Math" w:hAnsi="Cambria Math" w:cs="Times New Roman"/>
                <w:sz w:val="24"/>
                <w:szCs w:val="24"/>
              </w:rPr>
            </m:ctrlPr>
          </m:sSupPr>
          <m:e>
            <m:r>
              <w:rPr>
                <w:rFonts w:ascii="Cambria Math" w:hAnsi="Cambria Math" w:cs="Times New Roman"/>
                <w:sz w:val="24"/>
                <w:szCs w:val="24"/>
              </w:rPr>
              <m:t>m</m:t>
            </m:r>
          </m:e>
          <m:sup>
            <m:r>
              <m:rPr>
                <m:sty m:val="p"/>
              </m:rPr>
              <w:rPr>
                <w:rFonts w:ascii="Cambria Math" w:hAnsi="Cambria Math" w:cs="Times New Roman"/>
                <w:sz w:val="24"/>
                <w:szCs w:val="24"/>
              </w:rPr>
              <m:t>3</m:t>
            </m:r>
          </m:sup>
        </m:sSup>
      </m:oMath>
      <w:r w:rsidR="00472971" w:rsidRPr="00142141">
        <w:rPr>
          <w:rFonts w:ascii="Times New Roman" w:hAnsi="Times New Roman" w:cs="Times New Roman"/>
          <w:sz w:val="24"/>
          <w:szCs w:val="24"/>
        </w:rPr>
        <w:t>.</w:t>
      </w:r>
      <w:r w:rsidR="00645C60" w:rsidRPr="00142141">
        <w:rPr>
          <w:rFonts w:ascii="Times New Roman" w:hAnsi="Times New Roman" w:cs="Times New Roman"/>
          <w:sz w:val="24"/>
          <w:szCs w:val="24"/>
        </w:rPr>
        <w:t xml:space="preserve"> Table </w:t>
      </w:r>
      <w:r w:rsidR="00A71053" w:rsidRPr="00142141">
        <w:rPr>
          <w:rFonts w:ascii="Times New Roman" w:hAnsi="Times New Roman" w:cs="Times New Roman"/>
          <w:sz w:val="24"/>
          <w:szCs w:val="24"/>
        </w:rPr>
        <w:t>7</w:t>
      </w:r>
      <w:r w:rsidR="00645C60" w:rsidRPr="00142141">
        <w:rPr>
          <w:rFonts w:ascii="Times New Roman" w:hAnsi="Times New Roman" w:cs="Times New Roman"/>
          <w:sz w:val="24"/>
          <w:szCs w:val="24"/>
        </w:rPr>
        <w:t xml:space="preserve"> gives the potential emissions savings due to activity planning. It shows a range of 32-60% with a mean of 47%. In a similar manner to the task planning result, the lowest emissions are from the scenarios where the combination of dumper and excavator are well matched with power e.g. scenarios 5 and 6 give the lowest emissions for the 2 minutes travel time whilst scenarios 3 and 6 give the lowest emissio</w:t>
      </w:r>
      <w:r w:rsidR="00526C34" w:rsidRPr="00142141">
        <w:rPr>
          <w:rFonts w:ascii="Times New Roman" w:hAnsi="Times New Roman" w:cs="Times New Roman"/>
          <w:sz w:val="24"/>
          <w:szCs w:val="24"/>
        </w:rPr>
        <w:t>ns in the 6 minute travel time.</w:t>
      </w:r>
    </w:p>
    <w:p w14:paraId="7230BB26" w14:textId="77777777" w:rsidR="00A7389E" w:rsidRPr="00052751" w:rsidRDefault="00A7389E" w:rsidP="00A7389E">
      <w:pPr>
        <w:rPr>
          <w:rFonts w:ascii="Times New Roman" w:hAnsi="Times New Roman" w:cs="Times New Roman"/>
        </w:rPr>
      </w:pPr>
      <w:r w:rsidRPr="00052751">
        <w:rPr>
          <w:rFonts w:ascii="Times New Roman" w:hAnsi="Times New Roman" w:cs="Times New Roman"/>
          <w:b/>
        </w:rPr>
        <w:t xml:space="preserve">Table </w:t>
      </w:r>
      <w:r w:rsidR="00B3294A" w:rsidRPr="00052751">
        <w:rPr>
          <w:rFonts w:ascii="Times New Roman" w:hAnsi="Times New Roman" w:cs="Times New Roman"/>
          <w:b/>
        </w:rPr>
        <w:t>7</w:t>
      </w:r>
      <w:r w:rsidRPr="00052751">
        <w:rPr>
          <w:rFonts w:ascii="Times New Roman" w:hAnsi="Times New Roman" w:cs="Times New Roman"/>
        </w:rPr>
        <w:t>. Summary of potential emissions savings by activity planning.</w:t>
      </w:r>
    </w:p>
    <w:tbl>
      <w:tblPr>
        <w:tblStyle w:val="TableGrid"/>
        <w:tblW w:w="0" w:type="auto"/>
        <w:tblLook w:val="04A0" w:firstRow="1" w:lastRow="0" w:firstColumn="1" w:lastColumn="0" w:noHBand="0" w:noVBand="1"/>
      </w:tblPr>
      <w:tblGrid>
        <w:gridCol w:w="1502"/>
        <w:gridCol w:w="1502"/>
        <w:gridCol w:w="1503"/>
        <w:gridCol w:w="1503"/>
        <w:gridCol w:w="1503"/>
        <w:gridCol w:w="1503"/>
      </w:tblGrid>
      <w:tr w:rsidR="00052751" w:rsidRPr="00052751" w14:paraId="09D75A02" w14:textId="77777777" w:rsidTr="0089682B">
        <w:tc>
          <w:tcPr>
            <w:tcW w:w="1502" w:type="dxa"/>
            <w:vMerge w:val="restart"/>
            <w:tcBorders>
              <w:left w:val="nil"/>
              <w:right w:val="nil"/>
            </w:tcBorders>
            <w:vAlign w:val="center"/>
          </w:tcPr>
          <w:p w14:paraId="52888A14"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Scenario</w:t>
            </w:r>
          </w:p>
        </w:tc>
        <w:tc>
          <w:tcPr>
            <w:tcW w:w="1502" w:type="dxa"/>
            <w:vMerge w:val="restart"/>
            <w:tcBorders>
              <w:left w:val="nil"/>
              <w:right w:val="nil"/>
            </w:tcBorders>
            <w:vAlign w:val="center"/>
          </w:tcPr>
          <w:p w14:paraId="5B26030C"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Excavator power (kW)</w:t>
            </w:r>
          </w:p>
        </w:tc>
        <w:tc>
          <w:tcPr>
            <w:tcW w:w="1503" w:type="dxa"/>
            <w:vMerge w:val="restart"/>
            <w:tcBorders>
              <w:left w:val="nil"/>
              <w:right w:val="nil"/>
            </w:tcBorders>
            <w:vAlign w:val="center"/>
          </w:tcPr>
          <w:p w14:paraId="5C4FBEC5"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Dumper power (kW)</w:t>
            </w:r>
          </w:p>
        </w:tc>
        <w:tc>
          <w:tcPr>
            <w:tcW w:w="3006" w:type="dxa"/>
            <w:gridSpan w:val="2"/>
            <w:tcBorders>
              <w:left w:val="nil"/>
              <w:right w:val="nil"/>
            </w:tcBorders>
            <w:vAlign w:val="center"/>
          </w:tcPr>
          <w:p w14:paraId="7A567C7B"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 xml:space="preserve">Actual </w:t>
            </w:r>
            <m:oMath>
              <m:sSub>
                <m:sSubPr>
                  <m:ctrlPr>
                    <w:rPr>
                      <w:rFonts w:ascii="Cambria Math" w:hAnsi="Cambria Math" w:cs="Times New Roman"/>
                      <w:sz w:val="20"/>
                      <w:szCs w:val="24"/>
                    </w:rPr>
                  </m:ctrlPr>
                </m:sSubPr>
                <m:e>
                  <m:r>
                    <w:rPr>
                      <w:rFonts w:ascii="Cambria Math" w:hAnsi="Cambria Math" w:cs="Times New Roman"/>
                      <w:sz w:val="20"/>
                      <w:szCs w:val="24"/>
                    </w:rPr>
                    <m:t>CO</m:t>
                  </m:r>
                </m:e>
                <m:sub>
                  <m:r>
                    <w:rPr>
                      <w:rFonts w:ascii="Cambria Math" w:hAnsi="Cambria Math" w:cs="Times New Roman"/>
                      <w:sz w:val="20"/>
                      <w:szCs w:val="24"/>
                    </w:rPr>
                    <m:t>2</m:t>
                  </m:r>
                </m:sub>
              </m:sSub>
            </m:oMath>
            <w:r w:rsidRPr="00052751">
              <w:rPr>
                <w:rFonts w:ascii="Times New Roman" w:hAnsi="Times New Roman" w:cs="Times New Roman"/>
                <w:sz w:val="20"/>
                <w:szCs w:val="24"/>
              </w:rPr>
              <w:t xml:space="preserve"> emissions (kg)</w:t>
            </w:r>
          </w:p>
        </w:tc>
        <w:tc>
          <w:tcPr>
            <w:tcW w:w="1503" w:type="dxa"/>
            <w:vMerge w:val="restart"/>
            <w:tcBorders>
              <w:left w:val="nil"/>
              <w:right w:val="nil"/>
            </w:tcBorders>
            <w:vAlign w:val="center"/>
          </w:tcPr>
          <w:p w14:paraId="62F2709E"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Emissions savings (%)</w:t>
            </w:r>
          </w:p>
        </w:tc>
      </w:tr>
      <w:tr w:rsidR="00052751" w:rsidRPr="00052751" w14:paraId="028D0BBD" w14:textId="77777777" w:rsidTr="003758BE">
        <w:tc>
          <w:tcPr>
            <w:tcW w:w="1502" w:type="dxa"/>
            <w:vMerge/>
            <w:tcBorders>
              <w:left w:val="nil"/>
              <w:bottom w:val="single" w:sz="4" w:space="0" w:color="auto"/>
              <w:right w:val="nil"/>
            </w:tcBorders>
            <w:vAlign w:val="center"/>
          </w:tcPr>
          <w:p w14:paraId="25A4B4D4"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p>
        </w:tc>
        <w:tc>
          <w:tcPr>
            <w:tcW w:w="1502" w:type="dxa"/>
            <w:vMerge/>
            <w:tcBorders>
              <w:left w:val="nil"/>
              <w:bottom w:val="single" w:sz="4" w:space="0" w:color="auto"/>
              <w:right w:val="nil"/>
            </w:tcBorders>
            <w:vAlign w:val="center"/>
          </w:tcPr>
          <w:p w14:paraId="3AB9E209"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p>
        </w:tc>
        <w:tc>
          <w:tcPr>
            <w:tcW w:w="1503" w:type="dxa"/>
            <w:vMerge/>
            <w:tcBorders>
              <w:left w:val="nil"/>
              <w:bottom w:val="single" w:sz="4" w:space="0" w:color="auto"/>
              <w:right w:val="nil"/>
            </w:tcBorders>
            <w:vAlign w:val="center"/>
          </w:tcPr>
          <w:p w14:paraId="082155E1"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p>
        </w:tc>
        <w:tc>
          <w:tcPr>
            <w:tcW w:w="1503" w:type="dxa"/>
            <w:tcBorders>
              <w:left w:val="nil"/>
              <w:bottom w:val="single" w:sz="4" w:space="0" w:color="auto"/>
              <w:right w:val="nil"/>
            </w:tcBorders>
            <w:vAlign w:val="center"/>
          </w:tcPr>
          <w:p w14:paraId="01E84DB7"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 xml:space="preserve">Dumper travel time (6 </w:t>
            </w:r>
            <w:proofErr w:type="spellStart"/>
            <w:r w:rsidRPr="00052751">
              <w:rPr>
                <w:rFonts w:ascii="Times New Roman" w:hAnsi="Times New Roman" w:cs="Times New Roman"/>
                <w:sz w:val="20"/>
                <w:szCs w:val="24"/>
              </w:rPr>
              <w:t>mins</w:t>
            </w:r>
            <w:proofErr w:type="spellEnd"/>
            <w:r w:rsidRPr="00052751">
              <w:rPr>
                <w:rFonts w:ascii="Times New Roman" w:hAnsi="Times New Roman" w:cs="Times New Roman"/>
                <w:sz w:val="20"/>
                <w:szCs w:val="24"/>
              </w:rPr>
              <w:t>)</w:t>
            </w:r>
          </w:p>
        </w:tc>
        <w:tc>
          <w:tcPr>
            <w:tcW w:w="1503" w:type="dxa"/>
            <w:tcBorders>
              <w:left w:val="nil"/>
              <w:bottom w:val="single" w:sz="4" w:space="0" w:color="auto"/>
              <w:right w:val="nil"/>
            </w:tcBorders>
            <w:vAlign w:val="center"/>
          </w:tcPr>
          <w:p w14:paraId="47FA2911"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 xml:space="preserve">Dumper travel time (2 </w:t>
            </w:r>
            <w:proofErr w:type="spellStart"/>
            <w:r w:rsidRPr="00052751">
              <w:rPr>
                <w:rFonts w:ascii="Times New Roman" w:hAnsi="Times New Roman" w:cs="Times New Roman"/>
                <w:sz w:val="20"/>
                <w:szCs w:val="24"/>
              </w:rPr>
              <w:t>mins</w:t>
            </w:r>
            <w:proofErr w:type="spellEnd"/>
            <w:r w:rsidRPr="00052751">
              <w:rPr>
                <w:rFonts w:ascii="Times New Roman" w:hAnsi="Times New Roman" w:cs="Times New Roman"/>
                <w:sz w:val="20"/>
                <w:szCs w:val="24"/>
              </w:rPr>
              <w:t>)</w:t>
            </w:r>
          </w:p>
        </w:tc>
        <w:tc>
          <w:tcPr>
            <w:tcW w:w="1503" w:type="dxa"/>
            <w:vMerge/>
            <w:tcBorders>
              <w:left w:val="nil"/>
              <w:bottom w:val="single" w:sz="4" w:space="0" w:color="auto"/>
              <w:right w:val="nil"/>
            </w:tcBorders>
            <w:vAlign w:val="center"/>
          </w:tcPr>
          <w:p w14:paraId="630644DF"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p>
        </w:tc>
      </w:tr>
      <w:tr w:rsidR="00052751" w:rsidRPr="00052751" w14:paraId="3D9F3C10" w14:textId="77777777" w:rsidTr="003758BE">
        <w:tc>
          <w:tcPr>
            <w:tcW w:w="1502" w:type="dxa"/>
            <w:tcBorders>
              <w:left w:val="nil"/>
              <w:bottom w:val="nil"/>
              <w:right w:val="nil"/>
            </w:tcBorders>
            <w:vAlign w:val="center"/>
          </w:tcPr>
          <w:p w14:paraId="7807F446"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w:t>
            </w:r>
          </w:p>
        </w:tc>
        <w:tc>
          <w:tcPr>
            <w:tcW w:w="1502" w:type="dxa"/>
            <w:tcBorders>
              <w:left w:val="nil"/>
              <w:bottom w:val="nil"/>
              <w:right w:val="nil"/>
            </w:tcBorders>
            <w:vAlign w:val="center"/>
          </w:tcPr>
          <w:p w14:paraId="64331E7C"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40</w:t>
            </w:r>
          </w:p>
        </w:tc>
        <w:tc>
          <w:tcPr>
            <w:tcW w:w="1503" w:type="dxa"/>
            <w:tcBorders>
              <w:left w:val="nil"/>
              <w:bottom w:val="nil"/>
              <w:right w:val="nil"/>
            </w:tcBorders>
            <w:vAlign w:val="center"/>
          </w:tcPr>
          <w:p w14:paraId="182571F6"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25</w:t>
            </w:r>
          </w:p>
        </w:tc>
        <w:tc>
          <w:tcPr>
            <w:tcW w:w="1503" w:type="dxa"/>
            <w:tcBorders>
              <w:left w:val="nil"/>
              <w:bottom w:val="nil"/>
              <w:right w:val="nil"/>
            </w:tcBorders>
            <w:vAlign w:val="center"/>
          </w:tcPr>
          <w:p w14:paraId="6F91A7F5"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72</w:t>
            </w:r>
          </w:p>
        </w:tc>
        <w:tc>
          <w:tcPr>
            <w:tcW w:w="1503" w:type="dxa"/>
            <w:tcBorders>
              <w:left w:val="nil"/>
              <w:bottom w:val="nil"/>
              <w:right w:val="nil"/>
            </w:tcBorders>
            <w:vAlign w:val="center"/>
          </w:tcPr>
          <w:p w14:paraId="41E547AF"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39</w:t>
            </w:r>
          </w:p>
        </w:tc>
        <w:tc>
          <w:tcPr>
            <w:tcW w:w="1503" w:type="dxa"/>
            <w:tcBorders>
              <w:left w:val="nil"/>
              <w:bottom w:val="nil"/>
              <w:right w:val="nil"/>
            </w:tcBorders>
            <w:vAlign w:val="center"/>
          </w:tcPr>
          <w:p w14:paraId="13FBCAC9"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45</w:t>
            </w:r>
          </w:p>
        </w:tc>
      </w:tr>
      <w:tr w:rsidR="00052751" w:rsidRPr="00052751" w14:paraId="3CE1E60F" w14:textId="77777777" w:rsidTr="003758BE">
        <w:tc>
          <w:tcPr>
            <w:tcW w:w="1502" w:type="dxa"/>
            <w:tcBorders>
              <w:top w:val="nil"/>
              <w:left w:val="nil"/>
              <w:bottom w:val="nil"/>
              <w:right w:val="nil"/>
            </w:tcBorders>
            <w:vAlign w:val="center"/>
          </w:tcPr>
          <w:p w14:paraId="20D010C0"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w:t>
            </w:r>
          </w:p>
        </w:tc>
        <w:tc>
          <w:tcPr>
            <w:tcW w:w="1502" w:type="dxa"/>
            <w:tcBorders>
              <w:top w:val="nil"/>
              <w:left w:val="nil"/>
              <w:bottom w:val="nil"/>
              <w:right w:val="nil"/>
            </w:tcBorders>
            <w:vAlign w:val="center"/>
          </w:tcPr>
          <w:p w14:paraId="691F4E8B"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40</w:t>
            </w:r>
          </w:p>
        </w:tc>
        <w:tc>
          <w:tcPr>
            <w:tcW w:w="1503" w:type="dxa"/>
            <w:tcBorders>
              <w:top w:val="nil"/>
              <w:left w:val="nil"/>
              <w:bottom w:val="nil"/>
              <w:right w:val="nil"/>
            </w:tcBorders>
            <w:vAlign w:val="center"/>
          </w:tcPr>
          <w:p w14:paraId="71151E8F"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63</w:t>
            </w:r>
          </w:p>
        </w:tc>
        <w:tc>
          <w:tcPr>
            <w:tcW w:w="1503" w:type="dxa"/>
            <w:tcBorders>
              <w:top w:val="nil"/>
              <w:left w:val="nil"/>
              <w:bottom w:val="nil"/>
              <w:right w:val="nil"/>
            </w:tcBorders>
            <w:vAlign w:val="center"/>
          </w:tcPr>
          <w:p w14:paraId="52423BA6"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72</w:t>
            </w:r>
          </w:p>
        </w:tc>
        <w:tc>
          <w:tcPr>
            <w:tcW w:w="1503" w:type="dxa"/>
            <w:tcBorders>
              <w:top w:val="nil"/>
              <w:left w:val="nil"/>
              <w:bottom w:val="nil"/>
              <w:right w:val="nil"/>
            </w:tcBorders>
            <w:vAlign w:val="center"/>
          </w:tcPr>
          <w:p w14:paraId="51F73821"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46</w:t>
            </w:r>
          </w:p>
        </w:tc>
        <w:tc>
          <w:tcPr>
            <w:tcW w:w="1503" w:type="dxa"/>
            <w:tcBorders>
              <w:top w:val="nil"/>
              <w:left w:val="nil"/>
              <w:bottom w:val="nil"/>
              <w:right w:val="nil"/>
            </w:tcBorders>
            <w:vAlign w:val="center"/>
          </w:tcPr>
          <w:p w14:paraId="14312840"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36</w:t>
            </w:r>
          </w:p>
        </w:tc>
      </w:tr>
      <w:tr w:rsidR="00052751" w:rsidRPr="00052751" w14:paraId="554A39D4" w14:textId="77777777" w:rsidTr="003758BE">
        <w:tc>
          <w:tcPr>
            <w:tcW w:w="1502" w:type="dxa"/>
            <w:tcBorders>
              <w:top w:val="nil"/>
              <w:left w:val="nil"/>
              <w:bottom w:val="nil"/>
              <w:right w:val="nil"/>
            </w:tcBorders>
            <w:vAlign w:val="center"/>
          </w:tcPr>
          <w:p w14:paraId="414399E0"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w:t>
            </w:r>
          </w:p>
        </w:tc>
        <w:tc>
          <w:tcPr>
            <w:tcW w:w="1502" w:type="dxa"/>
            <w:tcBorders>
              <w:top w:val="nil"/>
              <w:left w:val="nil"/>
              <w:bottom w:val="nil"/>
              <w:right w:val="nil"/>
            </w:tcBorders>
            <w:vAlign w:val="center"/>
          </w:tcPr>
          <w:p w14:paraId="59730AB4"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40</w:t>
            </w:r>
          </w:p>
        </w:tc>
        <w:tc>
          <w:tcPr>
            <w:tcW w:w="1503" w:type="dxa"/>
            <w:tcBorders>
              <w:top w:val="nil"/>
              <w:left w:val="nil"/>
              <w:bottom w:val="nil"/>
              <w:right w:val="nil"/>
            </w:tcBorders>
            <w:vAlign w:val="center"/>
          </w:tcPr>
          <w:p w14:paraId="2D6E7D8C"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70</w:t>
            </w:r>
          </w:p>
        </w:tc>
        <w:tc>
          <w:tcPr>
            <w:tcW w:w="1503" w:type="dxa"/>
            <w:tcBorders>
              <w:top w:val="nil"/>
              <w:left w:val="nil"/>
              <w:bottom w:val="nil"/>
              <w:right w:val="nil"/>
            </w:tcBorders>
            <w:vAlign w:val="center"/>
          </w:tcPr>
          <w:p w14:paraId="02D33BC1"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65</w:t>
            </w:r>
          </w:p>
        </w:tc>
        <w:tc>
          <w:tcPr>
            <w:tcW w:w="1503" w:type="dxa"/>
            <w:tcBorders>
              <w:top w:val="nil"/>
              <w:left w:val="nil"/>
              <w:bottom w:val="nil"/>
              <w:right w:val="nil"/>
            </w:tcBorders>
            <w:vAlign w:val="center"/>
          </w:tcPr>
          <w:p w14:paraId="7CA8110F"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45</w:t>
            </w:r>
          </w:p>
        </w:tc>
        <w:tc>
          <w:tcPr>
            <w:tcW w:w="1503" w:type="dxa"/>
            <w:tcBorders>
              <w:top w:val="nil"/>
              <w:left w:val="nil"/>
              <w:bottom w:val="nil"/>
              <w:right w:val="nil"/>
            </w:tcBorders>
            <w:vAlign w:val="center"/>
          </w:tcPr>
          <w:p w14:paraId="56A36443"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32</w:t>
            </w:r>
          </w:p>
        </w:tc>
      </w:tr>
      <w:tr w:rsidR="00052751" w:rsidRPr="00052751" w14:paraId="28B5D77D" w14:textId="77777777" w:rsidTr="003758BE">
        <w:tc>
          <w:tcPr>
            <w:tcW w:w="1502" w:type="dxa"/>
            <w:tcBorders>
              <w:top w:val="nil"/>
              <w:left w:val="nil"/>
              <w:bottom w:val="nil"/>
              <w:right w:val="nil"/>
            </w:tcBorders>
            <w:vAlign w:val="center"/>
          </w:tcPr>
          <w:p w14:paraId="1B994B8A"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w:t>
            </w:r>
          </w:p>
        </w:tc>
        <w:tc>
          <w:tcPr>
            <w:tcW w:w="1502" w:type="dxa"/>
            <w:tcBorders>
              <w:top w:val="nil"/>
              <w:left w:val="nil"/>
              <w:bottom w:val="nil"/>
              <w:right w:val="nil"/>
            </w:tcBorders>
            <w:vAlign w:val="center"/>
          </w:tcPr>
          <w:p w14:paraId="62F3B895"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70</w:t>
            </w:r>
          </w:p>
        </w:tc>
        <w:tc>
          <w:tcPr>
            <w:tcW w:w="1503" w:type="dxa"/>
            <w:tcBorders>
              <w:top w:val="nil"/>
              <w:left w:val="nil"/>
              <w:bottom w:val="nil"/>
              <w:right w:val="nil"/>
            </w:tcBorders>
            <w:vAlign w:val="center"/>
          </w:tcPr>
          <w:p w14:paraId="3AFD28F6"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25</w:t>
            </w:r>
          </w:p>
        </w:tc>
        <w:tc>
          <w:tcPr>
            <w:tcW w:w="1503" w:type="dxa"/>
            <w:tcBorders>
              <w:top w:val="nil"/>
              <w:left w:val="nil"/>
              <w:bottom w:val="nil"/>
              <w:right w:val="nil"/>
            </w:tcBorders>
            <w:vAlign w:val="center"/>
          </w:tcPr>
          <w:p w14:paraId="1D19305F"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98</w:t>
            </w:r>
          </w:p>
        </w:tc>
        <w:tc>
          <w:tcPr>
            <w:tcW w:w="1503" w:type="dxa"/>
            <w:tcBorders>
              <w:top w:val="nil"/>
              <w:left w:val="nil"/>
              <w:bottom w:val="nil"/>
              <w:right w:val="nil"/>
            </w:tcBorders>
            <w:vAlign w:val="center"/>
          </w:tcPr>
          <w:p w14:paraId="6A617F88"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45</w:t>
            </w:r>
          </w:p>
        </w:tc>
        <w:tc>
          <w:tcPr>
            <w:tcW w:w="1503" w:type="dxa"/>
            <w:tcBorders>
              <w:top w:val="nil"/>
              <w:left w:val="nil"/>
              <w:bottom w:val="nil"/>
              <w:right w:val="nil"/>
            </w:tcBorders>
            <w:vAlign w:val="center"/>
          </w:tcPr>
          <w:p w14:paraId="39666823"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54</w:t>
            </w:r>
          </w:p>
        </w:tc>
      </w:tr>
      <w:tr w:rsidR="00052751" w:rsidRPr="00052751" w14:paraId="5BBEAF5B" w14:textId="77777777" w:rsidTr="003758BE">
        <w:tc>
          <w:tcPr>
            <w:tcW w:w="1502" w:type="dxa"/>
            <w:tcBorders>
              <w:top w:val="nil"/>
              <w:left w:val="nil"/>
              <w:bottom w:val="nil"/>
              <w:right w:val="nil"/>
            </w:tcBorders>
            <w:vAlign w:val="center"/>
          </w:tcPr>
          <w:p w14:paraId="6318A8E8"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w:t>
            </w:r>
          </w:p>
        </w:tc>
        <w:tc>
          <w:tcPr>
            <w:tcW w:w="1502" w:type="dxa"/>
            <w:tcBorders>
              <w:top w:val="nil"/>
              <w:left w:val="nil"/>
              <w:bottom w:val="nil"/>
              <w:right w:val="nil"/>
            </w:tcBorders>
            <w:vAlign w:val="center"/>
          </w:tcPr>
          <w:p w14:paraId="4414A599"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70</w:t>
            </w:r>
          </w:p>
        </w:tc>
        <w:tc>
          <w:tcPr>
            <w:tcW w:w="1503" w:type="dxa"/>
            <w:tcBorders>
              <w:top w:val="nil"/>
              <w:left w:val="nil"/>
              <w:bottom w:val="nil"/>
              <w:right w:val="nil"/>
            </w:tcBorders>
            <w:vAlign w:val="center"/>
          </w:tcPr>
          <w:p w14:paraId="6721A5D6"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63</w:t>
            </w:r>
          </w:p>
        </w:tc>
        <w:tc>
          <w:tcPr>
            <w:tcW w:w="1503" w:type="dxa"/>
            <w:tcBorders>
              <w:top w:val="nil"/>
              <w:left w:val="nil"/>
              <w:bottom w:val="nil"/>
              <w:right w:val="nil"/>
            </w:tcBorders>
            <w:vAlign w:val="center"/>
          </w:tcPr>
          <w:p w14:paraId="10E3F8FB"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77</w:t>
            </w:r>
          </w:p>
        </w:tc>
        <w:tc>
          <w:tcPr>
            <w:tcW w:w="1503" w:type="dxa"/>
            <w:tcBorders>
              <w:top w:val="nil"/>
              <w:left w:val="nil"/>
              <w:bottom w:val="nil"/>
              <w:right w:val="nil"/>
            </w:tcBorders>
            <w:vAlign w:val="center"/>
          </w:tcPr>
          <w:p w14:paraId="14D380CA"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41</w:t>
            </w:r>
          </w:p>
        </w:tc>
        <w:tc>
          <w:tcPr>
            <w:tcW w:w="1503" w:type="dxa"/>
            <w:tcBorders>
              <w:top w:val="nil"/>
              <w:left w:val="nil"/>
              <w:bottom w:val="nil"/>
              <w:right w:val="nil"/>
            </w:tcBorders>
            <w:vAlign w:val="center"/>
          </w:tcPr>
          <w:p w14:paraId="1100836D"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46</w:t>
            </w:r>
          </w:p>
        </w:tc>
      </w:tr>
      <w:tr w:rsidR="00052751" w:rsidRPr="00052751" w14:paraId="1C697094" w14:textId="77777777" w:rsidTr="003758BE">
        <w:tc>
          <w:tcPr>
            <w:tcW w:w="1502" w:type="dxa"/>
            <w:tcBorders>
              <w:top w:val="nil"/>
              <w:left w:val="nil"/>
              <w:bottom w:val="nil"/>
              <w:right w:val="nil"/>
            </w:tcBorders>
            <w:vAlign w:val="center"/>
          </w:tcPr>
          <w:p w14:paraId="3D5A3031"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w:t>
            </w:r>
          </w:p>
        </w:tc>
        <w:tc>
          <w:tcPr>
            <w:tcW w:w="1502" w:type="dxa"/>
            <w:tcBorders>
              <w:top w:val="nil"/>
              <w:left w:val="nil"/>
              <w:bottom w:val="nil"/>
              <w:right w:val="nil"/>
            </w:tcBorders>
            <w:vAlign w:val="center"/>
          </w:tcPr>
          <w:p w14:paraId="47F7A47D"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70</w:t>
            </w:r>
          </w:p>
        </w:tc>
        <w:tc>
          <w:tcPr>
            <w:tcW w:w="1503" w:type="dxa"/>
            <w:tcBorders>
              <w:top w:val="nil"/>
              <w:left w:val="nil"/>
              <w:bottom w:val="nil"/>
              <w:right w:val="nil"/>
            </w:tcBorders>
            <w:vAlign w:val="center"/>
          </w:tcPr>
          <w:p w14:paraId="026E1D57"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70</w:t>
            </w:r>
          </w:p>
        </w:tc>
        <w:tc>
          <w:tcPr>
            <w:tcW w:w="1503" w:type="dxa"/>
            <w:tcBorders>
              <w:top w:val="nil"/>
              <w:left w:val="nil"/>
              <w:bottom w:val="nil"/>
              <w:right w:val="nil"/>
            </w:tcBorders>
            <w:vAlign w:val="center"/>
          </w:tcPr>
          <w:p w14:paraId="5568427C"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66</w:t>
            </w:r>
          </w:p>
        </w:tc>
        <w:tc>
          <w:tcPr>
            <w:tcW w:w="1503" w:type="dxa"/>
            <w:tcBorders>
              <w:top w:val="nil"/>
              <w:left w:val="nil"/>
              <w:bottom w:val="nil"/>
              <w:right w:val="nil"/>
            </w:tcBorders>
            <w:vAlign w:val="center"/>
          </w:tcPr>
          <w:p w14:paraId="1BCB6B83"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38</w:t>
            </w:r>
          </w:p>
        </w:tc>
        <w:tc>
          <w:tcPr>
            <w:tcW w:w="1503" w:type="dxa"/>
            <w:tcBorders>
              <w:top w:val="nil"/>
              <w:left w:val="nil"/>
              <w:bottom w:val="nil"/>
              <w:right w:val="nil"/>
            </w:tcBorders>
            <w:vAlign w:val="center"/>
          </w:tcPr>
          <w:p w14:paraId="65E8509C"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42</w:t>
            </w:r>
          </w:p>
        </w:tc>
      </w:tr>
      <w:tr w:rsidR="00052751" w:rsidRPr="00052751" w14:paraId="5C2CDC16" w14:textId="77777777" w:rsidTr="003758BE">
        <w:tc>
          <w:tcPr>
            <w:tcW w:w="1502" w:type="dxa"/>
            <w:tcBorders>
              <w:top w:val="nil"/>
              <w:left w:val="nil"/>
              <w:bottom w:val="nil"/>
              <w:right w:val="nil"/>
            </w:tcBorders>
            <w:vAlign w:val="center"/>
          </w:tcPr>
          <w:p w14:paraId="14109391"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w:t>
            </w:r>
          </w:p>
        </w:tc>
        <w:tc>
          <w:tcPr>
            <w:tcW w:w="1502" w:type="dxa"/>
            <w:tcBorders>
              <w:top w:val="nil"/>
              <w:left w:val="nil"/>
              <w:bottom w:val="nil"/>
              <w:right w:val="nil"/>
            </w:tcBorders>
            <w:vAlign w:val="center"/>
          </w:tcPr>
          <w:p w14:paraId="5AF9E52F"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100</w:t>
            </w:r>
          </w:p>
        </w:tc>
        <w:tc>
          <w:tcPr>
            <w:tcW w:w="1503" w:type="dxa"/>
            <w:tcBorders>
              <w:top w:val="nil"/>
              <w:left w:val="nil"/>
              <w:bottom w:val="nil"/>
              <w:right w:val="nil"/>
            </w:tcBorders>
            <w:vAlign w:val="center"/>
          </w:tcPr>
          <w:p w14:paraId="3FDA2F2A"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25</w:t>
            </w:r>
          </w:p>
        </w:tc>
        <w:tc>
          <w:tcPr>
            <w:tcW w:w="1503" w:type="dxa"/>
            <w:tcBorders>
              <w:top w:val="nil"/>
              <w:left w:val="nil"/>
              <w:bottom w:val="nil"/>
              <w:right w:val="nil"/>
            </w:tcBorders>
            <w:vAlign w:val="center"/>
          </w:tcPr>
          <w:p w14:paraId="30503819"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125</w:t>
            </w:r>
          </w:p>
        </w:tc>
        <w:tc>
          <w:tcPr>
            <w:tcW w:w="1503" w:type="dxa"/>
            <w:tcBorders>
              <w:top w:val="nil"/>
              <w:left w:val="nil"/>
              <w:bottom w:val="nil"/>
              <w:right w:val="nil"/>
            </w:tcBorders>
            <w:vAlign w:val="center"/>
          </w:tcPr>
          <w:p w14:paraId="1084E8C2"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57</w:t>
            </w:r>
          </w:p>
        </w:tc>
        <w:tc>
          <w:tcPr>
            <w:tcW w:w="1503" w:type="dxa"/>
            <w:tcBorders>
              <w:top w:val="nil"/>
              <w:left w:val="nil"/>
              <w:bottom w:val="nil"/>
              <w:right w:val="nil"/>
            </w:tcBorders>
            <w:vAlign w:val="center"/>
          </w:tcPr>
          <w:p w14:paraId="55E20D80"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55</w:t>
            </w:r>
          </w:p>
        </w:tc>
      </w:tr>
      <w:tr w:rsidR="00052751" w:rsidRPr="00052751" w14:paraId="03EE584C" w14:textId="77777777" w:rsidTr="003758BE">
        <w:tc>
          <w:tcPr>
            <w:tcW w:w="1502" w:type="dxa"/>
            <w:tcBorders>
              <w:top w:val="nil"/>
              <w:left w:val="nil"/>
              <w:bottom w:val="nil"/>
              <w:right w:val="nil"/>
            </w:tcBorders>
            <w:vAlign w:val="center"/>
          </w:tcPr>
          <w:p w14:paraId="40042A1C"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8</w:t>
            </w:r>
          </w:p>
        </w:tc>
        <w:tc>
          <w:tcPr>
            <w:tcW w:w="1502" w:type="dxa"/>
            <w:tcBorders>
              <w:top w:val="nil"/>
              <w:left w:val="nil"/>
              <w:bottom w:val="nil"/>
              <w:right w:val="nil"/>
            </w:tcBorders>
            <w:vAlign w:val="center"/>
          </w:tcPr>
          <w:p w14:paraId="7AD04025"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100</w:t>
            </w:r>
          </w:p>
        </w:tc>
        <w:tc>
          <w:tcPr>
            <w:tcW w:w="1503" w:type="dxa"/>
            <w:tcBorders>
              <w:top w:val="nil"/>
              <w:left w:val="nil"/>
              <w:bottom w:val="nil"/>
              <w:right w:val="nil"/>
            </w:tcBorders>
            <w:vAlign w:val="center"/>
          </w:tcPr>
          <w:p w14:paraId="2239D2B0"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63</w:t>
            </w:r>
          </w:p>
        </w:tc>
        <w:tc>
          <w:tcPr>
            <w:tcW w:w="1503" w:type="dxa"/>
            <w:tcBorders>
              <w:top w:val="nil"/>
              <w:left w:val="nil"/>
              <w:bottom w:val="nil"/>
              <w:right w:val="nil"/>
            </w:tcBorders>
            <w:vAlign w:val="center"/>
          </w:tcPr>
          <w:p w14:paraId="1F547E89"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92</w:t>
            </w:r>
          </w:p>
        </w:tc>
        <w:tc>
          <w:tcPr>
            <w:tcW w:w="1503" w:type="dxa"/>
            <w:tcBorders>
              <w:top w:val="nil"/>
              <w:left w:val="nil"/>
              <w:bottom w:val="nil"/>
              <w:right w:val="nil"/>
            </w:tcBorders>
            <w:vAlign w:val="center"/>
          </w:tcPr>
          <w:p w14:paraId="07870405"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48</w:t>
            </w:r>
          </w:p>
        </w:tc>
        <w:tc>
          <w:tcPr>
            <w:tcW w:w="1503" w:type="dxa"/>
            <w:tcBorders>
              <w:top w:val="nil"/>
              <w:left w:val="nil"/>
              <w:bottom w:val="nil"/>
              <w:right w:val="nil"/>
            </w:tcBorders>
            <w:vAlign w:val="center"/>
          </w:tcPr>
          <w:p w14:paraId="61B1FAC6"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47</w:t>
            </w:r>
          </w:p>
        </w:tc>
      </w:tr>
      <w:tr w:rsidR="00052751" w:rsidRPr="00052751" w14:paraId="3680E607" w14:textId="77777777" w:rsidTr="003758BE">
        <w:tc>
          <w:tcPr>
            <w:tcW w:w="1502" w:type="dxa"/>
            <w:tcBorders>
              <w:top w:val="nil"/>
              <w:left w:val="nil"/>
              <w:bottom w:val="nil"/>
              <w:right w:val="nil"/>
            </w:tcBorders>
            <w:vAlign w:val="center"/>
          </w:tcPr>
          <w:p w14:paraId="69BE1155"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9</w:t>
            </w:r>
          </w:p>
        </w:tc>
        <w:tc>
          <w:tcPr>
            <w:tcW w:w="1502" w:type="dxa"/>
            <w:tcBorders>
              <w:top w:val="nil"/>
              <w:left w:val="nil"/>
              <w:bottom w:val="nil"/>
              <w:right w:val="nil"/>
            </w:tcBorders>
            <w:vAlign w:val="center"/>
          </w:tcPr>
          <w:p w14:paraId="3BABCCC9"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100</w:t>
            </w:r>
          </w:p>
        </w:tc>
        <w:tc>
          <w:tcPr>
            <w:tcW w:w="1503" w:type="dxa"/>
            <w:tcBorders>
              <w:top w:val="nil"/>
              <w:left w:val="nil"/>
              <w:bottom w:val="nil"/>
              <w:right w:val="nil"/>
            </w:tcBorders>
            <w:vAlign w:val="center"/>
          </w:tcPr>
          <w:p w14:paraId="48DC0BDE"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70</w:t>
            </w:r>
          </w:p>
        </w:tc>
        <w:tc>
          <w:tcPr>
            <w:tcW w:w="1503" w:type="dxa"/>
            <w:tcBorders>
              <w:top w:val="nil"/>
              <w:left w:val="nil"/>
              <w:bottom w:val="nil"/>
              <w:right w:val="nil"/>
            </w:tcBorders>
            <w:vAlign w:val="center"/>
          </w:tcPr>
          <w:p w14:paraId="3CC01D1D"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78</w:t>
            </w:r>
          </w:p>
        </w:tc>
        <w:tc>
          <w:tcPr>
            <w:tcW w:w="1503" w:type="dxa"/>
            <w:tcBorders>
              <w:top w:val="nil"/>
              <w:left w:val="nil"/>
              <w:bottom w:val="nil"/>
              <w:right w:val="nil"/>
            </w:tcBorders>
            <w:vAlign w:val="center"/>
          </w:tcPr>
          <w:p w14:paraId="3129B6BB"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44</w:t>
            </w:r>
          </w:p>
        </w:tc>
        <w:tc>
          <w:tcPr>
            <w:tcW w:w="1503" w:type="dxa"/>
            <w:tcBorders>
              <w:top w:val="nil"/>
              <w:left w:val="nil"/>
              <w:bottom w:val="nil"/>
              <w:right w:val="nil"/>
            </w:tcBorders>
            <w:vAlign w:val="center"/>
          </w:tcPr>
          <w:p w14:paraId="2853EB91"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43</w:t>
            </w:r>
          </w:p>
        </w:tc>
      </w:tr>
      <w:tr w:rsidR="00052751" w:rsidRPr="00052751" w14:paraId="3CAA0CD1" w14:textId="77777777" w:rsidTr="003758BE">
        <w:tc>
          <w:tcPr>
            <w:tcW w:w="1502" w:type="dxa"/>
            <w:tcBorders>
              <w:top w:val="nil"/>
              <w:left w:val="nil"/>
              <w:bottom w:val="nil"/>
              <w:right w:val="nil"/>
            </w:tcBorders>
            <w:vAlign w:val="center"/>
          </w:tcPr>
          <w:p w14:paraId="0A0577E8"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10</w:t>
            </w:r>
          </w:p>
        </w:tc>
        <w:tc>
          <w:tcPr>
            <w:tcW w:w="1502" w:type="dxa"/>
            <w:tcBorders>
              <w:top w:val="nil"/>
              <w:left w:val="nil"/>
              <w:bottom w:val="nil"/>
              <w:right w:val="nil"/>
            </w:tcBorders>
            <w:vAlign w:val="center"/>
          </w:tcPr>
          <w:p w14:paraId="0ED5BF33"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140</w:t>
            </w:r>
          </w:p>
        </w:tc>
        <w:tc>
          <w:tcPr>
            <w:tcW w:w="1503" w:type="dxa"/>
            <w:tcBorders>
              <w:top w:val="nil"/>
              <w:left w:val="nil"/>
              <w:bottom w:val="nil"/>
              <w:right w:val="nil"/>
            </w:tcBorders>
            <w:vAlign w:val="center"/>
          </w:tcPr>
          <w:p w14:paraId="3914B8AE"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25</w:t>
            </w:r>
          </w:p>
        </w:tc>
        <w:tc>
          <w:tcPr>
            <w:tcW w:w="1503" w:type="dxa"/>
            <w:tcBorders>
              <w:top w:val="nil"/>
              <w:left w:val="nil"/>
              <w:bottom w:val="nil"/>
              <w:right w:val="nil"/>
            </w:tcBorders>
            <w:vAlign w:val="center"/>
          </w:tcPr>
          <w:p w14:paraId="6AFDCB0B"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162</w:t>
            </w:r>
          </w:p>
        </w:tc>
        <w:tc>
          <w:tcPr>
            <w:tcW w:w="1503" w:type="dxa"/>
            <w:tcBorders>
              <w:top w:val="nil"/>
              <w:left w:val="nil"/>
              <w:bottom w:val="nil"/>
              <w:right w:val="nil"/>
            </w:tcBorders>
            <w:vAlign w:val="center"/>
          </w:tcPr>
          <w:p w14:paraId="25634B0D"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65</w:t>
            </w:r>
          </w:p>
        </w:tc>
        <w:tc>
          <w:tcPr>
            <w:tcW w:w="1503" w:type="dxa"/>
            <w:tcBorders>
              <w:top w:val="nil"/>
              <w:left w:val="nil"/>
              <w:bottom w:val="nil"/>
              <w:right w:val="nil"/>
            </w:tcBorders>
            <w:vAlign w:val="center"/>
          </w:tcPr>
          <w:p w14:paraId="6D42F47B"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60</w:t>
            </w:r>
          </w:p>
        </w:tc>
      </w:tr>
      <w:tr w:rsidR="00052751" w:rsidRPr="00052751" w14:paraId="526B9090" w14:textId="77777777" w:rsidTr="003758BE">
        <w:tc>
          <w:tcPr>
            <w:tcW w:w="1502" w:type="dxa"/>
            <w:tcBorders>
              <w:top w:val="nil"/>
              <w:left w:val="nil"/>
              <w:bottom w:val="nil"/>
              <w:right w:val="nil"/>
            </w:tcBorders>
            <w:vAlign w:val="center"/>
          </w:tcPr>
          <w:p w14:paraId="62BA8AC3"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11</w:t>
            </w:r>
          </w:p>
        </w:tc>
        <w:tc>
          <w:tcPr>
            <w:tcW w:w="1502" w:type="dxa"/>
            <w:tcBorders>
              <w:top w:val="nil"/>
              <w:left w:val="nil"/>
              <w:bottom w:val="nil"/>
              <w:right w:val="nil"/>
            </w:tcBorders>
            <w:vAlign w:val="center"/>
          </w:tcPr>
          <w:p w14:paraId="296A36B4"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140</w:t>
            </w:r>
          </w:p>
        </w:tc>
        <w:tc>
          <w:tcPr>
            <w:tcW w:w="1503" w:type="dxa"/>
            <w:tcBorders>
              <w:top w:val="nil"/>
              <w:left w:val="nil"/>
              <w:bottom w:val="nil"/>
              <w:right w:val="nil"/>
            </w:tcBorders>
            <w:vAlign w:val="center"/>
          </w:tcPr>
          <w:p w14:paraId="6AC16564"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63</w:t>
            </w:r>
          </w:p>
        </w:tc>
        <w:tc>
          <w:tcPr>
            <w:tcW w:w="1503" w:type="dxa"/>
            <w:tcBorders>
              <w:top w:val="nil"/>
              <w:left w:val="nil"/>
              <w:bottom w:val="nil"/>
              <w:right w:val="nil"/>
            </w:tcBorders>
            <w:vAlign w:val="center"/>
          </w:tcPr>
          <w:p w14:paraId="185B8A8B"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105</w:t>
            </w:r>
          </w:p>
        </w:tc>
        <w:tc>
          <w:tcPr>
            <w:tcW w:w="1503" w:type="dxa"/>
            <w:tcBorders>
              <w:top w:val="nil"/>
              <w:left w:val="nil"/>
              <w:bottom w:val="nil"/>
              <w:right w:val="nil"/>
            </w:tcBorders>
            <w:vAlign w:val="center"/>
          </w:tcPr>
          <w:p w14:paraId="0ADEA87A"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48</w:t>
            </w:r>
          </w:p>
        </w:tc>
        <w:tc>
          <w:tcPr>
            <w:tcW w:w="1503" w:type="dxa"/>
            <w:tcBorders>
              <w:top w:val="nil"/>
              <w:left w:val="nil"/>
              <w:bottom w:val="nil"/>
              <w:right w:val="nil"/>
            </w:tcBorders>
            <w:vAlign w:val="center"/>
          </w:tcPr>
          <w:p w14:paraId="1AF209B8"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55</w:t>
            </w:r>
          </w:p>
        </w:tc>
      </w:tr>
      <w:tr w:rsidR="00A7389E" w:rsidRPr="00052751" w14:paraId="1E0A31D4" w14:textId="77777777" w:rsidTr="0063449E">
        <w:tc>
          <w:tcPr>
            <w:tcW w:w="1502" w:type="dxa"/>
            <w:tcBorders>
              <w:top w:val="nil"/>
              <w:left w:val="nil"/>
              <w:bottom w:val="nil"/>
              <w:right w:val="nil"/>
            </w:tcBorders>
            <w:vAlign w:val="center"/>
          </w:tcPr>
          <w:p w14:paraId="0395D169"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12</w:t>
            </w:r>
          </w:p>
        </w:tc>
        <w:tc>
          <w:tcPr>
            <w:tcW w:w="1502" w:type="dxa"/>
            <w:tcBorders>
              <w:top w:val="nil"/>
              <w:left w:val="nil"/>
              <w:bottom w:val="nil"/>
              <w:right w:val="nil"/>
            </w:tcBorders>
            <w:vAlign w:val="center"/>
          </w:tcPr>
          <w:p w14:paraId="258F6E9B"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140</w:t>
            </w:r>
          </w:p>
        </w:tc>
        <w:tc>
          <w:tcPr>
            <w:tcW w:w="1503" w:type="dxa"/>
            <w:tcBorders>
              <w:top w:val="nil"/>
              <w:left w:val="nil"/>
              <w:bottom w:val="nil"/>
              <w:right w:val="nil"/>
            </w:tcBorders>
            <w:vAlign w:val="center"/>
          </w:tcPr>
          <w:p w14:paraId="0A92F266"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70</w:t>
            </w:r>
          </w:p>
        </w:tc>
        <w:tc>
          <w:tcPr>
            <w:tcW w:w="1503" w:type="dxa"/>
            <w:tcBorders>
              <w:top w:val="nil"/>
              <w:left w:val="nil"/>
              <w:bottom w:val="nil"/>
              <w:right w:val="nil"/>
            </w:tcBorders>
            <w:vAlign w:val="center"/>
          </w:tcPr>
          <w:p w14:paraId="4269EE79"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85</w:t>
            </w:r>
          </w:p>
        </w:tc>
        <w:tc>
          <w:tcPr>
            <w:tcW w:w="1503" w:type="dxa"/>
            <w:tcBorders>
              <w:top w:val="nil"/>
              <w:left w:val="nil"/>
              <w:bottom w:val="nil"/>
              <w:right w:val="nil"/>
            </w:tcBorders>
            <w:vAlign w:val="center"/>
          </w:tcPr>
          <w:p w14:paraId="74EE735E"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41</w:t>
            </w:r>
          </w:p>
        </w:tc>
        <w:tc>
          <w:tcPr>
            <w:tcW w:w="1503" w:type="dxa"/>
            <w:tcBorders>
              <w:top w:val="nil"/>
              <w:left w:val="nil"/>
              <w:bottom w:val="nil"/>
              <w:right w:val="nil"/>
            </w:tcBorders>
            <w:vAlign w:val="center"/>
          </w:tcPr>
          <w:p w14:paraId="7ACCCE10" w14:textId="77777777" w:rsidR="00A7389E" w:rsidRPr="00052751" w:rsidRDefault="00A7389E" w:rsidP="008E4180">
            <w:pPr>
              <w:autoSpaceDE w:val="0"/>
              <w:autoSpaceDN w:val="0"/>
              <w:adjustRightInd w:val="0"/>
              <w:spacing w:line="360" w:lineRule="auto"/>
              <w:jc w:val="center"/>
              <w:rPr>
                <w:rFonts w:ascii="Times New Roman" w:hAnsi="Times New Roman" w:cs="Times New Roman"/>
                <w:sz w:val="20"/>
                <w:szCs w:val="24"/>
              </w:rPr>
            </w:pPr>
            <w:r w:rsidRPr="00052751">
              <w:rPr>
                <w:rFonts w:ascii="Times New Roman" w:hAnsi="Times New Roman" w:cs="Times New Roman"/>
                <w:sz w:val="20"/>
                <w:szCs w:val="24"/>
              </w:rPr>
              <w:t>52</w:t>
            </w:r>
          </w:p>
        </w:tc>
      </w:tr>
    </w:tbl>
    <w:p w14:paraId="082648CB" w14:textId="26AB360F" w:rsidR="00D91936" w:rsidRPr="00052751" w:rsidRDefault="00D91936">
      <w:pPr>
        <w:rPr>
          <w:rFonts w:ascii="Times New Roman" w:hAnsi="Times New Roman" w:cs="Times New Roman"/>
          <w:b/>
          <w:sz w:val="24"/>
          <w:szCs w:val="24"/>
        </w:rPr>
      </w:pPr>
    </w:p>
    <w:p w14:paraId="3FC33EC1" w14:textId="3427B86A" w:rsidR="00777CFD" w:rsidRPr="00142141" w:rsidRDefault="00BA2A90" w:rsidP="0023700C">
      <w:pPr>
        <w:spacing w:line="480" w:lineRule="auto"/>
        <w:jc w:val="both"/>
        <w:rPr>
          <w:rFonts w:ascii="Times New Roman" w:hAnsi="Times New Roman" w:cs="Times New Roman"/>
          <w:b/>
          <w:sz w:val="24"/>
          <w:szCs w:val="24"/>
        </w:rPr>
      </w:pPr>
      <w:r w:rsidRPr="00142141">
        <w:rPr>
          <w:rFonts w:ascii="Times New Roman" w:hAnsi="Times New Roman" w:cs="Times New Roman"/>
          <w:b/>
          <w:sz w:val="24"/>
          <w:szCs w:val="24"/>
        </w:rPr>
        <w:t xml:space="preserve">Discussion </w:t>
      </w:r>
    </w:p>
    <w:p w14:paraId="1803CFED" w14:textId="77777777" w:rsidR="0071368C" w:rsidRPr="00142141" w:rsidRDefault="0071368C" w:rsidP="00BB23D0">
      <w:pPr>
        <w:spacing w:line="360" w:lineRule="auto"/>
        <w:jc w:val="both"/>
        <w:rPr>
          <w:rFonts w:ascii="Times New Roman" w:hAnsi="Times New Roman" w:cs="Times New Roman"/>
          <w:b/>
          <w:i/>
          <w:sz w:val="24"/>
          <w:szCs w:val="24"/>
        </w:rPr>
      </w:pPr>
      <w:bookmarkStart w:id="28" w:name="OLE_LINK25"/>
      <w:bookmarkStart w:id="29" w:name="OLE_LINK26"/>
      <w:bookmarkStart w:id="30" w:name="OLE_LINK27"/>
      <w:r w:rsidRPr="00142141">
        <w:rPr>
          <w:rFonts w:ascii="Times New Roman" w:hAnsi="Times New Roman" w:cs="Times New Roman"/>
          <w:b/>
          <w:i/>
          <w:sz w:val="24"/>
          <w:szCs w:val="24"/>
        </w:rPr>
        <w:t>Equipment Selection</w:t>
      </w:r>
      <w:bookmarkEnd w:id="28"/>
      <w:bookmarkEnd w:id="29"/>
      <w:bookmarkEnd w:id="30"/>
    </w:p>
    <w:p w14:paraId="654C7177" w14:textId="77777777" w:rsidR="0071368C" w:rsidRPr="00142141" w:rsidRDefault="0071368C" w:rsidP="0071368C">
      <w:pPr>
        <w:spacing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In previous sections of case study, the selection of equipment has been noted as a potential method of emissions savings. In this section, the results from each emissions reduction method are analysed to quantify the capacity for emissions reduction by appropriate equipment selection. Table 7 provides a summary of the </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Pr="00142141">
        <w:rPr>
          <w:rFonts w:ascii="Times New Roman" w:hAnsi="Times New Roman" w:cs="Times New Roman"/>
          <w:sz w:val="24"/>
          <w:szCs w:val="24"/>
        </w:rPr>
        <w:t xml:space="preserve"> emissions of each of the 4 reduction methods </w:t>
      </w:r>
      <w:r w:rsidRPr="00142141">
        <w:rPr>
          <w:rFonts w:ascii="Times New Roman" w:hAnsi="Times New Roman" w:cs="Times New Roman"/>
          <w:sz w:val="24"/>
          <w:szCs w:val="24"/>
        </w:rPr>
        <w:lastRenderedPageBreak/>
        <w:t xml:space="preserve">given in the previous sections after they have been implemented. For the ‘eliminating engine idle’ column, the emissions come from having no engine idle under the ‘Ideal </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Pr="00142141">
        <w:rPr>
          <w:rFonts w:ascii="Times New Roman" w:hAnsi="Times New Roman" w:cs="Times New Roman"/>
          <w:sz w:val="24"/>
          <w:szCs w:val="24"/>
        </w:rPr>
        <w:t xml:space="preserve"> emissions’ column in Table 4. For each column in Table 8, the maximum reduction potential can be calculated for the selection of equipment by the equation (2):</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25"/>
        <w:gridCol w:w="1191"/>
      </w:tblGrid>
      <w:tr w:rsidR="0071368C" w:rsidRPr="00142141" w14:paraId="6E83FB20" w14:textId="77777777" w:rsidTr="00873B20">
        <w:tc>
          <w:tcPr>
            <w:tcW w:w="7825" w:type="dxa"/>
            <w:vAlign w:val="center"/>
          </w:tcPr>
          <w:p w14:paraId="40A9CF2D" w14:textId="77777777" w:rsidR="0071368C" w:rsidRPr="00142141" w:rsidRDefault="0071368C" w:rsidP="00873B20">
            <w:pPr>
              <w:spacing w:line="480" w:lineRule="auto"/>
              <w:jc w:val="center"/>
              <w:rPr>
                <w:rFonts w:ascii="Times New Roman" w:hAnsi="Times New Roman" w:cs="Times New Roman"/>
                <w:sz w:val="24"/>
                <w:szCs w:val="24"/>
              </w:rPr>
            </w:pPr>
            <m:oMathPara>
              <m:oMath>
                <m:r>
                  <m:rPr>
                    <m:sty m:val="p"/>
                  </m:rPr>
                  <w:rPr>
                    <w:rFonts w:ascii="Cambria Math" w:hAnsi="Cambria Math" w:cs="Times New Roman"/>
                    <w:sz w:val="24"/>
                    <w:szCs w:val="24"/>
                  </w:rPr>
                  <m:t>Emission savings by equipment selection</m:t>
                </m:r>
                <m:r>
                  <w:rPr>
                    <w:rFonts w:ascii="Cambria Math" w:hAnsi="Cambria Math" w:cs="Times New Roman"/>
                    <w:sz w:val="24"/>
                    <w:szCs w:val="24"/>
                  </w:rPr>
                  <m:t xml:space="preserve">= </m:t>
                </m:r>
                <m:f>
                  <m:fPr>
                    <m:ctrlPr>
                      <w:rPr>
                        <w:rFonts w:ascii="Cambria Math" w:hAnsi="Cambria Math" w:cs="Times New Roman"/>
                        <w:i/>
                        <w:sz w:val="24"/>
                        <w:szCs w:val="24"/>
                      </w:rPr>
                    </m:ctrlPr>
                  </m:fPr>
                  <m:num>
                    <m:func>
                      <m:funcPr>
                        <m:ctrlPr>
                          <w:rPr>
                            <w:rFonts w:ascii="Cambria Math" w:hAnsi="Cambria Math" w:cs="Times New Roman"/>
                            <w:i/>
                            <w:sz w:val="24"/>
                            <w:szCs w:val="24"/>
                          </w:rPr>
                        </m:ctrlPr>
                      </m:funcPr>
                      <m:fName>
                        <m:r>
                          <w:rPr>
                            <w:rFonts w:ascii="Cambria Math" w:hAnsi="Cambria Math" w:cs="Times New Roman"/>
                            <w:sz w:val="24"/>
                            <w:szCs w:val="24"/>
                          </w:rPr>
                          <m:t>max</m:t>
                        </m:r>
                      </m:fName>
                      <m:e>
                        <m:sSub>
                          <m:sSubPr>
                            <m:ctrlPr>
                              <w:rPr>
                                <w:rFonts w:ascii="Cambria Math" w:hAnsi="Cambria Math" w:cs="Times New Roman"/>
                                <w:i/>
                                <w:sz w:val="24"/>
                                <w:szCs w:val="24"/>
                              </w:rPr>
                            </m:ctrlPr>
                          </m:sSubPr>
                          <m:e>
                            <m:r>
                              <w:rPr>
                                <w:rFonts w:ascii="Cambria Math" w:hAnsi="Cambria Math" w:cs="Times New Roman"/>
                                <w:sz w:val="24"/>
                                <w:szCs w:val="24"/>
                              </w:rPr>
                              <m:t>CO</m:t>
                            </m:r>
                          </m:e>
                          <m:sub>
                            <m:r>
                              <w:rPr>
                                <w:rFonts w:ascii="Cambria Math" w:hAnsi="Cambria Math" w:cs="Times New Roman"/>
                                <w:sz w:val="24"/>
                                <w:szCs w:val="24"/>
                              </w:rPr>
                              <m:t>2</m:t>
                            </m:r>
                          </m:sub>
                        </m:sSub>
                        <m:r>
                          <w:rPr>
                            <w:rFonts w:ascii="Cambria Math" w:hAnsi="Cambria Math" w:cs="Times New Roman"/>
                            <w:sz w:val="24"/>
                            <w:szCs w:val="24"/>
                          </w:rPr>
                          <m:t>-min</m:t>
                        </m:r>
                        <m:sSub>
                          <m:sSubPr>
                            <m:ctrlPr>
                              <w:rPr>
                                <w:rFonts w:ascii="Cambria Math" w:hAnsi="Cambria Math" w:cs="Times New Roman"/>
                                <w:i/>
                                <w:sz w:val="24"/>
                                <w:szCs w:val="24"/>
                              </w:rPr>
                            </m:ctrlPr>
                          </m:sSubPr>
                          <m:e>
                            <m:r>
                              <w:rPr>
                                <w:rFonts w:ascii="Cambria Math" w:hAnsi="Cambria Math" w:cs="Times New Roman"/>
                                <w:sz w:val="24"/>
                                <w:szCs w:val="24"/>
                              </w:rPr>
                              <m:t>CO</m:t>
                            </m:r>
                          </m:e>
                          <m:sub>
                            <m:r>
                              <w:rPr>
                                <w:rFonts w:ascii="Cambria Math" w:hAnsi="Cambria Math" w:cs="Times New Roman"/>
                                <w:sz w:val="24"/>
                                <w:szCs w:val="24"/>
                              </w:rPr>
                              <m:t>2</m:t>
                            </m:r>
                          </m:sub>
                        </m:sSub>
                      </m:e>
                    </m:func>
                  </m:num>
                  <m:den>
                    <m:func>
                      <m:funcPr>
                        <m:ctrlPr>
                          <w:rPr>
                            <w:rFonts w:ascii="Cambria Math" w:hAnsi="Cambria Math" w:cs="Times New Roman"/>
                            <w:i/>
                            <w:sz w:val="24"/>
                            <w:szCs w:val="24"/>
                          </w:rPr>
                        </m:ctrlPr>
                      </m:funcPr>
                      <m:fName>
                        <m:r>
                          <w:rPr>
                            <w:rFonts w:ascii="Cambria Math" w:hAnsi="Cambria Math" w:cs="Times New Roman"/>
                            <w:sz w:val="24"/>
                            <w:szCs w:val="24"/>
                          </w:rPr>
                          <m:t>max</m:t>
                        </m:r>
                      </m:fName>
                      <m:e>
                        <m:sSub>
                          <m:sSubPr>
                            <m:ctrlPr>
                              <w:rPr>
                                <w:rFonts w:ascii="Cambria Math" w:hAnsi="Cambria Math" w:cs="Times New Roman"/>
                                <w:i/>
                                <w:sz w:val="24"/>
                                <w:szCs w:val="24"/>
                              </w:rPr>
                            </m:ctrlPr>
                          </m:sSubPr>
                          <m:e>
                            <m:r>
                              <w:rPr>
                                <w:rFonts w:ascii="Cambria Math" w:hAnsi="Cambria Math" w:cs="Times New Roman"/>
                                <w:sz w:val="24"/>
                                <w:szCs w:val="24"/>
                              </w:rPr>
                              <m:t>CO</m:t>
                            </m:r>
                          </m:e>
                          <m:sub>
                            <m:r>
                              <w:rPr>
                                <w:rFonts w:ascii="Cambria Math" w:hAnsi="Cambria Math" w:cs="Times New Roman"/>
                                <w:sz w:val="24"/>
                                <w:szCs w:val="24"/>
                              </w:rPr>
                              <m:t>2</m:t>
                            </m:r>
                          </m:sub>
                        </m:sSub>
                      </m:e>
                    </m:func>
                  </m:den>
                </m:f>
                <m:r>
                  <w:rPr>
                    <w:rFonts w:ascii="Cambria Math" w:hAnsi="Cambria Math" w:cs="Times New Roman"/>
                    <w:sz w:val="24"/>
                    <w:szCs w:val="24"/>
                  </w:rPr>
                  <m:t>×100%</m:t>
                </m:r>
              </m:oMath>
            </m:oMathPara>
          </w:p>
        </w:tc>
        <w:tc>
          <w:tcPr>
            <w:tcW w:w="1191" w:type="dxa"/>
            <w:vAlign w:val="center"/>
          </w:tcPr>
          <w:p w14:paraId="4D7DCF3B" w14:textId="77777777" w:rsidR="0071368C" w:rsidRPr="00142141" w:rsidRDefault="0071368C" w:rsidP="00873B20">
            <w:pPr>
              <w:spacing w:line="480" w:lineRule="auto"/>
              <w:jc w:val="center"/>
              <w:rPr>
                <w:rFonts w:ascii="Times New Roman" w:hAnsi="Times New Roman" w:cs="Times New Roman"/>
                <w:sz w:val="24"/>
                <w:szCs w:val="24"/>
              </w:rPr>
            </w:pPr>
            <w:r w:rsidRPr="00142141">
              <w:rPr>
                <w:rFonts w:ascii="Times New Roman" w:hAnsi="Times New Roman" w:cs="Times New Roman"/>
                <w:sz w:val="24"/>
                <w:szCs w:val="24"/>
              </w:rPr>
              <w:t>(2)</w:t>
            </w:r>
          </w:p>
        </w:tc>
      </w:tr>
    </w:tbl>
    <w:p w14:paraId="5845DBA8" w14:textId="77777777" w:rsidR="0071368C" w:rsidRPr="00142141" w:rsidRDefault="0071368C" w:rsidP="0071368C">
      <w:pPr>
        <w:spacing w:line="480" w:lineRule="auto"/>
        <w:jc w:val="both"/>
        <w:rPr>
          <w:rFonts w:ascii="Times New Roman" w:hAnsi="Times New Roman" w:cs="Times New Roman"/>
          <w:sz w:val="24"/>
          <w:szCs w:val="24"/>
        </w:rPr>
      </w:pPr>
    </w:p>
    <w:p w14:paraId="0B089E91" w14:textId="77777777" w:rsidR="0071368C" w:rsidRPr="00142141" w:rsidRDefault="0071368C" w:rsidP="0071368C">
      <w:pPr>
        <w:spacing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The table also shows that the ideal emissions are much lower when the excavator and dumper powers are well matched. For example, Scenario 1 and 6. This combination of dumper and excavator also gives the highest reduction in emissions among the 12 scenarios, whereas, the lowest reduction in emissions occur in scenarios 7 and 10 which have a greater difference between the equipment powers of dumper and excavator. It indicates that matching hauling equipment with loading equipment is essential for the savings of </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Pr="00142141">
        <w:rPr>
          <w:rFonts w:ascii="Times New Roman" w:hAnsi="Times New Roman" w:cs="Times New Roman"/>
          <w:sz w:val="24"/>
          <w:szCs w:val="24"/>
        </w:rPr>
        <w:t xml:space="preserve"> emissions. In summary, the mean of the emissions savings which can be achieved by appropriate equipment selection is 40%.</w:t>
      </w:r>
    </w:p>
    <w:p w14:paraId="64B7CEAE" w14:textId="77777777" w:rsidR="0071368C" w:rsidRPr="00052751" w:rsidRDefault="0071368C" w:rsidP="0071368C">
      <w:pPr>
        <w:spacing w:after="0" w:line="360" w:lineRule="auto"/>
        <w:jc w:val="both"/>
        <w:rPr>
          <w:rFonts w:ascii="Times New Roman" w:hAnsi="Times New Roman" w:cs="Times New Roman"/>
        </w:rPr>
      </w:pPr>
      <w:r w:rsidRPr="00052751">
        <w:rPr>
          <w:rFonts w:ascii="Times New Roman" w:hAnsi="Times New Roman" w:cs="Times New Roman"/>
          <w:b/>
        </w:rPr>
        <w:t>Table 8</w:t>
      </w:r>
      <w:r w:rsidRPr="00052751">
        <w:rPr>
          <w:rFonts w:ascii="Times New Roman" w:hAnsi="Times New Roman" w:cs="Times New Roman"/>
        </w:rPr>
        <w:t>. Summary of potential emissions savings by equipment selection.</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1119"/>
        <w:gridCol w:w="1095"/>
        <w:gridCol w:w="1108"/>
        <w:gridCol w:w="1161"/>
        <w:gridCol w:w="1135"/>
        <w:gridCol w:w="1137"/>
        <w:gridCol w:w="1135"/>
        <w:gridCol w:w="1136"/>
      </w:tblGrid>
      <w:tr w:rsidR="00052751" w:rsidRPr="00052751" w14:paraId="0FB0ECF1" w14:textId="77777777" w:rsidTr="00873B20">
        <w:trPr>
          <w:trHeight w:val="556"/>
        </w:trPr>
        <w:tc>
          <w:tcPr>
            <w:tcW w:w="1122" w:type="dxa"/>
            <w:vMerge w:val="restart"/>
            <w:tcBorders>
              <w:right w:val="nil"/>
            </w:tcBorders>
            <w:vAlign w:val="center"/>
          </w:tcPr>
          <w:p w14:paraId="7A80D747"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Scenario</w:t>
            </w:r>
          </w:p>
        </w:tc>
        <w:tc>
          <w:tcPr>
            <w:tcW w:w="1099" w:type="dxa"/>
            <w:vMerge w:val="restart"/>
            <w:tcBorders>
              <w:left w:val="nil"/>
              <w:right w:val="nil"/>
            </w:tcBorders>
            <w:vAlign w:val="center"/>
          </w:tcPr>
          <w:p w14:paraId="3BCFB87A"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Dumper power (kW)</w:t>
            </w:r>
          </w:p>
        </w:tc>
        <w:tc>
          <w:tcPr>
            <w:tcW w:w="1109" w:type="dxa"/>
            <w:vMerge w:val="restart"/>
            <w:tcBorders>
              <w:left w:val="nil"/>
              <w:right w:val="nil"/>
            </w:tcBorders>
            <w:vAlign w:val="center"/>
          </w:tcPr>
          <w:p w14:paraId="2AE4F990"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Excavator power (kW)</w:t>
            </w:r>
          </w:p>
        </w:tc>
        <w:tc>
          <w:tcPr>
            <w:tcW w:w="5696" w:type="dxa"/>
            <w:gridSpan w:val="5"/>
            <w:tcBorders>
              <w:left w:val="nil"/>
              <w:right w:val="nil"/>
            </w:tcBorders>
            <w:vAlign w:val="center"/>
          </w:tcPr>
          <w:p w14:paraId="2D46C99A" w14:textId="77777777" w:rsidR="0071368C" w:rsidRPr="00052751" w:rsidRDefault="00472C12" w:rsidP="00873B20">
            <w:pPr>
              <w:autoSpaceDE w:val="0"/>
              <w:autoSpaceDN w:val="0"/>
              <w:adjustRightInd w:val="0"/>
              <w:jc w:val="center"/>
              <w:rPr>
                <w:rFonts w:ascii="Times New Roman" w:eastAsia="Malgun Gothic" w:hAnsi="Times New Roman" w:cs="Times New Roman"/>
                <w:sz w:val="20"/>
                <w:szCs w:val="20"/>
              </w:rPr>
            </w:pPr>
            <m:oMath>
              <m:sSub>
                <m:sSubPr>
                  <m:ctrlPr>
                    <w:rPr>
                      <w:rFonts w:ascii="Cambria Math" w:hAnsi="Cambria Math" w:cs="Times New Roman"/>
                      <w:sz w:val="20"/>
                      <w:szCs w:val="20"/>
                    </w:rPr>
                  </m:ctrlPr>
                </m:sSubPr>
                <m:e>
                  <m:r>
                    <w:rPr>
                      <w:rFonts w:ascii="Cambria Math" w:hAnsi="Cambria Math" w:cs="Times New Roman"/>
                      <w:sz w:val="20"/>
                      <w:szCs w:val="20"/>
                    </w:rPr>
                    <m:t>CO</m:t>
                  </m:r>
                </m:e>
                <m:sub>
                  <m:r>
                    <w:rPr>
                      <w:rFonts w:ascii="Cambria Math" w:hAnsi="Cambria Math" w:cs="Times New Roman"/>
                      <w:sz w:val="20"/>
                      <w:szCs w:val="20"/>
                    </w:rPr>
                    <m:t>2</m:t>
                  </m:r>
                </m:sub>
              </m:sSub>
            </m:oMath>
            <w:r w:rsidR="0071368C" w:rsidRPr="00052751">
              <w:rPr>
                <w:rFonts w:ascii="Times New Roman" w:hAnsi="Times New Roman" w:cs="Times New Roman"/>
                <w:sz w:val="20"/>
                <w:szCs w:val="20"/>
              </w:rPr>
              <w:t xml:space="preserve"> emissions (kg)</w:t>
            </w:r>
          </w:p>
        </w:tc>
      </w:tr>
      <w:tr w:rsidR="00052751" w:rsidRPr="00052751" w14:paraId="4116EBD0" w14:textId="77777777" w:rsidTr="00873B20">
        <w:trPr>
          <w:trHeight w:val="297"/>
        </w:trPr>
        <w:tc>
          <w:tcPr>
            <w:tcW w:w="1122" w:type="dxa"/>
            <w:vMerge/>
            <w:tcBorders>
              <w:bottom w:val="single" w:sz="4" w:space="0" w:color="auto"/>
              <w:right w:val="nil"/>
            </w:tcBorders>
            <w:vAlign w:val="center"/>
          </w:tcPr>
          <w:p w14:paraId="117EA4C8" w14:textId="77777777" w:rsidR="0071368C" w:rsidRPr="00052751" w:rsidRDefault="0071368C" w:rsidP="00873B20">
            <w:pPr>
              <w:autoSpaceDE w:val="0"/>
              <w:autoSpaceDN w:val="0"/>
              <w:adjustRightInd w:val="0"/>
              <w:jc w:val="center"/>
              <w:rPr>
                <w:rFonts w:ascii="Times New Roman" w:hAnsi="Times New Roman" w:cs="Times New Roman"/>
                <w:sz w:val="20"/>
                <w:szCs w:val="20"/>
              </w:rPr>
            </w:pPr>
          </w:p>
        </w:tc>
        <w:tc>
          <w:tcPr>
            <w:tcW w:w="1099" w:type="dxa"/>
            <w:vMerge/>
            <w:tcBorders>
              <w:left w:val="nil"/>
              <w:bottom w:val="single" w:sz="4" w:space="0" w:color="auto"/>
              <w:right w:val="nil"/>
            </w:tcBorders>
            <w:vAlign w:val="center"/>
          </w:tcPr>
          <w:p w14:paraId="42844E38" w14:textId="77777777" w:rsidR="0071368C" w:rsidRPr="00052751" w:rsidRDefault="0071368C" w:rsidP="00873B20">
            <w:pPr>
              <w:autoSpaceDE w:val="0"/>
              <w:autoSpaceDN w:val="0"/>
              <w:adjustRightInd w:val="0"/>
              <w:jc w:val="center"/>
              <w:rPr>
                <w:rFonts w:ascii="Times New Roman" w:hAnsi="Times New Roman" w:cs="Times New Roman"/>
                <w:sz w:val="20"/>
                <w:szCs w:val="20"/>
              </w:rPr>
            </w:pPr>
          </w:p>
        </w:tc>
        <w:tc>
          <w:tcPr>
            <w:tcW w:w="1109" w:type="dxa"/>
            <w:vMerge/>
            <w:tcBorders>
              <w:left w:val="nil"/>
              <w:bottom w:val="single" w:sz="4" w:space="0" w:color="auto"/>
              <w:right w:val="nil"/>
            </w:tcBorders>
            <w:vAlign w:val="center"/>
          </w:tcPr>
          <w:p w14:paraId="68B991B5" w14:textId="77777777" w:rsidR="0071368C" w:rsidRPr="00052751" w:rsidRDefault="0071368C" w:rsidP="00873B20">
            <w:pPr>
              <w:autoSpaceDE w:val="0"/>
              <w:autoSpaceDN w:val="0"/>
              <w:adjustRightInd w:val="0"/>
              <w:jc w:val="center"/>
              <w:rPr>
                <w:rFonts w:ascii="Times New Roman" w:hAnsi="Times New Roman" w:cs="Times New Roman"/>
                <w:sz w:val="20"/>
                <w:szCs w:val="20"/>
              </w:rPr>
            </w:pPr>
          </w:p>
        </w:tc>
        <w:tc>
          <w:tcPr>
            <w:tcW w:w="1139" w:type="dxa"/>
            <w:tcBorders>
              <w:left w:val="nil"/>
              <w:bottom w:val="single" w:sz="4" w:space="0" w:color="auto"/>
              <w:right w:val="nil"/>
            </w:tcBorders>
            <w:vAlign w:val="center"/>
          </w:tcPr>
          <w:p w14:paraId="3217C504"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Eliminating Engine Idle</w:t>
            </w:r>
          </w:p>
        </w:tc>
        <w:tc>
          <w:tcPr>
            <w:tcW w:w="1139" w:type="dxa"/>
            <w:tcBorders>
              <w:left w:val="nil"/>
              <w:bottom w:val="single" w:sz="4" w:space="0" w:color="auto"/>
              <w:right w:val="nil"/>
            </w:tcBorders>
            <w:vAlign w:val="center"/>
          </w:tcPr>
          <w:p w14:paraId="54EDF262"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Task Planning</w:t>
            </w:r>
          </w:p>
        </w:tc>
        <w:tc>
          <w:tcPr>
            <w:tcW w:w="1139" w:type="dxa"/>
            <w:tcBorders>
              <w:left w:val="nil"/>
              <w:bottom w:val="single" w:sz="4" w:space="0" w:color="auto"/>
              <w:right w:val="nil"/>
            </w:tcBorders>
            <w:vAlign w:val="center"/>
          </w:tcPr>
          <w:p w14:paraId="477881D4"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Operation Planning</w:t>
            </w:r>
          </w:p>
        </w:tc>
        <w:tc>
          <w:tcPr>
            <w:tcW w:w="1139" w:type="dxa"/>
            <w:tcBorders>
              <w:left w:val="nil"/>
              <w:bottom w:val="single" w:sz="4" w:space="0" w:color="auto"/>
              <w:right w:val="nil"/>
            </w:tcBorders>
          </w:tcPr>
          <w:p w14:paraId="75196EE4"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Activity Planning</w:t>
            </w:r>
          </w:p>
        </w:tc>
        <w:tc>
          <w:tcPr>
            <w:tcW w:w="1140" w:type="dxa"/>
            <w:tcBorders>
              <w:left w:val="nil"/>
              <w:bottom w:val="single" w:sz="4" w:space="0" w:color="auto"/>
              <w:right w:val="nil"/>
            </w:tcBorders>
            <w:vAlign w:val="center"/>
          </w:tcPr>
          <w:p w14:paraId="6BC0089A"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Sum of the four methods (rank)</w:t>
            </w:r>
          </w:p>
        </w:tc>
      </w:tr>
      <w:tr w:rsidR="00052751" w:rsidRPr="00052751" w14:paraId="1363A944" w14:textId="77777777" w:rsidTr="00873B20">
        <w:trPr>
          <w:trHeight w:val="300"/>
        </w:trPr>
        <w:tc>
          <w:tcPr>
            <w:tcW w:w="1122" w:type="dxa"/>
            <w:tcBorders>
              <w:bottom w:val="nil"/>
              <w:right w:val="nil"/>
            </w:tcBorders>
            <w:vAlign w:val="center"/>
          </w:tcPr>
          <w:p w14:paraId="27616BBF"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w:t>
            </w:r>
          </w:p>
        </w:tc>
        <w:tc>
          <w:tcPr>
            <w:tcW w:w="1099" w:type="dxa"/>
            <w:tcBorders>
              <w:left w:val="nil"/>
              <w:bottom w:val="nil"/>
              <w:right w:val="nil"/>
            </w:tcBorders>
            <w:vAlign w:val="center"/>
          </w:tcPr>
          <w:p w14:paraId="5F6F486A"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25</w:t>
            </w:r>
          </w:p>
        </w:tc>
        <w:tc>
          <w:tcPr>
            <w:tcW w:w="1109" w:type="dxa"/>
            <w:tcBorders>
              <w:left w:val="nil"/>
              <w:bottom w:val="nil"/>
              <w:right w:val="nil"/>
            </w:tcBorders>
            <w:vAlign w:val="center"/>
          </w:tcPr>
          <w:p w14:paraId="4B39F608"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40</w:t>
            </w:r>
          </w:p>
        </w:tc>
        <w:tc>
          <w:tcPr>
            <w:tcW w:w="1139" w:type="dxa"/>
            <w:tcBorders>
              <w:left w:val="nil"/>
              <w:bottom w:val="nil"/>
              <w:right w:val="nil"/>
            </w:tcBorders>
            <w:vAlign w:val="center"/>
          </w:tcPr>
          <w:p w14:paraId="09A05D7D"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132</w:t>
            </w:r>
          </w:p>
        </w:tc>
        <w:tc>
          <w:tcPr>
            <w:tcW w:w="1139" w:type="dxa"/>
            <w:tcBorders>
              <w:left w:val="nil"/>
              <w:bottom w:val="nil"/>
              <w:right w:val="nil"/>
            </w:tcBorders>
            <w:vAlign w:val="center"/>
          </w:tcPr>
          <w:p w14:paraId="682F29F2"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21</w:t>
            </w:r>
          </w:p>
        </w:tc>
        <w:tc>
          <w:tcPr>
            <w:tcW w:w="1139" w:type="dxa"/>
            <w:tcBorders>
              <w:left w:val="nil"/>
              <w:bottom w:val="nil"/>
              <w:right w:val="nil"/>
            </w:tcBorders>
            <w:vAlign w:val="center"/>
          </w:tcPr>
          <w:p w14:paraId="74692930"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181</w:t>
            </w:r>
          </w:p>
        </w:tc>
        <w:tc>
          <w:tcPr>
            <w:tcW w:w="1139" w:type="dxa"/>
            <w:tcBorders>
              <w:left w:val="nil"/>
              <w:bottom w:val="nil"/>
              <w:right w:val="nil"/>
            </w:tcBorders>
            <w:vAlign w:val="center"/>
          </w:tcPr>
          <w:p w14:paraId="015E1572"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39</w:t>
            </w:r>
          </w:p>
        </w:tc>
        <w:tc>
          <w:tcPr>
            <w:tcW w:w="1140" w:type="dxa"/>
            <w:tcBorders>
              <w:left w:val="nil"/>
              <w:bottom w:val="nil"/>
              <w:right w:val="nil"/>
            </w:tcBorders>
            <w:vAlign w:val="center"/>
          </w:tcPr>
          <w:p w14:paraId="11696566"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373 (2)</w:t>
            </w:r>
          </w:p>
        </w:tc>
      </w:tr>
      <w:tr w:rsidR="00052751" w:rsidRPr="00052751" w14:paraId="14F87308" w14:textId="77777777" w:rsidTr="00873B20">
        <w:trPr>
          <w:trHeight w:val="300"/>
        </w:trPr>
        <w:tc>
          <w:tcPr>
            <w:tcW w:w="1122" w:type="dxa"/>
            <w:tcBorders>
              <w:top w:val="nil"/>
              <w:bottom w:val="nil"/>
              <w:right w:val="nil"/>
            </w:tcBorders>
            <w:vAlign w:val="center"/>
          </w:tcPr>
          <w:p w14:paraId="71613EF3"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2</w:t>
            </w:r>
          </w:p>
        </w:tc>
        <w:tc>
          <w:tcPr>
            <w:tcW w:w="1099" w:type="dxa"/>
            <w:tcBorders>
              <w:top w:val="nil"/>
              <w:left w:val="nil"/>
              <w:bottom w:val="nil"/>
              <w:right w:val="nil"/>
            </w:tcBorders>
            <w:vAlign w:val="center"/>
          </w:tcPr>
          <w:p w14:paraId="3AB8DD09"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63</w:t>
            </w:r>
          </w:p>
        </w:tc>
        <w:tc>
          <w:tcPr>
            <w:tcW w:w="1109" w:type="dxa"/>
            <w:tcBorders>
              <w:top w:val="nil"/>
              <w:left w:val="nil"/>
              <w:bottom w:val="nil"/>
              <w:right w:val="nil"/>
            </w:tcBorders>
            <w:vAlign w:val="center"/>
          </w:tcPr>
          <w:p w14:paraId="610481F4"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40</w:t>
            </w:r>
          </w:p>
        </w:tc>
        <w:tc>
          <w:tcPr>
            <w:tcW w:w="1139" w:type="dxa"/>
            <w:tcBorders>
              <w:top w:val="nil"/>
              <w:left w:val="nil"/>
              <w:bottom w:val="nil"/>
              <w:right w:val="nil"/>
            </w:tcBorders>
            <w:vAlign w:val="center"/>
          </w:tcPr>
          <w:p w14:paraId="04FA45C3"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148</w:t>
            </w:r>
          </w:p>
        </w:tc>
        <w:tc>
          <w:tcPr>
            <w:tcW w:w="1139" w:type="dxa"/>
            <w:tcBorders>
              <w:top w:val="nil"/>
              <w:left w:val="nil"/>
              <w:bottom w:val="nil"/>
              <w:right w:val="nil"/>
            </w:tcBorders>
            <w:vAlign w:val="center"/>
          </w:tcPr>
          <w:p w14:paraId="1052EE55"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22</w:t>
            </w:r>
          </w:p>
        </w:tc>
        <w:tc>
          <w:tcPr>
            <w:tcW w:w="1139" w:type="dxa"/>
            <w:tcBorders>
              <w:top w:val="nil"/>
              <w:left w:val="nil"/>
              <w:bottom w:val="nil"/>
              <w:right w:val="nil"/>
            </w:tcBorders>
            <w:vAlign w:val="center"/>
          </w:tcPr>
          <w:p w14:paraId="588DF7F6"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215</w:t>
            </w:r>
          </w:p>
        </w:tc>
        <w:tc>
          <w:tcPr>
            <w:tcW w:w="1139" w:type="dxa"/>
            <w:tcBorders>
              <w:top w:val="nil"/>
              <w:left w:val="nil"/>
              <w:bottom w:val="nil"/>
              <w:right w:val="nil"/>
            </w:tcBorders>
            <w:vAlign w:val="center"/>
          </w:tcPr>
          <w:p w14:paraId="596E8456"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46</w:t>
            </w:r>
          </w:p>
        </w:tc>
        <w:tc>
          <w:tcPr>
            <w:tcW w:w="1140" w:type="dxa"/>
            <w:tcBorders>
              <w:top w:val="nil"/>
              <w:left w:val="nil"/>
              <w:bottom w:val="nil"/>
              <w:right w:val="nil"/>
            </w:tcBorders>
            <w:vAlign w:val="center"/>
          </w:tcPr>
          <w:p w14:paraId="7FD7CDA0"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431 (8)</w:t>
            </w:r>
          </w:p>
        </w:tc>
      </w:tr>
      <w:tr w:rsidR="00052751" w:rsidRPr="00052751" w14:paraId="20723897" w14:textId="77777777" w:rsidTr="00873B20">
        <w:trPr>
          <w:trHeight w:val="300"/>
        </w:trPr>
        <w:tc>
          <w:tcPr>
            <w:tcW w:w="1122" w:type="dxa"/>
            <w:tcBorders>
              <w:top w:val="nil"/>
              <w:bottom w:val="nil"/>
              <w:right w:val="nil"/>
            </w:tcBorders>
            <w:vAlign w:val="center"/>
          </w:tcPr>
          <w:p w14:paraId="1A61AFC8"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3</w:t>
            </w:r>
          </w:p>
        </w:tc>
        <w:tc>
          <w:tcPr>
            <w:tcW w:w="1099" w:type="dxa"/>
            <w:tcBorders>
              <w:top w:val="nil"/>
              <w:left w:val="nil"/>
              <w:bottom w:val="nil"/>
              <w:right w:val="nil"/>
            </w:tcBorders>
            <w:vAlign w:val="center"/>
          </w:tcPr>
          <w:p w14:paraId="30A15623"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70</w:t>
            </w:r>
          </w:p>
        </w:tc>
        <w:tc>
          <w:tcPr>
            <w:tcW w:w="1109" w:type="dxa"/>
            <w:tcBorders>
              <w:top w:val="nil"/>
              <w:left w:val="nil"/>
              <w:bottom w:val="nil"/>
              <w:right w:val="nil"/>
            </w:tcBorders>
            <w:vAlign w:val="center"/>
          </w:tcPr>
          <w:p w14:paraId="38724552"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40</w:t>
            </w:r>
          </w:p>
        </w:tc>
        <w:tc>
          <w:tcPr>
            <w:tcW w:w="1139" w:type="dxa"/>
            <w:tcBorders>
              <w:top w:val="nil"/>
              <w:left w:val="nil"/>
              <w:bottom w:val="nil"/>
              <w:right w:val="nil"/>
            </w:tcBorders>
            <w:vAlign w:val="center"/>
          </w:tcPr>
          <w:p w14:paraId="12DA3501"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134</w:t>
            </w:r>
          </w:p>
        </w:tc>
        <w:tc>
          <w:tcPr>
            <w:tcW w:w="1139" w:type="dxa"/>
            <w:tcBorders>
              <w:top w:val="nil"/>
              <w:left w:val="nil"/>
              <w:bottom w:val="nil"/>
              <w:right w:val="nil"/>
            </w:tcBorders>
            <w:vAlign w:val="center"/>
          </w:tcPr>
          <w:p w14:paraId="58303583"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20</w:t>
            </w:r>
          </w:p>
        </w:tc>
        <w:tc>
          <w:tcPr>
            <w:tcW w:w="1139" w:type="dxa"/>
            <w:tcBorders>
              <w:top w:val="nil"/>
              <w:left w:val="nil"/>
              <w:bottom w:val="nil"/>
              <w:right w:val="nil"/>
            </w:tcBorders>
            <w:vAlign w:val="center"/>
          </w:tcPr>
          <w:p w14:paraId="4C81CDBD"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227</w:t>
            </w:r>
          </w:p>
        </w:tc>
        <w:tc>
          <w:tcPr>
            <w:tcW w:w="1139" w:type="dxa"/>
            <w:tcBorders>
              <w:top w:val="nil"/>
              <w:left w:val="nil"/>
              <w:bottom w:val="nil"/>
              <w:right w:val="nil"/>
            </w:tcBorders>
            <w:vAlign w:val="center"/>
          </w:tcPr>
          <w:p w14:paraId="2ABE9BC3"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45</w:t>
            </w:r>
          </w:p>
        </w:tc>
        <w:tc>
          <w:tcPr>
            <w:tcW w:w="1140" w:type="dxa"/>
            <w:tcBorders>
              <w:top w:val="nil"/>
              <w:left w:val="nil"/>
              <w:bottom w:val="nil"/>
              <w:right w:val="nil"/>
            </w:tcBorders>
            <w:vAlign w:val="center"/>
          </w:tcPr>
          <w:p w14:paraId="6D6A41FB"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426 (7)</w:t>
            </w:r>
          </w:p>
        </w:tc>
      </w:tr>
      <w:tr w:rsidR="00052751" w:rsidRPr="00052751" w14:paraId="6BD25967" w14:textId="77777777" w:rsidTr="00873B20">
        <w:trPr>
          <w:trHeight w:val="300"/>
        </w:trPr>
        <w:tc>
          <w:tcPr>
            <w:tcW w:w="1122" w:type="dxa"/>
            <w:tcBorders>
              <w:top w:val="nil"/>
              <w:bottom w:val="nil"/>
              <w:right w:val="nil"/>
            </w:tcBorders>
            <w:vAlign w:val="center"/>
          </w:tcPr>
          <w:p w14:paraId="58F1BCD0"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w:t>
            </w:r>
          </w:p>
        </w:tc>
        <w:tc>
          <w:tcPr>
            <w:tcW w:w="1099" w:type="dxa"/>
            <w:tcBorders>
              <w:top w:val="nil"/>
              <w:left w:val="nil"/>
              <w:bottom w:val="nil"/>
              <w:right w:val="nil"/>
            </w:tcBorders>
            <w:vAlign w:val="center"/>
          </w:tcPr>
          <w:p w14:paraId="4CE56E19"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25</w:t>
            </w:r>
          </w:p>
        </w:tc>
        <w:tc>
          <w:tcPr>
            <w:tcW w:w="1109" w:type="dxa"/>
            <w:tcBorders>
              <w:top w:val="nil"/>
              <w:left w:val="nil"/>
              <w:bottom w:val="nil"/>
              <w:right w:val="nil"/>
            </w:tcBorders>
            <w:vAlign w:val="center"/>
          </w:tcPr>
          <w:p w14:paraId="18BD9C90"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70</w:t>
            </w:r>
          </w:p>
        </w:tc>
        <w:tc>
          <w:tcPr>
            <w:tcW w:w="1139" w:type="dxa"/>
            <w:tcBorders>
              <w:top w:val="nil"/>
              <w:left w:val="nil"/>
              <w:bottom w:val="nil"/>
              <w:right w:val="nil"/>
            </w:tcBorders>
            <w:vAlign w:val="center"/>
          </w:tcPr>
          <w:p w14:paraId="3D2BEDDF"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131</w:t>
            </w:r>
          </w:p>
        </w:tc>
        <w:tc>
          <w:tcPr>
            <w:tcW w:w="1139" w:type="dxa"/>
            <w:tcBorders>
              <w:top w:val="nil"/>
              <w:left w:val="nil"/>
              <w:bottom w:val="nil"/>
              <w:right w:val="nil"/>
            </w:tcBorders>
            <w:vAlign w:val="center"/>
          </w:tcPr>
          <w:p w14:paraId="59514845"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28</w:t>
            </w:r>
          </w:p>
        </w:tc>
        <w:tc>
          <w:tcPr>
            <w:tcW w:w="1139" w:type="dxa"/>
            <w:tcBorders>
              <w:top w:val="nil"/>
              <w:left w:val="nil"/>
              <w:bottom w:val="nil"/>
              <w:right w:val="nil"/>
            </w:tcBorders>
            <w:vAlign w:val="center"/>
          </w:tcPr>
          <w:p w14:paraId="1E4E6B1E"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219</w:t>
            </w:r>
          </w:p>
        </w:tc>
        <w:tc>
          <w:tcPr>
            <w:tcW w:w="1139" w:type="dxa"/>
            <w:tcBorders>
              <w:top w:val="nil"/>
              <w:left w:val="nil"/>
              <w:bottom w:val="nil"/>
              <w:right w:val="nil"/>
            </w:tcBorders>
            <w:vAlign w:val="center"/>
          </w:tcPr>
          <w:p w14:paraId="41700E87"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45</w:t>
            </w:r>
          </w:p>
        </w:tc>
        <w:tc>
          <w:tcPr>
            <w:tcW w:w="1140" w:type="dxa"/>
            <w:tcBorders>
              <w:top w:val="nil"/>
              <w:left w:val="nil"/>
              <w:bottom w:val="nil"/>
              <w:right w:val="nil"/>
            </w:tcBorders>
            <w:vAlign w:val="center"/>
          </w:tcPr>
          <w:p w14:paraId="02EA2677"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423 (6)</w:t>
            </w:r>
          </w:p>
        </w:tc>
      </w:tr>
      <w:tr w:rsidR="00052751" w:rsidRPr="00052751" w14:paraId="1AAEB0A4" w14:textId="77777777" w:rsidTr="00873B20">
        <w:trPr>
          <w:trHeight w:val="300"/>
        </w:trPr>
        <w:tc>
          <w:tcPr>
            <w:tcW w:w="1122" w:type="dxa"/>
            <w:tcBorders>
              <w:top w:val="nil"/>
              <w:bottom w:val="nil"/>
              <w:right w:val="nil"/>
            </w:tcBorders>
            <w:vAlign w:val="center"/>
          </w:tcPr>
          <w:p w14:paraId="7FBCAAC5"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5</w:t>
            </w:r>
          </w:p>
        </w:tc>
        <w:tc>
          <w:tcPr>
            <w:tcW w:w="1099" w:type="dxa"/>
            <w:tcBorders>
              <w:top w:val="nil"/>
              <w:left w:val="nil"/>
              <w:bottom w:val="nil"/>
              <w:right w:val="nil"/>
            </w:tcBorders>
            <w:vAlign w:val="center"/>
          </w:tcPr>
          <w:p w14:paraId="03F03D22"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63</w:t>
            </w:r>
          </w:p>
        </w:tc>
        <w:tc>
          <w:tcPr>
            <w:tcW w:w="1109" w:type="dxa"/>
            <w:tcBorders>
              <w:top w:val="nil"/>
              <w:left w:val="nil"/>
              <w:bottom w:val="nil"/>
              <w:right w:val="nil"/>
            </w:tcBorders>
            <w:vAlign w:val="center"/>
          </w:tcPr>
          <w:p w14:paraId="3265F4AE"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70</w:t>
            </w:r>
          </w:p>
        </w:tc>
        <w:tc>
          <w:tcPr>
            <w:tcW w:w="1139" w:type="dxa"/>
            <w:tcBorders>
              <w:top w:val="nil"/>
              <w:left w:val="nil"/>
              <w:bottom w:val="nil"/>
              <w:right w:val="nil"/>
            </w:tcBorders>
            <w:vAlign w:val="center"/>
          </w:tcPr>
          <w:p w14:paraId="0C687AF3"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147</w:t>
            </w:r>
          </w:p>
        </w:tc>
        <w:tc>
          <w:tcPr>
            <w:tcW w:w="1139" w:type="dxa"/>
            <w:tcBorders>
              <w:top w:val="nil"/>
              <w:left w:val="nil"/>
              <w:bottom w:val="nil"/>
              <w:right w:val="nil"/>
            </w:tcBorders>
            <w:vAlign w:val="center"/>
          </w:tcPr>
          <w:p w14:paraId="1F41778C"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22</w:t>
            </w:r>
          </w:p>
        </w:tc>
        <w:tc>
          <w:tcPr>
            <w:tcW w:w="1139" w:type="dxa"/>
            <w:tcBorders>
              <w:top w:val="nil"/>
              <w:left w:val="nil"/>
              <w:bottom w:val="nil"/>
              <w:right w:val="nil"/>
            </w:tcBorders>
            <w:vAlign w:val="center"/>
          </w:tcPr>
          <w:p w14:paraId="2D940356"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202</w:t>
            </w:r>
          </w:p>
        </w:tc>
        <w:tc>
          <w:tcPr>
            <w:tcW w:w="1139" w:type="dxa"/>
            <w:tcBorders>
              <w:top w:val="nil"/>
              <w:left w:val="nil"/>
              <w:bottom w:val="nil"/>
              <w:right w:val="nil"/>
            </w:tcBorders>
            <w:vAlign w:val="center"/>
          </w:tcPr>
          <w:p w14:paraId="2250CD0A"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41</w:t>
            </w:r>
          </w:p>
        </w:tc>
        <w:tc>
          <w:tcPr>
            <w:tcW w:w="1140" w:type="dxa"/>
            <w:tcBorders>
              <w:top w:val="nil"/>
              <w:left w:val="nil"/>
              <w:bottom w:val="nil"/>
              <w:right w:val="nil"/>
            </w:tcBorders>
            <w:vAlign w:val="center"/>
          </w:tcPr>
          <w:p w14:paraId="10D6C776"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412 (4)</w:t>
            </w:r>
          </w:p>
        </w:tc>
      </w:tr>
      <w:tr w:rsidR="00052751" w:rsidRPr="00052751" w14:paraId="17C367DD" w14:textId="77777777" w:rsidTr="00873B20">
        <w:trPr>
          <w:trHeight w:val="300"/>
        </w:trPr>
        <w:tc>
          <w:tcPr>
            <w:tcW w:w="1122" w:type="dxa"/>
            <w:tcBorders>
              <w:top w:val="nil"/>
              <w:bottom w:val="nil"/>
              <w:right w:val="nil"/>
            </w:tcBorders>
            <w:vAlign w:val="center"/>
          </w:tcPr>
          <w:p w14:paraId="3ABB54F3"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6</w:t>
            </w:r>
          </w:p>
        </w:tc>
        <w:tc>
          <w:tcPr>
            <w:tcW w:w="1099" w:type="dxa"/>
            <w:tcBorders>
              <w:top w:val="nil"/>
              <w:left w:val="nil"/>
              <w:bottom w:val="nil"/>
              <w:right w:val="nil"/>
            </w:tcBorders>
            <w:vAlign w:val="center"/>
          </w:tcPr>
          <w:p w14:paraId="3FB6D228"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70</w:t>
            </w:r>
          </w:p>
        </w:tc>
        <w:tc>
          <w:tcPr>
            <w:tcW w:w="1109" w:type="dxa"/>
            <w:tcBorders>
              <w:top w:val="nil"/>
              <w:left w:val="nil"/>
              <w:bottom w:val="nil"/>
              <w:right w:val="nil"/>
            </w:tcBorders>
            <w:vAlign w:val="center"/>
          </w:tcPr>
          <w:p w14:paraId="63A9273D"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70</w:t>
            </w:r>
          </w:p>
        </w:tc>
        <w:tc>
          <w:tcPr>
            <w:tcW w:w="1139" w:type="dxa"/>
            <w:tcBorders>
              <w:top w:val="nil"/>
              <w:left w:val="nil"/>
              <w:bottom w:val="nil"/>
              <w:right w:val="nil"/>
            </w:tcBorders>
            <w:vAlign w:val="center"/>
          </w:tcPr>
          <w:p w14:paraId="6B533FC6"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134</w:t>
            </w:r>
          </w:p>
        </w:tc>
        <w:tc>
          <w:tcPr>
            <w:tcW w:w="1139" w:type="dxa"/>
            <w:tcBorders>
              <w:top w:val="nil"/>
              <w:left w:val="nil"/>
              <w:bottom w:val="nil"/>
              <w:right w:val="nil"/>
            </w:tcBorders>
            <w:vAlign w:val="center"/>
          </w:tcPr>
          <w:p w14:paraId="73C28F5B"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20</w:t>
            </w:r>
          </w:p>
        </w:tc>
        <w:tc>
          <w:tcPr>
            <w:tcW w:w="1139" w:type="dxa"/>
            <w:tcBorders>
              <w:top w:val="nil"/>
              <w:left w:val="nil"/>
              <w:bottom w:val="nil"/>
              <w:right w:val="nil"/>
            </w:tcBorders>
            <w:vAlign w:val="center"/>
          </w:tcPr>
          <w:p w14:paraId="0A027CCA"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178</w:t>
            </w:r>
          </w:p>
        </w:tc>
        <w:tc>
          <w:tcPr>
            <w:tcW w:w="1139" w:type="dxa"/>
            <w:tcBorders>
              <w:top w:val="nil"/>
              <w:left w:val="nil"/>
              <w:bottom w:val="nil"/>
              <w:right w:val="nil"/>
            </w:tcBorders>
            <w:vAlign w:val="center"/>
          </w:tcPr>
          <w:p w14:paraId="1C7A060F"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38</w:t>
            </w:r>
          </w:p>
        </w:tc>
        <w:tc>
          <w:tcPr>
            <w:tcW w:w="1140" w:type="dxa"/>
            <w:tcBorders>
              <w:top w:val="nil"/>
              <w:left w:val="nil"/>
              <w:bottom w:val="nil"/>
              <w:right w:val="nil"/>
            </w:tcBorders>
            <w:vAlign w:val="center"/>
          </w:tcPr>
          <w:p w14:paraId="10473B87"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369 (1)</w:t>
            </w:r>
          </w:p>
        </w:tc>
      </w:tr>
      <w:tr w:rsidR="00052751" w:rsidRPr="00052751" w14:paraId="61FD3039" w14:textId="77777777" w:rsidTr="00873B20">
        <w:trPr>
          <w:trHeight w:val="300"/>
        </w:trPr>
        <w:tc>
          <w:tcPr>
            <w:tcW w:w="1122" w:type="dxa"/>
            <w:tcBorders>
              <w:top w:val="nil"/>
              <w:bottom w:val="nil"/>
              <w:right w:val="nil"/>
            </w:tcBorders>
            <w:vAlign w:val="center"/>
          </w:tcPr>
          <w:p w14:paraId="3E743724"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7</w:t>
            </w:r>
          </w:p>
        </w:tc>
        <w:tc>
          <w:tcPr>
            <w:tcW w:w="1099" w:type="dxa"/>
            <w:tcBorders>
              <w:top w:val="nil"/>
              <w:left w:val="nil"/>
              <w:bottom w:val="nil"/>
              <w:right w:val="nil"/>
            </w:tcBorders>
            <w:vAlign w:val="center"/>
          </w:tcPr>
          <w:p w14:paraId="0B744037"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25</w:t>
            </w:r>
          </w:p>
        </w:tc>
        <w:tc>
          <w:tcPr>
            <w:tcW w:w="1109" w:type="dxa"/>
            <w:tcBorders>
              <w:top w:val="nil"/>
              <w:left w:val="nil"/>
              <w:bottom w:val="nil"/>
              <w:right w:val="nil"/>
            </w:tcBorders>
            <w:vAlign w:val="center"/>
          </w:tcPr>
          <w:p w14:paraId="05D0332F"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100</w:t>
            </w:r>
          </w:p>
        </w:tc>
        <w:tc>
          <w:tcPr>
            <w:tcW w:w="1139" w:type="dxa"/>
            <w:tcBorders>
              <w:top w:val="nil"/>
              <w:left w:val="nil"/>
              <w:bottom w:val="nil"/>
              <w:right w:val="nil"/>
            </w:tcBorders>
            <w:vAlign w:val="center"/>
          </w:tcPr>
          <w:p w14:paraId="1F484434"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146</w:t>
            </w:r>
          </w:p>
        </w:tc>
        <w:tc>
          <w:tcPr>
            <w:tcW w:w="1139" w:type="dxa"/>
            <w:tcBorders>
              <w:top w:val="nil"/>
              <w:left w:val="nil"/>
              <w:bottom w:val="nil"/>
              <w:right w:val="nil"/>
            </w:tcBorders>
            <w:vAlign w:val="center"/>
          </w:tcPr>
          <w:p w14:paraId="326D4639"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35</w:t>
            </w:r>
          </w:p>
        </w:tc>
        <w:tc>
          <w:tcPr>
            <w:tcW w:w="1139" w:type="dxa"/>
            <w:tcBorders>
              <w:top w:val="nil"/>
              <w:left w:val="nil"/>
              <w:bottom w:val="nil"/>
              <w:right w:val="nil"/>
            </w:tcBorders>
            <w:vAlign w:val="center"/>
          </w:tcPr>
          <w:p w14:paraId="252BCF8D"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266</w:t>
            </w:r>
          </w:p>
        </w:tc>
        <w:tc>
          <w:tcPr>
            <w:tcW w:w="1139" w:type="dxa"/>
            <w:tcBorders>
              <w:top w:val="nil"/>
              <w:left w:val="nil"/>
              <w:bottom w:val="nil"/>
              <w:right w:val="nil"/>
            </w:tcBorders>
            <w:vAlign w:val="center"/>
          </w:tcPr>
          <w:p w14:paraId="1CC61BB5"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57</w:t>
            </w:r>
          </w:p>
        </w:tc>
        <w:tc>
          <w:tcPr>
            <w:tcW w:w="1140" w:type="dxa"/>
            <w:tcBorders>
              <w:top w:val="nil"/>
              <w:left w:val="nil"/>
              <w:bottom w:val="nil"/>
              <w:right w:val="nil"/>
            </w:tcBorders>
            <w:vAlign w:val="center"/>
          </w:tcPr>
          <w:p w14:paraId="7721AD2B"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504 (11)</w:t>
            </w:r>
          </w:p>
        </w:tc>
      </w:tr>
      <w:tr w:rsidR="00052751" w:rsidRPr="00052751" w14:paraId="01BD98F0" w14:textId="77777777" w:rsidTr="00873B20">
        <w:trPr>
          <w:trHeight w:val="300"/>
        </w:trPr>
        <w:tc>
          <w:tcPr>
            <w:tcW w:w="1122" w:type="dxa"/>
            <w:tcBorders>
              <w:top w:val="nil"/>
              <w:bottom w:val="nil"/>
              <w:right w:val="nil"/>
            </w:tcBorders>
            <w:vAlign w:val="center"/>
          </w:tcPr>
          <w:p w14:paraId="492FE03C"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8</w:t>
            </w:r>
          </w:p>
        </w:tc>
        <w:tc>
          <w:tcPr>
            <w:tcW w:w="1099" w:type="dxa"/>
            <w:tcBorders>
              <w:top w:val="nil"/>
              <w:left w:val="nil"/>
              <w:bottom w:val="nil"/>
              <w:right w:val="nil"/>
            </w:tcBorders>
            <w:vAlign w:val="center"/>
          </w:tcPr>
          <w:p w14:paraId="4CBA3C5B"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63</w:t>
            </w:r>
          </w:p>
        </w:tc>
        <w:tc>
          <w:tcPr>
            <w:tcW w:w="1109" w:type="dxa"/>
            <w:tcBorders>
              <w:top w:val="nil"/>
              <w:left w:val="nil"/>
              <w:bottom w:val="nil"/>
              <w:right w:val="nil"/>
            </w:tcBorders>
            <w:vAlign w:val="center"/>
          </w:tcPr>
          <w:p w14:paraId="1FAA51BE"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100</w:t>
            </w:r>
          </w:p>
        </w:tc>
        <w:tc>
          <w:tcPr>
            <w:tcW w:w="1139" w:type="dxa"/>
            <w:tcBorders>
              <w:top w:val="nil"/>
              <w:left w:val="nil"/>
              <w:bottom w:val="nil"/>
              <w:right w:val="nil"/>
            </w:tcBorders>
            <w:vAlign w:val="center"/>
          </w:tcPr>
          <w:p w14:paraId="640EA1F7"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162</w:t>
            </w:r>
          </w:p>
        </w:tc>
        <w:tc>
          <w:tcPr>
            <w:tcW w:w="1139" w:type="dxa"/>
            <w:tcBorders>
              <w:top w:val="nil"/>
              <w:left w:val="nil"/>
              <w:bottom w:val="nil"/>
              <w:right w:val="nil"/>
            </w:tcBorders>
            <w:vAlign w:val="center"/>
          </w:tcPr>
          <w:p w14:paraId="2068668F"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27</w:t>
            </w:r>
          </w:p>
        </w:tc>
        <w:tc>
          <w:tcPr>
            <w:tcW w:w="1139" w:type="dxa"/>
            <w:tcBorders>
              <w:top w:val="nil"/>
              <w:left w:val="nil"/>
              <w:bottom w:val="nil"/>
              <w:right w:val="nil"/>
            </w:tcBorders>
            <w:vAlign w:val="center"/>
          </w:tcPr>
          <w:p w14:paraId="60335004"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228</w:t>
            </w:r>
          </w:p>
        </w:tc>
        <w:tc>
          <w:tcPr>
            <w:tcW w:w="1139" w:type="dxa"/>
            <w:tcBorders>
              <w:top w:val="nil"/>
              <w:left w:val="nil"/>
              <w:bottom w:val="nil"/>
              <w:right w:val="nil"/>
            </w:tcBorders>
            <w:vAlign w:val="center"/>
          </w:tcPr>
          <w:p w14:paraId="2B91A204"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48</w:t>
            </w:r>
          </w:p>
        </w:tc>
        <w:tc>
          <w:tcPr>
            <w:tcW w:w="1140" w:type="dxa"/>
            <w:tcBorders>
              <w:top w:val="nil"/>
              <w:left w:val="nil"/>
              <w:bottom w:val="nil"/>
              <w:right w:val="nil"/>
            </w:tcBorders>
            <w:vAlign w:val="center"/>
          </w:tcPr>
          <w:p w14:paraId="0D0130E6"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465 (10)</w:t>
            </w:r>
          </w:p>
        </w:tc>
      </w:tr>
      <w:tr w:rsidR="00052751" w:rsidRPr="00052751" w14:paraId="379C867D" w14:textId="77777777" w:rsidTr="00873B20">
        <w:trPr>
          <w:trHeight w:val="300"/>
        </w:trPr>
        <w:tc>
          <w:tcPr>
            <w:tcW w:w="1122" w:type="dxa"/>
            <w:tcBorders>
              <w:top w:val="nil"/>
              <w:bottom w:val="nil"/>
              <w:right w:val="nil"/>
            </w:tcBorders>
            <w:vAlign w:val="center"/>
          </w:tcPr>
          <w:p w14:paraId="61A0D733"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9</w:t>
            </w:r>
          </w:p>
        </w:tc>
        <w:tc>
          <w:tcPr>
            <w:tcW w:w="1099" w:type="dxa"/>
            <w:tcBorders>
              <w:top w:val="nil"/>
              <w:left w:val="nil"/>
              <w:bottom w:val="nil"/>
              <w:right w:val="nil"/>
            </w:tcBorders>
            <w:vAlign w:val="center"/>
          </w:tcPr>
          <w:p w14:paraId="726C9937"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70</w:t>
            </w:r>
          </w:p>
        </w:tc>
        <w:tc>
          <w:tcPr>
            <w:tcW w:w="1109" w:type="dxa"/>
            <w:tcBorders>
              <w:top w:val="nil"/>
              <w:left w:val="nil"/>
              <w:bottom w:val="nil"/>
              <w:right w:val="nil"/>
            </w:tcBorders>
            <w:vAlign w:val="center"/>
          </w:tcPr>
          <w:p w14:paraId="4B3ED415"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100</w:t>
            </w:r>
          </w:p>
        </w:tc>
        <w:tc>
          <w:tcPr>
            <w:tcW w:w="1139" w:type="dxa"/>
            <w:tcBorders>
              <w:top w:val="nil"/>
              <w:left w:val="nil"/>
              <w:bottom w:val="nil"/>
              <w:right w:val="nil"/>
            </w:tcBorders>
            <w:vAlign w:val="center"/>
          </w:tcPr>
          <w:p w14:paraId="445B0245"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149</w:t>
            </w:r>
          </w:p>
        </w:tc>
        <w:tc>
          <w:tcPr>
            <w:tcW w:w="1139" w:type="dxa"/>
            <w:tcBorders>
              <w:top w:val="nil"/>
              <w:left w:val="nil"/>
              <w:bottom w:val="nil"/>
              <w:right w:val="nil"/>
            </w:tcBorders>
            <w:vAlign w:val="center"/>
          </w:tcPr>
          <w:p w14:paraId="7272E655"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23</w:t>
            </w:r>
          </w:p>
        </w:tc>
        <w:tc>
          <w:tcPr>
            <w:tcW w:w="1139" w:type="dxa"/>
            <w:tcBorders>
              <w:top w:val="nil"/>
              <w:left w:val="nil"/>
              <w:bottom w:val="nil"/>
              <w:right w:val="nil"/>
            </w:tcBorders>
            <w:vAlign w:val="center"/>
          </w:tcPr>
          <w:p w14:paraId="3CFB3FD8"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199</w:t>
            </w:r>
          </w:p>
        </w:tc>
        <w:tc>
          <w:tcPr>
            <w:tcW w:w="1139" w:type="dxa"/>
            <w:tcBorders>
              <w:top w:val="nil"/>
              <w:left w:val="nil"/>
              <w:bottom w:val="nil"/>
              <w:right w:val="nil"/>
            </w:tcBorders>
            <w:vAlign w:val="center"/>
          </w:tcPr>
          <w:p w14:paraId="0DCD09C7"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44</w:t>
            </w:r>
          </w:p>
        </w:tc>
        <w:tc>
          <w:tcPr>
            <w:tcW w:w="1140" w:type="dxa"/>
            <w:tcBorders>
              <w:top w:val="nil"/>
              <w:left w:val="nil"/>
              <w:bottom w:val="nil"/>
              <w:right w:val="nil"/>
            </w:tcBorders>
            <w:vAlign w:val="center"/>
          </w:tcPr>
          <w:p w14:paraId="0DFCD5A3"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415 (5)</w:t>
            </w:r>
          </w:p>
        </w:tc>
      </w:tr>
      <w:tr w:rsidR="00052751" w:rsidRPr="00052751" w14:paraId="68222849" w14:textId="77777777" w:rsidTr="00873B20">
        <w:trPr>
          <w:trHeight w:val="300"/>
        </w:trPr>
        <w:tc>
          <w:tcPr>
            <w:tcW w:w="1122" w:type="dxa"/>
            <w:tcBorders>
              <w:top w:val="nil"/>
              <w:bottom w:val="nil"/>
              <w:right w:val="nil"/>
            </w:tcBorders>
            <w:vAlign w:val="center"/>
          </w:tcPr>
          <w:p w14:paraId="0AE02CB3"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10</w:t>
            </w:r>
          </w:p>
        </w:tc>
        <w:tc>
          <w:tcPr>
            <w:tcW w:w="1099" w:type="dxa"/>
            <w:tcBorders>
              <w:top w:val="nil"/>
              <w:left w:val="nil"/>
              <w:bottom w:val="nil"/>
              <w:right w:val="nil"/>
            </w:tcBorders>
            <w:vAlign w:val="center"/>
          </w:tcPr>
          <w:p w14:paraId="551F86D9"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25</w:t>
            </w:r>
          </w:p>
        </w:tc>
        <w:tc>
          <w:tcPr>
            <w:tcW w:w="1109" w:type="dxa"/>
            <w:tcBorders>
              <w:top w:val="nil"/>
              <w:left w:val="nil"/>
              <w:bottom w:val="nil"/>
              <w:right w:val="nil"/>
            </w:tcBorders>
            <w:vAlign w:val="center"/>
          </w:tcPr>
          <w:p w14:paraId="35851909"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140</w:t>
            </w:r>
          </w:p>
        </w:tc>
        <w:tc>
          <w:tcPr>
            <w:tcW w:w="1139" w:type="dxa"/>
            <w:tcBorders>
              <w:top w:val="nil"/>
              <w:left w:val="nil"/>
              <w:bottom w:val="nil"/>
              <w:right w:val="nil"/>
            </w:tcBorders>
            <w:vAlign w:val="center"/>
          </w:tcPr>
          <w:p w14:paraId="4E1E3ED1"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128</w:t>
            </w:r>
          </w:p>
        </w:tc>
        <w:tc>
          <w:tcPr>
            <w:tcW w:w="1139" w:type="dxa"/>
            <w:tcBorders>
              <w:top w:val="nil"/>
              <w:left w:val="nil"/>
              <w:bottom w:val="nil"/>
              <w:right w:val="nil"/>
            </w:tcBorders>
            <w:vAlign w:val="center"/>
          </w:tcPr>
          <w:p w14:paraId="795CBBE0"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45</w:t>
            </w:r>
          </w:p>
        </w:tc>
        <w:tc>
          <w:tcPr>
            <w:tcW w:w="1139" w:type="dxa"/>
            <w:tcBorders>
              <w:top w:val="nil"/>
              <w:left w:val="nil"/>
              <w:bottom w:val="nil"/>
              <w:right w:val="nil"/>
            </w:tcBorders>
            <w:vAlign w:val="center"/>
          </w:tcPr>
          <w:p w14:paraId="75A08C6A"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322</w:t>
            </w:r>
          </w:p>
        </w:tc>
        <w:tc>
          <w:tcPr>
            <w:tcW w:w="1139" w:type="dxa"/>
            <w:tcBorders>
              <w:top w:val="nil"/>
              <w:left w:val="nil"/>
              <w:bottom w:val="nil"/>
              <w:right w:val="nil"/>
            </w:tcBorders>
            <w:vAlign w:val="center"/>
          </w:tcPr>
          <w:p w14:paraId="2B37AB15"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65</w:t>
            </w:r>
          </w:p>
        </w:tc>
        <w:tc>
          <w:tcPr>
            <w:tcW w:w="1140" w:type="dxa"/>
            <w:tcBorders>
              <w:top w:val="nil"/>
              <w:left w:val="nil"/>
              <w:bottom w:val="nil"/>
              <w:right w:val="nil"/>
            </w:tcBorders>
            <w:vAlign w:val="center"/>
          </w:tcPr>
          <w:p w14:paraId="11AAFFC0"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560 (12)</w:t>
            </w:r>
          </w:p>
        </w:tc>
      </w:tr>
      <w:tr w:rsidR="00052751" w:rsidRPr="00052751" w14:paraId="65E0224C" w14:textId="77777777" w:rsidTr="00873B20">
        <w:trPr>
          <w:trHeight w:val="300"/>
        </w:trPr>
        <w:tc>
          <w:tcPr>
            <w:tcW w:w="1122" w:type="dxa"/>
            <w:tcBorders>
              <w:top w:val="nil"/>
              <w:bottom w:val="nil"/>
              <w:right w:val="nil"/>
            </w:tcBorders>
            <w:vAlign w:val="center"/>
          </w:tcPr>
          <w:p w14:paraId="017079ED"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11</w:t>
            </w:r>
          </w:p>
        </w:tc>
        <w:tc>
          <w:tcPr>
            <w:tcW w:w="1099" w:type="dxa"/>
            <w:tcBorders>
              <w:top w:val="nil"/>
              <w:left w:val="nil"/>
              <w:bottom w:val="nil"/>
              <w:right w:val="nil"/>
            </w:tcBorders>
            <w:vAlign w:val="center"/>
          </w:tcPr>
          <w:p w14:paraId="530220CF"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63</w:t>
            </w:r>
          </w:p>
        </w:tc>
        <w:tc>
          <w:tcPr>
            <w:tcW w:w="1109" w:type="dxa"/>
            <w:tcBorders>
              <w:top w:val="nil"/>
              <w:left w:val="nil"/>
              <w:bottom w:val="nil"/>
              <w:right w:val="nil"/>
            </w:tcBorders>
            <w:vAlign w:val="center"/>
          </w:tcPr>
          <w:p w14:paraId="13B18962"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140</w:t>
            </w:r>
          </w:p>
        </w:tc>
        <w:tc>
          <w:tcPr>
            <w:tcW w:w="1139" w:type="dxa"/>
            <w:tcBorders>
              <w:top w:val="nil"/>
              <w:left w:val="nil"/>
              <w:bottom w:val="nil"/>
              <w:right w:val="nil"/>
            </w:tcBorders>
            <w:vAlign w:val="center"/>
          </w:tcPr>
          <w:p w14:paraId="1CF02DED"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144</w:t>
            </w:r>
          </w:p>
        </w:tc>
        <w:tc>
          <w:tcPr>
            <w:tcW w:w="1139" w:type="dxa"/>
            <w:tcBorders>
              <w:top w:val="nil"/>
              <w:left w:val="nil"/>
              <w:bottom w:val="nil"/>
              <w:right w:val="nil"/>
            </w:tcBorders>
            <w:vAlign w:val="center"/>
          </w:tcPr>
          <w:p w14:paraId="451E8EDA"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30</w:t>
            </w:r>
          </w:p>
        </w:tc>
        <w:tc>
          <w:tcPr>
            <w:tcW w:w="1139" w:type="dxa"/>
            <w:tcBorders>
              <w:top w:val="nil"/>
              <w:left w:val="nil"/>
              <w:bottom w:val="nil"/>
              <w:right w:val="nil"/>
            </w:tcBorders>
            <w:vAlign w:val="center"/>
          </w:tcPr>
          <w:p w14:paraId="405B0C0D"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240</w:t>
            </w:r>
          </w:p>
        </w:tc>
        <w:tc>
          <w:tcPr>
            <w:tcW w:w="1139" w:type="dxa"/>
            <w:tcBorders>
              <w:top w:val="nil"/>
              <w:left w:val="nil"/>
              <w:bottom w:val="nil"/>
              <w:right w:val="nil"/>
            </w:tcBorders>
            <w:vAlign w:val="center"/>
          </w:tcPr>
          <w:p w14:paraId="7FEA13CE"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48</w:t>
            </w:r>
          </w:p>
        </w:tc>
        <w:tc>
          <w:tcPr>
            <w:tcW w:w="1140" w:type="dxa"/>
            <w:tcBorders>
              <w:top w:val="nil"/>
              <w:left w:val="nil"/>
              <w:bottom w:val="nil"/>
              <w:right w:val="nil"/>
            </w:tcBorders>
            <w:vAlign w:val="center"/>
          </w:tcPr>
          <w:p w14:paraId="5206B1CF"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461 (9)</w:t>
            </w:r>
          </w:p>
        </w:tc>
      </w:tr>
      <w:tr w:rsidR="00052751" w:rsidRPr="00052751" w14:paraId="7A7C680D" w14:textId="77777777" w:rsidTr="00873B20">
        <w:trPr>
          <w:trHeight w:val="300"/>
        </w:trPr>
        <w:tc>
          <w:tcPr>
            <w:tcW w:w="1122" w:type="dxa"/>
            <w:tcBorders>
              <w:top w:val="nil"/>
              <w:bottom w:val="single" w:sz="4" w:space="0" w:color="auto"/>
              <w:right w:val="nil"/>
            </w:tcBorders>
            <w:vAlign w:val="center"/>
          </w:tcPr>
          <w:p w14:paraId="62909E1D"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lastRenderedPageBreak/>
              <w:t>12</w:t>
            </w:r>
          </w:p>
        </w:tc>
        <w:tc>
          <w:tcPr>
            <w:tcW w:w="1099" w:type="dxa"/>
            <w:tcBorders>
              <w:top w:val="nil"/>
              <w:left w:val="nil"/>
              <w:bottom w:val="single" w:sz="4" w:space="0" w:color="auto"/>
              <w:right w:val="nil"/>
            </w:tcBorders>
            <w:vAlign w:val="center"/>
          </w:tcPr>
          <w:p w14:paraId="610EBCF0"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70</w:t>
            </w:r>
          </w:p>
        </w:tc>
        <w:tc>
          <w:tcPr>
            <w:tcW w:w="1109" w:type="dxa"/>
            <w:tcBorders>
              <w:top w:val="nil"/>
              <w:left w:val="nil"/>
              <w:bottom w:val="single" w:sz="4" w:space="0" w:color="auto"/>
              <w:right w:val="nil"/>
            </w:tcBorders>
            <w:vAlign w:val="center"/>
          </w:tcPr>
          <w:p w14:paraId="0D732D70"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140</w:t>
            </w:r>
          </w:p>
        </w:tc>
        <w:tc>
          <w:tcPr>
            <w:tcW w:w="1139" w:type="dxa"/>
            <w:tcBorders>
              <w:top w:val="nil"/>
              <w:left w:val="nil"/>
              <w:bottom w:val="single" w:sz="4" w:space="0" w:color="auto"/>
              <w:right w:val="nil"/>
            </w:tcBorders>
            <w:vAlign w:val="center"/>
          </w:tcPr>
          <w:p w14:paraId="16A2EAE5"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131</w:t>
            </w:r>
          </w:p>
        </w:tc>
        <w:tc>
          <w:tcPr>
            <w:tcW w:w="1139" w:type="dxa"/>
            <w:tcBorders>
              <w:top w:val="nil"/>
              <w:left w:val="nil"/>
              <w:bottom w:val="single" w:sz="4" w:space="0" w:color="auto"/>
              <w:right w:val="nil"/>
            </w:tcBorders>
            <w:vAlign w:val="center"/>
          </w:tcPr>
          <w:p w14:paraId="031A186E"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24</w:t>
            </w:r>
          </w:p>
        </w:tc>
        <w:tc>
          <w:tcPr>
            <w:tcW w:w="1139" w:type="dxa"/>
            <w:tcBorders>
              <w:top w:val="nil"/>
              <w:left w:val="nil"/>
              <w:bottom w:val="single" w:sz="4" w:space="0" w:color="auto"/>
              <w:right w:val="nil"/>
            </w:tcBorders>
            <w:vAlign w:val="center"/>
          </w:tcPr>
          <w:p w14:paraId="1B27E125"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200</w:t>
            </w:r>
          </w:p>
        </w:tc>
        <w:tc>
          <w:tcPr>
            <w:tcW w:w="1139" w:type="dxa"/>
            <w:tcBorders>
              <w:top w:val="nil"/>
              <w:left w:val="nil"/>
              <w:bottom w:val="single" w:sz="4" w:space="0" w:color="auto"/>
              <w:right w:val="nil"/>
            </w:tcBorders>
            <w:vAlign w:val="center"/>
          </w:tcPr>
          <w:p w14:paraId="63F51039"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41</w:t>
            </w:r>
          </w:p>
        </w:tc>
        <w:tc>
          <w:tcPr>
            <w:tcW w:w="1140" w:type="dxa"/>
            <w:tcBorders>
              <w:top w:val="nil"/>
              <w:left w:val="nil"/>
              <w:bottom w:val="single" w:sz="4" w:space="0" w:color="auto"/>
              <w:right w:val="nil"/>
            </w:tcBorders>
            <w:vAlign w:val="center"/>
          </w:tcPr>
          <w:p w14:paraId="4B7C4C00"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397 (3)</w:t>
            </w:r>
          </w:p>
        </w:tc>
      </w:tr>
      <w:tr w:rsidR="0071368C" w:rsidRPr="00052751" w14:paraId="037CE908" w14:textId="77777777" w:rsidTr="00873B20">
        <w:trPr>
          <w:trHeight w:val="60"/>
        </w:trPr>
        <w:tc>
          <w:tcPr>
            <w:tcW w:w="1122" w:type="dxa"/>
            <w:tcBorders>
              <w:top w:val="single" w:sz="4" w:space="0" w:color="auto"/>
              <w:right w:val="nil"/>
            </w:tcBorders>
            <w:vAlign w:val="center"/>
          </w:tcPr>
          <w:p w14:paraId="11B0A294" w14:textId="77777777" w:rsidR="0071368C" w:rsidRPr="00052751" w:rsidRDefault="0071368C" w:rsidP="00873B20">
            <w:pPr>
              <w:autoSpaceDE w:val="0"/>
              <w:autoSpaceDN w:val="0"/>
              <w:adjustRightInd w:val="0"/>
              <w:jc w:val="center"/>
              <w:rPr>
                <w:rFonts w:ascii="Times New Roman" w:hAnsi="Times New Roman" w:cs="Times New Roman"/>
                <w:sz w:val="20"/>
                <w:szCs w:val="20"/>
              </w:rPr>
            </w:pPr>
          </w:p>
        </w:tc>
        <w:tc>
          <w:tcPr>
            <w:tcW w:w="1099" w:type="dxa"/>
            <w:tcBorders>
              <w:top w:val="single" w:sz="4" w:space="0" w:color="auto"/>
              <w:left w:val="nil"/>
              <w:right w:val="nil"/>
            </w:tcBorders>
            <w:vAlign w:val="center"/>
          </w:tcPr>
          <w:p w14:paraId="4059B1F3" w14:textId="77777777" w:rsidR="0071368C" w:rsidRPr="00052751" w:rsidRDefault="0071368C" w:rsidP="00873B20">
            <w:pPr>
              <w:autoSpaceDE w:val="0"/>
              <w:autoSpaceDN w:val="0"/>
              <w:adjustRightInd w:val="0"/>
              <w:jc w:val="center"/>
              <w:rPr>
                <w:rFonts w:ascii="Times New Roman" w:hAnsi="Times New Roman" w:cs="Times New Roman"/>
                <w:sz w:val="20"/>
                <w:szCs w:val="20"/>
              </w:rPr>
            </w:pPr>
          </w:p>
        </w:tc>
        <w:tc>
          <w:tcPr>
            <w:tcW w:w="1109" w:type="dxa"/>
            <w:tcBorders>
              <w:top w:val="single" w:sz="4" w:space="0" w:color="auto"/>
              <w:left w:val="nil"/>
              <w:right w:val="nil"/>
            </w:tcBorders>
            <w:vAlign w:val="center"/>
          </w:tcPr>
          <w:p w14:paraId="4C0C9B3B"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Emissions savings (%)</w:t>
            </w:r>
          </w:p>
        </w:tc>
        <w:tc>
          <w:tcPr>
            <w:tcW w:w="1139" w:type="dxa"/>
            <w:tcBorders>
              <w:top w:val="single" w:sz="4" w:space="0" w:color="auto"/>
              <w:left w:val="nil"/>
              <w:right w:val="nil"/>
            </w:tcBorders>
            <w:vAlign w:val="center"/>
          </w:tcPr>
          <w:p w14:paraId="1AAC0C1D"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19</w:t>
            </w:r>
          </w:p>
        </w:tc>
        <w:tc>
          <w:tcPr>
            <w:tcW w:w="1139" w:type="dxa"/>
            <w:tcBorders>
              <w:top w:val="single" w:sz="4" w:space="0" w:color="auto"/>
              <w:left w:val="nil"/>
              <w:right w:val="nil"/>
            </w:tcBorders>
            <w:vAlign w:val="center"/>
          </w:tcPr>
          <w:p w14:paraId="55597AAB"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56</w:t>
            </w:r>
          </w:p>
        </w:tc>
        <w:tc>
          <w:tcPr>
            <w:tcW w:w="1139" w:type="dxa"/>
            <w:tcBorders>
              <w:top w:val="single" w:sz="4" w:space="0" w:color="auto"/>
              <w:left w:val="nil"/>
              <w:right w:val="nil"/>
            </w:tcBorders>
            <w:vAlign w:val="center"/>
          </w:tcPr>
          <w:p w14:paraId="64C3CC8F"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44</w:t>
            </w:r>
          </w:p>
        </w:tc>
        <w:tc>
          <w:tcPr>
            <w:tcW w:w="1139" w:type="dxa"/>
            <w:tcBorders>
              <w:top w:val="single" w:sz="4" w:space="0" w:color="auto"/>
              <w:left w:val="nil"/>
              <w:right w:val="nil"/>
            </w:tcBorders>
            <w:vAlign w:val="center"/>
          </w:tcPr>
          <w:p w14:paraId="468B6D01"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42</w:t>
            </w:r>
          </w:p>
        </w:tc>
        <w:tc>
          <w:tcPr>
            <w:tcW w:w="1140" w:type="dxa"/>
            <w:tcBorders>
              <w:top w:val="single" w:sz="4" w:space="0" w:color="auto"/>
              <w:left w:val="nil"/>
              <w:right w:val="nil"/>
            </w:tcBorders>
            <w:vAlign w:val="center"/>
          </w:tcPr>
          <w:p w14:paraId="6DE19E25" w14:textId="77777777" w:rsidR="0071368C" w:rsidRPr="00052751" w:rsidRDefault="0071368C" w:rsidP="00873B20">
            <w:pPr>
              <w:autoSpaceDE w:val="0"/>
              <w:autoSpaceDN w:val="0"/>
              <w:adjustRightInd w:val="0"/>
              <w:jc w:val="center"/>
              <w:rPr>
                <w:rFonts w:ascii="Times New Roman" w:hAnsi="Times New Roman" w:cs="Times New Roman"/>
                <w:sz w:val="20"/>
                <w:szCs w:val="20"/>
              </w:rPr>
            </w:pPr>
            <w:r w:rsidRPr="00052751">
              <w:rPr>
                <w:rFonts w:ascii="Times New Roman" w:hAnsi="Times New Roman" w:cs="Times New Roman"/>
                <w:sz w:val="20"/>
                <w:szCs w:val="20"/>
              </w:rPr>
              <w:t>40</w:t>
            </w:r>
          </w:p>
        </w:tc>
      </w:tr>
    </w:tbl>
    <w:p w14:paraId="6A04877C" w14:textId="77777777" w:rsidR="0071368C" w:rsidRPr="00052751" w:rsidRDefault="0071368C" w:rsidP="0071368C">
      <w:pPr>
        <w:spacing w:line="480" w:lineRule="auto"/>
        <w:jc w:val="both"/>
        <w:rPr>
          <w:rFonts w:ascii="Times New Roman" w:hAnsi="Times New Roman" w:cs="Times New Roman"/>
          <w:b/>
          <w:sz w:val="24"/>
          <w:szCs w:val="24"/>
        </w:rPr>
      </w:pPr>
    </w:p>
    <w:p w14:paraId="7F8127F0" w14:textId="549C4913" w:rsidR="000E3494" w:rsidRPr="00142141" w:rsidRDefault="007C69CA" w:rsidP="00BB23D0">
      <w:pPr>
        <w:spacing w:line="360" w:lineRule="auto"/>
        <w:jc w:val="both"/>
        <w:rPr>
          <w:rFonts w:ascii="Times New Roman" w:hAnsi="Times New Roman" w:cs="Times New Roman"/>
          <w:b/>
          <w:i/>
          <w:sz w:val="24"/>
          <w:szCs w:val="24"/>
        </w:rPr>
      </w:pPr>
      <w:bookmarkStart w:id="31" w:name="OLE_LINK28"/>
      <w:bookmarkStart w:id="32" w:name="OLE_LINK29"/>
      <w:bookmarkStart w:id="33" w:name="OLE_LINK30"/>
      <w:r w:rsidRPr="00142141">
        <w:rPr>
          <w:rFonts w:ascii="Times New Roman" w:hAnsi="Times New Roman" w:cs="Times New Roman"/>
          <w:b/>
          <w:i/>
          <w:sz w:val="24"/>
          <w:szCs w:val="24"/>
        </w:rPr>
        <w:t>F</w:t>
      </w:r>
      <w:r w:rsidR="00034E3C" w:rsidRPr="00142141">
        <w:rPr>
          <w:rFonts w:ascii="Times New Roman" w:hAnsi="Times New Roman" w:cs="Times New Roman"/>
          <w:b/>
          <w:i/>
          <w:sz w:val="24"/>
          <w:szCs w:val="24"/>
        </w:rPr>
        <w:t xml:space="preserve">uture </w:t>
      </w:r>
      <m:oMath>
        <m:sSub>
          <m:sSubPr>
            <m:ctrlPr>
              <w:rPr>
                <w:rFonts w:ascii="Cambria Math" w:hAnsi="Cambria Math" w:cs="Times New Roman"/>
                <w:i/>
                <w:sz w:val="24"/>
                <w:szCs w:val="24"/>
              </w:rPr>
            </m:ctrlPr>
          </m:sSubPr>
          <m:e>
            <m:r>
              <w:rPr>
                <w:rFonts w:ascii="Cambria Math" w:hAnsi="Cambria Math" w:cs="Times New Roman"/>
                <w:sz w:val="24"/>
                <w:szCs w:val="24"/>
              </w:rPr>
              <m:t>CO</m:t>
            </m:r>
          </m:e>
          <m:sub>
            <m:r>
              <w:rPr>
                <w:rFonts w:ascii="Cambria Math" w:hAnsi="Cambria Math" w:cs="Times New Roman"/>
                <w:sz w:val="24"/>
                <w:szCs w:val="24"/>
              </w:rPr>
              <m:t>2</m:t>
            </m:r>
          </m:sub>
        </m:sSub>
      </m:oMath>
      <w:r w:rsidR="00034E3C" w:rsidRPr="00142141">
        <w:rPr>
          <w:rFonts w:ascii="Times New Roman" w:hAnsi="Times New Roman" w:cs="Times New Roman"/>
          <w:b/>
          <w:i/>
          <w:sz w:val="24"/>
          <w:szCs w:val="24"/>
        </w:rPr>
        <w:t xml:space="preserve"> </w:t>
      </w:r>
      <w:r w:rsidR="00B94FEB" w:rsidRPr="00142141">
        <w:rPr>
          <w:rFonts w:ascii="Times New Roman" w:hAnsi="Times New Roman" w:cs="Times New Roman"/>
          <w:b/>
          <w:i/>
          <w:sz w:val="24"/>
          <w:szCs w:val="24"/>
        </w:rPr>
        <w:t>R</w:t>
      </w:r>
      <w:r w:rsidR="00034E3C" w:rsidRPr="00142141">
        <w:rPr>
          <w:rFonts w:ascii="Times New Roman" w:hAnsi="Times New Roman" w:cs="Times New Roman"/>
          <w:b/>
          <w:i/>
          <w:sz w:val="24"/>
          <w:szCs w:val="24"/>
        </w:rPr>
        <w:t>eduction</w:t>
      </w:r>
      <w:r w:rsidR="002C3EDD" w:rsidRPr="00142141">
        <w:rPr>
          <w:rFonts w:ascii="Times New Roman" w:hAnsi="Times New Roman" w:cs="Times New Roman"/>
          <w:b/>
          <w:i/>
          <w:sz w:val="24"/>
          <w:szCs w:val="24"/>
        </w:rPr>
        <w:t xml:space="preserve"> </w:t>
      </w:r>
      <w:r w:rsidR="00526146" w:rsidRPr="00142141">
        <w:rPr>
          <w:rFonts w:ascii="Times New Roman" w:hAnsi="Times New Roman" w:cs="Times New Roman"/>
          <w:b/>
          <w:i/>
          <w:sz w:val="24"/>
          <w:szCs w:val="24"/>
        </w:rPr>
        <w:t>Regulation</w:t>
      </w:r>
      <w:bookmarkEnd w:id="31"/>
      <w:bookmarkEnd w:id="32"/>
      <w:bookmarkEnd w:id="33"/>
      <w:r w:rsidR="00FF049A" w:rsidRPr="00142141">
        <w:rPr>
          <w:rFonts w:ascii="Times New Roman" w:hAnsi="Times New Roman" w:cs="Times New Roman"/>
          <w:b/>
          <w:i/>
          <w:sz w:val="24"/>
          <w:szCs w:val="24"/>
        </w:rPr>
        <w:t xml:space="preserve"> on engine idle</w:t>
      </w:r>
    </w:p>
    <w:p w14:paraId="18E62637" w14:textId="77777777" w:rsidR="000E3494" w:rsidRPr="00142141" w:rsidRDefault="000E3494" w:rsidP="00D64EB1">
      <w:pPr>
        <w:spacing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Although some sites have a policy of turning engines off when they are not doing useful work, it appears </w:t>
      </w:r>
      <w:r w:rsidR="00C97A1D" w:rsidRPr="00142141">
        <w:rPr>
          <w:rFonts w:ascii="Times New Roman" w:hAnsi="Times New Roman" w:cs="Times New Roman"/>
          <w:sz w:val="24"/>
          <w:szCs w:val="24"/>
        </w:rPr>
        <w:t xml:space="preserve">from the case studies </w:t>
      </w:r>
      <w:r w:rsidRPr="00142141">
        <w:rPr>
          <w:rFonts w:ascii="Times New Roman" w:hAnsi="Times New Roman" w:cs="Times New Roman"/>
          <w:sz w:val="24"/>
          <w:szCs w:val="24"/>
        </w:rPr>
        <w:t xml:space="preserve">that this is not always carried through in practice. This could be mitigated by the use of engine idle shutdown, which is a controller currently used in some cars to </w:t>
      </w:r>
      <w:proofErr w:type="spellStart"/>
      <w:r w:rsidRPr="00142141">
        <w:rPr>
          <w:rFonts w:ascii="Times New Roman" w:hAnsi="Times New Roman" w:cs="Times New Roman"/>
          <w:sz w:val="24"/>
          <w:szCs w:val="24"/>
        </w:rPr>
        <w:t>shutdown</w:t>
      </w:r>
      <w:proofErr w:type="spellEnd"/>
      <w:r w:rsidRPr="00142141">
        <w:rPr>
          <w:rFonts w:ascii="Times New Roman" w:hAnsi="Times New Roman" w:cs="Times New Roman"/>
          <w:sz w:val="24"/>
          <w:szCs w:val="24"/>
        </w:rPr>
        <w:t xml:space="preserve"> the engine after a predetermined amount of time spent on idling</w:t>
      </w:r>
      <w:r w:rsidR="000D4CB5" w:rsidRPr="00142141">
        <w:rPr>
          <w:rFonts w:ascii="Times New Roman" w:hAnsi="Times New Roman" w:cs="Times New Roman"/>
          <w:sz w:val="24"/>
          <w:szCs w:val="24"/>
        </w:rPr>
        <w:t>.  There are already examples of engine idle shutdown in construction equipment such as in Volvo Construction Equipment, which shuts down the engine if it has been idle for over 4 minutes</w:t>
      </w:r>
      <w:r w:rsidR="00B053CE" w:rsidRPr="00142141">
        <w:rPr>
          <w:rFonts w:ascii="Times New Roman" w:hAnsi="Times New Roman" w:cs="Times New Roman"/>
          <w:sz w:val="24"/>
          <w:szCs w:val="24"/>
        </w:rPr>
        <w:t xml:space="preserve"> [</w:t>
      </w:r>
      <w:r w:rsidR="002E046D" w:rsidRPr="00142141">
        <w:rPr>
          <w:rFonts w:ascii="Times New Roman" w:hAnsi="Times New Roman" w:cs="Times New Roman"/>
          <w:sz w:val="24"/>
          <w:szCs w:val="24"/>
        </w:rPr>
        <w:t>Volvo 2018</w:t>
      </w:r>
      <w:r w:rsidR="00B053CE" w:rsidRPr="00142141">
        <w:rPr>
          <w:rFonts w:ascii="Times New Roman" w:hAnsi="Times New Roman" w:cs="Times New Roman"/>
          <w:sz w:val="24"/>
          <w:szCs w:val="24"/>
        </w:rPr>
        <w:t>]</w:t>
      </w:r>
      <w:r w:rsidR="00BE4B64" w:rsidRPr="00142141">
        <w:rPr>
          <w:rFonts w:ascii="Times New Roman" w:hAnsi="Times New Roman" w:cs="Times New Roman"/>
          <w:sz w:val="24"/>
          <w:szCs w:val="24"/>
        </w:rPr>
        <w:t xml:space="preserve">. However this option is available in very limited equipment types. </w:t>
      </w:r>
      <w:r w:rsidR="00CE4A25" w:rsidRPr="00142141">
        <w:rPr>
          <w:rFonts w:ascii="Times New Roman" w:hAnsi="Times New Roman" w:cs="Times New Roman"/>
          <w:sz w:val="24"/>
          <w:szCs w:val="24"/>
        </w:rPr>
        <w:t xml:space="preserve">Thus, </w:t>
      </w:r>
      <w:r w:rsidR="00782F8F" w:rsidRPr="00142141">
        <w:rPr>
          <w:rFonts w:ascii="Times New Roman" w:hAnsi="Times New Roman" w:cs="Times New Roman"/>
          <w:sz w:val="24"/>
          <w:szCs w:val="24"/>
        </w:rPr>
        <w:t xml:space="preserve">developing </w:t>
      </w:r>
      <w:r w:rsidR="00CE4A25" w:rsidRPr="00142141">
        <w:rPr>
          <w:rFonts w:ascii="Times New Roman" w:hAnsi="Times New Roman" w:cs="Times New Roman"/>
          <w:sz w:val="24"/>
          <w:szCs w:val="24"/>
        </w:rPr>
        <w:t xml:space="preserve">regulations on engine idling of construction equipment would be an effective and feasible means of reducing </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00CE4A25" w:rsidRPr="00142141">
        <w:rPr>
          <w:rFonts w:ascii="Times New Roman" w:hAnsi="Times New Roman" w:cs="Times New Roman"/>
          <w:sz w:val="24"/>
          <w:szCs w:val="24"/>
        </w:rPr>
        <w:t xml:space="preserve"> emissions. </w:t>
      </w:r>
      <w:r w:rsidR="00BE4B64" w:rsidRPr="00142141">
        <w:rPr>
          <w:rFonts w:ascii="Times New Roman" w:hAnsi="Times New Roman" w:cs="Times New Roman"/>
          <w:sz w:val="24"/>
          <w:szCs w:val="24"/>
        </w:rPr>
        <w:t>In the US, some local governments have developed policies to limit engine idling in construction such as North Central Texas [</w:t>
      </w:r>
      <w:r w:rsidR="00866B5D" w:rsidRPr="00142141">
        <w:rPr>
          <w:rFonts w:ascii="Times New Roman" w:hAnsi="Times New Roman" w:cs="Times New Roman"/>
          <w:sz w:val="24"/>
          <w:szCs w:val="24"/>
        </w:rPr>
        <w:t>NCTCOG</w:t>
      </w:r>
      <w:r w:rsidR="00FF59B7" w:rsidRPr="00142141">
        <w:rPr>
          <w:rFonts w:ascii="Times New Roman" w:hAnsi="Times New Roman" w:cs="Times New Roman"/>
          <w:sz w:val="24"/>
          <w:szCs w:val="24"/>
        </w:rPr>
        <w:t xml:space="preserve"> 2018</w:t>
      </w:r>
      <w:r w:rsidR="00BE4B64" w:rsidRPr="00142141">
        <w:rPr>
          <w:rFonts w:ascii="Times New Roman" w:hAnsi="Times New Roman" w:cs="Times New Roman"/>
          <w:sz w:val="24"/>
          <w:szCs w:val="24"/>
        </w:rPr>
        <w:t>] and California [</w:t>
      </w:r>
      <w:r w:rsidR="00012B54" w:rsidRPr="00142141">
        <w:rPr>
          <w:rFonts w:ascii="Times New Roman" w:hAnsi="Times New Roman" w:cs="Times New Roman"/>
          <w:sz w:val="24"/>
          <w:szCs w:val="24"/>
        </w:rPr>
        <w:t>California Environmental Protection Agency 20</w:t>
      </w:r>
      <w:r w:rsidR="00684D96" w:rsidRPr="00142141">
        <w:rPr>
          <w:rFonts w:ascii="Times New Roman" w:hAnsi="Times New Roman" w:cs="Times New Roman"/>
          <w:sz w:val="24"/>
          <w:szCs w:val="24"/>
        </w:rPr>
        <w:t>08</w:t>
      </w:r>
      <w:r w:rsidR="00BE4B64" w:rsidRPr="00142141">
        <w:rPr>
          <w:rFonts w:ascii="Times New Roman" w:hAnsi="Times New Roman" w:cs="Times New Roman"/>
          <w:sz w:val="24"/>
          <w:szCs w:val="24"/>
        </w:rPr>
        <w:t>] and the US Green Building Council is currently developing a policy that will apply in all states to limit idling of equipment to 5 minutes [</w:t>
      </w:r>
      <w:r w:rsidR="00D476E1" w:rsidRPr="00142141">
        <w:rPr>
          <w:rFonts w:ascii="Times New Roman" w:hAnsi="Times New Roman" w:cs="Times New Roman"/>
          <w:sz w:val="24"/>
          <w:szCs w:val="24"/>
        </w:rPr>
        <w:t>USGBC 2014</w:t>
      </w:r>
      <w:r w:rsidR="00BE4B64" w:rsidRPr="00142141">
        <w:rPr>
          <w:rFonts w:ascii="Times New Roman" w:hAnsi="Times New Roman" w:cs="Times New Roman"/>
          <w:sz w:val="24"/>
          <w:szCs w:val="24"/>
        </w:rPr>
        <w:t>].</w:t>
      </w:r>
    </w:p>
    <w:p w14:paraId="5054C18E" w14:textId="77777777" w:rsidR="00316AA6" w:rsidRPr="00142141" w:rsidRDefault="00316AA6" w:rsidP="00D64EB1">
      <w:pPr>
        <w:spacing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The </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Pr="00142141">
        <w:rPr>
          <w:rFonts w:ascii="Times New Roman" w:hAnsi="Times New Roman" w:cs="Times New Roman"/>
          <w:sz w:val="24"/>
          <w:szCs w:val="24"/>
        </w:rPr>
        <w:t xml:space="preserve"> regulations imposed on light-duty vehicles has resulted in an increase in hybrid and electric cars. However, according to </w:t>
      </w:r>
      <w:r w:rsidR="00FA260A" w:rsidRPr="00142141">
        <w:rPr>
          <w:rFonts w:ascii="Times New Roman" w:hAnsi="Times New Roman" w:cs="Times New Roman"/>
          <w:sz w:val="24"/>
          <w:szCs w:val="24"/>
        </w:rPr>
        <w:t>a study</w:t>
      </w:r>
      <w:r w:rsidRPr="00142141">
        <w:rPr>
          <w:rFonts w:ascii="Times New Roman" w:hAnsi="Times New Roman" w:cs="Times New Roman"/>
          <w:sz w:val="24"/>
          <w:szCs w:val="24"/>
        </w:rPr>
        <w:t xml:space="preserve"> [</w:t>
      </w:r>
      <w:r w:rsidR="00626EF2" w:rsidRPr="00142141">
        <w:rPr>
          <w:rFonts w:ascii="Times New Roman" w:hAnsi="Times New Roman" w:cs="Times New Roman"/>
          <w:sz w:val="24"/>
          <w:szCs w:val="24"/>
        </w:rPr>
        <w:t>MacKay 2009</w:t>
      </w:r>
      <w:r w:rsidRPr="00142141">
        <w:rPr>
          <w:rFonts w:ascii="Times New Roman" w:hAnsi="Times New Roman" w:cs="Times New Roman"/>
          <w:sz w:val="24"/>
          <w:szCs w:val="24"/>
        </w:rPr>
        <w:t>]</w:t>
      </w:r>
      <w:r w:rsidR="00216784" w:rsidRPr="00142141">
        <w:rPr>
          <w:rFonts w:ascii="Times New Roman" w:hAnsi="Times New Roman" w:cs="Times New Roman"/>
          <w:sz w:val="24"/>
          <w:szCs w:val="24"/>
        </w:rPr>
        <w:t>, the average electric car produces approximately 105 g</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00216784" w:rsidRPr="00142141">
        <w:rPr>
          <w:rFonts w:ascii="Times New Roman" w:hAnsi="Times New Roman" w:cs="Times New Roman"/>
          <w:sz w:val="24"/>
          <w:szCs w:val="24"/>
        </w:rPr>
        <w:t>/</w:t>
      </w:r>
      <w:r w:rsidR="00216784" w:rsidRPr="00142141">
        <w:rPr>
          <w:rFonts w:ascii="Times New Roman" w:hAnsi="Times New Roman" w:cs="Times New Roman"/>
          <w:i/>
          <w:sz w:val="24"/>
          <w:szCs w:val="24"/>
        </w:rPr>
        <w:t>km</w:t>
      </w:r>
      <w:r w:rsidR="00216784" w:rsidRPr="00142141">
        <w:rPr>
          <w:rFonts w:ascii="Times New Roman" w:hAnsi="Times New Roman" w:cs="Times New Roman"/>
          <w:sz w:val="24"/>
          <w:szCs w:val="24"/>
        </w:rPr>
        <w:t xml:space="preserve"> if the grid is powered mainly by fossil fuels. This is currently lower than the emissions from fuel cars, but the regulations imposed mean that the emissions from fuel cars must be as low as 95 g</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00216784" w:rsidRPr="00142141">
        <w:rPr>
          <w:rFonts w:ascii="Times New Roman" w:hAnsi="Times New Roman" w:cs="Times New Roman"/>
          <w:sz w:val="24"/>
          <w:szCs w:val="24"/>
        </w:rPr>
        <w:t>/</w:t>
      </w:r>
      <w:r w:rsidR="00216784" w:rsidRPr="00142141">
        <w:rPr>
          <w:rFonts w:ascii="Times New Roman" w:hAnsi="Times New Roman" w:cs="Times New Roman"/>
          <w:i/>
          <w:sz w:val="24"/>
          <w:szCs w:val="24"/>
        </w:rPr>
        <w:t>km</w:t>
      </w:r>
      <w:r w:rsidR="00216784" w:rsidRPr="00142141">
        <w:rPr>
          <w:rFonts w:ascii="Times New Roman" w:hAnsi="Times New Roman" w:cs="Times New Roman"/>
          <w:sz w:val="24"/>
          <w:szCs w:val="24"/>
        </w:rPr>
        <w:t xml:space="preserve"> by 2021. Unless the electricity is provided by substantial green or low carbon sources, the switch to electric cars and equipment may actually produce more emissions. Furthermore, it was found from a study [</w:t>
      </w:r>
      <w:r w:rsidR="00FF71D4" w:rsidRPr="00142141">
        <w:rPr>
          <w:rFonts w:ascii="Times New Roman" w:hAnsi="Times New Roman" w:cs="Times New Roman"/>
          <w:sz w:val="24"/>
          <w:szCs w:val="24"/>
        </w:rPr>
        <w:t>Ji et al. 2012</w:t>
      </w:r>
      <w:r w:rsidR="00216784" w:rsidRPr="00142141">
        <w:rPr>
          <w:rFonts w:ascii="Times New Roman" w:hAnsi="Times New Roman" w:cs="Times New Roman"/>
          <w:sz w:val="24"/>
          <w:szCs w:val="24"/>
        </w:rPr>
        <w:t xml:space="preserve">] that the electric vehicles generally had higher particulate matter emissions than the conventional vehicles per </w:t>
      </w:r>
      <w:r w:rsidR="00216784" w:rsidRPr="00142141">
        <w:rPr>
          <w:rFonts w:ascii="Times New Roman" w:hAnsi="Times New Roman" w:cs="Times New Roman"/>
          <w:sz w:val="24"/>
          <w:szCs w:val="24"/>
        </w:rPr>
        <w:lastRenderedPageBreak/>
        <w:t xml:space="preserve">km due to the electricity produced from power stations having higher emissions. Another study conducted in the US found that while use of hybrid equipment could reduce the </w:t>
      </w:r>
      <m:oMath>
        <m:sSub>
          <m:sSubPr>
            <m:ctrlPr>
              <w:rPr>
                <w:rFonts w:ascii="Cambria Math" w:hAnsi="Cambria Math" w:cs="Times New Roman"/>
                <w:sz w:val="24"/>
                <w:szCs w:val="24"/>
              </w:rPr>
            </m:ctrlPr>
          </m:sSubPr>
          <m:e>
            <m:r>
              <w:rPr>
                <w:rFonts w:ascii="Cambria Math" w:hAnsi="Cambria Math" w:cs="Times New Roman"/>
                <w:sz w:val="24"/>
                <w:szCs w:val="24"/>
              </w:rPr>
              <m:t>CO</m:t>
            </m:r>
          </m:e>
          <m:sub>
            <m:r>
              <m:rPr>
                <m:sty m:val="p"/>
              </m:rPr>
              <w:rPr>
                <w:rFonts w:ascii="Cambria Math" w:hAnsi="Cambria Math" w:cs="Times New Roman"/>
                <w:sz w:val="24"/>
                <w:szCs w:val="24"/>
              </w:rPr>
              <m:t>2</m:t>
            </m:r>
          </m:sub>
        </m:sSub>
      </m:oMath>
      <w:r w:rsidR="00216784" w:rsidRPr="00142141">
        <w:rPr>
          <w:rFonts w:ascii="Times New Roman" w:hAnsi="Times New Roman" w:cs="Times New Roman"/>
          <w:sz w:val="24"/>
          <w:szCs w:val="24"/>
        </w:rPr>
        <w:t xml:space="preserve"> emissions by up to 28%, the NO</w:t>
      </w:r>
      <w:r w:rsidR="00216784" w:rsidRPr="00142141">
        <w:rPr>
          <w:rFonts w:ascii="Times New Roman" w:hAnsi="Times New Roman" w:cs="Times New Roman"/>
          <w:sz w:val="24"/>
          <w:szCs w:val="24"/>
          <w:vertAlign w:val="subscript"/>
        </w:rPr>
        <w:t>X</w:t>
      </w:r>
      <w:r w:rsidR="00216784" w:rsidRPr="00142141">
        <w:rPr>
          <w:rFonts w:ascii="Times New Roman" w:hAnsi="Times New Roman" w:cs="Times New Roman"/>
          <w:sz w:val="24"/>
          <w:szCs w:val="24"/>
        </w:rPr>
        <w:t xml:space="preserve"> emissions would increase by up to 21% </w:t>
      </w:r>
      <w:r w:rsidR="001D3776" w:rsidRPr="00142141">
        <w:rPr>
          <w:rFonts w:ascii="Times New Roman" w:hAnsi="Times New Roman" w:cs="Times New Roman"/>
          <w:sz w:val="24"/>
          <w:szCs w:val="24"/>
        </w:rPr>
        <w:t>[Johnson 2013]</w:t>
      </w:r>
      <w:r w:rsidR="00216784" w:rsidRPr="00142141">
        <w:rPr>
          <w:rFonts w:ascii="Times New Roman" w:hAnsi="Times New Roman" w:cs="Times New Roman"/>
          <w:sz w:val="24"/>
          <w:szCs w:val="24"/>
        </w:rPr>
        <w:t xml:space="preserve"> which would likely not meet the previous emissions regulations for equipment. </w:t>
      </w:r>
      <w:r w:rsidR="0078400F" w:rsidRPr="00142141">
        <w:rPr>
          <w:rFonts w:ascii="Times New Roman" w:hAnsi="Times New Roman" w:cs="Times New Roman"/>
          <w:sz w:val="24"/>
          <w:szCs w:val="24"/>
        </w:rPr>
        <w:t>Th</w:t>
      </w:r>
      <w:r w:rsidR="00926636" w:rsidRPr="00142141">
        <w:rPr>
          <w:rFonts w:ascii="Times New Roman" w:hAnsi="Times New Roman" w:cs="Times New Roman"/>
          <w:sz w:val="24"/>
          <w:szCs w:val="24"/>
        </w:rPr>
        <w:t>e</w:t>
      </w:r>
      <w:r w:rsidR="0078400F" w:rsidRPr="00142141">
        <w:rPr>
          <w:rFonts w:ascii="Times New Roman" w:hAnsi="Times New Roman" w:cs="Times New Roman"/>
          <w:sz w:val="24"/>
          <w:szCs w:val="24"/>
        </w:rPr>
        <w:t>refore</w:t>
      </w:r>
      <w:r w:rsidR="00216784" w:rsidRPr="00142141">
        <w:rPr>
          <w:rFonts w:ascii="Times New Roman" w:hAnsi="Times New Roman" w:cs="Times New Roman"/>
          <w:sz w:val="24"/>
          <w:szCs w:val="24"/>
        </w:rPr>
        <w:t>, if regulations were to be imposed on construction equipment, they would have to cover the resulting emissions from electric equipment as well as ensuring that the electric equipment still meets the previous regulations.</w:t>
      </w:r>
    </w:p>
    <w:p w14:paraId="59B80758" w14:textId="2AA45056" w:rsidR="007379E7" w:rsidRPr="00142141" w:rsidRDefault="007379E7" w:rsidP="00F87C4F">
      <w:pPr>
        <w:spacing w:line="360" w:lineRule="auto"/>
        <w:jc w:val="both"/>
        <w:rPr>
          <w:rFonts w:ascii="Times New Roman" w:hAnsi="Times New Roman" w:cs="Times New Roman"/>
          <w:b/>
          <w:sz w:val="24"/>
          <w:szCs w:val="24"/>
        </w:rPr>
      </w:pPr>
      <w:r w:rsidRPr="00142141">
        <w:rPr>
          <w:rFonts w:ascii="Times New Roman" w:hAnsi="Times New Roman" w:cs="Times New Roman"/>
          <w:b/>
          <w:sz w:val="24"/>
          <w:szCs w:val="24"/>
        </w:rPr>
        <w:t>Conclusion</w:t>
      </w:r>
    </w:p>
    <w:p w14:paraId="773008D0" w14:textId="77777777" w:rsidR="00A93218" w:rsidRPr="00142141" w:rsidRDefault="000719CF" w:rsidP="00865CF0">
      <w:pPr>
        <w:spacing w:line="480" w:lineRule="auto"/>
        <w:jc w:val="both"/>
        <w:rPr>
          <w:rFonts w:ascii="Times New Roman" w:hAnsi="Times New Roman" w:cs="Times New Roman"/>
          <w:color w:val="000000" w:themeColor="text1"/>
          <w:sz w:val="24"/>
          <w:szCs w:val="24"/>
        </w:rPr>
      </w:pPr>
      <w:r w:rsidRPr="00142141">
        <w:rPr>
          <w:rFonts w:ascii="Times New Roman" w:hAnsi="Times New Roman" w:cs="Times New Roman"/>
          <w:sz w:val="24"/>
          <w:szCs w:val="24"/>
        </w:rPr>
        <w:t>A field study approach</w:t>
      </w:r>
      <w:r w:rsidR="00BB0AA9" w:rsidRPr="00142141">
        <w:rPr>
          <w:rFonts w:ascii="Times New Roman" w:hAnsi="Times New Roman" w:cs="Times New Roman"/>
          <w:sz w:val="24"/>
          <w:szCs w:val="24"/>
        </w:rPr>
        <w:t xml:space="preserve"> for potential emissions savings in construction processes </w:t>
      </w:r>
      <w:r w:rsidR="00C81919" w:rsidRPr="00142141">
        <w:rPr>
          <w:rFonts w:ascii="Times New Roman" w:hAnsi="Times New Roman" w:cs="Times New Roman"/>
          <w:sz w:val="24"/>
          <w:szCs w:val="24"/>
        </w:rPr>
        <w:t>is</w:t>
      </w:r>
      <w:r w:rsidR="00BB0AA9" w:rsidRPr="00142141">
        <w:rPr>
          <w:rFonts w:ascii="Times New Roman" w:hAnsi="Times New Roman" w:cs="Times New Roman"/>
          <w:sz w:val="24"/>
          <w:szCs w:val="24"/>
        </w:rPr>
        <w:t xml:space="preserve"> presented in this paper</w:t>
      </w:r>
      <w:r w:rsidR="007F2D6C" w:rsidRPr="00142141">
        <w:rPr>
          <w:rFonts w:ascii="Times New Roman" w:hAnsi="Times New Roman" w:cs="Times New Roman"/>
          <w:sz w:val="24"/>
          <w:szCs w:val="24"/>
        </w:rPr>
        <w:t>.</w:t>
      </w:r>
      <w:r w:rsidR="00BB0AA9" w:rsidRPr="00142141">
        <w:rPr>
          <w:rFonts w:ascii="Times New Roman" w:hAnsi="Times New Roman" w:cs="Times New Roman"/>
          <w:sz w:val="24"/>
          <w:szCs w:val="24"/>
        </w:rPr>
        <w:t xml:space="preserve"> </w:t>
      </w:r>
      <w:r w:rsidR="00B21368" w:rsidRPr="00142141">
        <w:rPr>
          <w:rFonts w:ascii="Times New Roman" w:hAnsi="Times New Roman" w:cs="Times New Roman"/>
          <w:sz w:val="24"/>
          <w:szCs w:val="24"/>
        </w:rPr>
        <w:t xml:space="preserve">The </w:t>
      </w:r>
      <w:r w:rsidR="0098300F" w:rsidRPr="00142141">
        <w:rPr>
          <w:rFonts w:ascii="Times New Roman" w:hAnsi="Times New Roman" w:cs="Times New Roman"/>
          <w:sz w:val="24"/>
          <w:szCs w:val="24"/>
        </w:rPr>
        <w:t xml:space="preserve">saving </w:t>
      </w:r>
      <w:r w:rsidR="00410372" w:rsidRPr="00142141">
        <w:rPr>
          <w:rFonts w:ascii="Times New Roman" w:hAnsi="Times New Roman" w:cs="Times New Roman"/>
          <w:sz w:val="24"/>
          <w:szCs w:val="24"/>
        </w:rPr>
        <w:t>approach</w:t>
      </w:r>
      <w:r w:rsidR="00B21368" w:rsidRPr="00142141">
        <w:rPr>
          <w:rFonts w:ascii="Times New Roman" w:hAnsi="Times New Roman" w:cs="Times New Roman"/>
          <w:sz w:val="24"/>
          <w:szCs w:val="24"/>
        </w:rPr>
        <w:t xml:space="preserve"> include</w:t>
      </w:r>
      <w:r w:rsidR="00A451F6" w:rsidRPr="00142141">
        <w:rPr>
          <w:rFonts w:ascii="Times New Roman" w:hAnsi="Times New Roman" w:cs="Times New Roman"/>
          <w:sz w:val="24"/>
          <w:szCs w:val="24"/>
        </w:rPr>
        <w:t>s</w:t>
      </w:r>
      <w:r w:rsidR="00BB0AA9" w:rsidRPr="00142141">
        <w:rPr>
          <w:rFonts w:ascii="Times New Roman" w:hAnsi="Times New Roman" w:cs="Times New Roman"/>
          <w:sz w:val="24"/>
          <w:szCs w:val="24"/>
        </w:rPr>
        <w:t xml:space="preserve"> eliminating engine idle, </w:t>
      </w:r>
      <w:bookmarkStart w:id="34" w:name="OLE_LINK11"/>
      <w:bookmarkStart w:id="35" w:name="OLE_LINK12"/>
      <w:r w:rsidR="00BB0AA9" w:rsidRPr="00142141">
        <w:rPr>
          <w:rFonts w:ascii="Times New Roman" w:hAnsi="Times New Roman" w:cs="Times New Roman"/>
          <w:sz w:val="24"/>
          <w:szCs w:val="24"/>
        </w:rPr>
        <w:t>task planning, operation planning, activity planning</w:t>
      </w:r>
      <w:r w:rsidR="00DB1988" w:rsidRPr="00142141">
        <w:rPr>
          <w:rFonts w:ascii="Times New Roman" w:hAnsi="Times New Roman" w:cs="Times New Roman"/>
          <w:sz w:val="24"/>
          <w:szCs w:val="24"/>
        </w:rPr>
        <w:t>.</w:t>
      </w:r>
      <w:bookmarkEnd w:id="34"/>
      <w:bookmarkEnd w:id="35"/>
      <w:r w:rsidR="00073146" w:rsidRPr="00142141">
        <w:rPr>
          <w:rFonts w:ascii="Times New Roman" w:hAnsi="Times New Roman" w:cs="Times New Roman"/>
          <w:sz w:val="24"/>
          <w:szCs w:val="24"/>
        </w:rPr>
        <w:t xml:space="preserve"> </w:t>
      </w:r>
      <w:r w:rsidR="00F37937" w:rsidRPr="00142141">
        <w:rPr>
          <w:rFonts w:ascii="Times New Roman" w:hAnsi="Times New Roman" w:cs="Times New Roman"/>
          <w:sz w:val="24"/>
          <w:szCs w:val="24"/>
        </w:rPr>
        <w:t>Three</w:t>
      </w:r>
      <w:r w:rsidR="00BB0AA9" w:rsidRPr="00142141">
        <w:rPr>
          <w:rFonts w:ascii="Times New Roman" w:hAnsi="Times New Roman" w:cs="Times New Roman"/>
          <w:sz w:val="24"/>
          <w:szCs w:val="24"/>
        </w:rPr>
        <w:t xml:space="preserve"> case stud</w:t>
      </w:r>
      <w:r w:rsidR="00F37937" w:rsidRPr="00142141">
        <w:rPr>
          <w:rFonts w:ascii="Times New Roman" w:hAnsi="Times New Roman" w:cs="Times New Roman"/>
          <w:sz w:val="24"/>
          <w:szCs w:val="24"/>
        </w:rPr>
        <w:t>ies</w:t>
      </w:r>
      <w:r w:rsidR="00BB0AA9" w:rsidRPr="00142141">
        <w:rPr>
          <w:rFonts w:ascii="Times New Roman" w:hAnsi="Times New Roman" w:cs="Times New Roman"/>
          <w:sz w:val="24"/>
          <w:szCs w:val="24"/>
        </w:rPr>
        <w:t xml:space="preserve"> consist</w:t>
      </w:r>
      <w:r w:rsidR="00805AC9" w:rsidRPr="00142141">
        <w:rPr>
          <w:rFonts w:ascii="Times New Roman" w:hAnsi="Times New Roman" w:cs="Times New Roman"/>
          <w:sz w:val="24"/>
          <w:szCs w:val="24"/>
        </w:rPr>
        <w:t>ing</w:t>
      </w:r>
      <w:r w:rsidR="00BB0AA9" w:rsidRPr="00142141">
        <w:rPr>
          <w:rFonts w:ascii="Times New Roman" w:hAnsi="Times New Roman" w:cs="Times New Roman"/>
          <w:sz w:val="24"/>
          <w:szCs w:val="24"/>
        </w:rPr>
        <w:t xml:space="preserve"> of site visits to a Morgan Sindall, Laing O’Rourke and </w:t>
      </w:r>
      <w:proofErr w:type="spellStart"/>
      <w:r w:rsidR="00BB0AA9" w:rsidRPr="00142141">
        <w:rPr>
          <w:rFonts w:ascii="Times New Roman" w:hAnsi="Times New Roman" w:cs="Times New Roman"/>
          <w:sz w:val="24"/>
          <w:szCs w:val="24"/>
        </w:rPr>
        <w:t>Coinford</w:t>
      </w:r>
      <w:proofErr w:type="spellEnd"/>
      <w:r w:rsidR="00BB0AA9" w:rsidRPr="00142141">
        <w:rPr>
          <w:rFonts w:ascii="Times New Roman" w:hAnsi="Times New Roman" w:cs="Times New Roman"/>
          <w:sz w:val="24"/>
          <w:szCs w:val="24"/>
        </w:rPr>
        <w:t xml:space="preserve"> sites</w:t>
      </w:r>
      <w:r w:rsidR="00F37937" w:rsidRPr="00142141">
        <w:rPr>
          <w:rFonts w:ascii="Times New Roman" w:hAnsi="Times New Roman" w:cs="Times New Roman"/>
          <w:sz w:val="24"/>
          <w:szCs w:val="24"/>
        </w:rPr>
        <w:t xml:space="preserve"> were conducted</w:t>
      </w:r>
      <w:r w:rsidR="00BB0AA9" w:rsidRPr="00142141">
        <w:rPr>
          <w:rFonts w:ascii="Times New Roman" w:hAnsi="Times New Roman" w:cs="Times New Roman"/>
          <w:sz w:val="24"/>
          <w:szCs w:val="24"/>
        </w:rPr>
        <w:t>.</w:t>
      </w:r>
      <w:r w:rsidR="00197EE9" w:rsidRPr="00142141">
        <w:rPr>
          <w:rFonts w:ascii="Times New Roman" w:hAnsi="Times New Roman" w:cs="Times New Roman"/>
          <w:sz w:val="24"/>
          <w:szCs w:val="24"/>
        </w:rPr>
        <w:t xml:space="preserve"> </w:t>
      </w:r>
      <w:r w:rsidR="00BB0AA9" w:rsidRPr="00142141">
        <w:rPr>
          <w:rFonts w:ascii="Times New Roman" w:hAnsi="Times New Roman" w:cs="Times New Roman"/>
          <w:sz w:val="24"/>
          <w:szCs w:val="24"/>
        </w:rPr>
        <w:t xml:space="preserve">Every site had emissions wasted by a large amount of time being spent on idle and were estimated to be able to save 53% of their emissions by eliminating idling. The Laing O’Rourke site presented an inefficiency with the swing angle of the excavator being unnecessarily large and was estimated to be able to save 7% of emissions by proper task planning. On the Morgan Sindall site, a potential for emissions savings was identified by the use of 2 dumpers working together per excavator instead of 1, known as operation planning. This planning was estimated to be able to save 29% of emissions. Another potential for more efficient practice was identified on the </w:t>
      </w:r>
      <w:proofErr w:type="spellStart"/>
      <w:r w:rsidR="00BB0AA9" w:rsidRPr="00142141">
        <w:rPr>
          <w:rFonts w:ascii="Times New Roman" w:hAnsi="Times New Roman" w:cs="Times New Roman"/>
          <w:sz w:val="24"/>
          <w:szCs w:val="24"/>
        </w:rPr>
        <w:t>Coinford</w:t>
      </w:r>
      <w:proofErr w:type="spellEnd"/>
      <w:r w:rsidR="00BB0AA9" w:rsidRPr="00142141">
        <w:rPr>
          <w:rFonts w:ascii="Times New Roman" w:hAnsi="Times New Roman" w:cs="Times New Roman"/>
          <w:sz w:val="24"/>
          <w:szCs w:val="24"/>
        </w:rPr>
        <w:t xml:space="preserve"> site in which a storage area was badly placed and resulted in a 6 minute journey for the dumper as opposed to what could have been 2 minutes. This particular case was estimated to have the capacity to save 47% of emissions</w:t>
      </w:r>
      <w:r w:rsidR="00BB0AA9" w:rsidRPr="00142141">
        <w:rPr>
          <w:rFonts w:ascii="Times New Roman" w:hAnsi="Times New Roman" w:cs="Times New Roman"/>
          <w:color w:val="000000" w:themeColor="text1"/>
          <w:sz w:val="24"/>
          <w:szCs w:val="24"/>
        </w:rPr>
        <w:t xml:space="preserve">. </w:t>
      </w:r>
    </w:p>
    <w:p w14:paraId="03FEA61F" w14:textId="54FFFB15" w:rsidR="00D9360F" w:rsidRPr="00142141" w:rsidRDefault="00A93218" w:rsidP="00865CF0">
      <w:pPr>
        <w:spacing w:line="480" w:lineRule="auto"/>
        <w:jc w:val="both"/>
        <w:rPr>
          <w:rFonts w:ascii="Times New Roman" w:hAnsi="Times New Roman" w:cs="Times New Roman"/>
          <w:sz w:val="24"/>
          <w:szCs w:val="24"/>
        </w:rPr>
      </w:pPr>
      <w:r w:rsidRPr="00142141">
        <w:rPr>
          <w:rFonts w:ascii="Times New Roman" w:hAnsi="Times New Roman" w:cs="Times New Roman"/>
          <w:color w:val="0000FF"/>
          <w:sz w:val="24"/>
          <w:szCs w:val="24"/>
        </w:rPr>
        <w:t xml:space="preserve">From the field studies, it was found that there are opportunities for emissions reductions if we focus on </w:t>
      </w:r>
      <w:proofErr w:type="spellStart"/>
      <w:r w:rsidRPr="00142141">
        <w:rPr>
          <w:rFonts w:ascii="Times New Roman" w:hAnsi="Times New Roman" w:cs="Times New Roman"/>
          <w:color w:val="0000FF"/>
          <w:sz w:val="24"/>
          <w:szCs w:val="24"/>
        </w:rPr>
        <w:t>behavior</w:t>
      </w:r>
      <w:proofErr w:type="spellEnd"/>
      <w:r w:rsidRPr="00142141">
        <w:rPr>
          <w:rFonts w:ascii="Times New Roman" w:hAnsi="Times New Roman" w:cs="Times New Roman"/>
          <w:color w:val="0000FF"/>
          <w:sz w:val="24"/>
          <w:szCs w:val="24"/>
        </w:rPr>
        <w:t xml:space="preserve"> rather than regulation. While regulation does have a large capacity for emissions reduction, this is not particularly useful if machines are left on idle unnecessarily </w:t>
      </w:r>
      <w:r w:rsidRPr="00142141">
        <w:rPr>
          <w:rFonts w:ascii="Times New Roman" w:hAnsi="Times New Roman" w:cs="Times New Roman"/>
          <w:color w:val="0000FF"/>
          <w:sz w:val="24"/>
          <w:szCs w:val="24"/>
        </w:rPr>
        <w:lastRenderedPageBreak/>
        <w:t xml:space="preserve">and construction sites are subject to poor planning. </w:t>
      </w:r>
      <w:bookmarkStart w:id="36" w:name="OLE_LINK44"/>
      <w:bookmarkStart w:id="37" w:name="OLE_LINK45"/>
      <w:bookmarkStart w:id="38" w:name="OLE_LINK46"/>
      <w:r w:rsidRPr="00142141">
        <w:rPr>
          <w:rFonts w:ascii="Times New Roman" w:hAnsi="Times New Roman" w:cs="Times New Roman"/>
          <w:color w:val="0000FF"/>
          <w:sz w:val="24"/>
          <w:szCs w:val="24"/>
        </w:rPr>
        <w:t xml:space="preserve">In addition, findings of this study indicate that the integration of careful planning on construction equipment activities with appropriate equipment selection could contribute to the reduction of carbon gas emissions as well as savings of construction cost. </w:t>
      </w:r>
      <w:bookmarkEnd w:id="36"/>
      <w:bookmarkEnd w:id="37"/>
      <w:bookmarkEnd w:id="38"/>
      <w:r w:rsidRPr="00142141">
        <w:rPr>
          <w:rFonts w:ascii="Times New Roman" w:hAnsi="Times New Roman" w:cs="Times New Roman"/>
          <w:color w:val="0000FF"/>
          <w:sz w:val="24"/>
          <w:szCs w:val="24"/>
        </w:rPr>
        <w:t xml:space="preserve">The outcomes of this study also implies that the emission reduction opportunities in real-world operations can be captured with slight adjustments of existing operation plans and the impact of such adjustments can be easily quantified with the simplistic methods. </w:t>
      </w:r>
      <w:r w:rsidR="007B2222" w:rsidRPr="00142141">
        <w:rPr>
          <w:rFonts w:ascii="Times New Roman" w:hAnsi="Times New Roman" w:cs="Times New Roman"/>
          <w:color w:val="0000FF"/>
          <w:sz w:val="24"/>
          <w:szCs w:val="24"/>
        </w:rPr>
        <w:t xml:space="preserve">However, </w:t>
      </w:r>
      <w:r w:rsidR="004E090D" w:rsidRPr="00142141">
        <w:rPr>
          <w:rFonts w:ascii="Times New Roman" w:hAnsi="Times New Roman" w:cs="Times New Roman"/>
          <w:color w:val="0000FF"/>
          <w:sz w:val="24"/>
          <w:szCs w:val="24"/>
        </w:rPr>
        <w:t>a</w:t>
      </w:r>
      <w:r w:rsidR="00A83225" w:rsidRPr="00142141">
        <w:rPr>
          <w:rFonts w:ascii="Times New Roman" w:hAnsi="Times New Roman" w:cs="Times New Roman"/>
          <w:color w:val="0000FF"/>
          <w:sz w:val="24"/>
          <w:szCs w:val="24"/>
        </w:rPr>
        <w:t xml:space="preserve">s mentioned earlier, </w:t>
      </w:r>
      <m:oMath>
        <m:sSub>
          <m:sSubPr>
            <m:ctrlPr>
              <w:rPr>
                <w:rFonts w:ascii="Cambria Math" w:hAnsi="Cambria Math" w:cs="Times New Roman"/>
                <w:color w:val="0000FF"/>
                <w:sz w:val="24"/>
                <w:szCs w:val="24"/>
              </w:rPr>
            </m:ctrlPr>
          </m:sSubPr>
          <m:e>
            <m:r>
              <m:rPr>
                <m:sty m:val="p"/>
              </m:rPr>
              <w:rPr>
                <w:rFonts w:ascii="Cambria Math" w:hAnsi="Cambria Math" w:cs="Times New Roman"/>
                <w:color w:val="0000FF"/>
                <w:sz w:val="24"/>
                <w:szCs w:val="24"/>
              </w:rPr>
              <m:t>CO</m:t>
            </m:r>
          </m:e>
          <m:sub>
            <m:r>
              <m:rPr>
                <m:sty m:val="p"/>
              </m:rPr>
              <w:rPr>
                <w:rFonts w:ascii="Cambria Math" w:hAnsi="Cambria Math" w:cs="Times New Roman"/>
                <w:color w:val="0000FF"/>
                <w:sz w:val="24"/>
                <w:szCs w:val="24"/>
              </w:rPr>
              <m:t>2</m:t>
            </m:r>
          </m:sub>
        </m:sSub>
      </m:oMath>
      <w:r w:rsidR="00A83225" w:rsidRPr="00142141">
        <w:rPr>
          <w:rFonts w:ascii="Times New Roman" w:hAnsi="Times New Roman" w:cs="Times New Roman"/>
          <w:color w:val="0000FF"/>
          <w:sz w:val="24"/>
          <w:szCs w:val="24"/>
        </w:rPr>
        <w:t xml:space="preserve"> gas emissions from onsite equipment have often been neglected</w:t>
      </w:r>
      <w:r w:rsidR="007B2222" w:rsidRPr="00142141">
        <w:rPr>
          <w:rFonts w:ascii="Times New Roman" w:hAnsi="Times New Roman" w:cs="Times New Roman"/>
          <w:color w:val="0000FF"/>
          <w:sz w:val="24"/>
          <w:szCs w:val="24"/>
        </w:rPr>
        <w:t xml:space="preserve"> due to the fact that</w:t>
      </w:r>
      <w:r w:rsidR="00A83225" w:rsidRPr="00142141">
        <w:rPr>
          <w:rFonts w:ascii="Times New Roman" w:hAnsi="Times New Roman" w:cs="Times New Roman"/>
          <w:color w:val="0000FF"/>
          <w:sz w:val="24"/>
          <w:szCs w:val="24"/>
        </w:rPr>
        <w:t xml:space="preserve"> onsite equipment seems to account for a relatively low percentage of the total gas emissions compared to other categories such as the embodied emissions and operational emissions in the project life cycle. As a result, a practical method for reducing </w:t>
      </w:r>
      <m:oMath>
        <m:sSub>
          <m:sSubPr>
            <m:ctrlPr>
              <w:rPr>
                <w:rFonts w:ascii="Cambria Math" w:hAnsi="Cambria Math" w:cs="Times New Roman"/>
                <w:color w:val="0000FF"/>
                <w:sz w:val="24"/>
                <w:szCs w:val="24"/>
              </w:rPr>
            </m:ctrlPr>
          </m:sSubPr>
          <m:e>
            <m:r>
              <m:rPr>
                <m:sty m:val="p"/>
              </m:rPr>
              <w:rPr>
                <w:rFonts w:ascii="Cambria Math" w:hAnsi="Cambria Math" w:cs="Times New Roman"/>
                <w:color w:val="0000FF"/>
                <w:sz w:val="24"/>
                <w:szCs w:val="24"/>
              </w:rPr>
              <m:t>CO</m:t>
            </m:r>
          </m:e>
          <m:sub>
            <m:r>
              <m:rPr>
                <m:sty m:val="p"/>
              </m:rPr>
              <w:rPr>
                <w:rFonts w:ascii="Cambria Math" w:hAnsi="Cambria Math" w:cs="Times New Roman"/>
                <w:color w:val="0000FF"/>
                <w:sz w:val="24"/>
                <w:szCs w:val="24"/>
              </w:rPr>
              <m:t>2</m:t>
            </m:r>
          </m:sub>
        </m:sSub>
      </m:oMath>
      <w:r w:rsidR="00A83225" w:rsidRPr="00142141">
        <w:rPr>
          <w:rFonts w:ascii="Times New Roman" w:hAnsi="Times New Roman" w:cs="Times New Roman"/>
          <w:color w:val="0000FF"/>
          <w:sz w:val="24"/>
          <w:szCs w:val="24"/>
        </w:rPr>
        <w:t xml:space="preserve"> gas emissions related to adjustments of construction operations has not been fully suggested</w:t>
      </w:r>
      <w:r w:rsidR="003C07F9" w:rsidRPr="00142141">
        <w:rPr>
          <w:rFonts w:ascii="Times New Roman" w:hAnsi="Times New Roman" w:cs="Times New Roman"/>
          <w:color w:val="0000FF"/>
          <w:sz w:val="24"/>
          <w:szCs w:val="24"/>
        </w:rPr>
        <w:t>.</w:t>
      </w:r>
      <w:r w:rsidR="00A83225" w:rsidRPr="00142141">
        <w:rPr>
          <w:rFonts w:ascii="Times New Roman" w:hAnsi="Times New Roman" w:cs="Times New Roman"/>
          <w:color w:val="0000FF"/>
          <w:sz w:val="24"/>
          <w:szCs w:val="24"/>
        </w:rPr>
        <w:t xml:space="preserve">  </w:t>
      </w:r>
      <w:r w:rsidRPr="00142141">
        <w:rPr>
          <w:rFonts w:ascii="Times New Roman" w:hAnsi="Times New Roman" w:cs="Times New Roman"/>
          <w:color w:val="0000FF"/>
          <w:sz w:val="24"/>
          <w:szCs w:val="24"/>
        </w:rPr>
        <w:t>Therefore, considering environmental aspects in planning helps construction managers identify the best option that will increase the project’s integrated value. From the implications, it is envisaged that this study contributes to the body of knowledge by 1) providing new findings in common inefficiency of construction operation in construction sites through field studies, and 2) quantifying the potential gas emission reduction with the simplistic method.</w:t>
      </w:r>
    </w:p>
    <w:p w14:paraId="5B379CFF" w14:textId="4C41858C" w:rsidR="00BB0AA9" w:rsidRPr="00142141" w:rsidRDefault="00CF1248" w:rsidP="00CF1248">
      <w:pPr>
        <w:spacing w:line="480" w:lineRule="auto"/>
        <w:jc w:val="both"/>
        <w:rPr>
          <w:rFonts w:ascii="Times New Roman" w:hAnsi="Times New Roman" w:cs="Times New Roman"/>
          <w:sz w:val="24"/>
          <w:szCs w:val="24"/>
        </w:rPr>
      </w:pPr>
      <w:r w:rsidRPr="00142141">
        <w:rPr>
          <w:rFonts w:ascii="Times New Roman" w:hAnsi="Times New Roman" w:cs="Times New Roman"/>
          <w:color w:val="0000FF"/>
          <w:sz w:val="24"/>
          <w:szCs w:val="24"/>
        </w:rPr>
        <w:t xml:space="preserve">However, there are some limitations in this study. First, as an exploratory case study, the scope of this study is limited to the identification and quantification of inefficiency in construction activities. Further study on how to implement the adjustments of inefficient construction equipment activities is necessary. Second, due to the fact that the estimates of gas emissions reductions were computed based on limited field data, generalization of the result is out of the scope of this study. Thus, future studies might look more into diverse case studies with ample observational data of construction activities to find whether potential emissions savings for each inefficient construction activity can be generalized. Third, this study calculated fuel </w:t>
      </w:r>
      <w:r w:rsidRPr="00142141">
        <w:rPr>
          <w:rFonts w:ascii="Times New Roman" w:hAnsi="Times New Roman" w:cs="Times New Roman"/>
          <w:color w:val="0000FF"/>
          <w:sz w:val="24"/>
          <w:szCs w:val="24"/>
        </w:rPr>
        <w:lastRenderedPageBreak/>
        <w:t>consumption of construction equipment based on the standard document [Caterpillar Performance Handbook 2010], which may not reflect actual fuel consumption of construction equipment. For an accurate gas emission estimation and inefficiency analysis, real emissions based on direct measurement methods at construction sites need to be investigated.</w:t>
      </w:r>
      <w:bookmarkStart w:id="39" w:name="_GoBack"/>
      <w:bookmarkEnd w:id="39"/>
    </w:p>
    <w:p w14:paraId="6854125B" w14:textId="51F3D29A" w:rsidR="00EB039B" w:rsidRPr="00142141" w:rsidRDefault="00EB039B" w:rsidP="00AC0477">
      <w:pPr>
        <w:spacing w:line="360" w:lineRule="auto"/>
        <w:jc w:val="both"/>
        <w:rPr>
          <w:rFonts w:ascii="Times New Roman" w:hAnsi="Times New Roman" w:cs="Times New Roman"/>
          <w:b/>
          <w:sz w:val="24"/>
          <w:szCs w:val="24"/>
          <w:lang w:eastAsia="en-US"/>
        </w:rPr>
      </w:pPr>
      <w:r w:rsidRPr="00142141">
        <w:rPr>
          <w:rFonts w:ascii="Times New Roman" w:hAnsi="Times New Roman" w:cs="Times New Roman"/>
          <w:b/>
          <w:sz w:val="24"/>
          <w:szCs w:val="24"/>
          <w:lang w:eastAsia="en-US"/>
        </w:rPr>
        <w:t>Data Availability Statement</w:t>
      </w:r>
    </w:p>
    <w:p w14:paraId="11E343B3" w14:textId="270109FB" w:rsidR="00EB039B" w:rsidRPr="00142141" w:rsidRDefault="00EB039B" w:rsidP="00E12170">
      <w:pPr>
        <w:widowControl w:val="0"/>
        <w:wordWrap w:val="0"/>
        <w:autoSpaceDE w:val="0"/>
        <w:autoSpaceDN w:val="0"/>
        <w:spacing w:after="300" w:line="480" w:lineRule="auto"/>
        <w:jc w:val="both"/>
        <w:rPr>
          <w:rFonts w:ascii="Times New Roman" w:hAnsi="Times New Roman" w:cs="Times New Roman"/>
          <w:sz w:val="24"/>
          <w:szCs w:val="24"/>
          <w:lang w:eastAsia="en-US"/>
        </w:rPr>
      </w:pPr>
      <w:r w:rsidRPr="00142141">
        <w:rPr>
          <w:rFonts w:ascii="Times New Roman" w:hAnsi="Times New Roman" w:cs="Times New Roman"/>
          <w:sz w:val="24"/>
          <w:szCs w:val="24"/>
        </w:rPr>
        <w:t>Data generated or analysed during the study are available from the corresponding author by request. Information about the Journal’s data sharing policy can be found here: http://ascelibrary.org/doi/10.1061/%28ASCE%29CO.1943-7862.0001263.</w:t>
      </w:r>
    </w:p>
    <w:p w14:paraId="54EA52D7" w14:textId="76150185" w:rsidR="009B4100" w:rsidRPr="00142141" w:rsidRDefault="009B4100" w:rsidP="00AC0477">
      <w:pPr>
        <w:spacing w:line="360" w:lineRule="auto"/>
        <w:jc w:val="both"/>
        <w:rPr>
          <w:rFonts w:ascii="Times New Roman" w:hAnsi="Times New Roman" w:cs="Times New Roman"/>
          <w:b/>
          <w:sz w:val="24"/>
          <w:szCs w:val="24"/>
          <w:lang w:eastAsia="en-US"/>
        </w:rPr>
      </w:pPr>
      <w:r w:rsidRPr="00142141">
        <w:rPr>
          <w:rFonts w:ascii="Times New Roman" w:hAnsi="Times New Roman" w:cs="Times New Roman"/>
          <w:b/>
          <w:sz w:val="24"/>
          <w:szCs w:val="24"/>
          <w:lang w:eastAsia="en-US"/>
        </w:rPr>
        <w:t>Acknowledgements</w:t>
      </w:r>
    </w:p>
    <w:p w14:paraId="7F8EC324" w14:textId="07EE1D65" w:rsidR="00F44B4C" w:rsidRPr="00142141" w:rsidRDefault="00F44B4C" w:rsidP="00AC0477">
      <w:pPr>
        <w:spacing w:line="360" w:lineRule="auto"/>
        <w:jc w:val="both"/>
        <w:rPr>
          <w:rFonts w:ascii="Times New Roman" w:hAnsi="Times New Roman" w:cs="Times New Roman"/>
          <w:b/>
          <w:sz w:val="24"/>
          <w:szCs w:val="24"/>
          <w:lang w:eastAsia="en-US"/>
        </w:rPr>
      </w:pPr>
      <w:r w:rsidRPr="00142141">
        <w:rPr>
          <w:rFonts w:ascii="Times New Roman" w:hAnsi="Times New Roman" w:cs="Times New Roman"/>
          <w:b/>
          <w:sz w:val="24"/>
          <w:szCs w:val="24"/>
          <w:lang w:eastAsia="en-US"/>
        </w:rPr>
        <w:t>Reference</w:t>
      </w:r>
    </w:p>
    <w:p w14:paraId="22E13A7C" w14:textId="37570925" w:rsidR="003C3EC6" w:rsidRPr="00142141" w:rsidRDefault="003C3EC6" w:rsidP="003C3EC6">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Ahn, C.R., and Lee S. (2013a). “Importance of operational efficiency to achieve energy efficiency and exhaust emissions reduction of construction operations.” J. Constr. Eng. Manage., 139(4), 404-413.</w:t>
      </w:r>
    </w:p>
    <w:p w14:paraId="472129B5" w14:textId="7F3C7A53" w:rsidR="00905568" w:rsidRPr="00142141" w:rsidRDefault="00905568" w:rsidP="00241DD3">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Ahn, C., Lee, S., Peña-Mora, F., and </w:t>
      </w:r>
      <w:proofErr w:type="spellStart"/>
      <w:r w:rsidRPr="00142141">
        <w:rPr>
          <w:rFonts w:ascii="Times New Roman" w:hAnsi="Times New Roman" w:cs="Times New Roman"/>
          <w:sz w:val="24"/>
          <w:szCs w:val="24"/>
        </w:rPr>
        <w:t>Abourizk</w:t>
      </w:r>
      <w:proofErr w:type="spellEnd"/>
      <w:r w:rsidRPr="00142141">
        <w:rPr>
          <w:rFonts w:ascii="Times New Roman" w:hAnsi="Times New Roman" w:cs="Times New Roman"/>
          <w:sz w:val="24"/>
          <w:szCs w:val="24"/>
        </w:rPr>
        <w:t>, S. (2010). "</w:t>
      </w:r>
      <w:hyperlink r:id="rId13" w:history="1">
        <w:r w:rsidRPr="00142141">
          <w:rPr>
            <w:rFonts w:ascii="Times New Roman" w:hAnsi="Times New Roman" w:cs="Times New Roman"/>
            <w:sz w:val="24"/>
            <w:szCs w:val="24"/>
          </w:rPr>
          <w:t>Toward Environmentally Sustainable Construction Processes: The U.S. and Canada’s Perspective on Energy Consumption and GHG/CAP Emissions.</w:t>
        </w:r>
      </w:hyperlink>
      <w:r w:rsidRPr="00142141">
        <w:rPr>
          <w:rFonts w:ascii="Times New Roman" w:hAnsi="Times New Roman" w:cs="Times New Roman"/>
          <w:sz w:val="24"/>
          <w:szCs w:val="24"/>
        </w:rPr>
        <w:t>” Sustainability, Molecular Diversity Preservation International (MDPI), 2</w:t>
      </w:r>
      <w:r w:rsidR="00501621" w:rsidRPr="00142141">
        <w:rPr>
          <w:rFonts w:ascii="Times New Roman" w:hAnsi="Times New Roman" w:cs="Times New Roman"/>
          <w:sz w:val="24"/>
          <w:szCs w:val="24"/>
        </w:rPr>
        <w:t>(</w:t>
      </w:r>
      <w:r w:rsidRPr="00142141">
        <w:rPr>
          <w:rFonts w:ascii="Times New Roman" w:hAnsi="Times New Roman" w:cs="Times New Roman"/>
          <w:sz w:val="24"/>
          <w:szCs w:val="24"/>
        </w:rPr>
        <w:t>1</w:t>
      </w:r>
      <w:r w:rsidR="00501621" w:rsidRPr="00142141">
        <w:rPr>
          <w:rFonts w:ascii="Times New Roman" w:hAnsi="Times New Roman" w:cs="Times New Roman"/>
          <w:sz w:val="24"/>
          <w:szCs w:val="24"/>
        </w:rPr>
        <w:t>)</w:t>
      </w:r>
      <w:r w:rsidRPr="00142141">
        <w:rPr>
          <w:rFonts w:ascii="Times New Roman" w:hAnsi="Times New Roman" w:cs="Times New Roman"/>
          <w:sz w:val="24"/>
          <w:szCs w:val="24"/>
        </w:rPr>
        <w:t>, 354-370</w:t>
      </w:r>
      <w:r w:rsidR="001A296E" w:rsidRPr="00142141">
        <w:rPr>
          <w:rFonts w:ascii="Times New Roman" w:hAnsi="Times New Roman" w:cs="Times New Roman"/>
          <w:sz w:val="24"/>
          <w:szCs w:val="24"/>
        </w:rPr>
        <w:t>.</w:t>
      </w:r>
    </w:p>
    <w:p w14:paraId="358D6B02" w14:textId="77777777" w:rsidR="003C3EC6" w:rsidRPr="00142141" w:rsidRDefault="003C3EC6" w:rsidP="003C3EC6">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Ahn, C.R., Lewis, P., </w:t>
      </w:r>
      <w:proofErr w:type="spellStart"/>
      <w:r w:rsidRPr="00142141">
        <w:rPr>
          <w:rFonts w:ascii="Times New Roman" w:hAnsi="Times New Roman" w:cs="Times New Roman"/>
          <w:sz w:val="24"/>
          <w:szCs w:val="24"/>
        </w:rPr>
        <w:t>Golparvar-Fard</w:t>
      </w:r>
      <w:proofErr w:type="spellEnd"/>
      <w:r w:rsidRPr="00142141">
        <w:rPr>
          <w:rFonts w:ascii="Times New Roman" w:hAnsi="Times New Roman" w:cs="Times New Roman"/>
          <w:sz w:val="24"/>
          <w:szCs w:val="24"/>
        </w:rPr>
        <w:t>, M., and Lee S. (2013b). “Integrated framework for estimating, benchmarking, and monitoring pollutant emissions of construction operations.” J. Constr. Eng. Manage., 139(12), A4013003.</w:t>
      </w:r>
    </w:p>
    <w:p w14:paraId="0D4EFBE7" w14:textId="77777777" w:rsidR="0083319C" w:rsidRPr="00142141" w:rsidRDefault="0083319C" w:rsidP="0083319C">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California Environmental Protection Agency, Air Resources Board. (2008). New idling limits for owners, operators, renters or lessees of in-use off-road diesel vehicles. &lt;</w:t>
      </w:r>
      <w:r w:rsidRPr="00142141">
        <w:rPr>
          <w:sz w:val="24"/>
          <w:szCs w:val="24"/>
        </w:rPr>
        <w:t xml:space="preserve"> </w:t>
      </w:r>
      <w:r w:rsidRPr="00142141">
        <w:rPr>
          <w:rFonts w:ascii="Times New Roman" w:hAnsi="Times New Roman" w:cs="Times New Roman"/>
          <w:sz w:val="24"/>
          <w:szCs w:val="24"/>
        </w:rPr>
        <w:t>https://www.arb.ca.gov/msprog/ordiesel/guidance/idling.pdf&gt; (May1, 2018)</w:t>
      </w:r>
    </w:p>
    <w:p w14:paraId="2A228E08" w14:textId="77777777" w:rsidR="00FC3FA0" w:rsidRPr="00142141" w:rsidRDefault="00FC3FA0" w:rsidP="00FC3FA0">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lastRenderedPageBreak/>
        <w:t>Caterpillar performance handbook. (2010). 40</w:t>
      </w:r>
      <w:r w:rsidRPr="00142141">
        <w:rPr>
          <w:rFonts w:ascii="Times New Roman" w:hAnsi="Times New Roman" w:cs="Times New Roman"/>
          <w:sz w:val="24"/>
          <w:szCs w:val="24"/>
          <w:vertAlign w:val="superscript"/>
        </w:rPr>
        <w:t>th</w:t>
      </w:r>
      <w:r w:rsidRPr="00142141">
        <w:rPr>
          <w:rFonts w:ascii="Times New Roman" w:hAnsi="Times New Roman" w:cs="Times New Roman"/>
          <w:sz w:val="24"/>
          <w:szCs w:val="24"/>
        </w:rPr>
        <w:t xml:space="preserve"> Ed., Caterpillar, Peoria, IL.</w:t>
      </w:r>
    </w:p>
    <w:p w14:paraId="0AAF9CD4" w14:textId="77777777" w:rsidR="00351B8C" w:rsidRPr="00142141" w:rsidRDefault="00351B8C" w:rsidP="00351B8C">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CECE (2014). “The voice of the European construction equipment industry.” &lt;</w:t>
      </w:r>
      <w:r w:rsidRPr="00142141">
        <w:rPr>
          <w:sz w:val="24"/>
          <w:szCs w:val="24"/>
        </w:rPr>
        <w:t xml:space="preserve"> </w:t>
      </w:r>
      <w:hyperlink r:id="rId14" w:history="1">
        <w:r w:rsidRPr="00142141">
          <w:rPr>
            <w:rStyle w:val="Hyperlink"/>
            <w:rFonts w:ascii="Times New Roman" w:hAnsi="Times New Roman" w:cs="Times New Roman"/>
            <w:color w:val="auto"/>
            <w:sz w:val="24"/>
            <w:szCs w:val="24"/>
          </w:rPr>
          <w:t>http://www.europeandemolition.org/newsstand/files/the-voice-of-the-european-construction-equipment-industry/attachment/cece_barometer_2013_12_summary</w:t>
        </w:r>
      </w:hyperlink>
      <w:r w:rsidRPr="00142141">
        <w:rPr>
          <w:rFonts w:ascii="Times New Roman" w:hAnsi="Times New Roman" w:cs="Times New Roman"/>
          <w:sz w:val="24"/>
          <w:szCs w:val="24"/>
        </w:rPr>
        <w:t>&gt; (May 1, 2018)</w:t>
      </w:r>
    </w:p>
    <w:p w14:paraId="0E203547" w14:textId="77777777" w:rsidR="00351B8C" w:rsidRPr="00142141" w:rsidRDefault="00351B8C" w:rsidP="00351B8C">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CEMA (European Agricultural Machinery) and CECE (Committee for European Construction Equipment). (2011). “Reducing CO</w:t>
      </w:r>
      <w:r w:rsidRPr="00142141">
        <w:rPr>
          <w:rFonts w:ascii="Times New Roman" w:hAnsi="Times New Roman" w:cs="Times New Roman"/>
          <w:sz w:val="24"/>
          <w:szCs w:val="24"/>
          <w:vertAlign w:val="subscript"/>
        </w:rPr>
        <w:t>2</w:t>
      </w:r>
      <w:r w:rsidRPr="00142141">
        <w:rPr>
          <w:rFonts w:ascii="Times New Roman" w:hAnsi="Times New Roman" w:cs="Times New Roman"/>
          <w:sz w:val="24"/>
          <w:szCs w:val="24"/>
        </w:rPr>
        <w:t xml:space="preserve"> Emissions from Mobile Machinery.” &lt;</w:t>
      </w:r>
      <w:hyperlink r:id="rId15" w:history="1">
        <w:r w:rsidRPr="00142141">
          <w:rPr>
            <w:rStyle w:val="Hyperlink"/>
            <w:rFonts w:ascii="Times New Roman" w:hAnsi="Times New Roman" w:cs="Times New Roman"/>
            <w:color w:val="auto"/>
            <w:sz w:val="24"/>
            <w:szCs w:val="24"/>
          </w:rPr>
          <w:t>http://www.cema-agri.org/publication/cece-cema-position-co2-emissions-mobile-machinery</w:t>
        </w:r>
      </w:hyperlink>
      <w:r w:rsidRPr="00142141">
        <w:rPr>
          <w:rFonts w:ascii="Times New Roman" w:hAnsi="Times New Roman" w:cs="Times New Roman"/>
          <w:sz w:val="24"/>
          <w:szCs w:val="24"/>
        </w:rPr>
        <w:t>&gt; (May 1, 2018)</w:t>
      </w:r>
    </w:p>
    <w:p w14:paraId="04A8AA7B" w14:textId="77777777" w:rsidR="00AD04CB" w:rsidRPr="00142141" w:rsidRDefault="00AD04CB" w:rsidP="00AD04CB">
      <w:pPr>
        <w:widowControl w:val="0"/>
        <w:wordWrap w:val="0"/>
        <w:autoSpaceDE w:val="0"/>
        <w:autoSpaceDN w:val="0"/>
        <w:spacing w:after="200" w:line="480" w:lineRule="auto"/>
        <w:jc w:val="both"/>
        <w:rPr>
          <w:rFonts w:ascii="Times New Roman" w:hAnsi="Times New Roman" w:cs="Times New Roman"/>
          <w:sz w:val="24"/>
          <w:szCs w:val="24"/>
        </w:rPr>
      </w:pPr>
      <w:proofErr w:type="spellStart"/>
      <w:r w:rsidRPr="00142141">
        <w:rPr>
          <w:rFonts w:ascii="Times New Roman" w:hAnsi="Times New Roman" w:cs="Times New Roman"/>
          <w:sz w:val="24"/>
          <w:szCs w:val="24"/>
        </w:rPr>
        <w:t>Ecoscore</w:t>
      </w:r>
      <w:proofErr w:type="spellEnd"/>
      <w:r w:rsidRPr="00142141">
        <w:rPr>
          <w:rFonts w:ascii="Times New Roman" w:hAnsi="Times New Roman" w:cs="Times New Roman"/>
          <w:sz w:val="24"/>
          <w:szCs w:val="24"/>
        </w:rPr>
        <w:t>. (2018). How to Calculate the CO2 Emission Level from the Fuel Consumption</w:t>
      </w:r>
      <w:proofErr w:type="gramStart"/>
      <w:r w:rsidRPr="00142141">
        <w:rPr>
          <w:rFonts w:ascii="Times New Roman" w:hAnsi="Times New Roman" w:cs="Times New Roman"/>
          <w:sz w:val="24"/>
          <w:szCs w:val="24"/>
        </w:rPr>
        <w:t>?,</w:t>
      </w:r>
      <w:proofErr w:type="gramEnd"/>
      <w:r w:rsidRPr="00142141">
        <w:rPr>
          <w:rFonts w:ascii="Times New Roman" w:hAnsi="Times New Roman" w:cs="Times New Roman"/>
          <w:sz w:val="24"/>
          <w:szCs w:val="24"/>
        </w:rPr>
        <w:t xml:space="preserve"> </w:t>
      </w:r>
      <w:hyperlink r:id="rId16" w:history="1">
        <w:r w:rsidRPr="00142141">
          <w:rPr>
            <w:rStyle w:val="Hyperlink"/>
            <w:rFonts w:ascii="Times New Roman" w:hAnsi="Times New Roman" w:cs="Times New Roman"/>
            <w:color w:val="auto"/>
            <w:sz w:val="24"/>
            <w:szCs w:val="24"/>
          </w:rPr>
          <w:t>http://ecoscore.be/en/info/ecoscore/co2</w:t>
        </w:r>
      </w:hyperlink>
      <w:r w:rsidRPr="00142141">
        <w:rPr>
          <w:rFonts w:ascii="Times New Roman" w:hAnsi="Times New Roman" w:cs="Times New Roman"/>
          <w:sz w:val="24"/>
          <w:szCs w:val="24"/>
        </w:rPr>
        <w:t xml:space="preserve"> (May 1, 2018)</w:t>
      </w:r>
    </w:p>
    <w:p w14:paraId="55A0E150" w14:textId="77777777" w:rsidR="00923122" w:rsidRPr="00142141" w:rsidRDefault="00923122" w:rsidP="002C3AF5">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EPA. (2008a). “Quantifying greenhouse gas emissions in key industrial sectors.” EPA 100-R-08-002, Sector Strategies Div., Washington, DC. </w:t>
      </w:r>
      <w:r w:rsidRPr="00142141">
        <w:rPr>
          <w:rFonts w:ascii="Cambria Math" w:hAnsi="Cambria Math" w:cs="Cambria Math"/>
          <w:sz w:val="24"/>
          <w:szCs w:val="24"/>
        </w:rPr>
        <w:t>〈</w:t>
      </w:r>
      <w:r w:rsidRPr="00142141">
        <w:rPr>
          <w:rFonts w:ascii="Times New Roman" w:hAnsi="Times New Roman" w:cs="Times New Roman"/>
          <w:sz w:val="24"/>
          <w:szCs w:val="24"/>
        </w:rPr>
        <w:t>http://www.epa.gov/sectors/pdf/2008/2008-sector-report-508-full.pdf</w:t>
      </w:r>
      <w:r w:rsidRPr="00142141">
        <w:rPr>
          <w:rFonts w:ascii="Cambria Math" w:hAnsi="Cambria Math" w:cs="Cambria Math"/>
          <w:sz w:val="24"/>
          <w:szCs w:val="24"/>
        </w:rPr>
        <w:t>〉</w:t>
      </w:r>
      <w:r w:rsidRPr="00142141">
        <w:rPr>
          <w:rFonts w:ascii="Times New Roman" w:hAnsi="Times New Roman" w:cs="Times New Roman"/>
          <w:sz w:val="24"/>
          <w:szCs w:val="24"/>
        </w:rPr>
        <w:t xml:space="preserve"> (May 1, 2018)</w:t>
      </w:r>
    </w:p>
    <w:p w14:paraId="17F08F7C" w14:textId="77777777" w:rsidR="002C3AF5" w:rsidRPr="00142141" w:rsidRDefault="002C3AF5" w:rsidP="002C3AF5">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European Union (2018a). “Road Transport: Reducing CO</w:t>
      </w:r>
      <w:r w:rsidRPr="00142141">
        <w:rPr>
          <w:rFonts w:ascii="Times New Roman" w:hAnsi="Times New Roman" w:cs="Times New Roman"/>
          <w:sz w:val="24"/>
          <w:szCs w:val="24"/>
          <w:vertAlign w:val="subscript"/>
        </w:rPr>
        <w:t>2</w:t>
      </w:r>
      <w:r w:rsidRPr="00142141">
        <w:rPr>
          <w:rFonts w:ascii="Times New Roman" w:hAnsi="Times New Roman" w:cs="Times New Roman"/>
          <w:sz w:val="24"/>
          <w:szCs w:val="24"/>
        </w:rPr>
        <w:t xml:space="preserve"> Emissions from Vehicles.” &lt;</w:t>
      </w:r>
      <w:r w:rsidRPr="00142141">
        <w:rPr>
          <w:sz w:val="24"/>
          <w:szCs w:val="24"/>
        </w:rPr>
        <w:t xml:space="preserve"> </w:t>
      </w:r>
      <w:r w:rsidRPr="00142141">
        <w:rPr>
          <w:rFonts w:ascii="Times New Roman" w:hAnsi="Times New Roman" w:cs="Times New Roman"/>
          <w:sz w:val="24"/>
          <w:szCs w:val="24"/>
        </w:rPr>
        <w:t>https://ec.europa.eu/clima/policies/transport/vehicles_en#tab-0-0&gt; (May 1, 2018)</w:t>
      </w:r>
    </w:p>
    <w:p w14:paraId="02BD3E39" w14:textId="77777777" w:rsidR="002C3AF5" w:rsidRPr="00142141" w:rsidRDefault="002C3AF5" w:rsidP="002C3AF5">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European Union (2018b). “What is the EU doing about climate </w:t>
      </w:r>
      <w:proofErr w:type="gramStart"/>
      <w:r w:rsidRPr="00142141">
        <w:rPr>
          <w:rFonts w:ascii="Times New Roman" w:hAnsi="Times New Roman" w:cs="Times New Roman"/>
          <w:sz w:val="24"/>
          <w:szCs w:val="24"/>
        </w:rPr>
        <w:t>change.</w:t>
      </w:r>
      <w:proofErr w:type="gramEnd"/>
      <w:r w:rsidRPr="00142141">
        <w:rPr>
          <w:rFonts w:ascii="Times New Roman" w:hAnsi="Times New Roman" w:cs="Times New Roman"/>
          <w:sz w:val="24"/>
          <w:szCs w:val="24"/>
        </w:rPr>
        <w:t>” &lt; https://ec.europa.eu/clima/citizens/eu_en&gt; (May 1, 2018)</w:t>
      </w:r>
    </w:p>
    <w:p w14:paraId="3108D0B2" w14:textId="77777777" w:rsidR="007668A5" w:rsidRPr="00142141" w:rsidRDefault="007668A5" w:rsidP="007668A5">
      <w:pPr>
        <w:widowControl w:val="0"/>
        <w:wordWrap w:val="0"/>
        <w:autoSpaceDE w:val="0"/>
        <w:autoSpaceDN w:val="0"/>
        <w:spacing w:after="200" w:line="480" w:lineRule="auto"/>
        <w:jc w:val="both"/>
        <w:rPr>
          <w:rFonts w:ascii="Times New Roman" w:hAnsi="Times New Roman" w:cs="Times New Roman"/>
          <w:sz w:val="24"/>
          <w:szCs w:val="24"/>
        </w:rPr>
      </w:pPr>
      <w:proofErr w:type="spellStart"/>
      <w:r w:rsidRPr="00142141">
        <w:rPr>
          <w:rFonts w:ascii="Times New Roman" w:hAnsi="Times New Roman" w:cs="Times New Roman"/>
          <w:sz w:val="24"/>
          <w:szCs w:val="24"/>
        </w:rPr>
        <w:t>Facanha</w:t>
      </w:r>
      <w:proofErr w:type="spellEnd"/>
      <w:r w:rsidRPr="00142141">
        <w:rPr>
          <w:rFonts w:ascii="Times New Roman" w:hAnsi="Times New Roman" w:cs="Times New Roman"/>
          <w:sz w:val="24"/>
          <w:szCs w:val="24"/>
        </w:rPr>
        <w:t>, C., and Horvath, A. (2005). “Environmental assessment of logistics outsourcing.” J. Manage. Eng., 21:1(27), 27-37.</w:t>
      </w:r>
    </w:p>
    <w:p w14:paraId="3A3B1B27" w14:textId="77777777" w:rsidR="00BE2B0E" w:rsidRPr="00142141" w:rsidRDefault="00BE2B0E" w:rsidP="007668A5">
      <w:pPr>
        <w:widowControl w:val="0"/>
        <w:wordWrap w:val="0"/>
        <w:autoSpaceDE w:val="0"/>
        <w:autoSpaceDN w:val="0"/>
        <w:spacing w:after="200" w:line="480" w:lineRule="auto"/>
        <w:jc w:val="both"/>
        <w:rPr>
          <w:rFonts w:ascii="Times New Roman" w:hAnsi="Times New Roman" w:cs="Times New Roman"/>
          <w:sz w:val="24"/>
          <w:szCs w:val="24"/>
        </w:rPr>
      </w:pPr>
      <w:proofErr w:type="spellStart"/>
      <w:r w:rsidRPr="00142141">
        <w:rPr>
          <w:rFonts w:ascii="Times New Roman" w:hAnsi="Times New Roman" w:cs="Times New Roman"/>
          <w:sz w:val="24"/>
          <w:szCs w:val="24"/>
        </w:rPr>
        <w:t>Gallivan</w:t>
      </w:r>
      <w:proofErr w:type="spellEnd"/>
      <w:r w:rsidRPr="00142141">
        <w:rPr>
          <w:rFonts w:ascii="Times New Roman" w:hAnsi="Times New Roman" w:cs="Times New Roman"/>
          <w:sz w:val="24"/>
          <w:szCs w:val="24"/>
        </w:rPr>
        <w:t>, F. (2010). “Greenhouse gas mitigation measures for transportation construction, maintenance, and operations activities.” NCHRP Project 25-25, Task 58, AASHTO, San Francisco.</w:t>
      </w:r>
    </w:p>
    <w:p w14:paraId="088D7386" w14:textId="77777777" w:rsidR="00C54566" w:rsidRPr="00142141" w:rsidRDefault="00C54566" w:rsidP="00C54566">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Hong, T., Ji C., Jang, M., and Park H. (2014). “Assessment model for energy consumption and </w:t>
      </w:r>
      <w:r w:rsidRPr="00142141">
        <w:rPr>
          <w:rFonts w:ascii="Times New Roman" w:hAnsi="Times New Roman" w:cs="Times New Roman"/>
          <w:sz w:val="24"/>
          <w:szCs w:val="24"/>
        </w:rPr>
        <w:lastRenderedPageBreak/>
        <w:t>greenhouse gas emissions during building construction.” J. Manage. Eng., 30(2), 226-235.</w:t>
      </w:r>
    </w:p>
    <w:p w14:paraId="359592AE" w14:textId="77777777" w:rsidR="0044702B" w:rsidRPr="00142141" w:rsidRDefault="0044702B" w:rsidP="00C54566">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Ji, S., Cherry, C.R., </w:t>
      </w:r>
      <w:proofErr w:type="spellStart"/>
      <w:r w:rsidRPr="00142141">
        <w:rPr>
          <w:rFonts w:ascii="Times New Roman" w:hAnsi="Times New Roman" w:cs="Times New Roman"/>
          <w:sz w:val="24"/>
          <w:szCs w:val="24"/>
        </w:rPr>
        <w:t>Bechle</w:t>
      </w:r>
      <w:proofErr w:type="spellEnd"/>
      <w:r w:rsidRPr="00142141">
        <w:rPr>
          <w:rFonts w:ascii="Times New Roman" w:hAnsi="Times New Roman" w:cs="Times New Roman"/>
          <w:sz w:val="24"/>
          <w:szCs w:val="24"/>
        </w:rPr>
        <w:t>, M.J., Wu, Y. and Marshall, J.D. (2011). Electric Vehicles in China: Emissions and Health Impacts. United Stages: Environ. Sci. Technol., 46(4), 2018-2024.</w:t>
      </w:r>
    </w:p>
    <w:p w14:paraId="4628DD20" w14:textId="77777777" w:rsidR="009C757E" w:rsidRPr="00142141" w:rsidRDefault="009C757E" w:rsidP="009C757E">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Johnson, K.C. (2013). Hybrid Off-Road Equipment In-Use Emissions Evaluation. California: California Air Resources Board. &lt;</w:t>
      </w:r>
      <w:r w:rsidRPr="00142141">
        <w:rPr>
          <w:sz w:val="24"/>
          <w:szCs w:val="24"/>
        </w:rPr>
        <w:t xml:space="preserve"> </w:t>
      </w:r>
      <w:r w:rsidRPr="00142141">
        <w:rPr>
          <w:rFonts w:ascii="Times New Roman" w:hAnsi="Times New Roman" w:cs="Times New Roman"/>
          <w:sz w:val="24"/>
          <w:szCs w:val="24"/>
        </w:rPr>
        <w:t>https://www.arb.ca.gov/msprog/aqip/offroad_hybrid.htm&gt; (May1, 2018)</w:t>
      </w:r>
    </w:p>
    <w:p w14:paraId="28B7EC25" w14:textId="77777777" w:rsidR="006A02A5" w:rsidRPr="00142141" w:rsidRDefault="006A02A5" w:rsidP="006A02A5">
      <w:pPr>
        <w:widowControl w:val="0"/>
        <w:wordWrap w:val="0"/>
        <w:autoSpaceDE w:val="0"/>
        <w:autoSpaceDN w:val="0"/>
        <w:spacing w:after="200" w:line="480" w:lineRule="auto"/>
        <w:jc w:val="both"/>
        <w:rPr>
          <w:rFonts w:ascii="Times New Roman" w:hAnsi="Times New Roman" w:cs="Times New Roman"/>
          <w:sz w:val="24"/>
          <w:szCs w:val="24"/>
        </w:rPr>
      </w:pPr>
      <w:proofErr w:type="spellStart"/>
      <w:r w:rsidRPr="00142141">
        <w:rPr>
          <w:rFonts w:ascii="Times New Roman" w:hAnsi="Times New Roman" w:cs="Times New Roman"/>
          <w:sz w:val="24"/>
          <w:szCs w:val="24"/>
        </w:rPr>
        <w:t>Kim,</w:t>
      </w:r>
      <w:proofErr w:type="spellEnd"/>
      <w:r w:rsidRPr="00142141">
        <w:rPr>
          <w:rFonts w:ascii="Times New Roman" w:hAnsi="Times New Roman" w:cs="Times New Roman"/>
          <w:sz w:val="24"/>
          <w:szCs w:val="24"/>
        </w:rPr>
        <w:t xml:space="preserve"> B., Lee, H., Park H., and Kin H. (2012). “Greenhous gas emissions from onsite equipment usage in road construction.” J. Constr. Eng. Manage., 138(8), 982-990.</w:t>
      </w:r>
    </w:p>
    <w:p w14:paraId="32EB00EA" w14:textId="77777777" w:rsidR="006A02A5" w:rsidRPr="00142141" w:rsidRDefault="006A02A5" w:rsidP="006A02A5">
      <w:pPr>
        <w:widowControl w:val="0"/>
        <w:wordWrap w:val="0"/>
        <w:autoSpaceDE w:val="0"/>
        <w:autoSpaceDN w:val="0"/>
        <w:spacing w:after="200" w:line="480" w:lineRule="auto"/>
        <w:jc w:val="both"/>
        <w:rPr>
          <w:rFonts w:ascii="Times New Roman" w:hAnsi="Times New Roman" w:cs="Times New Roman"/>
          <w:sz w:val="24"/>
          <w:szCs w:val="24"/>
        </w:rPr>
      </w:pPr>
      <w:proofErr w:type="spellStart"/>
      <w:r w:rsidRPr="00142141">
        <w:rPr>
          <w:rFonts w:ascii="Times New Roman" w:hAnsi="Times New Roman" w:cs="Times New Roman"/>
          <w:sz w:val="24"/>
          <w:szCs w:val="24"/>
        </w:rPr>
        <w:t>Kim,</w:t>
      </w:r>
      <w:proofErr w:type="spellEnd"/>
      <w:r w:rsidRPr="00142141">
        <w:rPr>
          <w:rFonts w:ascii="Times New Roman" w:hAnsi="Times New Roman" w:cs="Times New Roman"/>
          <w:sz w:val="24"/>
          <w:szCs w:val="24"/>
        </w:rPr>
        <w:t xml:space="preserve"> B., Jang, W., and Lee D. (2015). “Analysis of the CO</w:t>
      </w:r>
      <w:r w:rsidRPr="00142141">
        <w:rPr>
          <w:rFonts w:ascii="Times New Roman" w:hAnsi="Times New Roman" w:cs="Times New Roman"/>
          <w:sz w:val="24"/>
          <w:szCs w:val="24"/>
          <w:vertAlign w:val="subscript"/>
        </w:rPr>
        <w:t>2</w:t>
      </w:r>
      <w:r w:rsidRPr="00142141">
        <w:rPr>
          <w:rFonts w:ascii="Times New Roman" w:hAnsi="Times New Roman" w:cs="Times New Roman"/>
          <w:sz w:val="24"/>
          <w:szCs w:val="24"/>
        </w:rPr>
        <w:t xml:space="preserve"> emission characteristics of earthwork equipment.” KSCE J. Civil Eng., 19(1), 1-9.</w:t>
      </w:r>
    </w:p>
    <w:p w14:paraId="7C8ED0B2" w14:textId="77777777" w:rsidR="006A02A5" w:rsidRPr="00142141" w:rsidRDefault="006A02A5" w:rsidP="006A02A5">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Lee, K., Tae, S., and Shin, S. (2009). “Development of a life cycle assessment program for building (SUSB-LCA) in South Korea.” Renew. Sustain. Energy Rev., 13(8), 1994-2002.</w:t>
      </w:r>
    </w:p>
    <w:p w14:paraId="0DE925A4" w14:textId="77777777" w:rsidR="006A02A5" w:rsidRPr="00142141" w:rsidRDefault="006A02A5" w:rsidP="006A02A5">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Lewis, P., </w:t>
      </w:r>
      <w:proofErr w:type="spellStart"/>
      <w:r w:rsidRPr="00142141">
        <w:rPr>
          <w:rFonts w:ascii="Times New Roman" w:hAnsi="Times New Roman" w:cs="Times New Roman"/>
          <w:sz w:val="24"/>
          <w:szCs w:val="24"/>
        </w:rPr>
        <w:t>Leming</w:t>
      </w:r>
      <w:proofErr w:type="spellEnd"/>
      <w:r w:rsidRPr="00142141">
        <w:rPr>
          <w:rFonts w:ascii="Times New Roman" w:hAnsi="Times New Roman" w:cs="Times New Roman"/>
          <w:sz w:val="24"/>
          <w:szCs w:val="24"/>
        </w:rPr>
        <w:t xml:space="preserve"> M., </w:t>
      </w:r>
      <w:proofErr w:type="spellStart"/>
      <w:r w:rsidRPr="00142141">
        <w:rPr>
          <w:rFonts w:ascii="Times New Roman" w:hAnsi="Times New Roman" w:cs="Times New Roman"/>
          <w:sz w:val="24"/>
          <w:szCs w:val="24"/>
        </w:rPr>
        <w:t>Rasdorf</w:t>
      </w:r>
      <w:proofErr w:type="spellEnd"/>
      <w:r w:rsidRPr="00142141">
        <w:rPr>
          <w:rFonts w:ascii="Times New Roman" w:hAnsi="Times New Roman" w:cs="Times New Roman"/>
          <w:sz w:val="24"/>
          <w:szCs w:val="24"/>
        </w:rPr>
        <w:t xml:space="preserve"> W. (2012). “Impact of engine idling on fuel use and CO</w:t>
      </w:r>
      <w:r w:rsidRPr="00142141">
        <w:rPr>
          <w:rFonts w:ascii="Times New Roman" w:hAnsi="Times New Roman" w:cs="Times New Roman"/>
          <w:sz w:val="24"/>
          <w:szCs w:val="24"/>
          <w:vertAlign w:val="subscript"/>
        </w:rPr>
        <w:t>2</w:t>
      </w:r>
      <w:r w:rsidRPr="00142141">
        <w:rPr>
          <w:rFonts w:ascii="Times New Roman" w:hAnsi="Times New Roman" w:cs="Times New Roman"/>
          <w:sz w:val="24"/>
          <w:szCs w:val="24"/>
        </w:rPr>
        <w:t xml:space="preserve"> emissions of </w:t>
      </w:r>
      <w:proofErr w:type="spellStart"/>
      <w:r w:rsidRPr="00142141">
        <w:rPr>
          <w:rFonts w:ascii="Times New Roman" w:hAnsi="Times New Roman" w:cs="Times New Roman"/>
          <w:sz w:val="24"/>
          <w:szCs w:val="24"/>
        </w:rPr>
        <w:t>nonroad</w:t>
      </w:r>
      <w:proofErr w:type="spellEnd"/>
      <w:r w:rsidRPr="00142141">
        <w:rPr>
          <w:rFonts w:ascii="Times New Roman" w:hAnsi="Times New Roman" w:cs="Times New Roman"/>
          <w:sz w:val="24"/>
          <w:szCs w:val="24"/>
        </w:rPr>
        <w:t xml:space="preserve"> diesel construction equipment.” J. Manage. Eng., 28(1), 31-38.</w:t>
      </w:r>
    </w:p>
    <w:p w14:paraId="4455CA7C" w14:textId="77777777" w:rsidR="00E86B92" w:rsidRPr="00142141" w:rsidRDefault="00E86B92" w:rsidP="00E86B92">
      <w:pPr>
        <w:widowControl w:val="0"/>
        <w:wordWrap w:val="0"/>
        <w:autoSpaceDE w:val="0"/>
        <w:autoSpaceDN w:val="0"/>
        <w:spacing w:after="200" w:line="480" w:lineRule="auto"/>
        <w:jc w:val="both"/>
        <w:rPr>
          <w:rFonts w:ascii="Times New Roman" w:hAnsi="Times New Roman" w:cs="Times New Roman"/>
          <w:sz w:val="24"/>
          <w:szCs w:val="24"/>
        </w:rPr>
      </w:pPr>
      <w:proofErr w:type="spellStart"/>
      <w:r w:rsidRPr="00142141">
        <w:rPr>
          <w:rFonts w:ascii="Times New Roman" w:hAnsi="Times New Roman" w:cs="Times New Roman"/>
          <w:sz w:val="24"/>
          <w:szCs w:val="24"/>
        </w:rPr>
        <w:t>Lippiatt</w:t>
      </w:r>
      <w:proofErr w:type="spellEnd"/>
      <w:r w:rsidRPr="00142141">
        <w:rPr>
          <w:rFonts w:ascii="Times New Roman" w:hAnsi="Times New Roman" w:cs="Times New Roman"/>
          <w:sz w:val="24"/>
          <w:szCs w:val="24"/>
        </w:rPr>
        <w:t xml:space="preserve">, B., and Boyles, A. (2001) “Using BEES to select cost-effective green products.” Int. J. Life Cycle </w:t>
      </w:r>
      <w:proofErr w:type="gramStart"/>
      <w:r w:rsidRPr="00142141">
        <w:rPr>
          <w:rFonts w:ascii="Times New Roman" w:hAnsi="Times New Roman" w:cs="Times New Roman"/>
          <w:sz w:val="24"/>
          <w:szCs w:val="24"/>
        </w:rPr>
        <w:t>Ass.,</w:t>
      </w:r>
      <w:proofErr w:type="gramEnd"/>
      <w:r w:rsidRPr="00142141">
        <w:rPr>
          <w:rFonts w:ascii="Times New Roman" w:hAnsi="Times New Roman" w:cs="Times New Roman"/>
          <w:sz w:val="24"/>
          <w:szCs w:val="24"/>
        </w:rPr>
        <w:t xml:space="preserve"> 6(2), 76-80.</w:t>
      </w:r>
    </w:p>
    <w:p w14:paraId="2A45E2F2" w14:textId="77777777" w:rsidR="00F50CA8" w:rsidRPr="00142141" w:rsidRDefault="00F50CA8" w:rsidP="00F50CA8">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MacKay, D.J.C. (2009). Sustainable Energy – without the hot air. Cambridge, England: UIT Cambridge Ltd.</w:t>
      </w:r>
    </w:p>
    <w:p w14:paraId="562026F8" w14:textId="77777777" w:rsidR="00BA2B42" w:rsidRPr="00142141" w:rsidRDefault="00BA2B42" w:rsidP="00BA2B42">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North Central Texas Council of Governments (NCTCOG). (2018) </w:t>
      </w:r>
      <w:proofErr w:type="gramStart"/>
      <w:r w:rsidRPr="00142141">
        <w:rPr>
          <w:rFonts w:ascii="Times New Roman" w:hAnsi="Times New Roman" w:cs="Times New Roman"/>
          <w:sz w:val="24"/>
          <w:szCs w:val="24"/>
        </w:rPr>
        <w:t>Locally</w:t>
      </w:r>
      <w:proofErr w:type="gramEnd"/>
      <w:r w:rsidRPr="00142141">
        <w:rPr>
          <w:rFonts w:ascii="Times New Roman" w:hAnsi="Times New Roman" w:cs="Times New Roman"/>
          <w:sz w:val="24"/>
          <w:szCs w:val="24"/>
        </w:rPr>
        <w:t xml:space="preserve"> enforced idling restrictions from NCTCOG. &lt;https://www.nctcog.org/trans/quality/air/for-everyone/engine-off-north-texas&gt; (May 1, 2018)</w:t>
      </w:r>
    </w:p>
    <w:p w14:paraId="2A83D5C1" w14:textId="77777777" w:rsidR="007734DF" w:rsidRPr="00142141" w:rsidRDefault="007734DF" w:rsidP="007734DF">
      <w:pPr>
        <w:widowControl w:val="0"/>
        <w:wordWrap w:val="0"/>
        <w:autoSpaceDE w:val="0"/>
        <w:autoSpaceDN w:val="0"/>
        <w:spacing w:after="200" w:line="480" w:lineRule="auto"/>
        <w:jc w:val="both"/>
        <w:rPr>
          <w:rFonts w:ascii="Times New Roman" w:hAnsi="Times New Roman" w:cs="Times New Roman"/>
          <w:sz w:val="24"/>
          <w:szCs w:val="24"/>
        </w:rPr>
      </w:pPr>
      <w:proofErr w:type="spellStart"/>
      <w:r w:rsidRPr="00142141">
        <w:rPr>
          <w:rFonts w:ascii="Times New Roman" w:hAnsi="Times New Roman" w:cs="Times New Roman"/>
          <w:sz w:val="24"/>
          <w:szCs w:val="24"/>
        </w:rPr>
        <w:t>Nunnally</w:t>
      </w:r>
      <w:proofErr w:type="spellEnd"/>
      <w:r w:rsidRPr="00142141">
        <w:rPr>
          <w:rFonts w:ascii="Times New Roman" w:hAnsi="Times New Roman" w:cs="Times New Roman"/>
          <w:sz w:val="24"/>
          <w:szCs w:val="24"/>
        </w:rPr>
        <w:t xml:space="preserve"> S.W. (2010). Construction Methods and Management, </w:t>
      </w:r>
      <w:proofErr w:type="gramStart"/>
      <w:r w:rsidRPr="00142141">
        <w:rPr>
          <w:rFonts w:ascii="Times New Roman" w:hAnsi="Times New Roman" w:cs="Times New Roman"/>
          <w:sz w:val="24"/>
          <w:szCs w:val="24"/>
        </w:rPr>
        <w:t>The</w:t>
      </w:r>
      <w:proofErr w:type="gramEnd"/>
      <w:r w:rsidRPr="00142141">
        <w:rPr>
          <w:rFonts w:ascii="Times New Roman" w:hAnsi="Times New Roman" w:cs="Times New Roman"/>
          <w:sz w:val="24"/>
          <w:szCs w:val="24"/>
        </w:rPr>
        <w:t xml:space="preserve"> 8 Edition, New Jersey, </w:t>
      </w:r>
      <w:r w:rsidRPr="00142141">
        <w:rPr>
          <w:rFonts w:ascii="Times New Roman" w:hAnsi="Times New Roman" w:cs="Times New Roman"/>
          <w:sz w:val="24"/>
          <w:szCs w:val="24"/>
        </w:rPr>
        <w:lastRenderedPageBreak/>
        <w:t>Pearson Prentice Hall.</w:t>
      </w:r>
    </w:p>
    <w:p w14:paraId="1EAC28E7" w14:textId="77777777" w:rsidR="00C54566" w:rsidRPr="00142141" w:rsidRDefault="00C54566" w:rsidP="00C54566">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Ortiz, O., </w:t>
      </w:r>
      <w:proofErr w:type="spellStart"/>
      <w:r w:rsidRPr="00142141">
        <w:rPr>
          <w:rFonts w:ascii="Times New Roman" w:hAnsi="Times New Roman" w:cs="Times New Roman"/>
          <w:sz w:val="24"/>
          <w:szCs w:val="24"/>
        </w:rPr>
        <w:t>Pasqualino</w:t>
      </w:r>
      <w:proofErr w:type="spellEnd"/>
      <w:r w:rsidRPr="00142141">
        <w:rPr>
          <w:rFonts w:ascii="Times New Roman" w:hAnsi="Times New Roman" w:cs="Times New Roman"/>
          <w:sz w:val="24"/>
          <w:szCs w:val="24"/>
        </w:rPr>
        <w:t xml:space="preserve">, J. C., </w:t>
      </w:r>
      <w:proofErr w:type="spellStart"/>
      <w:r w:rsidRPr="00142141">
        <w:rPr>
          <w:rFonts w:ascii="Times New Roman" w:hAnsi="Times New Roman" w:cs="Times New Roman"/>
          <w:sz w:val="24"/>
          <w:szCs w:val="24"/>
        </w:rPr>
        <w:t>Diez</w:t>
      </w:r>
      <w:proofErr w:type="spellEnd"/>
      <w:r w:rsidRPr="00142141">
        <w:rPr>
          <w:rFonts w:ascii="Times New Roman" w:hAnsi="Times New Roman" w:cs="Times New Roman"/>
          <w:sz w:val="24"/>
          <w:szCs w:val="24"/>
        </w:rPr>
        <w:t xml:space="preserve">, G., and Castells, F. (2010). “The environmental impact of the construction phase: An application to composite walls from a life cycle perspective.” </w:t>
      </w:r>
      <w:proofErr w:type="spellStart"/>
      <w:r w:rsidRPr="00142141">
        <w:rPr>
          <w:rFonts w:ascii="Times New Roman" w:hAnsi="Times New Roman" w:cs="Times New Roman"/>
          <w:sz w:val="24"/>
          <w:szCs w:val="24"/>
        </w:rPr>
        <w:t>Resour</w:t>
      </w:r>
      <w:proofErr w:type="spellEnd"/>
      <w:r w:rsidRPr="00142141">
        <w:rPr>
          <w:rFonts w:ascii="Times New Roman" w:hAnsi="Times New Roman" w:cs="Times New Roman"/>
          <w:sz w:val="24"/>
          <w:szCs w:val="24"/>
        </w:rPr>
        <w:t xml:space="preserve">. </w:t>
      </w:r>
      <w:proofErr w:type="spellStart"/>
      <w:r w:rsidRPr="00142141">
        <w:rPr>
          <w:rFonts w:ascii="Times New Roman" w:hAnsi="Times New Roman" w:cs="Times New Roman"/>
          <w:sz w:val="24"/>
          <w:szCs w:val="24"/>
        </w:rPr>
        <w:t>Conserv</w:t>
      </w:r>
      <w:proofErr w:type="spellEnd"/>
      <w:r w:rsidRPr="00142141">
        <w:rPr>
          <w:rFonts w:ascii="Times New Roman" w:hAnsi="Times New Roman" w:cs="Times New Roman"/>
          <w:sz w:val="24"/>
          <w:szCs w:val="24"/>
        </w:rPr>
        <w:t xml:space="preserve">. </w:t>
      </w:r>
      <w:proofErr w:type="spellStart"/>
      <w:proofErr w:type="gramStart"/>
      <w:r w:rsidRPr="00142141">
        <w:rPr>
          <w:rFonts w:ascii="Times New Roman" w:hAnsi="Times New Roman" w:cs="Times New Roman"/>
          <w:sz w:val="24"/>
          <w:szCs w:val="24"/>
        </w:rPr>
        <w:t>Recycl</w:t>
      </w:r>
      <w:proofErr w:type="spellEnd"/>
      <w:r w:rsidRPr="00142141">
        <w:rPr>
          <w:rFonts w:ascii="Times New Roman" w:hAnsi="Times New Roman" w:cs="Times New Roman"/>
          <w:sz w:val="24"/>
          <w:szCs w:val="24"/>
        </w:rPr>
        <w:t>.,</w:t>
      </w:r>
      <w:proofErr w:type="gramEnd"/>
      <w:r w:rsidRPr="00142141">
        <w:rPr>
          <w:rFonts w:ascii="Times New Roman" w:hAnsi="Times New Roman" w:cs="Times New Roman"/>
          <w:sz w:val="24"/>
          <w:szCs w:val="24"/>
        </w:rPr>
        <w:t xml:space="preserve"> 54(11), 832-840.</w:t>
      </w:r>
    </w:p>
    <w:p w14:paraId="4DA9ECF3" w14:textId="77777777" w:rsidR="009F6DF8" w:rsidRPr="00142141" w:rsidRDefault="009F6DF8" w:rsidP="009F6DF8">
      <w:pPr>
        <w:widowControl w:val="0"/>
        <w:wordWrap w:val="0"/>
        <w:autoSpaceDE w:val="0"/>
        <w:autoSpaceDN w:val="0"/>
        <w:spacing w:after="200" w:line="480" w:lineRule="auto"/>
        <w:jc w:val="both"/>
        <w:rPr>
          <w:rFonts w:ascii="Times New Roman" w:hAnsi="Times New Roman" w:cs="Times New Roman"/>
          <w:sz w:val="24"/>
          <w:szCs w:val="24"/>
        </w:rPr>
      </w:pPr>
      <w:proofErr w:type="spellStart"/>
      <w:r w:rsidRPr="00142141">
        <w:rPr>
          <w:rFonts w:ascii="Times New Roman" w:hAnsi="Times New Roman" w:cs="Times New Roman"/>
          <w:sz w:val="24"/>
          <w:szCs w:val="24"/>
        </w:rPr>
        <w:t>Sandanayake</w:t>
      </w:r>
      <w:proofErr w:type="spellEnd"/>
      <w:r w:rsidRPr="00142141">
        <w:rPr>
          <w:rFonts w:ascii="Times New Roman" w:hAnsi="Times New Roman" w:cs="Times New Roman"/>
          <w:sz w:val="24"/>
          <w:szCs w:val="24"/>
        </w:rPr>
        <w:t xml:space="preserve">, M., Zhang G., and </w:t>
      </w:r>
      <w:proofErr w:type="spellStart"/>
      <w:r w:rsidRPr="00142141">
        <w:rPr>
          <w:rFonts w:ascii="Times New Roman" w:hAnsi="Times New Roman" w:cs="Times New Roman"/>
          <w:sz w:val="24"/>
          <w:szCs w:val="24"/>
        </w:rPr>
        <w:t>Setunge</w:t>
      </w:r>
      <w:proofErr w:type="spellEnd"/>
      <w:r w:rsidRPr="00142141">
        <w:rPr>
          <w:rFonts w:ascii="Times New Roman" w:hAnsi="Times New Roman" w:cs="Times New Roman"/>
          <w:sz w:val="24"/>
          <w:szCs w:val="24"/>
        </w:rPr>
        <w:t xml:space="preserve"> S. (2016). “Environmental emissions at foundation construction stage of buildings – Two case studies.” Building </w:t>
      </w:r>
      <w:proofErr w:type="gramStart"/>
      <w:r w:rsidRPr="00142141">
        <w:rPr>
          <w:rFonts w:ascii="Times New Roman" w:hAnsi="Times New Roman" w:cs="Times New Roman"/>
          <w:sz w:val="24"/>
          <w:szCs w:val="24"/>
        </w:rPr>
        <w:t>Environ.,</w:t>
      </w:r>
      <w:proofErr w:type="gramEnd"/>
      <w:r w:rsidRPr="00142141">
        <w:rPr>
          <w:rFonts w:ascii="Times New Roman" w:hAnsi="Times New Roman" w:cs="Times New Roman"/>
          <w:sz w:val="24"/>
          <w:szCs w:val="24"/>
        </w:rPr>
        <w:t xml:space="preserve"> 95, 189-198.</w:t>
      </w:r>
    </w:p>
    <w:p w14:paraId="0AF4079D" w14:textId="77777777" w:rsidR="00C54566" w:rsidRPr="00142141" w:rsidRDefault="00C54566" w:rsidP="00C54566">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 xml:space="preserve">Suh, S., and </w:t>
      </w:r>
      <w:proofErr w:type="spellStart"/>
      <w:r w:rsidRPr="00142141">
        <w:rPr>
          <w:rFonts w:ascii="Times New Roman" w:hAnsi="Times New Roman" w:cs="Times New Roman"/>
          <w:sz w:val="24"/>
          <w:szCs w:val="24"/>
        </w:rPr>
        <w:t>Lippiatt</w:t>
      </w:r>
      <w:proofErr w:type="spellEnd"/>
      <w:r w:rsidRPr="00142141">
        <w:rPr>
          <w:rFonts w:ascii="Times New Roman" w:hAnsi="Times New Roman" w:cs="Times New Roman"/>
          <w:sz w:val="24"/>
          <w:szCs w:val="24"/>
        </w:rPr>
        <w:t xml:space="preserve">, B. (2012). “Framework for hybrid life cycle inventory databases: A case study on the building for environmental and economic sustainability (BEES) database.” Int. J. Life Cycle </w:t>
      </w:r>
      <w:proofErr w:type="gramStart"/>
      <w:r w:rsidRPr="00142141">
        <w:rPr>
          <w:rFonts w:ascii="Times New Roman" w:hAnsi="Times New Roman" w:cs="Times New Roman"/>
          <w:sz w:val="24"/>
          <w:szCs w:val="24"/>
        </w:rPr>
        <w:t>Ass.,</w:t>
      </w:r>
      <w:proofErr w:type="gramEnd"/>
      <w:r w:rsidRPr="00142141">
        <w:rPr>
          <w:rFonts w:ascii="Times New Roman" w:hAnsi="Times New Roman" w:cs="Times New Roman"/>
          <w:sz w:val="24"/>
          <w:szCs w:val="24"/>
        </w:rPr>
        <w:t xml:space="preserve"> 17(5), 604-612.</w:t>
      </w:r>
    </w:p>
    <w:p w14:paraId="4ED4C3A3" w14:textId="77777777" w:rsidR="00C2725A" w:rsidRPr="00142141" w:rsidRDefault="00C2725A" w:rsidP="00C2725A">
      <w:pPr>
        <w:widowControl w:val="0"/>
        <w:wordWrap w:val="0"/>
        <w:autoSpaceDE w:val="0"/>
        <w:autoSpaceDN w:val="0"/>
        <w:spacing w:after="200" w:line="480" w:lineRule="auto"/>
        <w:jc w:val="both"/>
        <w:rPr>
          <w:rFonts w:ascii="Times New Roman" w:hAnsi="Times New Roman" w:cs="Times New Roman"/>
          <w:sz w:val="24"/>
          <w:szCs w:val="24"/>
        </w:rPr>
      </w:pPr>
      <w:proofErr w:type="spellStart"/>
      <w:r w:rsidRPr="00142141">
        <w:rPr>
          <w:rFonts w:ascii="Times New Roman" w:hAnsi="Times New Roman" w:cs="Times New Roman"/>
          <w:sz w:val="24"/>
          <w:szCs w:val="24"/>
        </w:rPr>
        <w:t>Trani</w:t>
      </w:r>
      <w:proofErr w:type="spellEnd"/>
      <w:r w:rsidRPr="00142141">
        <w:rPr>
          <w:rFonts w:ascii="Times New Roman" w:hAnsi="Times New Roman" w:cs="Times New Roman"/>
          <w:sz w:val="24"/>
          <w:szCs w:val="24"/>
        </w:rPr>
        <w:t xml:space="preserve">, M.L., </w:t>
      </w:r>
      <w:proofErr w:type="spellStart"/>
      <w:r w:rsidRPr="00142141">
        <w:rPr>
          <w:rFonts w:ascii="Times New Roman" w:hAnsi="Times New Roman" w:cs="Times New Roman"/>
          <w:sz w:val="24"/>
          <w:szCs w:val="24"/>
        </w:rPr>
        <w:t>Bossi</w:t>
      </w:r>
      <w:proofErr w:type="spellEnd"/>
      <w:r w:rsidRPr="00142141">
        <w:rPr>
          <w:rFonts w:ascii="Times New Roman" w:hAnsi="Times New Roman" w:cs="Times New Roman"/>
          <w:sz w:val="24"/>
          <w:szCs w:val="24"/>
        </w:rPr>
        <w:t xml:space="preserve">, B., </w:t>
      </w:r>
      <w:proofErr w:type="spellStart"/>
      <w:r w:rsidRPr="00142141">
        <w:rPr>
          <w:rFonts w:ascii="Times New Roman" w:hAnsi="Times New Roman" w:cs="Times New Roman"/>
          <w:sz w:val="24"/>
          <w:szCs w:val="24"/>
        </w:rPr>
        <w:t>Gangolells</w:t>
      </w:r>
      <w:proofErr w:type="spellEnd"/>
      <w:r w:rsidRPr="00142141">
        <w:rPr>
          <w:rFonts w:ascii="Times New Roman" w:hAnsi="Times New Roman" w:cs="Times New Roman"/>
          <w:sz w:val="24"/>
          <w:szCs w:val="24"/>
        </w:rPr>
        <w:t>, M., and Casals, M. (2016). “Predicting fuel energy consumption during earthworks.” J. Clean. Prod., 112, 3798-3809.</w:t>
      </w:r>
    </w:p>
    <w:p w14:paraId="5362277E" w14:textId="77777777" w:rsidR="00055783" w:rsidRPr="00142141" w:rsidRDefault="003008E8" w:rsidP="003008E8">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United Nations Environment Programme Sustainable Buildings &amp; Construction Initiative (UNEP SBCI). (</w:t>
      </w:r>
      <w:r w:rsidR="004B254D" w:rsidRPr="00142141">
        <w:rPr>
          <w:rFonts w:ascii="Times New Roman" w:hAnsi="Times New Roman" w:cs="Times New Roman"/>
          <w:sz w:val="24"/>
          <w:szCs w:val="24"/>
        </w:rPr>
        <w:t>2018</w:t>
      </w:r>
      <w:r w:rsidRPr="00142141">
        <w:rPr>
          <w:rFonts w:ascii="Times New Roman" w:hAnsi="Times New Roman" w:cs="Times New Roman"/>
          <w:sz w:val="24"/>
          <w:szCs w:val="24"/>
        </w:rPr>
        <w:t>). “Sustainable buildings &amp;</w:t>
      </w:r>
      <w:r w:rsidR="00883EF3" w:rsidRPr="00142141">
        <w:rPr>
          <w:rFonts w:ascii="Times New Roman" w:hAnsi="Times New Roman" w:cs="Times New Roman"/>
          <w:sz w:val="24"/>
          <w:szCs w:val="24"/>
        </w:rPr>
        <w:t xml:space="preserve"> </w:t>
      </w:r>
      <w:r w:rsidRPr="00142141">
        <w:rPr>
          <w:rFonts w:ascii="Times New Roman" w:hAnsi="Times New Roman" w:cs="Times New Roman"/>
          <w:sz w:val="24"/>
          <w:szCs w:val="24"/>
        </w:rPr>
        <w:t xml:space="preserve">construction initiative: Information note.” </w:t>
      </w:r>
      <w:r w:rsidRPr="00142141">
        <w:rPr>
          <w:rFonts w:ascii="Cambria Math" w:hAnsi="Cambria Math" w:cs="Cambria Math"/>
          <w:sz w:val="24"/>
          <w:szCs w:val="24"/>
        </w:rPr>
        <w:t>〈</w:t>
      </w:r>
      <w:r w:rsidR="009C4E8B" w:rsidRPr="00142141">
        <w:rPr>
          <w:sz w:val="24"/>
          <w:szCs w:val="24"/>
        </w:rPr>
        <w:t xml:space="preserve"> </w:t>
      </w:r>
      <w:r w:rsidR="009C4E8B" w:rsidRPr="00142141">
        <w:rPr>
          <w:rFonts w:ascii="Times New Roman" w:hAnsi="Times New Roman" w:cs="Times New Roman"/>
          <w:sz w:val="24"/>
          <w:szCs w:val="24"/>
        </w:rPr>
        <w:t>https://business.un.org/</w:t>
      </w:r>
      <w:proofErr w:type="spellStart"/>
      <w:r w:rsidR="009C4E8B" w:rsidRPr="00142141">
        <w:rPr>
          <w:rFonts w:ascii="Times New Roman" w:hAnsi="Times New Roman" w:cs="Times New Roman"/>
          <w:sz w:val="24"/>
          <w:szCs w:val="24"/>
        </w:rPr>
        <w:t>en</w:t>
      </w:r>
      <w:proofErr w:type="spellEnd"/>
      <w:r w:rsidR="009C4E8B" w:rsidRPr="00142141">
        <w:rPr>
          <w:rFonts w:ascii="Times New Roman" w:hAnsi="Times New Roman" w:cs="Times New Roman"/>
          <w:sz w:val="24"/>
          <w:szCs w:val="24"/>
        </w:rPr>
        <w:t>/documents/10372</w:t>
      </w:r>
      <w:r w:rsidRPr="00142141">
        <w:rPr>
          <w:rFonts w:ascii="Cambria Math" w:hAnsi="Cambria Math" w:cs="Cambria Math"/>
          <w:sz w:val="24"/>
          <w:szCs w:val="24"/>
        </w:rPr>
        <w:t>〉</w:t>
      </w:r>
      <w:r w:rsidRPr="00142141">
        <w:rPr>
          <w:rFonts w:ascii="Times New Roman" w:hAnsi="Times New Roman" w:cs="Times New Roman"/>
          <w:sz w:val="24"/>
          <w:szCs w:val="24"/>
        </w:rPr>
        <w:t xml:space="preserve"> (</w:t>
      </w:r>
      <w:r w:rsidR="008D2729" w:rsidRPr="00142141">
        <w:rPr>
          <w:rFonts w:ascii="Times New Roman" w:hAnsi="Times New Roman" w:cs="Times New Roman"/>
          <w:sz w:val="24"/>
          <w:szCs w:val="24"/>
        </w:rPr>
        <w:t>May</w:t>
      </w:r>
      <w:r w:rsidRPr="00142141">
        <w:rPr>
          <w:rFonts w:ascii="Times New Roman" w:hAnsi="Times New Roman" w:cs="Times New Roman"/>
          <w:sz w:val="24"/>
          <w:szCs w:val="24"/>
        </w:rPr>
        <w:t xml:space="preserve"> 1, </w:t>
      </w:r>
      <w:r w:rsidR="008D2729" w:rsidRPr="00142141">
        <w:rPr>
          <w:rFonts w:ascii="Times New Roman" w:hAnsi="Times New Roman" w:cs="Times New Roman"/>
          <w:sz w:val="24"/>
          <w:szCs w:val="24"/>
        </w:rPr>
        <w:t>2018</w:t>
      </w:r>
      <w:r w:rsidRPr="00142141">
        <w:rPr>
          <w:rFonts w:ascii="Times New Roman" w:hAnsi="Times New Roman" w:cs="Times New Roman"/>
          <w:sz w:val="24"/>
          <w:szCs w:val="24"/>
        </w:rPr>
        <w:t>).</w:t>
      </w:r>
    </w:p>
    <w:p w14:paraId="77920076" w14:textId="77777777" w:rsidR="001075D3" w:rsidRPr="00142141" w:rsidRDefault="001075D3" w:rsidP="001075D3">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US Green Building Council (USGBC). (2014). Clean Construction. &lt;http://www.usgbc.org/credits/sspc75&gt; (May1, 2018)</w:t>
      </w:r>
    </w:p>
    <w:p w14:paraId="37289A17" w14:textId="77777777" w:rsidR="004044BC" w:rsidRPr="00142141" w:rsidRDefault="005E2048" w:rsidP="00EC12AF">
      <w:pPr>
        <w:widowControl w:val="0"/>
        <w:wordWrap w:val="0"/>
        <w:autoSpaceDE w:val="0"/>
        <w:autoSpaceDN w:val="0"/>
        <w:spacing w:after="200" w:line="480" w:lineRule="auto"/>
        <w:jc w:val="both"/>
        <w:rPr>
          <w:rFonts w:ascii="Times New Roman" w:hAnsi="Times New Roman" w:cs="Times New Roman"/>
          <w:sz w:val="24"/>
          <w:szCs w:val="24"/>
        </w:rPr>
      </w:pPr>
      <w:r w:rsidRPr="00142141">
        <w:rPr>
          <w:rFonts w:ascii="Times New Roman" w:hAnsi="Times New Roman" w:cs="Times New Roman"/>
          <w:sz w:val="24"/>
          <w:szCs w:val="24"/>
        </w:rPr>
        <w:t>Volvo Construction Equipment. (2018). Cut down fuel consumption with Engine Auto Shut Down, &lt;</w:t>
      </w:r>
      <w:r w:rsidRPr="00142141">
        <w:rPr>
          <w:sz w:val="24"/>
          <w:szCs w:val="24"/>
        </w:rPr>
        <w:t xml:space="preserve"> </w:t>
      </w:r>
      <w:r w:rsidRPr="00142141">
        <w:rPr>
          <w:rFonts w:ascii="Times New Roman" w:hAnsi="Times New Roman" w:cs="Times New Roman"/>
          <w:sz w:val="24"/>
          <w:szCs w:val="24"/>
        </w:rPr>
        <w:t>https://www.volvoce.com/trinidad-tobago/en-us/paramount/services/volvo-services/fuel-efficiency-services/engine-auto-shut-down/&gt; (May 1, 2018)</w:t>
      </w:r>
    </w:p>
    <w:p w14:paraId="09735A7F" w14:textId="77777777" w:rsidR="009C3968" w:rsidRPr="00142141" w:rsidRDefault="002616CC" w:rsidP="00B66F39">
      <w:pPr>
        <w:autoSpaceDE w:val="0"/>
        <w:autoSpaceDN w:val="0"/>
        <w:adjustRightInd w:val="0"/>
        <w:spacing w:after="0" w:line="480" w:lineRule="auto"/>
        <w:jc w:val="both"/>
        <w:rPr>
          <w:rFonts w:ascii="Times New Roman" w:hAnsi="Times New Roman" w:cs="Times New Roman"/>
          <w:b/>
          <w:sz w:val="24"/>
          <w:szCs w:val="24"/>
        </w:rPr>
      </w:pPr>
      <w:r w:rsidRPr="00142141">
        <w:rPr>
          <w:rFonts w:ascii="Times New Roman" w:hAnsi="Times New Roman" w:cs="Times New Roman"/>
          <w:b/>
          <w:sz w:val="24"/>
          <w:szCs w:val="24"/>
        </w:rPr>
        <w:t>Appendix I</w:t>
      </w:r>
    </w:p>
    <w:p w14:paraId="29636812" w14:textId="77777777" w:rsidR="002616CC" w:rsidRPr="00142141" w:rsidRDefault="002616CC" w:rsidP="00B66F39">
      <w:pPr>
        <w:autoSpaceDE w:val="0"/>
        <w:autoSpaceDN w:val="0"/>
        <w:adjustRightInd w:val="0"/>
        <w:spacing w:after="0" w:line="480" w:lineRule="auto"/>
        <w:jc w:val="both"/>
        <w:rPr>
          <w:rFonts w:ascii="Times New Roman" w:hAnsi="Times New Roman" w:cs="Times New Roman"/>
          <w:sz w:val="24"/>
          <w:szCs w:val="24"/>
        </w:rPr>
      </w:pPr>
      <w:r w:rsidRPr="00142141">
        <w:rPr>
          <w:rFonts w:ascii="Times New Roman" w:hAnsi="Times New Roman" w:cs="Times New Roman"/>
          <w:sz w:val="24"/>
          <w:szCs w:val="24"/>
        </w:rPr>
        <w:t>Definitions of column titles of table used to calculate CO2 emissions</w:t>
      </w:r>
    </w:p>
    <w:p w14:paraId="659C3B46" w14:textId="77777777" w:rsidR="002616CC" w:rsidRPr="00142141" w:rsidRDefault="006D77FB" w:rsidP="00B66F39">
      <w:pPr>
        <w:pStyle w:val="ListParagraph"/>
        <w:numPr>
          <w:ilvl w:val="0"/>
          <w:numId w:val="6"/>
        </w:numPr>
        <w:autoSpaceDE w:val="0"/>
        <w:autoSpaceDN w:val="0"/>
        <w:adjustRightInd w:val="0"/>
        <w:spacing w:after="0" w:line="480" w:lineRule="auto"/>
        <w:jc w:val="both"/>
        <w:rPr>
          <w:rFonts w:ascii="Times New Roman" w:hAnsi="Times New Roman" w:cs="Times New Roman"/>
          <w:sz w:val="24"/>
          <w:szCs w:val="24"/>
        </w:rPr>
      </w:pPr>
      <w:r w:rsidRPr="00142141">
        <w:rPr>
          <w:rFonts w:ascii="Times New Roman" w:hAnsi="Times New Roman" w:cs="Times New Roman"/>
          <w:b/>
          <w:sz w:val="24"/>
          <w:szCs w:val="24"/>
        </w:rPr>
        <w:t>Scenario</w:t>
      </w:r>
      <w:r w:rsidRPr="00142141">
        <w:rPr>
          <w:rFonts w:ascii="Times New Roman" w:hAnsi="Times New Roman" w:cs="Times New Roman"/>
          <w:sz w:val="24"/>
          <w:szCs w:val="24"/>
        </w:rPr>
        <w:t xml:space="preserve"> – A specific combination of dumper and excavator</w:t>
      </w:r>
    </w:p>
    <w:p w14:paraId="359AEA3C" w14:textId="77777777" w:rsidR="006D77FB" w:rsidRPr="00142141" w:rsidRDefault="006D77FB" w:rsidP="00240E19">
      <w:pPr>
        <w:pStyle w:val="ListParagraph"/>
        <w:numPr>
          <w:ilvl w:val="0"/>
          <w:numId w:val="6"/>
        </w:numPr>
        <w:autoSpaceDE w:val="0"/>
        <w:autoSpaceDN w:val="0"/>
        <w:adjustRightInd w:val="0"/>
        <w:spacing w:after="0" w:line="480" w:lineRule="auto"/>
        <w:jc w:val="both"/>
        <w:rPr>
          <w:rFonts w:ascii="Times New Roman" w:hAnsi="Times New Roman" w:cs="Times New Roman"/>
          <w:sz w:val="24"/>
          <w:szCs w:val="24"/>
        </w:rPr>
      </w:pPr>
      <w:r w:rsidRPr="00142141">
        <w:rPr>
          <w:rFonts w:ascii="Times New Roman" w:hAnsi="Times New Roman" w:cs="Times New Roman"/>
          <w:b/>
          <w:sz w:val="24"/>
          <w:szCs w:val="24"/>
        </w:rPr>
        <w:lastRenderedPageBreak/>
        <w:t># of dumpers</w:t>
      </w:r>
      <w:r w:rsidRPr="00142141">
        <w:rPr>
          <w:rFonts w:ascii="Times New Roman" w:hAnsi="Times New Roman" w:cs="Times New Roman"/>
          <w:sz w:val="24"/>
          <w:szCs w:val="24"/>
        </w:rPr>
        <w:t xml:space="preserve"> – The number and type of dumpers used in the analysis</w:t>
      </w:r>
    </w:p>
    <w:p w14:paraId="1318D8AA" w14:textId="77777777" w:rsidR="006D77FB" w:rsidRPr="00142141" w:rsidRDefault="006D77FB" w:rsidP="00240E19">
      <w:pPr>
        <w:pStyle w:val="ListParagraph"/>
        <w:numPr>
          <w:ilvl w:val="0"/>
          <w:numId w:val="6"/>
        </w:numPr>
        <w:autoSpaceDE w:val="0"/>
        <w:autoSpaceDN w:val="0"/>
        <w:adjustRightInd w:val="0"/>
        <w:spacing w:after="0" w:line="480" w:lineRule="auto"/>
        <w:jc w:val="both"/>
        <w:rPr>
          <w:rFonts w:ascii="Times New Roman" w:hAnsi="Times New Roman" w:cs="Times New Roman"/>
          <w:sz w:val="24"/>
          <w:szCs w:val="24"/>
        </w:rPr>
      </w:pPr>
      <w:r w:rsidRPr="00142141">
        <w:rPr>
          <w:rFonts w:ascii="Times New Roman" w:hAnsi="Times New Roman" w:cs="Times New Roman"/>
          <w:b/>
          <w:sz w:val="24"/>
          <w:szCs w:val="24"/>
        </w:rPr>
        <w:t># of excavators</w:t>
      </w:r>
      <w:r w:rsidRPr="00142141">
        <w:rPr>
          <w:rFonts w:ascii="Times New Roman" w:hAnsi="Times New Roman" w:cs="Times New Roman"/>
          <w:sz w:val="24"/>
          <w:szCs w:val="24"/>
        </w:rPr>
        <w:t xml:space="preserve"> – The number and type of excavators used in the analysis, all Caterpillar excavators</w:t>
      </w:r>
    </w:p>
    <w:p w14:paraId="3B3CB592" w14:textId="77777777" w:rsidR="006D77FB" w:rsidRPr="00142141" w:rsidRDefault="006D77FB" w:rsidP="00240E19">
      <w:pPr>
        <w:pStyle w:val="ListParagraph"/>
        <w:numPr>
          <w:ilvl w:val="0"/>
          <w:numId w:val="6"/>
        </w:numPr>
        <w:autoSpaceDE w:val="0"/>
        <w:autoSpaceDN w:val="0"/>
        <w:adjustRightInd w:val="0"/>
        <w:spacing w:after="0" w:line="480" w:lineRule="auto"/>
        <w:jc w:val="both"/>
        <w:rPr>
          <w:rFonts w:ascii="Times New Roman" w:hAnsi="Times New Roman" w:cs="Times New Roman"/>
          <w:sz w:val="24"/>
          <w:szCs w:val="24"/>
        </w:rPr>
      </w:pPr>
      <w:r w:rsidRPr="00142141">
        <w:rPr>
          <w:rFonts w:ascii="Times New Roman" w:hAnsi="Times New Roman" w:cs="Times New Roman"/>
          <w:b/>
          <w:sz w:val="24"/>
          <w:szCs w:val="24"/>
        </w:rPr>
        <w:t>Excavator power</w:t>
      </w:r>
      <w:r w:rsidRPr="00142141">
        <w:rPr>
          <w:rFonts w:ascii="Times New Roman" w:hAnsi="Times New Roman" w:cs="Times New Roman"/>
          <w:sz w:val="24"/>
          <w:szCs w:val="24"/>
        </w:rPr>
        <w:t xml:space="preserve"> (kW) – Rated power of the excavator in kW as given in the Caterpillar Handbook</w:t>
      </w:r>
    </w:p>
    <w:p w14:paraId="230E6447" w14:textId="77777777" w:rsidR="006D77FB" w:rsidRPr="00142141" w:rsidRDefault="006D77FB" w:rsidP="00240E19">
      <w:pPr>
        <w:pStyle w:val="ListParagraph"/>
        <w:numPr>
          <w:ilvl w:val="0"/>
          <w:numId w:val="6"/>
        </w:numPr>
        <w:autoSpaceDE w:val="0"/>
        <w:autoSpaceDN w:val="0"/>
        <w:adjustRightInd w:val="0"/>
        <w:spacing w:after="0" w:line="480" w:lineRule="auto"/>
        <w:jc w:val="both"/>
        <w:rPr>
          <w:rFonts w:ascii="Times New Roman" w:hAnsi="Times New Roman" w:cs="Times New Roman"/>
          <w:sz w:val="24"/>
          <w:szCs w:val="24"/>
        </w:rPr>
      </w:pPr>
      <w:r w:rsidRPr="00142141">
        <w:rPr>
          <w:rFonts w:ascii="Times New Roman" w:hAnsi="Times New Roman" w:cs="Times New Roman"/>
          <w:b/>
          <w:sz w:val="24"/>
          <w:szCs w:val="24"/>
        </w:rPr>
        <w:t>Dumper power</w:t>
      </w:r>
      <w:r w:rsidRPr="00142141">
        <w:rPr>
          <w:rFonts w:ascii="Times New Roman" w:hAnsi="Times New Roman" w:cs="Times New Roman"/>
          <w:sz w:val="24"/>
          <w:szCs w:val="24"/>
        </w:rPr>
        <w:t xml:space="preserve"> (kW) – Rated power of the dumper in kW as given in </w:t>
      </w:r>
      <w:proofErr w:type="spellStart"/>
      <w:r w:rsidRPr="00142141">
        <w:rPr>
          <w:rFonts w:ascii="Times New Roman" w:hAnsi="Times New Roman" w:cs="Times New Roman"/>
          <w:sz w:val="24"/>
          <w:szCs w:val="24"/>
        </w:rPr>
        <w:t>Thwaites</w:t>
      </w:r>
      <w:proofErr w:type="spellEnd"/>
      <w:r w:rsidRPr="00142141">
        <w:rPr>
          <w:rFonts w:ascii="Times New Roman" w:hAnsi="Times New Roman" w:cs="Times New Roman"/>
          <w:sz w:val="24"/>
          <w:szCs w:val="24"/>
        </w:rPr>
        <w:t xml:space="preserve"> catalogue</w:t>
      </w:r>
    </w:p>
    <w:p w14:paraId="7A29C125" w14:textId="77777777" w:rsidR="006D77FB" w:rsidRPr="00142141" w:rsidRDefault="006D77FB" w:rsidP="00240E19">
      <w:pPr>
        <w:pStyle w:val="ListParagraph"/>
        <w:numPr>
          <w:ilvl w:val="0"/>
          <w:numId w:val="6"/>
        </w:numPr>
        <w:autoSpaceDE w:val="0"/>
        <w:autoSpaceDN w:val="0"/>
        <w:adjustRightInd w:val="0"/>
        <w:spacing w:after="0" w:line="480" w:lineRule="auto"/>
        <w:jc w:val="both"/>
        <w:rPr>
          <w:rFonts w:ascii="Times New Roman" w:hAnsi="Times New Roman" w:cs="Times New Roman"/>
          <w:sz w:val="24"/>
          <w:szCs w:val="24"/>
        </w:rPr>
      </w:pPr>
      <w:r w:rsidRPr="00142141">
        <w:rPr>
          <w:rFonts w:ascii="Times New Roman" w:hAnsi="Times New Roman" w:cs="Times New Roman"/>
          <w:b/>
          <w:sz w:val="24"/>
          <w:szCs w:val="24"/>
        </w:rPr>
        <w:t>Ex</w:t>
      </w:r>
      <w:r w:rsidR="00FA7317" w:rsidRPr="00142141">
        <w:rPr>
          <w:rFonts w:ascii="Times New Roman" w:hAnsi="Times New Roman" w:cs="Times New Roman"/>
          <w:b/>
          <w:sz w:val="24"/>
          <w:szCs w:val="24"/>
        </w:rPr>
        <w:t>cavator fuel consumption</w:t>
      </w:r>
      <w:r w:rsidR="00FA7317" w:rsidRPr="00142141">
        <w:rPr>
          <w:rFonts w:ascii="Times New Roman" w:hAnsi="Times New Roman" w:cs="Times New Roman"/>
          <w:sz w:val="24"/>
          <w:szCs w:val="24"/>
        </w:rPr>
        <w:t xml:space="preserve"> (l/hr) – Average fuel consumption in litres per hour of excavator for low, medium and high usage as given in the Caterpillar Handbook</w:t>
      </w:r>
    </w:p>
    <w:p w14:paraId="2EE3A1FA" w14:textId="77777777" w:rsidR="00FA7317" w:rsidRPr="00142141" w:rsidRDefault="00FA7317" w:rsidP="00240E19">
      <w:pPr>
        <w:pStyle w:val="ListParagraph"/>
        <w:numPr>
          <w:ilvl w:val="0"/>
          <w:numId w:val="6"/>
        </w:numPr>
        <w:autoSpaceDE w:val="0"/>
        <w:autoSpaceDN w:val="0"/>
        <w:adjustRightInd w:val="0"/>
        <w:spacing w:after="0" w:line="480" w:lineRule="auto"/>
        <w:jc w:val="both"/>
        <w:rPr>
          <w:rFonts w:ascii="Times New Roman" w:hAnsi="Times New Roman" w:cs="Times New Roman"/>
          <w:sz w:val="24"/>
          <w:szCs w:val="24"/>
        </w:rPr>
      </w:pPr>
      <w:r w:rsidRPr="00142141">
        <w:rPr>
          <w:rFonts w:ascii="Times New Roman" w:hAnsi="Times New Roman" w:cs="Times New Roman"/>
          <w:b/>
          <w:sz w:val="24"/>
          <w:szCs w:val="24"/>
        </w:rPr>
        <w:t>D</w:t>
      </w:r>
      <w:r w:rsidR="00894E4A" w:rsidRPr="00142141">
        <w:rPr>
          <w:rFonts w:ascii="Times New Roman" w:hAnsi="Times New Roman" w:cs="Times New Roman"/>
          <w:b/>
          <w:sz w:val="24"/>
          <w:szCs w:val="24"/>
        </w:rPr>
        <w:t>umper fuel consumption</w:t>
      </w:r>
      <w:r w:rsidR="00894E4A" w:rsidRPr="00142141">
        <w:rPr>
          <w:rFonts w:ascii="Times New Roman" w:hAnsi="Times New Roman" w:cs="Times New Roman"/>
          <w:sz w:val="24"/>
          <w:szCs w:val="24"/>
        </w:rPr>
        <w:t xml:space="preserve"> (l/hr) - Average fuel consumption in litres per hour of </w:t>
      </w:r>
      <w:r w:rsidR="00457C7D" w:rsidRPr="00142141">
        <w:rPr>
          <w:rFonts w:ascii="Times New Roman" w:hAnsi="Times New Roman" w:cs="Times New Roman"/>
          <w:sz w:val="24"/>
          <w:szCs w:val="24"/>
        </w:rPr>
        <w:t>dumper</w:t>
      </w:r>
      <w:r w:rsidR="00894E4A" w:rsidRPr="00142141">
        <w:rPr>
          <w:rFonts w:ascii="Times New Roman" w:hAnsi="Times New Roman" w:cs="Times New Roman"/>
          <w:sz w:val="24"/>
          <w:szCs w:val="24"/>
        </w:rPr>
        <w:t xml:space="preserve"> for low, medium and high usage</w:t>
      </w:r>
      <w:r w:rsidR="003850BC" w:rsidRPr="00142141">
        <w:rPr>
          <w:rFonts w:ascii="Times New Roman" w:hAnsi="Times New Roman" w:cs="Times New Roman"/>
          <w:sz w:val="24"/>
          <w:szCs w:val="24"/>
        </w:rPr>
        <w:t>, calculated from the rated power of the dumper and the average fuel consumption for trucks as given in Table 1</w:t>
      </w:r>
    </w:p>
    <w:p w14:paraId="6DC9BF45" w14:textId="77777777" w:rsidR="0003319F" w:rsidRPr="00142141" w:rsidRDefault="0003319F" w:rsidP="00240E19">
      <w:pPr>
        <w:pStyle w:val="ListParagraph"/>
        <w:numPr>
          <w:ilvl w:val="0"/>
          <w:numId w:val="6"/>
        </w:numPr>
        <w:autoSpaceDE w:val="0"/>
        <w:autoSpaceDN w:val="0"/>
        <w:adjustRightInd w:val="0"/>
        <w:spacing w:after="0" w:line="480" w:lineRule="auto"/>
        <w:jc w:val="both"/>
        <w:rPr>
          <w:rFonts w:ascii="Times New Roman" w:hAnsi="Times New Roman" w:cs="Times New Roman"/>
          <w:sz w:val="24"/>
          <w:szCs w:val="24"/>
        </w:rPr>
      </w:pPr>
      <w:r w:rsidRPr="00142141">
        <w:rPr>
          <w:rFonts w:ascii="Times New Roman" w:hAnsi="Times New Roman" w:cs="Times New Roman"/>
          <w:b/>
          <w:sz w:val="24"/>
          <w:szCs w:val="24"/>
        </w:rPr>
        <w:t>Excavator cycle time</w:t>
      </w:r>
      <w:r w:rsidRPr="00142141">
        <w:rPr>
          <w:rFonts w:ascii="Times New Roman" w:hAnsi="Times New Roman" w:cs="Times New Roman"/>
          <w:sz w:val="24"/>
          <w:szCs w:val="24"/>
        </w:rPr>
        <w:t xml:space="preserve"> – The time taken to complete 1 cycle for the excavator in minutes given in the Caterpillar Handbook</w:t>
      </w:r>
    </w:p>
    <w:p w14:paraId="6FBBB6E5" w14:textId="77777777" w:rsidR="00E53F42" w:rsidRPr="00142141" w:rsidRDefault="00E53F42" w:rsidP="00240E19">
      <w:pPr>
        <w:pStyle w:val="ListParagraph"/>
        <w:numPr>
          <w:ilvl w:val="0"/>
          <w:numId w:val="6"/>
        </w:numPr>
        <w:autoSpaceDE w:val="0"/>
        <w:autoSpaceDN w:val="0"/>
        <w:adjustRightInd w:val="0"/>
        <w:spacing w:after="0" w:line="480" w:lineRule="auto"/>
        <w:jc w:val="both"/>
        <w:rPr>
          <w:rFonts w:ascii="Times New Roman" w:hAnsi="Times New Roman" w:cs="Times New Roman"/>
          <w:sz w:val="24"/>
          <w:szCs w:val="24"/>
        </w:rPr>
      </w:pPr>
      <w:r w:rsidRPr="00142141">
        <w:rPr>
          <w:rFonts w:ascii="Times New Roman" w:hAnsi="Times New Roman" w:cs="Times New Roman"/>
          <w:b/>
          <w:sz w:val="24"/>
          <w:szCs w:val="24"/>
        </w:rPr>
        <w:t># of cycles/min</w:t>
      </w:r>
      <w:r w:rsidRPr="00142141">
        <w:rPr>
          <w:rFonts w:ascii="Times New Roman" w:hAnsi="Times New Roman" w:cs="Times New Roman"/>
          <w:sz w:val="24"/>
          <w:szCs w:val="24"/>
        </w:rPr>
        <w:t xml:space="preserve"> – The number of</w:t>
      </w:r>
      <w:r w:rsidR="009D7C38" w:rsidRPr="00142141">
        <w:rPr>
          <w:rFonts w:ascii="Times New Roman" w:hAnsi="Times New Roman" w:cs="Times New Roman"/>
          <w:sz w:val="24"/>
          <w:szCs w:val="24"/>
        </w:rPr>
        <w:t xml:space="preserve"> excavator cycles per minute = </w:t>
      </w:r>
      <m:oMath>
        <m:f>
          <m:fPr>
            <m:ctrlPr>
              <w:rPr>
                <w:rFonts w:ascii="Cambria Math" w:hAnsi="Cambria Math" w:cs="Times New Roman"/>
                <w:i/>
                <w:sz w:val="24"/>
                <w:szCs w:val="24"/>
              </w:rPr>
            </m:ctrlPr>
          </m:fPr>
          <m:num>
            <m:r>
              <w:rPr>
                <w:rFonts w:ascii="Cambria Math" w:hAnsi="Cambria Math" w:cs="Times New Roman"/>
                <w:sz w:val="24"/>
                <w:szCs w:val="24"/>
              </w:rPr>
              <m:t>1</m:t>
            </m:r>
          </m:num>
          <m:den>
            <m:r>
              <m:rPr>
                <m:sty m:val="p"/>
              </m:rPr>
              <w:rPr>
                <w:rFonts w:ascii="Cambria Math" w:hAnsi="Cambria Math" w:cs="Times New Roman"/>
                <w:sz w:val="24"/>
                <w:szCs w:val="24"/>
              </w:rPr>
              <m:t>excavator cycle time</m:t>
            </m:r>
          </m:den>
        </m:f>
      </m:oMath>
      <w:r w:rsidR="008C199B" w:rsidRPr="00142141">
        <w:rPr>
          <w:rFonts w:ascii="Times New Roman" w:hAnsi="Times New Roman" w:cs="Times New Roman"/>
          <w:sz w:val="24"/>
          <w:szCs w:val="24"/>
        </w:rPr>
        <w:t xml:space="preserve"> × operator skill × job efficiency × swing depth factor</w:t>
      </w:r>
    </w:p>
    <w:p w14:paraId="0F6460B6" w14:textId="77777777" w:rsidR="008C199B" w:rsidRPr="00142141" w:rsidRDefault="008C199B" w:rsidP="00240E19">
      <w:pPr>
        <w:pStyle w:val="ListParagraph"/>
        <w:numPr>
          <w:ilvl w:val="0"/>
          <w:numId w:val="6"/>
        </w:numPr>
        <w:autoSpaceDE w:val="0"/>
        <w:autoSpaceDN w:val="0"/>
        <w:adjustRightInd w:val="0"/>
        <w:spacing w:after="0" w:line="480" w:lineRule="auto"/>
        <w:jc w:val="both"/>
        <w:rPr>
          <w:rFonts w:ascii="Times New Roman" w:hAnsi="Times New Roman" w:cs="Times New Roman"/>
          <w:sz w:val="24"/>
          <w:szCs w:val="24"/>
        </w:rPr>
      </w:pPr>
      <w:r w:rsidRPr="00142141">
        <w:rPr>
          <w:rFonts w:ascii="Times New Roman" w:hAnsi="Times New Roman" w:cs="Times New Roman"/>
          <w:b/>
          <w:sz w:val="24"/>
          <w:szCs w:val="24"/>
        </w:rPr>
        <w:t>Excavator bucket capacity</w:t>
      </w:r>
      <w:r w:rsidRPr="00142141">
        <w:rPr>
          <w:rFonts w:ascii="Times New Roman" w:hAnsi="Times New Roman" w:cs="Times New Roman"/>
          <w:sz w:val="24"/>
          <w:szCs w:val="24"/>
        </w:rPr>
        <w:t xml:space="preserve"> (</w:t>
      </w:r>
      <m:oMath>
        <m:sSup>
          <m:sSupPr>
            <m:ctrlPr>
              <w:rPr>
                <w:rFonts w:ascii="Cambria Math" w:hAnsi="Cambria Math" w:cs="Times New Roman"/>
                <w:i/>
                <w:sz w:val="24"/>
                <w:szCs w:val="24"/>
              </w:rPr>
            </m:ctrlPr>
          </m:sSupPr>
          <m:e>
            <m:r>
              <w:rPr>
                <w:rFonts w:ascii="Cambria Math" w:hAnsi="Cambria Math" w:cs="Times New Roman"/>
                <w:sz w:val="24"/>
                <w:szCs w:val="24"/>
              </w:rPr>
              <m:t>m</m:t>
            </m:r>
          </m:e>
          <m:sup>
            <m:r>
              <w:rPr>
                <w:rFonts w:ascii="Cambria Math" w:hAnsi="Cambria Math" w:cs="Times New Roman"/>
                <w:sz w:val="24"/>
                <w:szCs w:val="24"/>
              </w:rPr>
              <m:t>3</m:t>
            </m:r>
          </m:sup>
        </m:sSup>
      </m:oMath>
      <w:r w:rsidRPr="00142141">
        <w:rPr>
          <w:rFonts w:ascii="Times New Roman" w:hAnsi="Times New Roman" w:cs="Times New Roman"/>
          <w:sz w:val="24"/>
          <w:szCs w:val="24"/>
        </w:rPr>
        <w:t>) – The bucket capacity of the excavator found as the middle value of the range of values given in the Caterpillar Handbook</w:t>
      </w:r>
    </w:p>
    <w:p w14:paraId="18DEE0CA" w14:textId="77777777" w:rsidR="000D0379" w:rsidRPr="00142141" w:rsidRDefault="000D0379" w:rsidP="00240E19">
      <w:pPr>
        <w:pStyle w:val="ListParagraph"/>
        <w:numPr>
          <w:ilvl w:val="0"/>
          <w:numId w:val="6"/>
        </w:numPr>
        <w:autoSpaceDE w:val="0"/>
        <w:autoSpaceDN w:val="0"/>
        <w:adjustRightInd w:val="0"/>
        <w:spacing w:after="0" w:line="480" w:lineRule="auto"/>
        <w:jc w:val="both"/>
        <w:rPr>
          <w:rFonts w:ascii="Times New Roman" w:hAnsi="Times New Roman" w:cs="Times New Roman"/>
          <w:sz w:val="24"/>
          <w:szCs w:val="24"/>
        </w:rPr>
      </w:pPr>
      <w:r w:rsidRPr="00142141">
        <w:rPr>
          <w:rFonts w:ascii="Times New Roman" w:hAnsi="Times New Roman" w:cs="Times New Roman"/>
          <w:b/>
          <w:sz w:val="24"/>
          <w:szCs w:val="24"/>
        </w:rPr>
        <w:t>Dumper bucket capacity</w:t>
      </w:r>
      <w:r w:rsidRPr="00142141">
        <w:rPr>
          <w:rFonts w:ascii="Times New Roman" w:hAnsi="Times New Roman" w:cs="Times New Roman"/>
          <w:sz w:val="24"/>
          <w:szCs w:val="24"/>
        </w:rPr>
        <w:t xml:space="preserve"> </w:t>
      </w:r>
      <w:r w:rsidR="00BE7109" w:rsidRPr="00142141">
        <w:rPr>
          <w:rFonts w:ascii="Times New Roman" w:hAnsi="Times New Roman" w:cs="Times New Roman"/>
          <w:sz w:val="24"/>
          <w:szCs w:val="24"/>
        </w:rPr>
        <w:t>(</w:t>
      </w:r>
      <m:oMath>
        <m:sSup>
          <m:sSupPr>
            <m:ctrlPr>
              <w:rPr>
                <w:rFonts w:ascii="Cambria Math" w:hAnsi="Cambria Math" w:cs="Times New Roman"/>
                <w:i/>
                <w:sz w:val="24"/>
                <w:szCs w:val="24"/>
              </w:rPr>
            </m:ctrlPr>
          </m:sSupPr>
          <m:e>
            <m:r>
              <w:rPr>
                <w:rFonts w:ascii="Cambria Math" w:hAnsi="Cambria Math" w:cs="Times New Roman"/>
                <w:sz w:val="24"/>
                <w:szCs w:val="24"/>
              </w:rPr>
              <m:t>m</m:t>
            </m:r>
          </m:e>
          <m:sup>
            <m:r>
              <w:rPr>
                <w:rFonts w:ascii="Cambria Math" w:hAnsi="Cambria Math" w:cs="Times New Roman"/>
                <w:sz w:val="24"/>
                <w:szCs w:val="24"/>
              </w:rPr>
              <m:t>3</m:t>
            </m:r>
          </m:sup>
        </m:sSup>
      </m:oMath>
      <w:r w:rsidR="00BE7109" w:rsidRPr="00142141">
        <w:rPr>
          <w:rFonts w:ascii="Times New Roman" w:hAnsi="Times New Roman" w:cs="Times New Roman"/>
          <w:sz w:val="24"/>
          <w:szCs w:val="24"/>
        </w:rPr>
        <w:t>) – The heaped dumper bucket capacity as given in the Thwaites catalogue</w:t>
      </w:r>
    </w:p>
    <w:p w14:paraId="3962617A" w14:textId="77777777" w:rsidR="00BE7109" w:rsidRPr="00142141" w:rsidRDefault="00BE7109" w:rsidP="00240E19">
      <w:pPr>
        <w:pStyle w:val="ListParagraph"/>
        <w:numPr>
          <w:ilvl w:val="0"/>
          <w:numId w:val="6"/>
        </w:numPr>
        <w:autoSpaceDE w:val="0"/>
        <w:autoSpaceDN w:val="0"/>
        <w:adjustRightInd w:val="0"/>
        <w:spacing w:after="0" w:line="480" w:lineRule="auto"/>
        <w:jc w:val="both"/>
        <w:rPr>
          <w:rFonts w:ascii="Times New Roman" w:hAnsi="Times New Roman" w:cs="Times New Roman"/>
          <w:sz w:val="24"/>
          <w:szCs w:val="24"/>
        </w:rPr>
      </w:pPr>
      <w:r w:rsidRPr="00142141">
        <w:rPr>
          <w:rFonts w:ascii="Times New Roman" w:hAnsi="Times New Roman" w:cs="Times New Roman"/>
          <w:b/>
          <w:sz w:val="24"/>
          <w:szCs w:val="24"/>
        </w:rPr>
        <w:t># of cycles to fill dumper</w:t>
      </w:r>
      <w:r w:rsidRPr="00142141">
        <w:rPr>
          <w:rFonts w:ascii="Times New Roman" w:hAnsi="Times New Roman" w:cs="Times New Roman"/>
          <w:sz w:val="24"/>
          <w:szCs w:val="24"/>
        </w:rPr>
        <w:t xml:space="preserve"> – The number of excavator cycles required to fill the dumper to its capacity assuming that each excavator cycle has its bucket filled to capacity = </w:t>
      </w:r>
      <m:oMath>
        <m:f>
          <m:fPr>
            <m:ctrlPr>
              <w:rPr>
                <w:rFonts w:ascii="Cambria Math" w:hAnsi="Cambria Math" w:cs="Times New Roman"/>
                <w:i/>
                <w:sz w:val="24"/>
                <w:szCs w:val="24"/>
              </w:rPr>
            </m:ctrlPr>
          </m:fPr>
          <m:num>
            <m:r>
              <m:rPr>
                <m:sty m:val="p"/>
              </m:rPr>
              <w:rPr>
                <w:rFonts w:ascii="Cambria Math" w:hAnsi="Cambria Math" w:cs="Times New Roman"/>
                <w:sz w:val="24"/>
                <w:szCs w:val="24"/>
              </w:rPr>
              <m:t>Dumper bucket capacity</m:t>
            </m:r>
          </m:num>
          <m:den>
            <m:r>
              <m:rPr>
                <m:sty m:val="p"/>
              </m:rPr>
              <w:rPr>
                <w:rFonts w:ascii="Cambria Math" w:hAnsi="Cambria Math" w:cs="Times New Roman"/>
                <w:sz w:val="24"/>
                <w:szCs w:val="24"/>
              </w:rPr>
              <m:t>Excavator bucket capacity</m:t>
            </m:r>
          </m:den>
        </m:f>
      </m:oMath>
    </w:p>
    <w:p w14:paraId="0E4252B9" w14:textId="77777777" w:rsidR="00BB2671" w:rsidRPr="00142141" w:rsidRDefault="00BB2671" w:rsidP="00240E19">
      <w:pPr>
        <w:pStyle w:val="ListParagraph"/>
        <w:numPr>
          <w:ilvl w:val="0"/>
          <w:numId w:val="6"/>
        </w:numPr>
        <w:autoSpaceDE w:val="0"/>
        <w:autoSpaceDN w:val="0"/>
        <w:adjustRightInd w:val="0"/>
        <w:spacing w:after="0" w:line="480" w:lineRule="auto"/>
        <w:jc w:val="both"/>
        <w:rPr>
          <w:rFonts w:ascii="Times New Roman" w:hAnsi="Times New Roman" w:cs="Times New Roman"/>
          <w:sz w:val="24"/>
          <w:szCs w:val="24"/>
        </w:rPr>
      </w:pPr>
      <w:proofErr w:type="spellStart"/>
      <w:r w:rsidRPr="00142141">
        <w:rPr>
          <w:rFonts w:ascii="Times New Roman" w:hAnsi="Times New Roman" w:cs="Times New Roman"/>
          <w:b/>
          <w:sz w:val="24"/>
          <w:szCs w:val="24"/>
        </w:rPr>
        <w:t>mins</w:t>
      </w:r>
      <w:proofErr w:type="spellEnd"/>
      <w:r w:rsidRPr="00142141">
        <w:rPr>
          <w:rFonts w:ascii="Times New Roman" w:hAnsi="Times New Roman" w:cs="Times New Roman"/>
          <w:b/>
          <w:sz w:val="24"/>
          <w:szCs w:val="24"/>
        </w:rPr>
        <w:t xml:space="preserve"> per dumper cycle</w:t>
      </w:r>
      <w:r w:rsidRPr="00142141">
        <w:rPr>
          <w:rFonts w:ascii="Times New Roman" w:hAnsi="Times New Roman" w:cs="Times New Roman"/>
          <w:sz w:val="24"/>
          <w:szCs w:val="24"/>
        </w:rPr>
        <w:t xml:space="preserve"> – The number of minutes required to fill the dumper = </w:t>
      </w:r>
      <m:oMath>
        <m:f>
          <m:fPr>
            <m:ctrlPr>
              <w:rPr>
                <w:rFonts w:ascii="Cambria Math" w:hAnsi="Cambria Math" w:cs="Times New Roman"/>
                <w:i/>
                <w:sz w:val="24"/>
                <w:szCs w:val="24"/>
              </w:rPr>
            </m:ctrlPr>
          </m:fPr>
          <m:num>
            <m:r>
              <m:rPr>
                <m:sty m:val="p"/>
              </m:rPr>
              <w:rPr>
                <w:rFonts w:ascii="Cambria Math" w:hAnsi="Cambria Math" w:cs="Times New Roman"/>
                <w:sz w:val="24"/>
                <w:szCs w:val="24"/>
              </w:rPr>
              <m:t># of cycles to fill dumper</m:t>
            </m:r>
          </m:num>
          <m:den>
            <m:r>
              <m:rPr>
                <m:sty m:val="p"/>
              </m:rPr>
              <w:rPr>
                <w:rFonts w:ascii="Cambria Math" w:hAnsi="Cambria Math" w:cs="Times New Roman"/>
                <w:sz w:val="24"/>
                <w:szCs w:val="24"/>
              </w:rPr>
              <m:t># of cycles per min</m:t>
            </m:r>
          </m:den>
        </m:f>
      </m:oMath>
    </w:p>
    <w:p w14:paraId="216C4F09" w14:textId="77777777" w:rsidR="005E7F9C" w:rsidRPr="00142141" w:rsidRDefault="005E7F9C" w:rsidP="00240E19">
      <w:pPr>
        <w:pStyle w:val="ListParagraph"/>
        <w:numPr>
          <w:ilvl w:val="0"/>
          <w:numId w:val="6"/>
        </w:numPr>
        <w:autoSpaceDE w:val="0"/>
        <w:autoSpaceDN w:val="0"/>
        <w:adjustRightInd w:val="0"/>
        <w:spacing w:after="0" w:line="480" w:lineRule="auto"/>
        <w:jc w:val="both"/>
        <w:rPr>
          <w:rFonts w:ascii="Times New Roman" w:hAnsi="Times New Roman" w:cs="Times New Roman"/>
          <w:sz w:val="24"/>
          <w:szCs w:val="24"/>
        </w:rPr>
      </w:pPr>
      <w:proofErr w:type="spellStart"/>
      <w:proofErr w:type="gramStart"/>
      <w:r w:rsidRPr="00142141">
        <w:rPr>
          <w:rFonts w:ascii="Times New Roman" w:hAnsi="Times New Roman" w:cs="Times New Roman"/>
          <w:b/>
          <w:sz w:val="24"/>
          <w:szCs w:val="24"/>
        </w:rPr>
        <w:lastRenderedPageBreak/>
        <w:t>mins</w:t>
      </w:r>
      <w:proofErr w:type="spellEnd"/>
      <w:proofErr w:type="gramEnd"/>
      <w:r w:rsidRPr="00142141">
        <w:rPr>
          <w:rFonts w:ascii="Times New Roman" w:hAnsi="Times New Roman" w:cs="Times New Roman"/>
          <w:b/>
          <w:sz w:val="24"/>
          <w:szCs w:val="24"/>
        </w:rPr>
        <w:t xml:space="preserve"> per whole cycle</w:t>
      </w:r>
      <w:r w:rsidRPr="00142141">
        <w:rPr>
          <w:rFonts w:ascii="Times New Roman" w:hAnsi="Times New Roman" w:cs="Times New Roman"/>
          <w:sz w:val="24"/>
          <w:szCs w:val="24"/>
        </w:rPr>
        <w:t xml:space="preserve"> – The number of minutes required to fill the dumper and for the dumper to travel to the dump site and back. For 1 dumper = </w:t>
      </w:r>
      <w:proofErr w:type="spellStart"/>
      <w:r w:rsidRPr="00142141">
        <w:rPr>
          <w:rFonts w:ascii="Times New Roman" w:hAnsi="Times New Roman" w:cs="Times New Roman"/>
          <w:sz w:val="24"/>
          <w:szCs w:val="24"/>
        </w:rPr>
        <w:t>mins</w:t>
      </w:r>
      <w:proofErr w:type="spellEnd"/>
      <w:r w:rsidRPr="00142141">
        <w:rPr>
          <w:rFonts w:ascii="Times New Roman" w:hAnsi="Times New Roman" w:cs="Times New Roman"/>
          <w:sz w:val="24"/>
          <w:szCs w:val="24"/>
        </w:rPr>
        <w:t xml:space="preserve"> per dumper cycle + dumper travel time (</w:t>
      </w:r>
      <w:proofErr w:type="spellStart"/>
      <w:r w:rsidRPr="00142141">
        <w:rPr>
          <w:rFonts w:ascii="Times New Roman" w:hAnsi="Times New Roman" w:cs="Times New Roman"/>
          <w:sz w:val="24"/>
          <w:szCs w:val="24"/>
        </w:rPr>
        <w:t>mins</w:t>
      </w:r>
      <w:proofErr w:type="spellEnd"/>
      <w:r w:rsidRPr="00142141">
        <w:rPr>
          <w:rFonts w:ascii="Times New Roman" w:hAnsi="Times New Roman" w:cs="Times New Roman"/>
          <w:sz w:val="24"/>
          <w:szCs w:val="24"/>
        </w:rPr>
        <w:t xml:space="preserve">). For 2 dumpers, if </w:t>
      </w:r>
      <w:proofErr w:type="spellStart"/>
      <w:r w:rsidRPr="00142141">
        <w:rPr>
          <w:rFonts w:ascii="Times New Roman" w:hAnsi="Times New Roman" w:cs="Times New Roman"/>
          <w:sz w:val="24"/>
          <w:szCs w:val="24"/>
        </w:rPr>
        <w:t>mins</w:t>
      </w:r>
      <w:proofErr w:type="spellEnd"/>
      <w:r w:rsidRPr="00142141">
        <w:rPr>
          <w:rFonts w:ascii="Times New Roman" w:hAnsi="Times New Roman" w:cs="Times New Roman"/>
          <w:sz w:val="24"/>
          <w:szCs w:val="24"/>
        </w:rPr>
        <w:t xml:space="preserve"> per </w:t>
      </w:r>
      <w:proofErr w:type="spellStart"/>
      <w:r w:rsidRPr="00142141">
        <w:rPr>
          <w:rFonts w:ascii="Times New Roman" w:hAnsi="Times New Roman" w:cs="Times New Roman"/>
          <w:sz w:val="24"/>
          <w:szCs w:val="24"/>
        </w:rPr>
        <w:t>cumper</w:t>
      </w:r>
      <w:proofErr w:type="spellEnd"/>
      <w:r w:rsidRPr="00142141">
        <w:rPr>
          <w:rFonts w:ascii="Times New Roman" w:hAnsi="Times New Roman" w:cs="Times New Roman"/>
          <w:sz w:val="24"/>
          <w:szCs w:val="24"/>
        </w:rPr>
        <w:t xml:space="preserve"> cycle &lt; dumper travel time, then = </w:t>
      </w:r>
      <m:oMath>
        <m:f>
          <m:fPr>
            <m:ctrlPr>
              <w:rPr>
                <w:rFonts w:ascii="Cambria Math" w:hAnsi="Cambria Math" w:cs="Times New Roman"/>
                <w:i/>
                <w:sz w:val="24"/>
                <w:szCs w:val="24"/>
              </w:rPr>
            </m:ctrlPr>
          </m:fPr>
          <m:num>
            <m:r>
              <m:rPr>
                <m:sty m:val="p"/>
              </m:rPr>
              <w:rPr>
                <w:rFonts w:ascii="Cambria Math" w:hAnsi="Cambria Math" w:cs="Times New Roman"/>
                <w:sz w:val="24"/>
                <w:szCs w:val="24"/>
              </w:rPr>
              <m:t>mins per dumper cycle+dumper travel time</m:t>
            </m:r>
          </m:num>
          <m:den>
            <m:r>
              <m:rPr>
                <m:sty m:val="p"/>
              </m:rPr>
              <w:rPr>
                <w:rFonts w:ascii="Cambria Math" w:hAnsi="Cambria Math" w:cs="Times New Roman"/>
                <w:sz w:val="24"/>
                <w:szCs w:val="24"/>
              </w:rPr>
              <m:t>2</m:t>
            </m:r>
          </m:den>
        </m:f>
      </m:oMath>
      <w:r w:rsidRPr="00142141">
        <w:rPr>
          <w:rFonts w:ascii="Times New Roman" w:hAnsi="Times New Roman" w:cs="Times New Roman"/>
          <w:sz w:val="24"/>
          <w:szCs w:val="24"/>
        </w:rPr>
        <w:t>, ot</w:t>
      </w:r>
      <w:r w:rsidR="001777FD" w:rsidRPr="00142141">
        <w:rPr>
          <w:rFonts w:ascii="Times New Roman" w:hAnsi="Times New Roman" w:cs="Times New Roman"/>
          <w:sz w:val="24"/>
          <w:szCs w:val="24"/>
        </w:rPr>
        <w:t xml:space="preserve">herwise = </w:t>
      </w:r>
      <w:proofErr w:type="spellStart"/>
      <w:r w:rsidR="001777FD" w:rsidRPr="00142141">
        <w:rPr>
          <w:rFonts w:ascii="Times New Roman" w:hAnsi="Times New Roman" w:cs="Times New Roman"/>
          <w:sz w:val="24"/>
          <w:szCs w:val="24"/>
        </w:rPr>
        <w:t>mins</w:t>
      </w:r>
      <w:proofErr w:type="spellEnd"/>
      <w:r w:rsidR="001777FD" w:rsidRPr="00142141">
        <w:rPr>
          <w:rFonts w:ascii="Times New Roman" w:hAnsi="Times New Roman" w:cs="Times New Roman"/>
          <w:sz w:val="24"/>
          <w:szCs w:val="24"/>
        </w:rPr>
        <w:t xml:space="preserve"> per dumper cycle</w:t>
      </w:r>
    </w:p>
    <w:p w14:paraId="5320DF37" w14:textId="77777777" w:rsidR="001777FD" w:rsidRPr="00142141" w:rsidRDefault="001777FD" w:rsidP="00240E19">
      <w:pPr>
        <w:pStyle w:val="ListParagraph"/>
        <w:numPr>
          <w:ilvl w:val="0"/>
          <w:numId w:val="6"/>
        </w:numPr>
        <w:autoSpaceDE w:val="0"/>
        <w:autoSpaceDN w:val="0"/>
        <w:adjustRightInd w:val="0"/>
        <w:spacing w:after="0" w:line="480" w:lineRule="auto"/>
        <w:jc w:val="both"/>
        <w:rPr>
          <w:rFonts w:ascii="Times New Roman" w:hAnsi="Times New Roman" w:cs="Times New Roman"/>
          <w:sz w:val="24"/>
          <w:szCs w:val="24"/>
        </w:rPr>
      </w:pPr>
      <w:r w:rsidRPr="00142141">
        <w:rPr>
          <w:rFonts w:ascii="Times New Roman" w:hAnsi="Times New Roman" w:cs="Times New Roman"/>
          <w:b/>
          <w:sz w:val="24"/>
          <w:szCs w:val="24"/>
        </w:rPr>
        <w:t xml:space="preserve"># of dumper cycles </w:t>
      </w:r>
      <w:r w:rsidRPr="00142141">
        <w:rPr>
          <w:rFonts w:ascii="Times New Roman" w:hAnsi="Times New Roman" w:cs="Times New Roman"/>
          <w:sz w:val="24"/>
          <w:szCs w:val="24"/>
        </w:rPr>
        <w:t xml:space="preserve">– The number of dumpers needed to complete the task of moving required material = </w:t>
      </w:r>
      <m:oMath>
        <m:f>
          <m:fPr>
            <m:ctrlPr>
              <w:rPr>
                <w:rFonts w:ascii="Cambria Math" w:hAnsi="Cambria Math" w:cs="Times New Roman"/>
                <w:i/>
                <w:sz w:val="24"/>
                <w:szCs w:val="24"/>
              </w:rPr>
            </m:ctrlPr>
          </m:fPr>
          <m:num>
            <m:r>
              <m:rPr>
                <m:sty m:val="p"/>
              </m:rPr>
              <w:rPr>
                <w:rFonts w:ascii="Cambria Math" w:hAnsi="Cambria Math" w:cs="Times New Roman"/>
                <w:sz w:val="24"/>
                <w:szCs w:val="24"/>
              </w:rPr>
              <m:t>material moved</m:t>
            </m:r>
          </m:num>
          <m:den>
            <m:r>
              <m:rPr>
                <m:sty m:val="p"/>
              </m:rPr>
              <w:rPr>
                <w:rFonts w:ascii="Cambria Math" w:hAnsi="Cambria Math" w:cs="Times New Roman"/>
                <w:sz w:val="24"/>
                <w:szCs w:val="24"/>
              </w:rPr>
              <m:t>dumper bucket capacity</m:t>
            </m:r>
          </m:den>
        </m:f>
      </m:oMath>
    </w:p>
    <w:p w14:paraId="2F201DBE" w14:textId="77777777" w:rsidR="000A2072" w:rsidRPr="00142141" w:rsidRDefault="000A2072" w:rsidP="00240E19">
      <w:pPr>
        <w:pStyle w:val="ListParagraph"/>
        <w:numPr>
          <w:ilvl w:val="0"/>
          <w:numId w:val="6"/>
        </w:numPr>
        <w:autoSpaceDE w:val="0"/>
        <w:autoSpaceDN w:val="0"/>
        <w:adjustRightInd w:val="0"/>
        <w:spacing w:after="0" w:line="480" w:lineRule="auto"/>
        <w:jc w:val="both"/>
        <w:rPr>
          <w:rFonts w:ascii="Times New Roman" w:hAnsi="Times New Roman" w:cs="Times New Roman"/>
          <w:sz w:val="24"/>
          <w:szCs w:val="24"/>
        </w:rPr>
      </w:pPr>
      <w:r w:rsidRPr="00142141">
        <w:rPr>
          <w:rFonts w:ascii="Times New Roman" w:hAnsi="Times New Roman" w:cs="Times New Roman"/>
          <w:b/>
          <w:sz w:val="24"/>
          <w:szCs w:val="24"/>
        </w:rPr>
        <w:t>Total time (hrs)</w:t>
      </w:r>
      <w:r w:rsidRPr="00142141">
        <w:rPr>
          <w:rFonts w:ascii="Times New Roman" w:hAnsi="Times New Roman" w:cs="Times New Roman"/>
          <w:sz w:val="24"/>
          <w:szCs w:val="24"/>
        </w:rPr>
        <w:t xml:space="preserve"> – Total time in hours to complete the task of moving the required material = </w:t>
      </w:r>
      <m:oMath>
        <m:f>
          <m:fPr>
            <m:ctrlPr>
              <w:rPr>
                <w:rFonts w:ascii="Cambria Math" w:hAnsi="Cambria Math" w:cs="Times New Roman"/>
                <w:i/>
                <w:sz w:val="24"/>
                <w:szCs w:val="24"/>
              </w:rPr>
            </m:ctrlPr>
          </m:fPr>
          <m:num>
            <m:r>
              <m:rPr>
                <m:sty m:val="p"/>
              </m:rPr>
              <w:rPr>
                <w:rFonts w:ascii="Cambria Math" w:hAnsi="Cambria Math" w:cs="Times New Roman"/>
                <w:sz w:val="24"/>
                <w:szCs w:val="24"/>
              </w:rPr>
              <m:t>mins per whole cycle ×# of dumper cycles</m:t>
            </m:r>
          </m:num>
          <m:den>
            <m:r>
              <m:rPr>
                <m:sty m:val="p"/>
              </m:rPr>
              <w:rPr>
                <w:rFonts w:ascii="Cambria Math" w:hAnsi="Cambria Math" w:cs="Times New Roman"/>
                <w:sz w:val="24"/>
                <w:szCs w:val="24"/>
              </w:rPr>
              <m:t>60</m:t>
            </m:r>
          </m:den>
        </m:f>
      </m:oMath>
    </w:p>
    <w:p w14:paraId="7E21D6EA" w14:textId="77777777" w:rsidR="00AF4357" w:rsidRPr="00142141" w:rsidRDefault="00AF4357" w:rsidP="00240E19">
      <w:pPr>
        <w:pStyle w:val="ListParagraph"/>
        <w:numPr>
          <w:ilvl w:val="0"/>
          <w:numId w:val="6"/>
        </w:numPr>
        <w:autoSpaceDE w:val="0"/>
        <w:autoSpaceDN w:val="0"/>
        <w:adjustRightInd w:val="0"/>
        <w:spacing w:after="0" w:line="480" w:lineRule="auto"/>
        <w:jc w:val="both"/>
        <w:rPr>
          <w:rFonts w:ascii="Times New Roman" w:hAnsi="Times New Roman" w:cs="Times New Roman"/>
          <w:sz w:val="24"/>
          <w:szCs w:val="24"/>
        </w:rPr>
      </w:pPr>
      <w:r w:rsidRPr="00142141">
        <w:rPr>
          <w:rFonts w:ascii="Times New Roman" w:hAnsi="Times New Roman" w:cs="Times New Roman"/>
          <w:b/>
          <w:sz w:val="24"/>
          <w:szCs w:val="24"/>
        </w:rPr>
        <w:t>Rental days</w:t>
      </w:r>
      <w:r w:rsidRPr="00142141">
        <w:rPr>
          <w:rFonts w:ascii="Times New Roman" w:hAnsi="Times New Roman" w:cs="Times New Roman"/>
          <w:sz w:val="24"/>
          <w:szCs w:val="24"/>
        </w:rPr>
        <w:t xml:space="preserve"> – Total time in days for rental purposes assuming 9 hours in a working day = </w:t>
      </w:r>
      <m:oMath>
        <m:f>
          <m:fPr>
            <m:ctrlPr>
              <w:rPr>
                <w:rFonts w:ascii="Cambria Math" w:hAnsi="Cambria Math" w:cs="Times New Roman"/>
                <w:i/>
                <w:sz w:val="24"/>
                <w:szCs w:val="24"/>
              </w:rPr>
            </m:ctrlPr>
          </m:fPr>
          <m:num>
            <m:r>
              <m:rPr>
                <m:sty m:val="p"/>
              </m:rPr>
              <w:rPr>
                <w:rFonts w:ascii="Cambria Math" w:hAnsi="Cambria Math" w:cs="Times New Roman"/>
                <w:sz w:val="24"/>
                <w:szCs w:val="24"/>
              </w:rPr>
              <m:t>Total time hrs</m:t>
            </m:r>
          </m:num>
          <m:den>
            <m:r>
              <m:rPr>
                <m:sty m:val="p"/>
              </m:rPr>
              <w:rPr>
                <w:rFonts w:ascii="Cambria Math" w:hAnsi="Cambria Math" w:cs="Times New Roman"/>
                <w:sz w:val="24"/>
                <w:szCs w:val="24"/>
              </w:rPr>
              <m:t>9</m:t>
            </m:r>
          </m:den>
        </m:f>
      </m:oMath>
    </w:p>
    <w:p w14:paraId="733EC77D" w14:textId="77777777" w:rsidR="002A07C7" w:rsidRPr="00142141" w:rsidRDefault="002A07C7" w:rsidP="00240E19">
      <w:pPr>
        <w:pStyle w:val="ListParagraph"/>
        <w:numPr>
          <w:ilvl w:val="0"/>
          <w:numId w:val="6"/>
        </w:numPr>
        <w:autoSpaceDE w:val="0"/>
        <w:autoSpaceDN w:val="0"/>
        <w:adjustRightInd w:val="0"/>
        <w:spacing w:after="0" w:line="480" w:lineRule="auto"/>
        <w:jc w:val="both"/>
        <w:rPr>
          <w:rFonts w:ascii="Times New Roman" w:hAnsi="Times New Roman" w:cs="Times New Roman"/>
          <w:sz w:val="24"/>
          <w:szCs w:val="24"/>
        </w:rPr>
      </w:pPr>
      <w:r w:rsidRPr="00142141">
        <w:rPr>
          <w:rFonts w:ascii="Times New Roman" w:hAnsi="Times New Roman" w:cs="Times New Roman"/>
          <w:b/>
          <w:sz w:val="24"/>
          <w:szCs w:val="24"/>
        </w:rPr>
        <w:t>Ideal</w:t>
      </w:r>
      <w:r w:rsidRPr="00142141">
        <w:rPr>
          <w:rFonts w:ascii="Times New Roman" w:hAnsi="Times New Roman" w:cs="Times New Roman"/>
          <w:sz w:val="24"/>
          <w:szCs w:val="24"/>
        </w:rPr>
        <w:t xml:space="preserve"> </w:t>
      </w:r>
      <w:r w:rsidR="00F55B11" w:rsidRPr="00142141">
        <w:rPr>
          <w:rFonts w:ascii="Times New Roman" w:hAnsi="Times New Roman" w:cs="Times New Roman"/>
          <w:sz w:val="24"/>
          <w:szCs w:val="24"/>
        </w:rPr>
        <w:t>–</w:t>
      </w:r>
      <w:r w:rsidRPr="00142141">
        <w:rPr>
          <w:rFonts w:ascii="Times New Roman" w:hAnsi="Times New Roman" w:cs="Times New Roman"/>
          <w:sz w:val="24"/>
          <w:szCs w:val="24"/>
        </w:rPr>
        <w:t xml:space="preserve"> Assuming</w:t>
      </w:r>
      <w:r w:rsidR="00F55B11" w:rsidRPr="00142141">
        <w:rPr>
          <w:rFonts w:ascii="Times New Roman" w:hAnsi="Times New Roman" w:cs="Times New Roman"/>
          <w:sz w:val="24"/>
          <w:szCs w:val="24"/>
        </w:rPr>
        <w:t xml:space="preserve"> the task is completed and the machines are switched off when not doing useful work.</w:t>
      </w:r>
    </w:p>
    <w:p w14:paraId="4A78099C" w14:textId="77777777" w:rsidR="00F55B11" w:rsidRPr="00142141" w:rsidRDefault="00F55B11" w:rsidP="00240E19">
      <w:pPr>
        <w:pStyle w:val="ListParagraph"/>
        <w:numPr>
          <w:ilvl w:val="0"/>
          <w:numId w:val="6"/>
        </w:numPr>
        <w:autoSpaceDE w:val="0"/>
        <w:autoSpaceDN w:val="0"/>
        <w:adjustRightInd w:val="0"/>
        <w:spacing w:after="0" w:line="480" w:lineRule="auto"/>
        <w:jc w:val="both"/>
        <w:rPr>
          <w:rFonts w:ascii="Times New Roman" w:hAnsi="Times New Roman" w:cs="Times New Roman"/>
          <w:sz w:val="24"/>
          <w:szCs w:val="24"/>
        </w:rPr>
      </w:pPr>
      <w:r w:rsidRPr="00142141">
        <w:rPr>
          <w:rFonts w:ascii="Times New Roman" w:hAnsi="Times New Roman" w:cs="Times New Roman"/>
          <w:b/>
          <w:sz w:val="24"/>
          <w:szCs w:val="24"/>
        </w:rPr>
        <w:t>Actual</w:t>
      </w:r>
      <w:r w:rsidRPr="00142141">
        <w:rPr>
          <w:rFonts w:ascii="Times New Roman" w:hAnsi="Times New Roman" w:cs="Times New Roman"/>
          <w:sz w:val="24"/>
          <w:szCs w:val="24"/>
        </w:rPr>
        <w:t xml:space="preserve"> – Assuming the task is completed and the machines are left on idl</w:t>
      </w:r>
      <w:r w:rsidR="00E04A3C" w:rsidRPr="00142141">
        <w:rPr>
          <w:rFonts w:ascii="Times New Roman" w:hAnsi="Times New Roman" w:cs="Times New Roman"/>
          <w:sz w:val="24"/>
          <w:szCs w:val="24"/>
        </w:rPr>
        <w:t>e</w:t>
      </w:r>
      <w:r w:rsidRPr="00142141">
        <w:rPr>
          <w:rFonts w:ascii="Times New Roman" w:hAnsi="Times New Roman" w:cs="Times New Roman"/>
          <w:sz w:val="24"/>
          <w:szCs w:val="24"/>
        </w:rPr>
        <w:t xml:space="preserve"> when not doing useful work.</w:t>
      </w:r>
    </w:p>
    <w:p w14:paraId="7A15819B" w14:textId="77777777" w:rsidR="00F55B11" w:rsidRPr="00142141" w:rsidRDefault="00F55B11" w:rsidP="00240E19">
      <w:pPr>
        <w:pStyle w:val="ListParagraph"/>
        <w:numPr>
          <w:ilvl w:val="0"/>
          <w:numId w:val="6"/>
        </w:numPr>
        <w:autoSpaceDE w:val="0"/>
        <w:autoSpaceDN w:val="0"/>
        <w:adjustRightInd w:val="0"/>
        <w:spacing w:after="0" w:line="480" w:lineRule="auto"/>
        <w:jc w:val="both"/>
        <w:rPr>
          <w:rFonts w:ascii="Times New Roman" w:hAnsi="Times New Roman" w:cs="Times New Roman"/>
          <w:sz w:val="24"/>
          <w:szCs w:val="24"/>
        </w:rPr>
      </w:pPr>
      <w:r w:rsidRPr="00142141">
        <w:rPr>
          <w:rFonts w:ascii="Times New Roman" w:hAnsi="Times New Roman" w:cs="Times New Roman"/>
          <w:b/>
          <w:sz w:val="24"/>
          <w:szCs w:val="24"/>
        </w:rPr>
        <w:t xml:space="preserve">Fuel used (l) </w:t>
      </w:r>
      <w:r w:rsidRPr="00142141">
        <w:rPr>
          <w:rFonts w:ascii="Times New Roman" w:hAnsi="Times New Roman" w:cs="Times New Roman"/>
          <w:sz w:val="24"/>
          <w:szCs w:val="24"/>
        </w:rPr>
        <w:t>– The total fuel consumed in litres to complete the task.</w:t>
      </w:r>
    </w:p>
    <w:p w14:paraId="261A12A4" w14:textId="77777777" w:rsidR="00B91635" w:rsidRPr="00142141" w:rsidRDefault="00F55B11" w:rsidP="00240E19">
      <w:pPr>
        <w:pStyle w:val="ListParagraph"/>
        <w:autoSpaceDE w:val="0"/>
        <w:autoSpaceDN w:val="0"/>
        <w:adjustRightInd w:val="0"/>
        <w:spacing w:after="0" w:line="480" w:lineRule="auto"/>
        <w:ind w:left="360"/>
        <w:rPr>
          <w:rFonts w:ascii="Times New Roman" w:hAnsi="Times New Roman" w:cs="Times New Roman"/>
          <w:sz w:val="24"/>
          <w:szCs w:val="24"/>
        </w:rPr>
      </w:pPr>
      <w:r w:rsidRPr="00142141">
        <w:rPr>
          <w:rFonts w:ascii="Times New Roman" w:hAnsi="Times New Roman" w:cs="Times New Roman"/>
          <w:b/>
          <w:sz w:val="24"/>
          <w:szCs w:val="24"/>
        </w:rPr>
        <w:t>For 1 and 2 dumpers ideal</w:t>
      </w:r>
      <w:r w:rsidRPr="00142141">
        <w:rPr>
          <w:rFonts w:ascii="Times New Roman" w:hAnsi="Times New Roman" w:cs="Times New Roman"/>
          <w:sz w:val="24"/>
          <w:szCs w:val="24"/>
        </w:rPr>
        <w:t xml:space="preserve"> = </w:t>
      </w:r>
    </w:p>
    <w:p w14:paraId="5149F6D1" w14:textId="77777777" w:rsidR="00D217ED" w:rsidRPr="00142141" w:rsidRDefault="00F55B11" w:rsidP="00240E19">
      <w:pPr>
        <w:pStyle w:val="ListParagraph"/>
        <w:autoSpaceDE w:val="0"/>
        <w:autoSpaceDN w:val="0"/>
        <w:adjustRightInd w:val="0"/>
        <w:spacing w:after="0" w:line="480" w:lineRule="auto"/>
        <w:ind w:left="360"/>
        <w:rPr>
          <w:rFonts w:ascii="Times New Roman" w:hAnsi="Times New Roman" w:cs="Times New Roman"/>
          <w:sz w:val="24"/>
          <w:szCs w:val="24"/>
        </w:rPr>
      </w:pPr>
      <w:r w:rsidRPr="00142141">
        <w:rPr>
          <w:rFonts w:ascii="Times New Roman" w:hAnsi="Times New Roman" w:cs="Times New Roman"/>
          <w:sz w:val="24"/>
          <w:szCs w:val="24"/>
        </w:rPr>
        <w:t>(</w:t>
      </w:r>
      <m:oMath>
        <m:f>
          <m:fPr>
            <m:ctrlPr>
              <w:rPr>
                <w:rFonts w:ascii="Cambria Math" w:hAnsi="Cambria Math" w:cs="Times New Roman"/>
                <w:sz w:val="24"/>
                <w:szCs w:val="24"/>
              </w:rPr>
            </m:ctrlPr>
          </m:fPr>
          <m:num>
            <m:r>
              <m:rPr>
                <m:sty m:val="p"/>
              </m:rPr>
              <w:rPr>
                <w:rFonts w:ascii="Cambria Math" w:hAnsi="Cambria Math" w:cs="Times New Roman"/>
                <w:sz w:val="24"/>
                <w:szCs w:val="24"/>
              </w:rPr>
              <m:t>mins per dumper cycle ×# of dumper cycles</m:t>
            </m:r>
          </m:num>
          <m:den>
            <m:r>
              <w:rPr>
                <w:rFonts w:ascii="Cambria Math" w:hAnsi="Cambria Math" w:cs="Times New Roman"/>
                <w:sz w:val="24"/>
                <w:szCs w:val="24"/>
              </w:rPr>
              <m:t>60</m:t>
            </m:r>
          </m:den>
        </m:f>
        <m:r>
          <w:rPr>
            <w:rFonts w:ascii="Cambria Math" w:hAnsi="Cambria Math" w:cs="Times New Roman"/>
            <w:sz w:val="24"/>
            <w:szCs w:val="24"/>
          </w:rPr>
          <m:t xml:space="preserve"> ×</m:t>
        </m:r>
        <m:r>
          <m:rPr>
            <m:sty m:val="p"/>
          </m:rPr>
          <w:rPr>
            <w:rFonts w:ascii="Cambria Math" w:hAnsi="Cambria Math" w:cs="Times New Roman"/>
            <w:sz w:val="24"/>
            <w:szCs w:val="24"/>
          </w:rPr>
          <m:t>med excavator fuel consumption</m:t>
        </m:r>
      </m:oMath>
      <w:r w:rsidRPr="00142141">
        <w:rPr>
          <w:rFonts w:ascii="Times New Roman" w:hAnsi="Times New Roman" w:cs="Times New Roman"/>
          <w:sz w:val="24"/>
          <w:szCs w:val="24"/>
        </w:rPr>
        <w:t>) + (</w:t>
      </w:r>
      <m:oMath>
        <m:f>
          <m:fPr>
            <m:ctrlPr>
              <w:rPr>
                <w:rFonts w:ascii="Cambria Math" w:hAnsi="Cambria Math" w:cs="Times New Roman"/>
                <w:sz w:val="24"/>
                <w:szCs w:val="24"/>
              </w:rPr>
            </m:ctrlPr>
          </m:fPr>
          <m:num>
            <m:r>
              <m:rPr>
                <m:sty m:val="p"/>
              </m:rPr>
              <w:rPr>
                <w:rFonts w:ascii="Cambria Math" w:hAnsi="Cambria Math" w:cs="Times New Roman"/>
                <w:sz w:val="24"/>
                <w:szCs w:val="24"/>
              </w:rPr>
              <m:t>dumper travel time ×# of dumper cycles</m:t>
            </m:r>
          </m:num>
          <m:den>
            <m:r>
              <w:rPr>
                <w:rFonts w:ascii="Cambria Math" w:hAnsi="Cambria Math" w:cs="Times New Roman"/>
                <w:sz w:val="24"/>
                <w:szCs w:val="24"/>
              </w:rPr>
              <m:t>60</m:t>
            </m:r>
          </m:den>
        </m:f>
        <m:r>
          <w:rPr>
            <w:rFonts w:ascii="Cambria Math" w:hAnsi="Cambria Math" w:cs="Times New Roman"/>
            <w:sz w:val="24"/>
            <w:szCs w:val="24"/>
          </w:rPr>
          <m:t xml:space="preserve"> ×</m:t>
        </m:r>
        <m:r>
          <m:rPr>
            <m:sty m:val="p"/>
          </m:rPr>
          <w:rPr>
            <w:rFonts w:ascii="Cambria Math" w:hAnsi="Cambria Math" w:cs="Times New Roman"/>
            <w:sz w:val="24"/>
            <w:szCs w:val="24"/>
          </w:rPr>
          <m:t>med dumper fuel consumption</m:t>
        </m:r>
      </m:oMath>
      <w:r w:rsidRPr="00142141">
        <w:rPr>
          <w:rFonts w:ascii="Times New Roman" w:hAnsi="Times New Roman" w:cs="Times New Roman"/>
          <w:sz w:val="24"/>
          <w:szCs w:val="24"/>
        </w:rPr>
        <w:t>)</w:t>
      </w:r>
    </w:p>
    <w:p w14:paraId="1D8E9694" w14:textId="77777777" w:rsidR="00786CEE" w:rsidRPr="00142141" w:rsidRDefault="00211FA6" w:rsidP="00240E19">
      <w:pPr>
        <w:pStyle w:val="ListParagraph"/>
        <w:autoSpaceDE w:val="0"/>
        <w:autoSpaceDN w:val="0"/>
        <w:adjustRightInd w:val="0"/>
        <w:spacing w:after="0" w:line="480" w:lineRule="auto"/>
        <w:ind w:left="360"/>
        <w:rPr>
          <w:rFonts w:ascii="Times New Roman" w:hAnsi="Times New Roman" w:cs="Times New Roman"/>
          <w:sz w:val="24"/>
          <w:szCs w:val="24"/>
        </w:rPr>
      </w:pPr>
      <w:r w:rsidRPr="00142141">
        <w:rPr>
          <w:rFonts w:ascii="Times New Roman" w:hAnsi="Times New Roman" w:cs="Times New Roman"/>
          <w:b/>
          <w:sz w:val="24"/>
          <w:szCs w:val="24"/>
        </w:rPr>
        <w:t>For 1 dumper actual</w:t>
      </w:r>
      <w:r w:rsidRPr="00142141">
        <w:rPr>
          <w:rFonts w:ascii="Times New Roman" w:hAnsi="Times New Roman" w:cs="Times New Roman"/>
          <w:sz w:val="24"/>
          <w:szCs w:val="24"/>
        </w:rPr>
        <w:t xml:space="preserve"> = ideal fuel consumption + </w:t>
      </w:r>
      <w:r w:rsidR="00EF5EB3" w:rsidRPr="00142141">
        <w:rPr>
          <w:rFonts w:ascii="Times New Roman" w:hAnsi="Times New Roman" w:cs="Times New Roman"/>
          <w:sz w:val="24"/>
          <w:szCs w:val="24"/>
        </w:rPr>
        <w:t>(</w:t>
      </w:r>
      <m:oMath>
        <m:f>
          <m:fPr>
            <m:ctrlPr>
              <w:rPr>
                <w:rFonts w:ascii="Cambria Math" w:hAnsi="Cambria Math" w:cs="Times New Roman"/>
                <w:sz w:val="24"/>
                <w:szCs w:val="24"/>
              </w:rPr>
            </m:ctrlPr>
          </m:fPr>
          <m:num>
            <m:r>
              <m:rPr>
                <m:sty m:val="p"/>
              </m:rPr>
              <w:rPr>
                <w:rFonts w:ascii="Cambria Math" w:hAnsi="Cambria Math" w:cs="Times New Roman"/>
                <w:sz w:val="24"/>
                <w:szCs w:val="24"/>
              </w:rPr>
              <m:t>mins per dumper cycle ×# of dumper cycles</m:t>
            </m:r>
          </m:num>
          <m:den>
            <m:r>
              <w:rPr>
                <w:rFonts w:ascii="Cambria Math" w:hAnsi="Cambria Math" w:cs="Times New Roman"/>
                <w:sz w:val="24"/>
                <w:szCs w:val="24"/>
              </w:rPr>
              <m:t>60</m:t>
            </m:r>
          </m:den>
        </m:f>
        <m:r>
          <w:rPr>
            <w:rFonts w:ascii="Cambria Math" w:hAnsi="Cambria Math" w:cs="Times New Roman"/>
            <w:sz w:val="24"/>
            <w:szCs w:val="24"/>
          </w:rPr>
          <m:t xml:space="preserve"> ×</m:t>
        </m:r>
        <m:r>
          <m:rPr>
            <m:sty m:val="p"/>
          </m:rPr>
          <w:rPr>
            <w:rFonts w:ascii="Cambria Math" w:hAnsi="Cambria Math" w:cs="Times New Roman"/>
            <w:sz w:val="24"/>
            <w:szCs w:val="24"/>
          </w:rPr>
          <m:t>low excavator fuel consumption</m:t>
        </m:r>
      </m:oMath>
      <w:r w:rsidR="00EF5EB3" w:rsidRPr="00142141">
        <w:rPr>
          <w:rFonts w:ascii="Times New Roman" w:hAnsi="Times New Roman" w:cs="Times New Roman"/>
          <w:sz w:val="24"/>
          <w:szCs w:val="24"/>
        </w:rPr>
        <w:t>) + (</w:t>
      </w:r>
      <m:oMath>
        <m:f>
          <m:fPr>
            <m:ctrlPr>
              <w:rPr>
                <w:rFonts w:ascii="Cambria Math" w:hAnsi="Cambria Math" w:cs="Times New Roman"/>
                <w:sz w:val="24"/>
                <w:szCs w:val="24"/>
              </w:rPr>
            </m:ctrlPr>
          </m:fPr>
          <m:num>
            <m:r>
              <m:rPr>
                <m:sty m:val="p"/>
              </m:rPr>
              <w:rPr>
                <w:rFonts w:ascii="Cambria Math" w:hAnsi="Cambria Math" w:cs="Times New Roman"/>
                <w:sz w:val="24"/>
                <w:szCs w:val="24"/>
              </w:rPr>
              <m:t>dumper travel time ×# of dumper cycles</m:t>
            </m:r>
          </m:num>
          <m:den>
            <m:r>
              <w:rPr>
                <w:rFonts w:ascii="Cambria Math" w:hAnsi="Cambria Math" w:cs="Times New Roman"/>
                <w:sz w:val="24"/>
                <w:szCs w:val="24"/>
              </w:rPr>
              <m:t>60</m:t>
            </m:r>
          </m:den>
        </m:f>
        <m:r>
          <w:rPr>
            <w:rFonts w:ascii="Cambria Math" w:hAnsi="Cambria Math" w:cs="Times New Roman"/>
            <w:sz w:val="24"/>
            <w:szCs w:val="24"/>
          </w:rPr>
          <m:t xml:space="preserve"> ×</m:t>
        </m:r>
        <m:r>
          <m:rPr>
            <m:sty m:val="p"/>
          </m:rPr>
          <w:rPr>
            <w:rFonts w:ascii="Cambria Math" w:hAnsi="Cambria Math" w:cs="Times New Roman"/>
            <w:sz w:val="24"/>
            <w:szCs w:val="24"/>
          </w:rPr>
          <m:t>low dumper fuel consumption</m:t>
        </m:r>
      </m:oMath>
      <w:r w:rsidR="00EF5EB3" w:rsidRPr="00142141">
        <w:rPr>
          <w:rFonts w:ascii="Times New Roman" w:hAnsi="Times New Roman" w:cs="Times New Roman"/>
          <w:sz w:val="24"/>
          <w:szCs w:val="24"/>
        </w:rPr>
        <w:t>)</w:t>
      </w:r>
    </w:p>
    <w:p w14:paraId="02337FC4" w14:textId="77777777" w:rsidR="00B628D7" w:rsidRPr="00142141" w:rsidRDefault="00B628D7" w:rsidP="00240E19">
      <w:pPr>
        <w:pStyle w:val="ListParagraph"/>
        <w:autoSpaceDE w:val="0"/>
        <w:autoSpaceDN w:val="0"/>
        <w:adjustRightInd w:val="0"/>
        <w:spacing w:after="0" w:line="480" w:lineRule="auto"/>
        <w:ind w:left="360"/>
        <w:rPr>
          <w:rFonts w:ascii="Times New Roman" w:hAnsi="Times New Roman" w:cs="Times New Roman"/>
          <w:sz w:val="24"/>
          <w:szCs w:val="24"/>
        </w:rPr>
      </w:pPr>
      <w:r w:rsidRPr="00142141">
        <w:rPr>
          <w:rFonts w:ascii="Times New Roman" w:hAnsi="Times New Roman" w:cs="Times New Roman"/>
          <w:sz w:val="24"/>
          <w:szCs w:val="24"/>
        </w:rPr>
        <w:t xml:space="preserve">For 2 dumpers actual, if </w:t>
      </w:r>
      <w:proofErr w:type="spellStart"/>
      <w:r w:rsidRPr="00142141">
        <w:rPr>
          <w:rFonts w:ascii="Times New Roman" w:hAnsi="Times New Roman" w:cs="Times New Roman"/>
          <w:sz w:val="24"/>
          <w:szCs w:val="24"/>
        </w:rPr>
        <w:t>mins</w:t>
      </w:r>
      <w:proofErr w:type="spellEnd"/>
      <w:r w:rsidRPr="00142141">
        <w:rPr>
          <w:rFonts w:ascii="Times New Roman" w:hAnsi="Times New Roman" w:cs="Times New Roman"/>
          <w:sz w:val="24"/>
          <w:szCs w:val="24"/>
        </w:rPr>
        <w:t xml:space="preserve"> per dumper cycle &lt; dumper travel time, then =</w:t>
      </w:r>
    </w:p>
    <w:p w14:paraId="0CB92712" w14:textId="77777777" w:rsidR="00B628D7" w:rsidRPr="00142141" w:rsidRDefault="00B628D7" w:rsidP="00240E19">
      <w:pPr>
        <w:pStyle w:val="ListParagraph"/>
        <w:autoSpaceDE w:val="0"/>
        <w:autoSpaceDN w:val="0"/>
        <w:adjustRightInd w:val="0"/>
        <w:spacing w:after="0" w:line="480" w:lineRule="auto"/>
        <w:ind w:left="360"/>
        <w:rPr>
          <w:rFonts w:ascii="Times New Roman" w:hAnsi="Times New Roman" w:cs="Times New Roman"/>
          <w:sz w:val="24"/>
          <w:szCs w:val="24"/>
        </w:rPr>
      </w:pPr>
      <w:r w:rsidRPr="00142141">
        <w:rPr>
          <w:rFonts w:ascii="Times New Roman" w:hAnsi="Times New Roman" w:cs="Times New Roman"/>
          <w:sz w:val="24"/>
          <w:szCs w:val="24"/>
        </w:rPr>
        <w:lastRenderedPageBreak/>
        <w:t xml:space="preserve"> (</w:t>
      </w:r>
      <m:oMath>
        <m:f>
          <m:fPr>
            <m:ctrlPr>
              <w:rPr>
                <w:rFonts w:ascii="Cambria Math" w:hAnsi="Cambria Math" w:cs="Times New Roman"/>
                <w:sz w:val="24"/>
                <w:szCs w:val="24"/>
              </w:rPr>
            </m:ctrlPr>
          </m:fPr>
          <m:num>
            <m:r>
              <m:rPr>
                <m:sty m:val="p"/>
              </m:rPr>
              <w:rPr>
                <w:rFonts w:ascii="Cambria Math" w:hAnsi="Cambria Math" w:cs="Times New Roman"/>
                <w:sz w:val="24"/>
                <w:szCs w:val="24"/>
              </w:rPr>
              <m:t>dumper travel time ×# of dumper cycles</m:t>
            </m:r>
          </m:num>
          <m:den>
            <m:r>
              <w:rPr>
                <w:rFonts w:ascii="Cambria Math" w:hAnsi="Cambria Math" w:cs="Times New Roman"/>
                <w:sz w:val="24"/>
                <w:szCs w:val="24"/>
              </w:rPr>
              <m:t>60</m:t>
            </m:r>
          </m:den>
        </m:f>
        <m:r>
          <w:rPr>
            <w:rFonts w:ascii="Cambria Math" w:hAnsi="Cambria Math" w:cs="Times New Roman"/>
            <w:sz w:val="24"/>
            <w:szCs w:val="24"/>
          </w:rPr>
          <m:t xml:space="preserve"> ×</m:t>
        </m:r>
        <m:r>
          <m:rPr>
            <m:sty m:val="p"/>
          </m:rPr>
          <w:rPr>
            <w:rFonts w:ascii="Cambria Math" w:hAnsi="Cambria Math" w:cs="Times New Roman"/>
            <w:sz w:val="24"/>
            <w:szCs w:val="24"/>
          </w:rPr>
          <m:t>med dumper fuel consumption</m:t>
        </m:r>
      </m:oMath>
      <w:r w:rsidRPr="00142141">
        <w:rPr>
          <w:rFonts w:ascii="Times New Roman" w:hAnsi="Times New Roman" w:cs="Times New Roman"/>
          <w:sz w:val="24"/>
          <w:szCs w:val="24"/>
        </w:rPr>
        <w:t>) +</w:t>
      </w:r>
      <w:r w:rsidR="00532241" w:rsidRPr="00142141">
        <w:rPr>
          <w:rFonts w:ascii="Times New Roman" w:hAnsi="Times New Roman" w:cs="Times New Roman"/>
          <w:sz w:val="24"/>
          <w:szCs w:val="24"/>
        </w:rPr>
        <w:t xml:space="preserve"> (</w:t>
      </w:r>
      <m:oMath>
        <m:f>
          <m:fPr>
            <m:ctrlPr>
              <w:rPr>
                <w:rFonts w:ascii="Cambria Math" w:hAnsi="Cambria Math" w:cs="Times New Roman"/>
                <w:sz w:val="24"/>
                <w:szCs w:val="24"/>
              </w:rPr>
            </m:ctrlPr>
          </m:fPr>
          <m:num>
            <m:r>
              <m:rPr>
                <m:sty m:val="p"/>
              </m:rPr>
              <w:rPr>
                <w:rFonts w:ascii="Cambria Math" w:hAnsi="Cambria Math" w:cs="Times New Roman"/>
                <w:sz w:val="24"/>
                <w:szCs w:val="24"/>
              </w:rPr>
              <m:t>mins per dumper cycle ×# of dumper cycles</m:t>
            </m:r>
          </m:num>
          <m:den>
            <m:r>
              <w:rPr>
                <w:rFonts w:ascii="Cambria Math" w:hAnsi="Cambria Math" w:cs="Times New Roman"/>
                <w:sz w:val="24"/>
                <w:szCs w:val="24"/>
              </w:rPr>
              <m:t>60</m:t>
            </m:r>
          </m:den>
        </m:f>
        <m:r>
          <w:rPr>
            <w:rFonts w:ascii="Cambria Math" w:hAnsi="Cambria Math" w:cs="Times New Roman"/>
            <w:sz w:val="24"/>
            <w:szCs w:val="24"/>
          </w:rPr>
          <m:t xml:space="preserve"> ×(</m:t>
        </m:r>
        <m:r>
          <m:rPr>
            <m:sty m:val="p"/>
          </m:rPr>
          <w:rPr>
            <w:rFonts w:ascii="Cambria Math" w:hAnsi="Cambria Math" w:cs="Times New Roman"/>
            <w:sz w:val="24"/>
            <w:szCs w:val="24"/>
          </w:rPr>
          <m:t>med excavator</m:t>
        </m:r>
        <m:r>
          <w:rPr>
            <w:rFonts w:ascii="Cambria Math" w:hAnsi="Cambria Math" w:cs="Times New Roman"/>
            <w:sz w:val="24"/>
            <w:szCs w:val="24"/>
          </w:rPr>
          <m:t>+</m:t>
        </m:r>
        <m:r>
          <m:rPr>
            <m:sty m:val="p"/>
          </m:rPr>
          <w:rPr>
            <w:rFonts w:ascii="Cambria Math" w:hAnsi="Cambria Math" w:cs="Times New Roman"/>
            <w:sz w:val="24"/>
            <w:szCs w:val="24"/>
          </w:rPr>
          <m:t>low dumper fuel consumption</m:t>
        </m:r>
        <m:r>
          <w:rPr>
            <w:rFonts w:ascii="Cambria Math" w:hAnsi="Cambria Math" w:cs="Times New Roman"/>
            <w:sz w:val="24"/>
            <w:szCs w:val="24"/>
          </w:rPr>
          <m:t>))+</m:t>
        </m:r>
      </m:oMath>
    </w:p>
    <w:p w14:paraId="361C9F1B" w14:textId="77777777" w:rsidR="00A72899" w:rsidRPr="00142141" w:rsidRDefault="00A72899" w:rsidP="00240E19">
      <w:pPr>
        <w:pStyle w:val="ListParagraph"/>
        <w:autoSpaceDE w:val="0"/>
        <w:autoSpaceDN w:val="0"/>
        <w:adjustRightInd w:val="0"/>
        <w:spacing w:after="0" w:line="480" w:lineRule="auto"/>
        <w:ind w:left="360"/>
        <w:rPr>
          <w:rFonts w:ascii="Times New Roman" w:hAnsi="Times New Roman" w:cs="Times New Roman"/>
          <w:sz w:val="24"/>
          <w:szCs w:val="24"/>
        </w:rPr>
      </w:pPr>
      <w:r w:rsidRPr="00142141">
        <w:rPr>
          <w:rFonts w:ascii="Times New Roman" w:hAnsi="Times New Roman" w:cs="Times New Roman"/>
          <w:sz w:val="24"/>
          <w:szCs w:val="24"/>
        </w:rPr>
        <w:t>(</w:t>
      </w:r>
      <m:oMath>
        <m:f>
          <m:fPr>
            <m:ctrlPr>
              <w:rPr>
                <w:rFonts w:ascii="Cambria Math" w:hAnsi="Cambria Math" w:cs="Times New Roman"/>
                <w:sz w:val="24"/>
                <w:szCs w:val="24"/>
              </w:rPr>
            </m:ctrlPr>
          </m:fPr>
          <m:num>
            <m:r>
              <m:rPr>
                <m:sty m:val="p"/>
              </m:rPr>
              <w:rPr>
                <w:rFonts w:ascii="Cambria Math" w:hAnsi="Cambria Math" w:cs="Times New Roman"/>
                <w:sz w:val="24"/>
                <w:szCs w:val="24"/>
              </w:rPr>
              <m:t>(dumper travel time-mins per dumper cycle) ×# of dumper cycles</m:t>
            </m:r>
          </m:num>
          <m:den>
            <m:r>
              <w:rPr>
                <w:rFonts w:ascii="Cambria Math" w:hAnsi="Cambria Math" w:cs="Times New Roman"/>
                <w:sz w:val="24"/>
                <w:szCs w:val="24"/>
              </w:rPr>
              <m:t>60</m:t>
            </m:r>
          </m:den>
        </m:f>
        <m:r>
          <w:rPr>
            <w:rFonts w:ascii="Cambria Math" w:hAnsi="Cambria Math" w:cs="Times New Roman"/>
            <w:sz w:val="24"/>
            <w:szCs w:val="24"/>
          </w:rPr>
          <m:t xml:space="preserve"> ×</m:t>
        </m:r>
        <m:r>
          <m:rPr>
            <m:sty m:val="p"/>
          </m:rPr>
          <w:rPr>
            <w:rFonts w:ascii="Cambria Math" w:hAnsi="Cambria Math" w:cs="Times New Roman"/>
            <w:sz w:val="24"/>
            <w:szCs w:val="24"/>
          </w:rPr>
          <m:t>low dumper fuel consumption</m:t>
        </m:r>
      </m:oMath>
      <w:r w:rsidRPr="00142141">
        <w:rPr>
          <w:rFonts w:ascii="Times New Roman" w:hAnsi="Times New Roman" w:cs="Times New Roman"/>
          <w:sz w:val="24"/>
          <w:szCs w:val="24"/>
        </w:rPr>
        <w:t>)</w:t>
      </w:r>
      <w:r w:rsidR="005E43DE" w:rsidRPr="00142141">
        <w:rPr>
          <w:rFonts w:ascii="Times New Roman" w:hAnsi="Times New Roman" w:cs="Times New Roman"/>
          <w:sz w:val="24"/>
          <w:szCs w:val="24"/>
        </w:rPr>
        <w:t>,</w:t>
      </w:r>
    </w:p>
    <w:p w14:paraId="031096CF" w14:textId="77777777" w:rsidR="005E43DE" w:rsidRPr="00142141" w:rsidRDefault="005E43DE" w:rsidP="00240E19">
      <w:pPr>
        <w:pStyle w:val="ListParagraph"/>
        <w:autoSpaceDE w:val="0"/>
        <w:autoSpaceDN w:val="0"/>
        <w:adjustRightInd w:val="0"/>
        <w:spacing w:after="0" w:line="480" w:lineRule="auto"/>
        <w:ind w:left="360"/>
        <w:rPr>
          <w:rFonts w:ascii="Times New Roman" w:hAnsi="Times New Roman" w:cs="Times New Roman"/>
          <w:sz w:val="24"/>
          <w:szCs w:val="24"/>
        </w:rPr>
      </w:pPr>
      <w:proofErr w:type="gramStart"/>
      <w:r w:rsidRPr="00142141">
        <w:rPr>
          <w:rFonts w:ascii="Times New Roman" w:hAnsi="Times New Roman" w:cs="Times New Roman"/>
          <w:sz w:val="24"/>
          <w:szCs w:val="24"/>
        </w:rPr>
        <w:t>Otherwise  (</w:t>
      </w:r>
      <w:proofErr w:type="gramEnd"/>
      <m:oMath>
        <m:f>
          <m:fPr>
            <m:ctrlPr>
              <w:rPr>
                <w:rFonts w:ascii="Cambria Math" w:hAnsi="Cambria Math" w:cs="Times New Roman"/>
                <w:sz w:val="24"/>
                <w:szCs w:val="24"/>
              </w:rPr>
            </m:ctrlPr>
          </m:fPr>
          <m:num>
            <m:r>
              <m:rPr>
                <m:sty m:val="p"/>
              </m:rPr>
              <w:rPr>
                <w:rFonts w:ascii="Cambria Math" w:hAnsi="Cambria Math" w:cs="Times New Roman"/>
                <w:sz w:val="24"/>
                <w:szCs w:val="24"/>
              </w:rPr>
              <m:t>dumper travel time ×# of dumper cycles</m:t>
            </m:r>
          </m:num>
          <m:den>
            <m:r>
              <w:rPr>
                <w:rFonts w:ascii="Cambria Math" w:hAnsi="Cambria Math" w:cs="Times New Roman"/>
                <w:sz w:val="24"/>
                <w:szCs w:val="24"/>
              </w:rPr>
              <m:t>60</m:t>
            </m:r>
          </m:den>
        </m:f>
        <m:r>
          <w:rPr>
            <w:rFonts w:ascii="Cambria Math" w:hAnsi="Cambria Math" w:cs="Times New Roman"/>
            <w:sz w:val="24"/>
            <w:szCs w:val="24"/>
          </w:rPr>
          <m:t xml:space="preserve"> ×</m:t>
        </m:r>
        <m:r>
          <m:rPr>
            <m:sty m:val="p"/>
          </m:rPr>
          <w:rPr>
            <w:rFonts w:ascii="Cambria Math" w:hAnsi="Cambria Math" w:cs="Times New Roman"/>
            <w:sz w:val="24"/>
            <w:szCs w:val="24"/>
          </w:rPr>
          <m:t>med dumper fuel consumption</m:t>
        </m:r>
      </m:oMath>
      <w:r w:rsidRPr="00142141">
        <w:rPr>
          <w:rFonts w:ascii="Times New Roman" w:hAnsi="Times New Roman" w:cs="Times New Roman"/>
          <w:sz w:val="24"/>
          <w:szCs w:val="24"/>
        </w:rPr>
        <w:t>) + (</w:t>
      </w:r>
      <m:oMath>
        <m:f>
          <m:fPr>
            <m:ctrlPr>
              <w:rPr>
                <w:rFonts w:ascii="Cambria Math" w:hAnsi="Cambria Math" w:cs="Times New Roman"/>
                <w:sz w:val="24"/>
                <w:szCs w:val="24"/>
              </w:rPr>
            </m:ctrlPr>
          </m:fPr>
          <m:num>
            <m:r>
              <m:rPr>
                <m:sty m:val="p"/>
              </m:rPr>
              <w:rPr>
                <w:rFonts w:ascii="Cambria Math" w:hAnsi="Cambria Math" w:cs="Times New Roman"/>
                <w:sz w:val="24"/>
                <w:szCs w:val="24"/>
              </w:rPr>
              <m:t>mins per dumper cycle ×# of dumper cycles</m:t>
            </m:r>
          </m:num>
          <m:den>
            <m:r>
              <w:rPr>
                <w:rFonts w:ascii="Cambria Math" w:hAnsi="Cambria Math" w:cs="Times New Roman"/>
                <w:sz w:val="24"/>
                <w:szCs w:val="24"/>
              </w:rPr>
              <m:t>60</m:t>
            </m:r>
          </m:den>
        </m:f>
        <m:r>
          <w:rPr>
            <w:rFonts w:ascii="Cambria Math" w:hAnsi="Cambria Math" w:cs="Times New Roman"/>
            <w:sz w:val="24"/>
            <w:szCs w:val="24"/>
          </w:rPr>
          <m:t xml:space="preserve"> ×(</m:t>
        </m:r>
        <m:r>
          <m:rPr>
            <m:sty m:val="p"/>
          </m:rPr>
          <w:rPr>
            <w:rFonts w:ascii="Cambria Math" w:hAnsi="Cambria Math" w:cs="Times New Roman"/>
            <w:sz w:val="24"/>
            <w:szCs w:val="24"/>
          </w:rPr>
          <m:t>med excavator</m:t>
        </m:r>
        <m:r>
          <w:rPr>
            <w:rFonts w:ascii="Cambria Math" w:hAnsi="Cambria Math" w:cs="Times New Roman"/>
            <w:sz w:val="24"/>
            <w:szCs w:val="24"/>
          </w:rPr>
          <m:t>+</m:t>
        </m:r>
        <m:r>
          <m:rPr>
            <m:sty m:val="p"/>
          </m:rPr>
          <w:rPr>
            <w:rFonts w:ascii="Cambria Math" w:hAnsi="Cambria Math" w:cs="Times New Roman"/>
            <w:sz w:val="24"/>
            <w:szCs w:val="24"/>
          </w:rPr>
          <m:t>low dumper fuel consumption</m:t>
        </m:r>
        <m:r>
          <w:rPr>
            <w:rFonts w:ascii="Cambria Math" w:hAnsi="Cambria Math" w:cs="Times New Roman"/>
            <w:sz w:val="24"/>
            <w:szCs w:val="24"/>
          </w:rPr>
          <m:t>))+</m:t>
        </m:r>
      </m:oMath>
    </w:p>
    <w:p w14:paraId="2E763CBF" w14:textId="77777777" w:rsidR="005E43DE" w:rsidRPr="00142141" w:rsidRDefault="005E43DE" w:rsidP="00240E19">
      <w:pPr>
        <w:pStyle w:val="ListParagraph"/>
        <w:autoSpaceDE w:val="0"/>
        <w:autoSpaceDN w:val="0"/>
        <w:adjustRightInd w:val="0"/>
        <w:spacing w:after="0" w:line="480" w:lineRule="auto"/>
        <w:ind w:left="360"/>
        <w:rPr>
          <w:rFonts w:ascii="Times New Roman" w:hAnsi="Times New Roman" w:cs="Times New Roman"/>
          <w:sz w:val="24"/>
          <w:szCs w:val="24"/>
        </w:rPr>
      </w:pPr>
      <w:r w:rsidRPr="00142141">
        <w:rPr>
          <w:rFonts w:ascii="Times New Roman" w:hAnsi="Times New Roman" w:cs="Times New Roman"/>
          <w:sz w:val="24"/>
          <w:szCs w:val="24"/>
        </w:rPr>
        <w:t>(</w:t>
      </w:r>
      <m:oMath>
        <m:f>
          <m:fPr>
            <m:ctrlPr>
              <w:rPr>
                <w:rFonts w:ascii="Cambria Math" w:hAnsi="Cambria Math" w:cs="Times New Roman"/>
                <w:sz w:val="24"/>
                <w:szCs w:val="24"/>
              </w:rPr>
            </m:ctrlPr>
          </m:fPr>
          <m:num>
            <m:r>
              <m:rPr>
                <m:sty m:val="p"/>
              </m:rPr>
              <w:rPr>
                <w:rFonts w:ascii="Cambria Math" w:hAnsi="Cambria Math" w:cs="Times New Roman"/>
                <w:sz w:val="24"/>
                <w:szCs w:val="24"/>
              </w:rPr>
              <m:t>(mins per dumper cycle- dumper travel time) ×# of dumper cycles</m:t>
            </m:r>
          </m:num>
          <m:den>
            <m:r>
              <w:rPr>
                <w:rFonts w:ascii="Cambria Math" w:hAnsi="Cambria Math" w:cs="Times New Roman"/>
                <w:sz w:val="24"/>
                <w:szCs w:val="24"/>
              </w:rPr>
              <m:t>60</m:t>
            </m:r>
          </m:den>
        </m:f>
        <m:r>
          <w:rPr>
            <w:rFonts w:ascii="Cambria Math" w:hAnsi="Cambria Math" w:cs="Times New Roman"/>
            <w:sz w:val="24"/>
            <w:szCs w:val="24"/>
          </w:rPr>
          <m:t xml:space="preserve"> ×</m:t>
        </m:r>
        <m:r>
          <m:rPr>
            <m:sty m:val="p"/>
          </m:rPr>
          <w:rPr>
            <w:rFonts w:ascii="Cambria Math" w:hAnsi="Cambria Math" w:cs="Times New Roman"/>
            <w:sz w:val="24"/>
            <w:szCs w:val="24"/>
          </w:rPr>
          <m:t>low dumper fuel consumption</m:t>
        </m:r>
      </m:oMath>
      <w:r w:rsidRPr="00142141">
        <w:rPr>
          <w:rFonts w:ascii="Times New Roman" w:hAnsi="Times New Roman" w:cs="Times New Roman"/>
          <w:sz w:val="24"/>
          <w:szCs w:val="24"/>
        </w:rPr>
        <w:t>)</w:t>
      </w:r>
    </w:p>
    <w:p w14:paraId="0905320D" w14:textId="77777777" w:rsidR="00B66293" w:rsidRPr="00142141" w:rsidRDefault="003D35C7" w:rsidP="00240E19">
      <w:pPr>
        <w:pStyle w:val="ListParagraph"/>
        <w:numPr>
          <w:ilvl w:val="0"/>
          <w:numId w:val="6"/>
        </w:numPr>
        <w:autoSpaceDE w:val="0"/>
        <w:autoSpaceDN w:val="0"/>
        <w:adjustRightInd w:val="0"/>
        <w:spacing w:after="0" w:line="480" w:lineRule="auto"/>
        <w:jc w:val="both"/>
        <w:rPr>
          <w:rFonts w:ascii="Times New Roman" w:hAnsi="Times New Roman" w:cs="Times New Roman"/>
          <w:b/>
          <w:sz w:val="24"/>
          <w:szCs w:val="24"/>
        </w:rPr>
      </w:pPr>
      <w:r w:rsidRPr="00142141">
        <w:rPr>
          <w:rFonts w:ascii="Times New Roman" w:hAnsi="Times New Roman" w:cs="Times New Roman"/>
          <w:b/>
          <w:sz w:val="24"/>
          <w:szCs w:val="24"/>
        </w:rPr>
        <w:t>Cost of fuel (</w:t>
      </w:r>
      <w:r w:rsidR="006C544E" w:rsidRPr="00142141">
        <w:rPr>
          <w:rFonts w:ascii="Times New Roman" w:hAnsi="Times New Roman" w:cs="Times New Roman"/>
          <w:b/>
          <w:sz w:val="24"/>
          <w:szCs w:val="24"/>
        </w:rPr>
        <w:t>€)</w:t>
      </w:r>
      <w:r w:rsidR="006C544E" w:rsidRPr="00142141">
        <w:rPr>
          <w:rFonts w:ascii="Times New Roman" w:hAnsi="Times New Roman" w:cs="Times New Roman"/>
          <w:sz w:val="24"/>
          <w:szCs w:val="24"/>
        </w:rPr>
        <w:t xml:space="preserve"> – The cost of fuel used in Euros given the average price of fuel in the EU = fuel used (l) × price of fuel (€/l)</w:t>
      </w:r>
    </w:p>
    <w:p w14:paraId="275DCBDB" w14:textId="77777777" w:rsidR="006C544E" w:rsidRPr="00142141" w:rsidRDefault="006C544E" w:rsidP="00240E19">
      <w:pPr>
        <w:pStyle w:val="ListParagraph"/>
        <w:numPr>
          <w:ilvl w:val="0"/>
          <w:numId w:val="6"/>
        </w:numPr>
        <w:autoSpaceDE w:val="0"/>
        <w:autoSpaceDN w:val="0"/>
        <w:adjustRightInd w:val="0"/>
        <w:spacing w:after="0" w:line="480" w:lineRule="auto"/>
        <w:jc w:val="both"/>
        <w:rPr>
          <w:rFonts w:ascii="Times New Roman" w:hAnsi="Times New Roman" w:cs="Times New Roman"/>
          <w:b/>
          <w:sz w:val="24"/>
          <w:szCs w:val="24"/>
        </w:rPr>
      </w:pPr>
      <w:r w:rsidRPr="00142141">
        <w:rPr>
          <w:rFonts w:ascii="Times New Roman" w:hAnsi="Times New Roman" w:cs="Times New Roman"/>
          <w:b/>
          <w:sz w:val="24"/>
          <w:szCs w:val="24"/>
        </w:rPr>
        <w:t>CO</w:t>
      </w:r>
      <w:r w:rsidRPr="00142141">
        <w:rPr>
          <w:rFonts w:ascii="Times New Roman" w:hAnsi="Times New Roman" w:cs="Times New Roman"/>
          <w:b/>
          <w:sz w:val="24"/>
          <w:szCs w:val="24"/>
          <w:vertAlign w:val="subscript"/>
        </w:rPr>
        <w:t>2</w:t>
      </w:r>
      <w:r w:rsidRPr="00142141">
        <w:rPr>
          <w:rFonts w:ascii="Times New Roman" w:hAnsi="Times New Roman" w:cs="Times New Roman"/>
          <w:b/>
          <w:sz w:val="24"/>
          <w:szCs w:val="24"/>
        </w:rPr>
        <w:t xml:space="preserve"> emissions (kg)</w:t>
      </w:r>
      <w:r w:rsidRPr="00142141">
        <w:rPr>
          <w:rFonts w:ascii="Times New Roman" w:hAnsi="Times New Roman" w:cs="Times New Roman"/>
          <w:sz w:val="24"/>
          <w:szCs w:val="24"/>
        </w:rPr>
        <w:t xml:space="preserve"> – Carbon dioxide emissions given the fuel used to complete the task = fuel used (l) × 2.64 kgCO</w:t>
      </w:r>
      <w:r w:rsidRPr="00142141">
        <w:rPr>
          <w:rFonts w:ascii="Times New Roman" w:hAnsi="Times New Roman" w:cs="Times New Roman"/>
          <w:sz w:val="24"/>
          <w:szCs w:val="24"/>
          <w:vertAlign w:val="subscript"/>
        </w:rPr>
        <w:t>2</w:t>
      </w:r>
      <w:r w:rsidRPr="00142141">
        <w:rPr>
          <w:rFonts w:ascii="Times New Roman" w:hAnsi="Times New Roman" w:cs="Times New Roman"/>
          <w:sz w:val="24"/>
          <w:szCs w:val="24"/>
        </w:rPr>
        <w:t>/l</w:t>
      </w:r>
    </w:p>
    <w:p w14:paraId="54624DB3" w14:textId="77777777" w:rsidR="006C544E" w:rsidRPr="00142141" w:rsidRDefault="006C544E" w:rsidP="00240E19">
      <w:pPr>
        <w:pStyle w:val="ListParagraph"/>
        <w:numPr>
          <w:ilvl w:val="0"/>
          <w:numId w:val="6"/>
        </w:numPr>
        <w:autoSpaceDE w:val="0"/>
        <w:autoSpaceDN w:val="0"/>
        <w:adjustRightInd w:val="0"/>
        <w:spacing w:after="0" w:line="480" w:lineRule="auto"/>
        <w:jc w:val="both"/>
        <w:rPr>
          <w:rFonts w:ascii="Times New Roman" w:hAnsi="Times New Roman" w:cs="Times New Roman"/>
          <w:b/>
          <w:sz w:val="24"/>
          <w:szCs w:val="24"/>
        </w:rPr>
      </w:pPr>
      <w:r w:rsidRPr="00142141">
        <w:rPr>
          <w:rFonts w:ascii="Times New Roman" w:hAnsi="Times New Roman" w:cs="Times New Roman"/>
          <w:b/>
          <w:sz w:val="24"/>
          <w:szCs w:val="24"/>
        </w:rPr>
        <w:t>Rental per day (€)</w:t>
      </w:r>
      <w:r w:rsidRPr="00142141">
        <w:rPr>
          <w:rFonts w:ascii="Times New Roman" w:hAnsi="Times New Roman" w:cs="Times New Roman"/>
          <w:sz w:val="24"/>
          <w:szCs w:val="24"/>
        </w:rPr>
        <w:t xml:space="preserve"> – Rental cost per day in the UK of dumpers and excavators in Euros obtained from SELECT HIRE UK.</w:t>
      </w:r>
    </w:p>
    <w:p w14:paraId="5A4BAE42" w14:textId="77777777" w:rsidR="00632E7E" w:rsidRPr="00142141" w:rsidRDefault="006C544E" w:rsidP="00A51E6F">
      <w:pPr>
        <w:pStyle w:val="ListParagraph"/>
        <w:numPr>
          <w:ilvl w:val="0"/>
          <w:numId w:val="6"/>
        </w:numPr>
        <w:autoSpaceDE w:val="0"/>
        <w:autoSpaceDN w:val="0"/>
        <w:adjustRightInd w:val="0"/>
        <w:spacing w:after="0" w:line="480" w:lineRule="auto"/>
        <w:jc w:val="both"/>
        <w:rPr>
          <w:rFonts w:ascii="Times New Roman" w:hAnsi="Times New Roman" w:cs="Times New Roman"/>
          <w:b/>
          <w:sz w:val="24"/>
          <w:szCs w:val="24"/>
        </w:rPr>
      </w:pPr>
      <w:r w:rsidRPr="00142141">
        <w:rPr>
          <w:rFonts w:ascii="Times New Roman" w:hAnsi="Times New Roman" w:cs="Times New Roman"/>
          <w:b/>
          <w:sz w:val="24"/>
          <w:szCs w:val="24"/>
        </w:rPr>
        <w:t xml:space="preserve">Cost of </w:t>
      </w:r>
      <w:r w:rsidR="00BE7D2C" w:rsidRPr="00142141">
        <w:rPr>
          <w:rFonts w:ascii="Times New Roman" w:hAnsi="Times New Roman" w:cs="Times New Roman"/>
          <w:b/>
          <w:sz w:val="24"/>
          <w:szCs w:val="24"/>
        </w:rPr>
        <w:t>o</w:t>
      </w:r>
      <w:r w:rsidRPr="00142141">
        <w:rPr>
          <w:rFonts w:ascii="Times New Roman" w:hAnsi="Times New Roman" w:cs="Times New Roman"/>
          <w:b/>
          <w:sz w:val="24"/>
          <w:szCs w:val="24"/>
        </w:rPr>
        <w:t>peration (€)</w:t>
      </w:r>
      <w:r w:rsidRPr="00142141">
        <w:rPr>
          <w:rFonts w:ascii="Times New Roman" w:hAnsi="Times New Roman" w:cs="Times New Roman"/>
          <w:sz w:val="24"/>
          <w:szCs w:val="24"/>
        </w:rPr>
        <w:t xml:space="preserve"> – The total cost of completing the task including rental of the machines and fuel costs = (rental days × (excavator + dumper </w:t>
      </w:r>
      <w:r w:rsidR="00C6033F" w:rsidRPr="00142141">
        <w:rPr>
          <w:rFonts w:ascii="Times New Roman" w:hAnsi="Times New Roman" w:cs="Times New Roman"/>
          <w:sz w:val="24"/>
          <w:szCs w:val="24"/>
        </w:rPr>
        <w:t>rental per day)) + cost of fuel</w:t>
      </w:r>
    </w:p>
    <w:sectPr w:rsidR="00632E7E" w:rsidRPr="00142141" w:rsidSect="00C732E0">
      <w:pgSz w:w="11906" w:h="16838" w:code="9"/>
      <w:pgMar w:top="1440" w:right="1440" w:bottom="1440" w:left="1440" w:header="706" w:footer="706"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8B0097" w14:textId="77777777" w:rsidR="00472C12" w:rsidRDefault="00472C12" w:rsidP="00352515">
      <w:pPr>
        <w:spacing w:after="0" w:line="240" w:lineRule="auto"/>
      </w:pPr>
      <w:r>
        <w:separator/>
      </w:r>
    </w:p>
  </w:endnote>
  <w:endnote w:type="continuationSeparator" w:id="0">
    <w:p w14:paraId="77D9E0E3" w14:textId="77777777" w:rsidR="00472C12" w:rsidRDefault="00472C12" w:rsidP="003525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96761164"/>
      <w:docPartObj>
        <w:docPartGallery w:val="Page Numbers (Bottom of Page)"/>
        <w:docPartUnique/>
      </w:docPartObj>
    </w:sdtPr>
    <w:sdtEndPr>
      <w:rPr>
        <w:noProof/>
      </w:rPr>
    </w:sdtEndPr>
    <w:sdtContent>
      <w:p w14:paraId="3D2B08F3" w14:textId="076FDA31" w:rsidR="00052751" w:rsidRDefault="00052751">
        <w:pPr>
          <w:pStyle w:val="Footer"/>
          <w:jc w:val="center"/>
        </w:pPr>
        <w:r>
          <w:fldChar w:fldCharType="begin"/>
        </w:r>
        <w:r>
          <w:instrText xml:space="preserve"> PAGE   \* MERGEFORMAT </w:instrText>
        </w:r>
        <w:r>
          <w:fldChar w:fldCharType="separate"/>
        </w:r>
        <w:r w:rsidR="00BB23D0">
          <w:rPr>
            <w:noProof/>
          </w:rPr>
          <w:t>28</w:t>
        </w:r>
        <w:r>
          <w:rPr>
            <w:noProof/>
          </w:rPr>
          <w:fldChar w:fldCharType="end"/>
        </w:r>
      </w:p>
    </w:sdtContent>
  </w:sdt>
  <w:p w14:paraId="37033A47" w14:textId="77777777" w:rsidR="00052751" w:rsidRDefault="000527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0A0F2D" w14:textId="77777777" w:rsidR="00472C12" w:rsidRDefault="00472C12" w:rsidP="00352515">
      <w:pPr>
        <w:spacing w:after="0" w:line="240" w:lineRule="auto"/>
      </w:pPr>
      <w:r>
        <w:separator/>
      </w:r>
    </w:p>
  </w:footnote>
  <w:footnote w:type="continuationSeparator" w:id="0">
    <w:p w14:paraId="08FF50F8" w14:textId="77777777" w:rsidR="00472C12" w:rsidRDefault="00472C12" w:rsidP="0035251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B239E"/>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432" w:hanging="432"/>
      </w:pPr>
    </w:lvl>
    <w:lvl w:ilvl="2">
      <w:start w:val="1"/>
      <w:numFmt w:val="decimal"/>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E1810AC"/>
    <w:multiLevelType w:val="hybridMultilevel"/>
    <w:tmpl w:val="F4FC273E"/>
    <w:lvl w:ilvl="0" w:tplc="08090005">
      <w:start w:val="1"/>
      <w:numFmt w:val="bullet"/>
      <w:lvlText w:val=""/>
      <w:lvlJc w:val="left"/>
      <w:pPr>
        <w:ind w:left="360" w:hanging="360"/>
      </w:pPr>
      <w:rPr>
        <w:rFonts w:ascii="Wingdings" w:hAnsi="Wingding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590D0E43"/>
    <w:multiLevelType w:val="hybridMultilevel"/>
    <w:tmpl w:val="F9501126"/>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AA94D65"/>
    <w:multiLevelType w:val="hybridMultilevel"/>
    <w:tmpl w:val="04DE37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D7F6FFC"/>
    <w:multiLevelType w:val="hybridMultilevel"/>
    <w:tmpl w:val="E9C60BF4"/>
    <w:lvl w:ilvl="0" w:tplc="ECA6613C">
      <w:start w:val="1"/>
      <w:numFmt w:val="bullet"/>
      <w:lvlText w:val="•"/>
      <w:lvlJc w:val="left"/>
      <w:pPr>
        <w:ind w:left="360" w:hanging="360"/>
      </w:pPr>
      <w:rPr>
        <w:rFonts w:ascii="Times New Roman" w:hAnsi="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7BE014B0"/>
    <w:multiLevelType w:val="hybridMultilevel"/>
    <w:tmpl w:val="301CEB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3"/>
  </w:num>
  <w:num w:numId="4">
    <w:abstractNumId w:val="5"/>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s>
  <w:rsids>
    <w:rsidRoot w:val="00414865"/>
    <w:rsid w:val="00000317"/>
    <w:rsid w:val="000024B4"/>
    <w:rsid w:val="00002A01"/>
    <w:rsid w:val="00002B30"/>
    <w:rsid w:val="000035FE"/>
    <w:rsid w:val="0000363E"/>
    <w:rsid w:val="000041F8"/>
    <w:rsid w:val="0000443F"/>
    <w:rsid w:val="00005447"/>
    <w:rsid w:val="00005CBE"/>
    <w:rsid w:val="000068CA"/>
    <w:rsid w:val="000079AC"/>
    <w:rsid w:val="000079C8"/>
    <w:rsid w:val="000108C6"/>
    <w:rsid w:val="00010C17"/>
    <w:rsid w:val="00010EC6"/>
    <w:rsid w:val="00011A6C"/>
    <w:rsid w:val="00011FA0"/>
    <w:rsid w:val="00012192"/>
    <w:rsid w:val="000121ED"/>
    <w:rsid w:val="00012781"/>
    <w:rsid w:val="000128D4"/>
    <w:rsid w:val="000129B8"/>
    <w:rsid w:val="00012B54"/>
    <w:rsid w:val="00013456"/>
    <w:rsid w:val="00013DE9"/>
    <w:rsid w:val="000145C2"/>
    <w:rsid w:val="00014C90"/>
    <w:rsid w:val="00014FF6"/>
    <w:rsid w:val="0001545C"/>
    <w:rsid w:val="00015C2C"/>
    <w:rsid w:val="0001626B"/>
    <w:rsid w:val="000163AC"/>
    <w:rsid w:val="000163DF"/>
    <w:rsid w:val="00017B62"/>
    <w:rsid w:val="00020C31"/>
    <w:rsid w:val="0002133C"/>
    <w:rsid w:val="00021F75"/>
    <w:rsid w:val="00022125"/>
    <w:rsid w:val="00022576"/>
    <w:rsid w:val="000229F8"/>
    <w:rsid w:val="00023433"/>
    <w:rsid w:val="000238EF"/>
    <w:rsid w:val="00023C3C"/>
    <w:rsid w:val="0002401C"/>
    <w:rsid w:val="00024593"/>
    <w:rsid w:val="00024A61"/>
    <w:rsid w:val="00024CCF"/>
    <w:rsid w:val="00024E6D"/>
    <w:rsid w:val="00025280"/>
    <w:rsid w:val="000253DC"/>
    <w:rsid w:val="000256B2"/>
    <w:rsid w:val="00025800"/>
    <w:rsid w:val="0002756B"/>
    <w:rsid w:val="00027575"/>
    <w:rsid w:val="000278C4"/>
    <w:rsid w:val="00027C2C"/>
    <w:rsid w:val="00030627"/>
    <w:rsid w:val="00030C45"/>
    <w:rsid w:val="00031972"/>
    <w:rsid w:val="0003286B"/>
    <w:rsid w:val="0003319F"/>
    <w:rsid w:val="00033C32"/>
    <w:rsid w:val="00034E3C"/>
    <w:rsid w:val="000353CB"/>
    <w:rsid w:val="00035DBC"/>
    <w:rsid w:val="00036504"/>
    <w:rsid w:val="00037130"/>
    <w:rsid w:val="00037E9A"/>
    <w:rsid w:val="0004064E"/>
    <w:rsid w:val="00040FD7"/>
    <w:rsid w:val="00042C5D"/>
    <w:rsid w:val="00043A2F"/>
    <w:rsid w:val="00043BF6"/>
    <w:rsid w:val="00043D92"/>
    <w:rsid w:val="000440AB"/>
    <w:rsid w:val="000444BD"/>
    <w:rsid w:val="000448E7"/>
    <w:rsid w:val="0004579B"/>
    <w:rsid w:val="0004635F"/>
    <w:rsid w:val="00046CBF"/>
    <w:rsid w:val="000473C2"/>
    <w:rsid w:val="00047BBE"/>
    <w:rsid w:val="00050178"/>
    <w:rsid w:val="0005063E"/>
    <w:rsid w:val="00051B17"/>
    <w:rsid w:val="00052748"/>
    <w:rsid w:val="00052751"/>
    <w:rsid w:val="00052A7A"/>
    <w:rsid w:val="00052DD6"/>
    <w:rsid w:val="000534F5"/>
    <w:rsid w:val="000539B1"/>
    <w:rsid w:val="0005432C"/>
    <w:rsid w:val="00054D40"/>
    <w:rsid w:val="00054F22"/>
    <w:rsid w:val="00055783"/>
    <w:rsid w:val="00055CB5"/>
    <w:rsid w:val="000560D3"/>
    <w:rsid w:val="00057542"/>
    <w:rsid w:val="00057682"/>
    <w:rsid w:val="000578F0"/>
    <w:rsid w:val="00060786"/>
    <w:rsid w:val="00060AC1"/>
    <w:rsid w:val="00060C15"/>
    <w:rsid w:val="00060F8D"/>
    <w:rsid w:val="00061525"/>
    <w:rsid w:val="00062CD7"/>
    <w:rsid w:val="00064598"/>
    <w:rsid w:val="00064EC1"/>
    <w:rsid w:val="0006560A"/>
    <w:rsid w:val="000661D8"/>
    <w:rsid w:val="00066CB4"/>
    <w:rsid w:val="0006704C"/>
    <w:rsid w:val="000676E2"/>
    <w:rsid w:val="00067D61"/>
    <w:rsid w:val="00067F1C"/>
    <w:rsid w:val="000719CF"/>
    <w:rsid w:val="00071F26"/>
    <w:rsid w:val="00071F6D"/>
    <w:rsid w:val="00073146"/>
    <w:rsid w:val="0007326D"/>
    <w:rsid w:val="000733C9"/>
    <w:rsid w:val="00074077"/>
    <w:rsid w:val="00074462"/>
    <w:rsid w:val="000745CC"/>
    <w:rsid w:val="00076F7A"/>
    <w:rsid w:val="000770C6"/>
    <w:rsid w:val="0007762C"/>
    <w:rsid w:val="0007782D"/>
    <w:rsid w:val="00077A7B"/>
    <w:rsid w:val="00077DC8"/>
    <w:rsid w:val="00081348"/>
    <w:rsid w:val="00081844"/>
    <w:rsid w:val="00082990"/>
    <w:rsid w:val="0008307A"/>
    <w:rsid w:val="00084100"/>
    <w:rsid w:val="00084AB9"/>
    <w:rsid w:val="00085CE9"/>
    <w:rsid w:val="0008652D"/>
    <w:rsid w:val="00086623"/>
    <w:rsid w:val="00086C10"/>
    <w:rsid w:val="00086C3B"/>
    <w:rsid w:val="00087136"/>
    <w:rsid w:val="000910CA"/>
    <w:rsid w:val="0009263C"/>
    <w:rsid w:val="0009333E"/>
    <w:rsid w:val="000939C5"/>
    <w:rsid w:val="00093A60"/>
    <w:rsid w:val="00093AAE"/>
    <w:rsid w:val="00093C45"/>
    <w:rsid w:val="00093F53"/>
    <w:rsid w:val="00094CD7"/>
    <w:rsid w:val="00096952"/>
    <w:rsid w:val="0009762B"/>
    <w:rsid w:val="00097A3D"/>
    <w:rsid w:val="000A15E4"/>
    <w:rsid w:val="000A1C64"/>
    <w:rsid w:val="000A1CBA"/>
    <w:rsid w:val="000A2072"/>
    <w:rsid w:val="000A2373"/>
    <w:rsid w:val="000A2EB5"/>
    <w:rsid w:val="000A306E"/>
    <w:rsid w:val="000A3236"/>
    <w:rsid w:val="000A362D"/>
    <w:rsid w:val="000A3B75"/>
    <w:rsid w:val="000A5567"/>
    <w:rsid w:val="000A614B"/>
    <w:rsid w:val="000A67EB"/>
    <w:rsid w:val="000A6D09"/>
    <w:rsid w:val="000A7424"/>
    <w:rsid w:val="000A7A4D"/>
    <w:rsid w:val="000A7F2D"/>
    <w:rsid w:val="000B032C"/>
    <w:rsid w:val="000B09E5"/>
    <w:rsid w:val="000B13E1"/>
    <w:rsid w:val="000B1701"/>
    <w:rsid w:val="000B17D8"/>
    <w:rsid w:val="000B27BC"/>
    <w:rsid w:val="000B4705"/>
    <w:rsid w:val="000B4936"/>
    <w:rsid w:val="000B4B4E"/>
    <w:rsid w:val="000B6088"/>
    <w:rsid w:val="000B6D6E"/>
    <w:rsid w:val="000B72D9"/>
    <w:rsid w:val="000C1612"/>
    <w:rsid w:val="000C2217"/>
    <w:rsid w:val="000C3714"/>
    <w:rsid w:val="000C4EB8"/>
    <w:rsid w:val="000C6055"/>
    <w:rsid w:val="000C6080"/>
    <w:rsid w:val="000C6FD1"/>
    <w:rsid w:val="000C7018"/>
    <w:rsid w:val="000C7866"/>
    <w:rsid w:val="000C7D35"/>
    <w:rsid w:val="000D0379"/>
    <w:rsid w:val="000D046C"/>
    <w:rsid w:val="000D0EA1"/>
    <w:rsid w:val="000D12B0"/>
    <w:rsid w:val="000D1328"/>
    <w:rsid w:val="000D1AC4"/>
    <w:rsid w:val="000D1B87"/>
    <w:rsid w:val="000D2549"/>
    <w:rsid w:val="000D30F2"/>
    <w:rsid w:val="000D351A"/>
    <w:rsid w:val="000D3FA1"/>
    <w:rsid w:val="000D44FF"/>
    <w:rsid w:val="000D4CB5"/>
    <w:rsid w:val="000D51C6"/>
    <w:rsid w:val="000D52FA"/>
    <w:rsid w:val="000D5E94"/>
    <w:rsid w:val="000D5FB3"/>
    <w:rsid w:val="000D632B"/>
    <w:rsid w:val="000D68E4"/>
    <w:rsid w:val="000D76E5"/>
    <w:rsid w:val="000D7CF4"/>
    <w:rsid w:val="000E0165"/>
    <w:rsid w:val="000E0409"/>
    <w:rsid w:val="000E0453"/>
    <w:rsid w:val="000E16F0"/>
    <w:rsid w:val="000E175E"/>
    <w:rsid w:val="000E1985"/>
    <w:rsid w:val="000E23EE"/>
    <w:rsid w:val="000E251D"/>
    <w:rsid w:val="000E2EB4"/>
    <w:rsid w:val="000E3494"/>
    <w:rsid w:val="000E4294"/>
    <w:rsid w:val="000E5240"/>
    <w:rsid w:val="000E57E9"/>
    <w:rsid w:val="000E5F8A"/>
    <w:rsid w:val="000E664C"/>
    <w:rsid w:val="000E6657"/>
    <w:rsid w:val="000E67F2"/>
    <w:rsid w:val="000E7BA9"/>
    <w:rsid w:val="000E7E00"/>
    <w:rsid w:val="000F0C30"/>
    <w:rsid w:val="000F17B5"/>
    <w:rsid w:val="000F1B75"/>
    <w:rsid w:val="000F1E2C"/>
    <w:rsid w:val="000F2813"/>
    <w:rsid w:val="000F3A62"/>
    <w:rsid w:val="000F519E"/>
    <w:rsid w:val="000F5AC4"/>
    <w:rsid w:val="000F61DF"/>
    <w:rsid w:val="000F63FB"/>
    <w:rsid w:val="000F7137"/>
    <w:rsid w:val="000F71F1"/>
    <w:rsid w:val="000F7811"/>
    <w:rsid w:val="0010073A"/>
    <w:rsid w:val="0010167B"/>
    <w:rsid w:val="00101781"/>
    <w:rsid w:val="00102211"/>
    <w:rsid w:val="001035EF"/>
    <w:rsid w:val="00103CA7"/>
    <w:rsid w:val="00104DBC"/>
    <w:rsid w:val="001051E8"/>
    <w:rsid w:val="00105CF2"/>
    <w:rsid w:val="00105E92"/>
    <w:rsid w:val="001075D3"/>
    <w:rsid w:val="00107880"/>
    <w:rsid w:val="00110EAD"/>
    <w:rsid w:val="00111990"/>
    <w:rsid w:val="00111C7B"/>
    <w:rsid w:val="00112569"/>
    <w:rsid w:val="00113C9E"/>
    <w:rsid w:val="001150D6"/>
    <w:rsid w:val="00115F9F"/>
    <w:rsid w:val="00115FC1"/>
    <w:rsid w:val="00116B57"/>
    <w:rsid w:val="00117A05"/>
    <w:rsid w:val="00120021"/>
    <w:rsid w:val="00121F6E"/>
    <w:rsid w:val="00122827"/>
    <w:rsid w:val="0012386D"/>
    <w:rsid w:val="001241DF"/>
    <w:rsid w:val="00124834"/>
    <w:rsid w:val="001254E7"/>
    <w:rsid w:val="00125BF5"/>
    <w:rsid w:val="00126B4F"/>
    <w:rsid w:val="0012710A"/>
    <w:rsid w:val="00127949"/>
    <w:rsid w:val="001326C6"/>
    <w:rsid w:val="00132A01"/>
    <w:rsid w:val="00133A85"/>
    <w:rsid w:val="00133FDC"/>
    <w:rsid w:val="00134B8E"/>
    <w:rsid w:val="00134D37"/>
    <w:rsid w:val="00135026"/>
    <w:rsid w:val="00135074"/>
    <w:rsid w:val="00135E1E"/>
    <w:rsid w:val="00136059"/>
    <w:rsid w:val="00136FA8"/>
    <w:rsid w:val="00137158"/>
    <w:rsid w:val="001414A5"/>
    <w:rsid w:val="001415AD"/>
    <w:rsid w:val="001415F1"/>
    <w:rsid w:val="0014174F"/>
    <w:rsid w:val="00142141"/>
    <w:rsid w:val="00142802"/>
    <w:rsid w:val="001428AB"/>
    <w:rsid w:val="00142E42"/>
    <w:rsid w:val="00143FF9"/>
    <w:rsid w:val="00144C81"/>
    <w:rsid w:val="00144E7D"/>
    <w:rsid w:val="0014660C"/>
    <w:rsid w:val="001468F0"/>
    <w:rsid w:val="00150582"/>
    <w:rsid w:val="00150801"/>
    <w:rsid w:val="00150F0B"/>
    <w:rsid w:val="001510F9"/>
    <w:rsid w:val="00151968"/>
    <w:rsid w:val="001534AF"/>
    <w:rsid w:val="00153B0A"/>
    <w:rsid w:val="00154C49"/>
    <w:rsid w:val="00155152"/>
    <w:rsid w:val="00155470"/>
    <w:rsid w:val="00155D32"/>
    <w:rsid w:val="00156D11"/>
    <w:rsid w:val="001570F2"/>
    <w:rsid w:val="0015739B"/>
    <w:rsid w:val="00157A2F"/>
    <w:rsid w:val="00157F72"/>
    <w:rsid w:val="0016103C"/>
    <w:rsid w:val="001611F5"/>
    <w:rsid w:val="001616DF"/>
    <w:rsid w:val="00161C10"/>
    <w:rsid w:val="00161CA4"/>
    <w:rsid w:val="0016306F"/>
    <w:rsid w:val="00164762"/>
    <w:rsid w:val="001668F9"/>
    <w:rsid w:val="00170022"/>
    <w:rsid w:val="0017014D"/>
    <w:rsid w:val="001701F1"/>
    <w:rsid w:val="00170AE2"/>
    <w:rsid w:val="0017138A"/>
    <w:rsid w:val="00171576"/>
    <w:rsid w:val="001716D3"/>
    <w:rsid w:val="001723A6"/>
    <w:rsid w:val="00172C3A"/>
    <w:rsid w:val="00172E2A"/>
    <w:rsid w:val="001749E7"/>
    <w:rsid w:val="00174DDF"/>
    <w:rsid w:val="00175417"/>
    <w:rsid w:val="00175D17"/>
    <w:rsid w:val="00176C38"/>
    <w:rsid w:val="0017705E"/>
    <w:rsid w:val="001772A9"/>
    <w:rsid w:val="0017764C"/>
    <w:rsid w:val="001777FD"/>
    <w:rsid w:val="00177E92"/>
    <w:rsid w:val="001803CC"/>
    <w:rsid w:val="001811B1"/>
    <w:rsid w:val="00181B92"/>
    <w:rsid w:val="001827E1"/>
    <w:rsid w:val="001828E5"/>
    <w:rsid w:val="00182CAC"/>
    <w:rsid w:val="00182E0E"/>
    <w:rsid w:val="00182F3E"/>
    <w:rsid w:val="0018340F"/>
    <w:rsid w:val="001838CA"/>
    <w:rsid w:val="00183A8C"/>
    <w:rsid w:val="001841AC"/>
    <w:rsid w:val="00184D42"/>
    <w:rsid w:val="00185948"/>
    <w:rsid w:val="001860B0"/>
    <w:rsid w:val="00187EE6"/>
    <w:rsid w:val="00190963"/>
    <w:rsid w:val="00190AC9"/>
    <w:rsid w:val="0019113C"/>
    <w:rsid w:val="001912D6"/>
    <w:rsid w:val="00191CED"/>
    <w:rsid w:val="00191DE6"/>
    <w:rsid w:val="001927DB"/>
    <w:rsid w:val="00192A1A"/>
    <w:rsid w:val="0019372E"/>
    <w:rsid w:val="00193A9F"/>
    <w:rsid w:val="00193CE2"/>
    <w:rsid w:val="001947CD"/>
    <w:rsid w:val="00194B10"/>
    <w:rsid w:val="001954FA"/>
    <w:rsid w:val="00195818"/>
    <w:rsid w:val="001963EA"/>
    <w:rsid w:val="001968B2"/>
    <w:rsid w:val="001978D1"/>
    <w:rsid w:val="00197EE9"/>
    <w:rsid w:val="001A02A4"/>
    <w:rsid w:val="001A0B24"/>
    <w:rsid w:val="001A296E"/>
    <w:rsid w:val="001A2A29"/>
    <w:rsid w:val="001A3185"/>
    <w:rsid w:val="001A31D3"/>
    <w:rsid w:val="001A378D"/>
    <w:rsid w:val="001A4470"/>
    <w:rsid w:val="001A44CD"/>
    <w:rsid w:val="001A4D52"/>
    <w:rsid w:val="001A4FA1"/>
    <w:rsid w:val="001A5109"/>
    <w:rsid w:val="001A5B32"/>
    <w:rsid w:val="001A6130"/>
    <w:rsid w:val="001A6895"/>
    <w:rsid w:val="001A6A31"/>
    <w:rsid w:val="001B02BE"/>
    <w:rsid w:val="001B0707"/>
    <w:rsid w:val="001B118E"/>
    <w:rsid w:val="001B147E"/>
    <w:rsid w:val="001B2622"/>
    <w:rsid w:val="001B29F2"/>
    <w:rsid w:val="001B2BEF"/>
    <w:rsid w:val="001B304C"/>
    <w:rsid w:val="001B34EE"/>
    <w:rsid w:val="001B466D"/>
    <w:rsid w:val="001B4E03"/>
    <w:rsid w:val="001B6C5F"/>
    <w:rsid w:val="001B721B"/>
    <w:rsid w:val="001B7D12"/>
    <w:rsid w:val="001C0B43"/>
    <w:rsid w:val="001C0BCA"/>
    <w:rsid w:val="001C0C44"/>
    <w:rsid w:val="001C260A"/>
    <w:rsid w:val="001C2AE8"/>
    <w:rsid w:val="001C308B"/>
    <w:rsid w:val="001C3557"/>
    <w:rsid w:val="001C3982"/>
    <w:rsid w:val="001C39DC"/>
    <w:rsid w:val="001C4AF0"/>
    <w:rsid w:val="001C5421"/>
    <w:rsid w:val="001C578F"/>
    <w:rsid w:val="001C5E76"/>
    <w:rsid w:val="001C709E"/>
    <w:rsid w:val="001C76A3"/>
    <w:rsid w:val="001C7F18"/>
    <w:rsid w:val="001D00AF"/>
    <w:rsid w:val="001D07F3"/>
    <w:rsid w:val="001D0931"/>
    <w:rsid w:val="001D1AF1"/>
    <w:rsid w:val="001D212F"/>
    <w:rsid w:val="001D27FC"/>
    <w:rsid w:val="001D3403"/>
    <w:rsid w:val="001D3776"/>
    <w:rsid w:val="001D41A0"/>
    <w:rsid w:val="001D4C8F"/>
    <w:rsid w:val="001D50FD"/>
    <w:rsid w:val="001D577A"/>
    <w:rsid w:val="001D5AC3"/>
    <w:rsid w:val="001D5EAD"/>
    <w:rsid w:val="001D601A"/>
    <w:rsid w:val="001D6985"/>
    <w:rsid w:val="001D6C58"/>
    <w:rsid w:val="001D6F09"/>
    <w:rsid w:val="001D70A6"/>
    <w:rsid w:val="001D73D0"/>
    <w:rsid w:val="001E052B"/>
    <w:rsid w:val="001E08BC"/>
    <w:rsid w:val="001E12AB"/>
    <w:rsid w:val="001E27E2"/>
    <w:rsid w:val="001E2DBA"/>
    <w:rsid w:val="001E3944"/>
    <w:rsid w:val="001E3E9D"/>
    <w:rsid w:val="001E4688"/>
    <w:rsid w:val="001E47F1"/>
    <w:rsid w:val="001E5226"/>
    <w:rsid w:val="001E5723"/>
    <w:rsid w:val="001E60ED"/>
    <w:rsid w:val="001E6101"/>
    <w:rsid w:val="001F00C5"/>
    <w:rsid w:val="001F03F3"/>
    <w:rsid w:val="001F0A03"/>
    <w:rsid w:val="001F11DC"/>
    <w:rsid w:val="001F12AA"/>
    <w:rsid w:val="001F1327"/>
    <w:rsid w:val="001F209F"/>
    <w:rsid w:val="001F21ED"/>
    <w:rsid w:val="001F226D"/>
    <w:rsid w:val="001F329B"/>
    <w:rsid w:val="001F32C5"/>
    <w:rsid w:val="001F3652"/>
    <w:rsid w:val="001F3B03"/>
    <w:rsid w:val="001F3E30"/>
    <w:rsid w:val="001F401A"/>
    <w:rsid w:val="001F43FF"/>
    <w:rsid w:val="001F49EF"/>
    <w:rsid w:val="001F52CF"/>
    <w:rsid w:val="001F53FA"/>
    <w:rsid w:val="001F5669"/>
    <w:rsid w:val="001F5D2C"/>
    <w:rsid w:val="001F60E0"/>
    <w:rsid w:val="001F61CE"/>
    <w:rsid w:val="001F64A9"/>
    <w:rsid w:val="001F65F7"/>
    <w:rsid w:val="001F6640"/>
    <w:rsid w:val="001F6D88"/>
    <w:rsid w:val="00200485"/>
    <w:rsid w:val="0020060B"/>
    <w:rsid w:val="00200A7A"/>
    <w:rsid w:val="00200B0F"/>
    <w:rsid w:val="0020140A"/>
    <w:rsid w:val="00202016"/>
    <w:rsid w:val="00202A77"/>
    <w:rsid w:val="00203A76"/>
    <w:rsid w:val="00204297"/>
    <w:rsid w:val="002045FD"/>
    <w:rsid w:val="002046CA"/>
    <w:rsid w:val="00204834"/>
    <w:rsid w:val="00205A31"/>
    <w:rsid w:val="00205C3C"/>
    <w:rsid w:val="00205CEA"/>
    <w:rsid w:val="00205FA4"/>
    <w:rsid w:val="00207ACB"/>
    <w:rsid w:val="00210188"/>
    <w:rsid w:val="002103FE"/>
    <w:rsid w:val="00210480"/>
    <w:rsid w:val="002109BA"/>
    <w:rsid w:val="00210D9C"/>
    <w:rsid w:val="00210ECD"/>
    <w:rsid w:val="00210F0C"/>
    <w:rsid w:val="002112F5"/>
    <w:rsid w:val="002114E7"/>
    <w:rsid w:val="0021178E"/>
    <w:rsid w:val="00211AF8"/>
    <w:rsid w:val="00211B31"/>
    <w:rsid w:val="00211F02"/>
    <w:rsid w:val="00211FA6"/>
    <w:rsid w:val="00212558"/>
    <w:rsid w:val="00212868"/>
    <w:rsid w:val="00212999"/>
    <w:rsid w:val="00212BE3"/>
    <w:rsid w:val="00213F81"/>
    <w:rsid w:val="00214230"/>
    <w:rsid w:val="002153EB"/>
    <w:rsid w:val="0021558B"/>
    <w:rsid w:val="002159A8"/>
    <w:rsid w:val="00215B50"/>
    <w:rsid w:val="00216248"/>
    <w:rsid w:val="00216538"/>
    <w:rsid w:val="00216784"/>
    <w:rsid w:val="00217185"/>
    <w:rsid w:val="0021743A"/>
    <w:rsid w:val="00220217"/>
    <w:rsid w:val="00221493"/>
    <w:rsid w:val="002218D3"/>
    <w:rsid w:val="00222987"/>
    <w:rsid w:val="00222AF4"/>
    <w:rsid w:val="00222B5E"/>
    <w:rsid w:val="00223431"/>
    <w:rsid w:val="002235D1"/>
    <w:rsid w:val="00223AFA"/>
    <w:rsid w:val="00224024"/>
    <w:rsid w:val="0022425D"/>
    <w:rsid w:val="0022639E"/>
    <w:rsid w:val="002266FE"/>
    <w:rsid w:val="00226A5C"/>
    <w:rsid w:val="00226D02"/>
    <w:rsid w:val="00227E65"/>
    <w:rsid w:val="00227F91"/>
    <w:rsid w:val="00230930"/>
    <w:rsid w:val="00231602"/>
    <w:rsid w:val="002322F0"/>
    <w:rsid w:val="002329A1"/>
    <w:rsid w:val="002344E9"/>
    <w:rsid w:val="00234DA4"/>
    <w:rsid w:val="00235880"/>
    <w:rsid w:val="0023589A"/>
    <w:rsid w:val="00235A69"/>
    <w:rsid w:val="00236351"/>
    <w:rsid w:val="0023700C"/>
    <w:rsid w:val="00237666"/>
    <w:rsid w:val="00240859"/>
    <w:rsid w:val="00240B3D"/>
    <w:rsid w:val="00240E19"/>
    <w:rsid w:val="002410F2"/>
    <w:rsid w:val="00241DD3"/>
    <w:rsid w:val="00241EDB"/>
    <w:rsid w:val="002441D1"/>
    <w:rsid w:val="00244CB8"/>
    <w:rsid w:val="002459F9"/>
    <w:rsid w:val="00245C1A"/>
    <w:rsid w:val="00246256"/>
    <w:rsid w:val="002462B2"/>
    <w:rsid w:val="002468D5"/>
    <w:rsid w:val="00246A7A"/>
    <w:rsid w:val="00246F44"/>
    <w:rsid w:val="00247C80"/>
    <w:rsid w:val="00250747"/>
    <w:rsid w:val="00250C1C"/>
    <w:rsid w:val="00251214"/>
    <w:rsid w:val="00252937"/>
    <w:rsid w:val="0025394A"/>
    <w:rsid w:val="00254B0E"/>
    <w:rsid w:val="002558DE"/>
    <w:rsid w:val="00255CAC"/>
    <w:rsid w:val="00256576"/>
    <w:rsid w:val="002569B9"/>
    <w:rsid w:val="00256F93"/>
    <w:rsid w:val="00257C81"/>
    <w:rsid w:val="002610A0"/>
    <w:rsid w:val="002616CC"/>
    <w:rsid w:val="00262893"/>
    <w:rsid w:val="002629D8"/>
    <w:rsid w:val="002633C9"/>
    <w:rsid w:val="00263CF1"/>
    <w:rsid w:val="002672BF"/>
    <w:rsid w:val="002708C0"/>
    <w:rsid w:val="00270AA4"/>
    <w:rsid w:val="0027194B"/>
    <w:rsid w:val="0027247E"/>
    <w:rsid w:val="00273702"/>
    <w:rsid w:val="0027398C"/>
    <w:rsid w:val="002739BA"/>
    <w:rsid w:val="00273E26"/>
    <w:rsid w:val="0027442F"/>
    <w:rsid w:val="002746FA"/>
    <w:rsid w:val="002746FE"/>
    <w:rsid w:val="00276DFD"/>
    <w:rsid w:val="00277B09"/>
    <w:rsid w:val="0028021C"/>
    <w:rsid w:val="00280701"/>
    <w:rsid w:val="00280EE1"/>
    <w:rsid w:val="00281DE4"/>
    <w:rsid w:val="00281E26"/>
    <w:rsid w:val="00281E4F"/>
    <w:rsid w:val="00282569"/>
    <w:rsid w:val="00282F80"/>
    <w:rsid w:val="002831A4"/>
    <w:rsid w:val="00283B60"/>
    <w:rsid w:val="002840B9"/>
    <w:rsid w:val="00284C61"/>
    <w:rsid w:val="002874E4"/>
    <w:rsid w:val="002906A0"/>
    <w:rsid w:val="0029110A"/>
    <w:rsid w:val="0029162E"/>
    <w:rsid w:val="0029221E"/>
    <w:rsid w:val="0029227A"/>
    <w:rsid w:val="00292853"/>
    <w:rsid w:val="00292A3A"/>
    <w:rsid w:val="00292DBD"/>
    <w:rsid w:val="00293EAB"/>
    <w:rsid w:val="00294CB3"/>
    <w:rsid w:val="002951B9"/>
    <w:rsid w:val="00295670"/>
    <w:rsid w:val="002957A6"/>
    <w:rsid w:val="00296976"/>
    <w:rsid w:val="00296BCD"/>
    <w:rsid w:val="002970D9"/>
    <w:rsid w:val="002A0027"/>
    <w:rsid w:val="002A07C7"/>
    <w:rsid w:val="002A1173"/>
    <w:rsid w:val="002A1745"/>
    <w:rsid w:val="002A18D9"/>
    <w:rsid w:val="002A1AEA"/>
    <w:rsid w:val="002A23AB"/>
    <w:rsid w:val="002A25BA"/>
    <w:rsid w:val="002A286A"/>
    <w:rsid w:val="002A28EF"/>
    <w:rsid w:val="002A301D"/>
    <w:rsid w:val="002A30D3"/>
    <w:rsid w:val="002A3468"/>
    <w:rsid w:val="002A34D2"/>
    <w:rsid w:val="002A3BFE"/>
    <w:rsid w:val="002A41CC"/>
    <w:rsid w:val="002A47FB"/>
    <w:rsid w:val="002A4C41"/>
    <w:rsid w:val="002A506C"/>
    <w:rsid w:val="002A512E"/>
    <w:rsid w:val="002A5378"/>
    <w:rsid w:val="002A58C2"/>
    <w:rsid w:val="002A6C9A"/>
    <w:rsid w:val="002A736A"/>
    <w:rsid w:val="002A7817"/>
    <w:rsid w:val="002A7A31"/>
    <w:rsid w:val="002A7E7D"/>
    <w:rsid w:val="002B141E"/>
    <w:rsid w:val="002B15DC"/>
    <w:rsid w:val="002B15E8"/>
    <w:rsid w:val="002B1659"/>
    <w:rsid w:val="002B2972"/>
    <w:rsid w:val="002B2983"/>
    <w:rsid w:val="002B3A5E"/>
    <w:rsid w:val="002B41EA"/>
    <w:rsid w:val="002B4A3E"/>
    <w:rsid w:val="002B5025"/>
    <w:rsid w:val="002B580F"/>
    <w:rsid w:val="002B7042"/>
    <w:rsid w:val="002B72E6"/>
    <w:rsid w:val="002B750F"/>
    <w:rsid w:val="002B7AFC"/>
    <w:rsid w:val="002B7E5B"/>
    <w:rsid w:val="002C074A"/>
    <w:rsid w:val="002C0B38"/>
    <w:rsid w:val="002C11DB"/>
    <w:rsid w:val="002C1B1F"/>
    <w:rsid w:val="002C2049"/>
    <w:rsid w:val="002C2CDA"/>
    <w:rsid w:val="002C2DA7"/>
    <w:rsid w:val="002C30FB"/>
    <w:rsid w:val="002C3615"/>
    <w:rsid w:val="002C3662"/>
    <w:rsid w:val="002C3AF5"/>
    <w:rsid w:val="002C3EDD"/>
    <w:rsid w:val="002C495F"/>
    <w:rsid w:val="002C532D"/>
    <w:rsid w:val="002C5C30"/>
    <w:rsid w:val="002C688E"/>
    <w:rsid w:val="002C6923"/>
    <w:rsid w:val="002C6CC6"/>
    <w:rsid w:val="002C7381"/>
    <w:rsid w:val="002D05E0"/>
    <w:rsid w:val="002D11B8"/>
    <w:rsid w:val="002D1907"/>
    <w:rsid w:val="002D25B8"/>
    <w:rsid w:val="002D2969"/>
    <w:rsid w:val="002D2980"/>
    <w:rsid w:val="002D35DD"/>
    <w:rsid w:val="002D3E29"/>
    <w:rsid w:val="002D3F19"/>
    <w:rsid w:val="002D4A2C"/>
    <w:rsid w:val="002D4F94"/>
    <w:rsid w:val="002D647D"/>
    <w:rsid w:val="002D65B1"/>
    <w:rsid w:val="002D6C3F"/>
    <w:rsid w:val="002D6FD5"/>
    <w:rsid w:val="002D7645"/>
    <w:rsid w:val="002D78D4"/>
    <w:rsid w:val="002D7B75"/>
    <w:rsid w:val="002E046D"/>
    <w:rsid w:val="002E1FB5"/>
    <w:rsid w:val="002E202C"/>
    <w:rsid w:val="002E2C3E"/>
    <w:rsid w:val="002E36A9"/>
    <w:rsid w:val="002E3812"/>
    <w:rsid w:val="002E4F7F"/>
    <w:rsid w:val="002E5580"/>
    <w:rsid w:val="002E6512"/>
    <w:rsid w:val="002E6BC0"/>
    <w:rsid w:val="002E6CA1"/>
    <w:rsid w:val="002E6CA7"/>
    <w:rsid w:val="002E6D37"/>
    <w:rsid w:val="002E7636"/>
    <w:rsid w:val="002E7C05"/>
    <w:rsid w:val="002F03E8"/>
    <w:rsid w:val="002F0959"/>
    <w:rsid w:val="002F0964"/>
    <w:rsid w:val="002F0FE1"/>
    <w:rsid w:val="002F1972"/>
    <w:rsid w:val="002F1F5B"/>
    <w:rsid w:val="002F2E46"/>
    <w:rsid w:val="002F3421"/>
    <w:rsid w:val="002F4A67"/>
    <w:rsid w:val="002F5FFC"/>
    <w:rsid w:val="002F6557"/>
    <w:rsid w:val="002F6563"/>
    <w:rsid w:val="003004EC"/>
    <w:rsid w:val="003008E8"/>
    <w:rsid w:val="00300EF7"/>
    <w:rsid w:val="00300F65"/>
    <w:rsid w:val="00301803"/>
    <w:rsid w:val="00301A55"/>
    <w:rsid w:val="00302E54"/>
    <w:rsid w:val="0030322F"/>
    <w:rsid w:val="00303A14"/>
    <w:rsid w:val="003066B0"/>
    <w:rsid w:val="00306E93"/>
    <w:rsid w:val="00306E94"/>
    <w:rsid w:val="003078A4"/>
    <w:rsid w:val="00310E28"/>
    <w:rsid w:val="00310E5A"/>
    <w:rsid w:val="003120DE"/>
    <w:rsid w:val="0031233F"/>
    <w:rsid w:val="00312424"/>
    <w:rsid w:val="003134EE"/>
    <w:rsid w:val="003136AE"/>
    <w:rsid w:val="00313F80"/>
    <w:rsid w:val="00314369"/>
    <w:rsid w:val="00314A23"/>
    <w:rsid w:val="00315F42"/>
    <w:rsid w:val="00316A9A"/>
    <w:rsid w:val="00316AA6"/>
    <w:rsid w:val="0031715B"/>
    <w:rsid w:val="00317B71"/>
    <w:rsid w:val="00320135"/>
    <w:rsid w:val="003208B4"/>
    <w:rsid w:val="00320BA0"/>
    <w:rsid w:val="003215D7"/>
    <w:rsid w:val="00322F45"/>
    <w:rsid w:val="00323F4B"/>
    <w:rsid w:val="0032407D"/>
    <w:rsid w:val="003255B0"/>
    <w:rsid w:val="00325E14"/>
    <w:rsid w:val="003260CF"/>
    <w:rsid w:val="003265DA"/>
    <w:rsid w:val="003267D9"/>
    <w:rsid w:val="00326B05"/>
    <w:rsid w:val="00327ABB"/>
    <w:rsid w:val="00330E00"/>
    <w:rsid w:val="00331440"/>
    <w:rsid w:val="00331997"/>
    <w:rsid w:val="0033290C"/>
    <w:rsid w:val="003331F0"/>
    <w:rsid w:val="003332EB"/>
    <w:rsid w:val="0033357A"/>
    <w:rsid w:val="00333BDF"/>
    <w:rsid w:val="00334336"/>
    <w:rsid w:val="003401DA"/>
    <w:rsid w:val="0034074B"/>
    <w:rsid w:val="00341C22"/>
    <w:rsid w:val="0034266C"/>
    <w:rsid w:val="00342B48"/>
    <w:rsid w:val="00342EA2"/>
    <w:rsid w:val="003430DC"/>
    <w:rsid w:val="00346AFF"/>
    <w:rsid w:val="00347B1C"/>
    <w:rsid w:val="00347E5E"/>
    <w:rsid w:val="003506D3"/>
    <w:rsid w:val="00351B8C"/>
    <w:rsid w:val="00352515"/>
    <w:rsid w:val="0035262B"/>
    <w:rsid w:val="003533A6"/>
    <w:rsid w:val="0035378A"/>
    <w:rsid w:val="00353E2F"/>
    <w:rsid w:val="00354223"/>
    <w:rsid w:val="00354AB1"/>
    <w:rsid w:val="00355520"/>
    <w:rsid w:val="0035566D"/>
    <w:rsid w:val="003560D9"/>
    <w:rsid w:val="00356F47"/>
    <w:rsid w:val="003602D9"/>
    <w:rsid w:val="0036062D"/>
    <w:rsid w:val="003606EA"/>
    <w:rsid w:val="00360AB1"/>
    <w:rsid w:val="003622FE"/>
    <w:rsid w:val="00362503"/>
    <w:rsid w:val="00362F18"/>
    <w:rsid w:val="003640AA"/>
    <w:rsid w:val="00364BAD"/>
    <w:rsid w:val="00364D98"/>
    <w:rsid w:val="00365397"/>
    <w:rsid w:val="00365788"/>
    <w:rsid w:val="0036607F"/>
    <w:rsid w:val="00366952"/>
    <w:rsid w:val="00366A0D"/>
    <w:rsid w:val="00366AB3"/>
    <w:rsid w:val="00366E63"/>
    <w:rsid w:val="003674BE"/>
    <w:rsid w:val="0037050D"/>
    <w:rsid w:val="00370E97"/>
    <w:rsid w:val="00371695"/>
    <w:rsid w:val="00371F9C"/>
    <w:rsid w:val="0037263C"/>
    <w:rsid w:val="00373C9C"/>
    <w:rsid w:val="00374E89"/>
    <w:rsid w:val="00375397"/>
    <w:rsid w:val="003758BE"/>
    <w:rsid w:val="00375D5A"/>
    <w:rsid w:val="00375E06"/>
    <w:rsid w:val="00376281"/>
    <w:rsid w:val="003802A8"/>
    <w:rsid w:val="00380585"/>
    <w:rsid w:val="0038089D"/>
    <w:rsid w:val="003810D1"/>
    <w:rsid w:val="0038122A"/>
    <w:rsid w:val="00381B4D"/>
    <w:rsid w:val="00382360"/>
    <w:rsid w:val="003827EA"/>
    <w:rsid w:val="00382DFB"/>
    <w:rsid w:val="003832BD"/>
    <w:rsid w:val="00383455"/>
    <w:rsid w:val="00383C95"/>
    <w:rsid w:val="00384F5D"/>
    <w:rsid w:val="003850BC"/>
    <w:rsid w:val="00386E25"/>
    <w:rsid w:val="003875FB"/>
    <w:rsid w:val="003876EA"/>
    <w:rsid w:val="00390448"/>
    <w:rsid w:val="003906A8"/>
    <w:rsid w:val="00390784"/>
    <w:rsid w:val="0039186C"/>
    <w:rsid w:val="0039296B"/>
    <w:rsid w:val="003937B4"/>
    <w:rsid w:val="00393833"/>
    <w:rsid w:val="00393923"/>
    <w:rsid w:val="0039410B"/>
    <w:rsid w:val="00394596"/>
    <w:rsid w:val="003948CB"/>
    <w:rsid w:val="0039516C"/>
    <w:rsid w:val="003957DE"/>
    <w:rsid w:val="0039618D"/>
    <w:rsid w:val="003965E0"/>
    <w:rsid w:val="00396EFE"/>
    <w:rsid w:val="00396F23"/>
    <w:rsid w:val="00397E70"/>
    <w:rsid w:val="003A0056"/>
    <w:rsid w:val="003A06BC"/>
    <w:rsid w:val="003A080F"/>
    <w:rsid w:val="003A0833"/>
    <w:rsid w:val="003A0FD0"/>
    <w:rsid w:val="003A1329"/>
    <w:rsid w:val="003A13B5"/>
    <w:rsid w:val="003A18B5"/>
    <w:rsid w:val="003A1B19"/>
    <w:rsid w:val="003A1F66"/>
    <w:rsid w:val="003A257C"/>
    <w:rsid w:val="003A2DF6"/>
    <w:rsid w:val="003A319C"/>
    <w:rsid w:val="003A3564"/>
    <w:rsid w:val="003A3B6A"/>
    <w:rsid w:val="003A4F67"/>
    <w:rsid w:val="003A5134"/>
    <w:rsid w:val="003A5BAA"/>
    <w:rsid w:val="003A6816"/>
    <w:rsid w:val="003A69C0"/>
    <w:rsid w:val="003A6C2C"/>
    <w:rsid w:val="003A6EE7"/>
    <w:rsid w:val="003A70C5"/>
    <w:rsid w:val="003B0553"/>
    <w:rsid w:val="003B0E96"/>
    <w:rsid w:val="003B220F"/>
    <w:rsid w:val="003B257D"/>
    <w:rsid w:val="003B2BA7"/>
    <w:rsid w:val="003B3DB3"/>
    <w:rsid w:val="003B406C"/>
    <w:rsid w:val="003B4297"/>
    <w:rsid w:val="003B79EC"/>
    <w:rsid w:val="003C07F9"/>
    <w:rsid w:val="003C095D"/>
    <w:rsid w:val="003C0CCE"/>
    <w:rsid w:val="003C11C0"/>
    <w:rsid w:val="003C14BB"/>
    <w:rsid w:val="003C285D"/>
    <w:rsid w:val="003C2B91"/>
    <w:rsid w:val="003C2E84"/>
    <w:rsid w:val="003C3101"/>
    <w:rsid w:val="003C311D"/>
    <w:rsid w:val="003C3C9C"/>
    <w:rsid w:val="003C3EC6"/>
    <w:rsid w:val="003C4750"/>
    <w:rsid w:val="003C4DBB"/>
    <w:rsid w:val="003C4DDF"/>
    <w:rsid w:val="003C5123"/>
    <w:rsid w:val="003C55E0"/>
    <w:rsid w:val="003C664D"/>
    <w:rsid w:val="003C6A25"/>
    <w:rsid w:val="003C6D10"/>
    <w:rsid w:val="003C7AA5"/>
    <w:rsid w:val="003D0049"/>
    <w:rsid w:val="003D0A28"/>
    <w:rsid w:val="003D0E09"/>
    <w:rsid w:val="003D1257"/>
    <w:rsid w:val="003D13D0"/>
    <w:rsid w:val="003D2A28"/>
    <w:rsid w:val="003D3420"/>
    <w:rsid w:val="003D35C7"/>
    <w:rsid w:val="003D3740"/>
    <w:rsid w:val="003D3A3D"/>
    <w:rsid w:val="003D3BB3"/>
    <w:rsid w:val="003D4913"/>
    <w:rsid w:val="003D4BD7"/>
    <w:rsid w:val="003D5547"/>
    <w:rsid w:val="003D5874"/>
    <w:rsid w:val="003D5CD7"/>
    <w:rsid w:val="003D5EF7"/>
    <w:rsid w:val="003D5F29"/>
    <w:rsid w:val="003D5F5E"/>
    <w:rsid w:val="003D60CC"/>
    <w:rsid w:val="003D63DD"/>
    <w:rsid w:val="003D70B1"/>
    <w:rsid w:val="003D716B"/>
    <w:rsid w:val="003D72A5"/>
    <w:rsid w:val="003D753A"/>
    <w:rsid w:val="003E0101"/>
    <w:rsid w:val="003E0716"/>
    <w:rsid w:val="003E084C"/>
    <w:rsid w:val="003E0931"/>
    <w:rsid w:val="003E1828"/>
    <w:rsid w:val="003E2D91"/>
    <w:rsid w:val="003E31CB"/>
    <w:rsid w:val="003E409C"/>
    <w:rsid w:val="003E4CE2"/>
    <w:rsid w:val="003E50B9"/>
    <w:rsid w:val="003E5AC2"/>
    <w:rsid w:val="003E5D19"/>
    <w:rsid w:val="003E5FB6"/>
    <w:rsid w:val="003E6741"/>
    <w:rsid w:val="003E6D27"/>
    <w:rsid w:val="003E72F4"/>
    <w:rsid w:val="003F0CAB"/>
    <w:rsid w:val="003F0F38"/>
    <w:rsid w:val="003F233F"/>
    <w:rsid w:val="003F285F"/>
    <w:rsid w:val="003F3449"/>
    <w:rsid w:val="003F3557"/>
    <w:rsid w:val="003F4748"/>
    <w:rsid w:val="003F4AAE"/>
    <w:rsid w:val="003F59D3"/>
    <w:rsid w:val="003F63EA"/>
    <w:rsid w:val="003F70F9"/>
    <w:rsid w:val="003F7750"/>
    <w:rsid w:val="003F7D67"/>
    <w:rsid w:val="004001F0"/>
    <w:rsid w:val="0040029E"/>
    <w:rsid w:val="00400335"/>
    <w:rsid w:val="00400680"/>
    <w:rsid w:val="0040070B"/>
    <w:rsid w:val="004009A7"/>
    <w:rsid w:val="0040112E"/>
    <w:rsid w:val="00401343"/>
    <w:rsid w:val="00401616"/>
    <w:rsid w:val="004016A7"/>
    <w:rsid w:val="0040274A"/>
    <w:rsid w:val="00402A36"/>
    <w:rsid w:val="00402BEB"/>
    <w:rsid w:val="004042EC"/>
    <w:rsid w:val="00404368"/>
    <w:rsid w:val="004044BC"/>
    <w:rsid w:val="00404BB9"/>
    <w:rsid w:val="00404E67"/>
    <w:rsid w:val="0040532C"/>
    <w:rsid w:val="004054EA"/>
    <w:rsid w:val="0040566F"/>
    <w:rsid w:val="00405A79"/>
    <w:rsid w:val="004060CA"/>
    <w:rsid w:val="00407067"/>
    <w:rsid w:val="0040709B"/>
    <w:rsid w:val="00407DA3"/>
    <w:rsid w:val="00410087"/>
    <w:rsid w:val="004100D8"/>
    <w:rsid w:val="00410372"/>
    <w:rsid w:val="00411EAC"/>
    <w:rsid w:val="00412FA7"/>
    <w:rsid w:val="004139E1"/>
    <w:rsid w:val="004144BA"/>
    <w:rsid w:val="0041479E"/>
    <w:rsid w:val="00414865"/>
    <w:rsid w:val="00414F7A"/>
    <w:rsid w:val="00415008"/>
    <w:rsid w:val="004152D8"/>
    <w:rsid w:val="00415564"/>
    <w:rsid w:val="004157CA"/>
    <w:rsid w:val="0041615F"/>
    <w:rsid w:val="004165DC"/>
    <w:rsid w:val="004177B2"/>
    <w:rsid w:val="00420039"/>
    <w:rsid w:val="00420275"/>
    <w:rsid w:val="00422CC8"/>
    <w:rsid w:val="0042310D"/>
    <w:rsid w:val="004232D0"/>
    <w:rsid w:val="004232F8"/>
    <w:rsid w:val="00423634"/>
    <w:rsid w:val="004238F8"/>
    <w:rsid w:val="00424307"/>
    <w:rsid w:val="0042478B"/>
    <w:rsid w:val="00424B8E"/>
    <w:rsid w:val="00424EE9"/>
    <w:rsid w:val="00425F65"/>
    <w:rsid w:val="00426359"/>
    <w:rsid w:val="00427341"/>
    <w:rsid w:val="00427941"/>
    <w:rsid w:val="0043031D"/>
    <w:rsid w:val="00431BE1"/>
    <w:rsid w:val="00432005"/>
    <w:rsid w:val="00432D9B"/>
    <w:rsid w:val="00436724"/>
    <w:rsid w:val="00436B31"/>
    <w:rsid w:val="004372D9"/>
    <w:rsid w:val="004374E9"/>
    <w:rsid w:val="0043759F"/>
    <w:rsid w:val="00437F45"/>
    <w:rsid w:val="00440402"/>
    <w:rsid w:val="00440C60"/>
    <w:rsid w:val="00440CE0"/>
    <w:rsid w:val="004413D2"/>
    <w:rsid w:val="004419B6"/>
    <w:rsid w:val="00441ABD"/>
    <w:rsid w:val="00441C98"/>
    <w:rsid w:val="00442669"/>
    <w:rsid w:val="00443D88"/>
    <w:rsid w:val="004443EF"/>
    <w:rsid w:val="004458EF"/>
    <w:rsid w:val="00446E27"/>
    <w:rsid w:val="0044702B"/>
    <w:rsid w:val="00447ED5"/>
    <w:rsid w:val="0045161D"/>
    <w:rsid w:val="00451F74"/>
    <w:rsid w:val="00451F91"/>
    <w:rsid w:val="00451FB0"/>
    <w:rsid w:val="004521DC"/>
    <w:rsid w:val="00452B52"/>
    <w:rsid w:val="00452C85"/>
    <w:rsid w:val="004532B4"/>
    <w:rsid w:val="00453CB9"/>
    <w:rsid w:val="004543F5"/>
    <w:rsid w:val="004544E6"/>
    <w:rsid w:val="004546E9"/>
    <w:rsid w:val="00455248"/>
    <w:rsid w:val="004559A9"/>
    <w:rsid w:val="00456284"/>
    <w:rsid w:val="00456754"/>
    <w:rsid w:val="0045723F"/>
    <w:rsid w:val="0045725C"/>
    <w:rsid w:val="00457296"/>
    <w:rsid w:val="0045763A"/>
    <w:rsid w:val="00457C7D"/>
    <w:rsid w:val="00460B77"/>
    <w:rsid w:val="00461BD5"/>
    <w:rsid w:val="00462F1C"/>
    <w:rsid w:val="004632C1"/>
    <w:rsid w:val="00463B26"/>
    <w:rsid w:val="00464CC7"/>
    <w:rsid w:val="00465613"/>
    <w:rsid w:val="00465E0B"/>
    <w:rsid w:val="004669AD"/>
    <w:rsid w:val="00466A0B"/>
    <w:rsid w:val="0046711E"/>
    <w:rsid w:val="00467241"/>
    <w:rsid w:val="00467AA8"/>
    <w:rsid w:val="00467C39"/>
    <w:rsid w:val="00467CD7"/>
    <w:rsid w:val="004706F1"/>
    <w:rsid w:val="00470821"/>
    <w:rsid w:val="00470CE2"/>
    <w:rsid w:val="004712A1"/>
    <w:rsid w:val="00471821"/>
    <w:rsid w:val="00471D80"/>
    <w:rsid w:val="004725C6"/>
    <w:rsid w:val="0047287F"/>
    <w:rsid w:val="00472971"/>
    <w:rsid w:val="00472C12"/>
    <w:rsid w:val="00472F92"/>
    <w:rsid w:val="004731F2"/>
    <w:rsid w:val="00473F8C"/>
    <w:rsid w:val="00473FB9"/>
    <w:rsid w:val="004745B6"/>
    <w:rsid w:val="0047507B"/>
    <w:rsid w:val="00475E48"/>
    <w:rsid w:val="004778CA"/>
    <w:rsid w:val="004808AF"/>
    <w:rsid w:val="00481246"/>
    <w:rsid w:val="0048189E"/>
    <w:rsid w:val="00481A78"/>
    <w:rsid w:val="00482393"/>
    <w:rsid w:val="004824D2"/>
    <w:rsid w:val="00482C00"/>
    <w:rsid w:val="004835A6"/>
    <w:rsid w:val="00483E13"/>
    <w:rsid w:val="00484E1F"/>
    <w:rsid w:val="00484F37"/>
    <w:rsid w:val="004854C7"/>
    <w:rsid w:val="004865AF"/>
    <w:rsid w:val="0048765E"/>
    <w:rsid w:val="004901B5"/>
    <w:rsid w:val="004906A7"/>
    <w:rsid w:val="004925E1"/>
    <w:rsid w:val="00492B75"/>
    <w:rsid w:val="0049341D"/>
    <w:rsid w:val="0049497D"/>
    <w:rsid w:val="00497777"/>
    <w:rsid w:val="004A17C0"/>
    <w:rsid w:val="004A1A2F"/>
    <w:rsid w:val="004A1BBE"/>
    <w:rsid w:val="004A2534"/>
    <w:rsid w:val="004A313A"/>
    <w:rsid w:val="004A383D"/>
    <w:rsid w:val="004A3C0E"/>
    <w:rsid w:val="004A3D00"/>
    <w:rsid w:val="004A530F"/>
    <w:rsid w:val="004A5E11"/>
    <w:rsid w:val="004A68AC"/>
    <w:rsid w:val="004B07D5"/>
    <w:rsid w:val="004B1512"/>
    <w:rsid w:val="004B1738"/>
    <w:rsid w:val="004B2317"/>
    <w:rsid w:val="004B254D"/>
    <w:rsid w:val="004B2A9B"/>
    <w:rsid w:val="004B37DE"/>
    <w:rsid w:val="004B3927"/>
    <w:rsid w:val="004B4ACC"/>
    <w:rsid w:val="004B51EE"/>
    <w:rsid w:val="004B6EB2"/>
    <w:rsid w:val="004B6EE5"/>
    <w:rsid w:val="004B6FCB"/>
    <w:rsid w:val="004B7388"/>
    <w:rsid w:val="004B799D"/>
    <w:rsid w:val="004C0690"/>
    <w:rsid w:val="004C1020"/>
    <w:rsid w:val="004C115C"/>
    <w:rsid w:val="004C17A2"/>
    <w:rsid w:val="004C2F48"/>
    <w:rsid w:val="004C34AF"/>
    <w:rsid w:val="004C3520"/>
    <w:rsid w:val="004C35AC"/>
    <w:rsid w:val="004C3827"/>
    <w:rsid w:val="004C425A"/>
    <w:rsid w:val="004C49C3"/>
    <w:rsid w:val="004C5177"/>
    <w:rsid w:val="004C5785"/>
    <w:rsid w:val="004C5925"/>
    <w:rsid w:val="004C647F"/>
    <w:rsid w:val="004C7134"/>
    <w:rsid w:val="004D0624"/>
    <w:rsid w:val="004D1197"/>
    <w:rsid w:val="004D1BEA"/>
    <w:rsid w:val="004D1FB0"/>
    <w:rsid w:val="004D20F8"/>
    <w:rsid w:val="004D26C8"/>
    <w:rsid w:val="004D27AF"/>
    <w:rsid w:val="004D316B"/>
    <w:rsid w:val="004D344C"/>
    <w:rsid w:val="004D353D"/>
    <w:rsid w:val="004D3629"/>
    <w:rsid w:val="004D3B95"/>
    <w:rsid w:val="004D3D1E"/>
    <w:rsid w:val="004D3E39"/>
    <w:rsid w:val="004D4029"/>
    <w:rsid w:val="004D4828"/>
    <w:rsid w:val="004D4D8C"/>
    <w:rsid w:val="004D5F59"/>
    <w:rsid w:val="004D66E6"/>
    <w:rsid w:val="004E090D"/>
    <w:rsid w:val="004E0A7C"/>
    <w:rsid w:val="004E1626"/>
    <w:rsid w:val="004E4C9B"/>
    <w:rsid w:val="004E57F2"/>
    <w:rsid w:val="004E595C"/>
    <w:rsid w:val="004E604E"/>
    <w:rsid w:val="004E657D"/>
    <w:rsid w:val="004E69C4"/>
    <w:rsid w:val="004E718A"/>
    <w:rsid w:val="004F03DA"/>
    <w:rsid w:val="004F081D"/>
    <w:rsid w:val="004F0E39"/>
    <w:rsid w:val="004F1D45"/>
    <w:rsid w:val="004F2EC8"/>
    <w:rsid w:val="004F41C4"/>
    <w:rsid w:val="004F434D"/>
    <w:rsid w:val="004F462D"/>
    <w:rsid w:val="004F4C3C"/>
    <w:rsid w:val="004F4F3E"/>
    <w:rsid w:val="004F52F1"/>
    <w:rsid w:val="004F61CD"/>
    <w:rsid w:val="004F708E"/>
    <w:rsid w:val="004F7328"/>
    <w:rsid w:val="00500183"/>
    <w:rsid w:val="0050075E"/>
    <w:rsid w:val="00500812"/>
    <w:rsid w:val="00500ABF"/>
    <w:rsid w:val="00500EA9"/>
    <w:rsid w:val="00501621"/>
    <w:rsid w:val="005016D8"/>
    <w:rsid w:val="00502CBE"/>
    <w:rsid w:val="00503C6D"/>
    <w:rsid w:val="00503EC3"/>
    <w:rsid w:val="00504066"/>
    <w:rsid w:val="005042DB"/>
    <w:rsid w:val="00504819"/>
    <w:rsid w:val="00504B00"/>
    <w:rsid w:val="0050535A"/>
    <w:rsid w:val="0050574B"/>
    <w:rsid w:val="005059C8"/>
    <w:rsid w:val="00506630"/>
    <w:rsid w:val="005072A0"/>
    <w:rsid w:val="0050735A"/>
    <w:rsid w:val="0051040F"/>
    <w:rsid w:val="0051186F"/>
    <w:rsid w:val="00511915"/>
    <w:rsid w:val="00511E6E"/>
    <w:rsid w:val="005122FF"/>
    <w:rsid w:val="0051240A"/>
    <w:rsid w:val="00512CE2"/>
    <w:rsid w:val="00513289"/>
    <w:rsid w:val="00513B95"/>
    <w:rsid w:val="0051498F"/>
    <w:rsid w:val="00514A38"/>
    <w:rsid w:val="005157E1"/>
    <w:rsid w:val="0051583B"/>
    <w:rsid w:val="00515ABD"/>
    <w:rsid w:val="00515E04"/>
    <w:rsid w:val="00516243"/>
    <w:rsid w:val="005166FE"/>
    <w:rsid w:val="005168DF"/>
    <w:rsid w:val="00516B71"/>
    <w:rsid w:val="00516C53"/>
    <w:rsid w:val="00517186"/>
    <w:rsid w:val="005171AB"/>
    <w:rsid w:val="005173EE"/>
    <w:rsid w:val="00517869"/>
    <w:rsid w:val="0052001D"/>
    <w:rsid w:val="00521724"/>
    <w:rsid w:val="00522F45"/>
    <w:rsid w:val="00523B63"/>
    <w:rsid w:val="005245B7"/>
    <w:rsid w:val="00525116"/>
    <w:rsid w:val="00525692"/>
    <w:rsid w:val="005257C5"/>
    <w:rsid w:val="005258C3"/>
    <w:rsid w:val="00525A20"/>
    <w:rsid w:val="00525D1B"/>
    <w:rsid w:val="00526146"/>
    <w:rsid w:val="00526C34"/>
    <w:rsid w:val="00527CE3"/>
    <w:rsid w:val="0053000F"/>
    <w:rsid w:val="005301CE"/>
    <w:rsid w:val="00530A2F"/>
    <w:rsid w:val="005310A7"/>
    <w:rsid w:val="00531ACA"/>
    <w:rsid w:val="00531D34"/>
    <w:rsid w:val="00532241"/>
    <w:rsid w:val="00532885"/>
    <w:rsid w:val="00532DDA"/>
    <w:rsid w:val="00533186"/>
    <w:rsid w:val="00533F10"/>
    <w:rsid w:val="005342B3"/>
    <w:rsid w:val="00534779"/>
    <w:rsid w:val="00534A1D"/>
    <w:rsid w:val="00534B3E"/>
    <w:rsid w:val="005352A5"/>
    <w:rsid w:val="00535F4F"/>
    <w:rsid w:val="00541107"/>
    <w:rsid w:val="00541573"/>
    <w:rsid w:val="00541742"/>
    <w:rsid w:val="00541B56"/>
    <w:rsid w:val="00542499"/>
    <w:rsid w:val="00542957"/>
    <w:rsid w:val="0054408F"/>
    <w:rsid w:val="00544294"/>
    <w:rsid w:val="00544830"/>
    <w:rsid w:val="00544944"/>
    <w:rsid w:val="005449BC"/>
    <w:rsid w:val="00545041"/>
    <w:rsid w:val="00545756"/>
    <w:rsid w:val="00546993"/>
    <w:rsid w:val="00546DF8"/>
    <w:rsid w:val="00547C5C"/>
    <w:rsid w:val="00550099"/>
    <w:rsid w:val="0055067A"/>
    <w:rsid w:val="00551D51"/>
    <w:rsid w:val="00552C9D"/>
    <w:rsid w:val="00552E83"/>
    <w:rsid w:val="00553F19"/>
    <w:rsid w:val="005544D9"/>
    <w:rsid w:val="005552A6"/>
    <w:rsid w:val="00555365"/>
    <w:rsid w:val="005556CE"/>
    <w:rsid w:val="005564E8"/>
    <w:rsid w:val="00556515"/>
    <w:rsid w:val="0055710F"/>
    <w:rsid w:val="00557329"/>
    <w:rsid w:val="005577B9"/>
    <w:rsid w:val="005605A1"/>
    <w:rsid w:val="0056093D"/>
    <w:rsid w:val="00560DD8"/>
    <w:rsid w:val="00561A34"/>
    <w:rsid w:val="005623A7"/>
    <w:rsid w:val="005640E2"/>
    <w:rsid w:val="0056436B"/>
    <w:rsid w:val="005648A0"/>
    <w:rsid w:val="00565059"/>
    <w:rsid w:val="0056546F"/>
    <w:rsid w:val="005655AC"/>
    <w:rsid w:val="005658A9"/>
    <w:rsid w:val="00565D3B"/>
    <w:rsid w:val="00566113"/>
    <w:rsid w:val="00566750"/>
    <w:rsid w:val="00570AAF"/>
    <w:rsid w:val="00570CD8"/>
    <w:rsid w:val="005717A0"/>
    <w:rsid w:val="00572274"/>
    <w:rsid w:val="00572792"/>
    <w:rsid w:val="00572AB8"/>
    <w:rsid w:val="0057305D"/>
    <w:rsid w:val="005730A3"/>
    <w:rsid w:val="00573911"/>
    <w:rsid w:val="00574382"/>
    <w:rsid w:val="00575336"/>
    <w:rsid w:val="00575524"/>
    <w:rsid w:val="0057592C"/>
    <w:rsid w:val="00577670"/>
    <w:rsid w:val="00577D5D"/>
    <w:rsid w:val="00580230"/>
    <w:rsid w:val="00580495"/>
    <w:rsid w:val="005807C0"/>
    <w:rsid w:val="005810F9"/>
    <w:rsid w:val="0058118A"/>
    <w:rsid w:val="00581B2D"/>
    <w:rsid w:val="00582B14"/>
    <w:rsid w:val="0058317D"/>
    <w:rsid w:val="005831DE"/>
    <w:rsid w:val="005832F7"/>
    <w:rsid w:val="00583A31"/>
    <w:rsid w:val="005842BD"/>
    <w:rsid w:val="00585945"/>
    <w:rsid w:val="00586285"/>
    <w:rsid w:val="00586502"/>
    <w:rsid w:val="00586B9D"/>
    <w:rsid w:val="00586BF0"/>
    <w:rsid w:val="00587584"/>
    <w:rsid w:val="00587EB1"/>
    <w:rsid w:val="0059006A"/>
    <w:rsid w:val="0059094C"/>
    <w:rsid w:val="00591CCE"/>
    <w:rsid w:val="00591E92"/>
    <w:rsid w:val="00592010"/>
    <w:rsid w:val="00592298"/>
    <w:rsid w:val="005926FA"/>
    <w:rsid w:val="00592DD0"/>
    <w:rsid w:val="00593308"/>
    <w:rsid w:val="00593D04"/>
    <w:rsid w:val="00594177"/>
    <w:rsid w:val="00594A1B"/>
    <w:rsid w:val="00594D15"/>
    <w:rsid w:val="00595549"/>
    <w:rsid w:val="0059557A"/>
    <w:rsid w:val="0059691E"/>
    <w:rsid w:val="0059790B"/>
    <w:rsid w:val="00597A35"/>
    <w:rsid w:val="005A0208"/>
    <w:rsid w:val="005A1046"/>
    <w:rsid w:val="005A14FB"/>
    <w:rsid w:val="005A2934"/>
    <w:rsid w:val="005A2CB4"/>
    <w:rsid w:val="005A3010"/>
    <w:rsid w:val="005A3222"/>
    <w:rsid w:val="005A3A3E"/>
    <w:rsid w:val="005A3CA5"/>
    <w:rsid w:val="005A3D22"/>
    <w:rsid w:val="005A3F27"/>
    <w:rsid w:val="005A4853"/>
    <w:rsid w:val="005A56CE"/>
    <w:rsid w:val="005A6D0F"/>
    <w:rsid w:val="005A7021"/>
    <w:rsid w:val="005B076D"/>
    <w:rsid w:val="005B0AEE"/>
    <w:rsid w:val="005B0DD2"/>
    <w:rsid w:val="005B1516"/>
    <w:rsid w:val="005B1767"/>
    <w:rsid w:val="005B2A98"/>
    <w:rsid w:val="005B2B72"/>
    <w:rsid w:val="005B370F"/>
    <w:rsid w:val="005B3807"/>
    <w:rsid w:val="005B38DD"/>
    <w:rsid w:val="005B5213"/>
    <w:rsid w:val="005B6340"/>
    <w:rsid w:val="005B7AEA"/>
    <w:rsid w:val="005C02EA"/>
    <w:rsid w:val="005C0A0F"/>
    <w:rsid w:val="005C0BF3"/>
    <w:rsid w:val="005C0E31"/>
    <w:rsid w:val="005C0FB8"/>
    <w:rsid w:val="005C1C05"/>
    <w:rsid w:val="005C2392"/>
    <w:rsid w:val="005C2DB0"/>
    <w:rsid w:val="005C3F6A"/>
    <w:rsid w:val="005C4B11"/>
    <w:rsid w:val="005C50D7"/>
    <w:rsid w:val="005C652F"/>
    <w:rsid w:val="005C6915"/>
    <w:rsid w:val="005C73FA"/>
    <w:rsid w:val="005C7960"/>
    <w:rsid w:val="005C7C47"/>
    <w:rsid w:val="005C7EFA"/>
    <w:rsid w:val="005D2070"/>
    <w:rsid w:val="005D20C1"/>
    <w:rsid w:val="005D25C8"/>
    <w:rsid w:val="005D272E"/>
    <w:rsid w:val="005D310D"/>
    <w:rsid w:val="005D4720"/>
    <w:rsid w:val="005D57E1"/>
    <w:rsid w:val="005D6C16"/>
    <w:rsid w:val="005D6C19"/>
    <w:rsid w:val="005D6D32"/>
    <w:rsid w:val="005D745E"/>
    <w:rsid w:val="005D7495"/>
    <w:rsid w:val="005D7930"/>
    <w:rsid w:val="005E0012"/>
    <w:rsid w:val="005E0065"/>
    <w:rsid w:val="005E0A30"/>
    <w:rsid w:val="005E1716"/>
    <w:rsid w:val="005E17F4"/>
    <w:rsid w:val="005E1A75"/>
    <w:rsid w:val="005E1ECF"/>
    <w:rsid w:val="005E2048"/>
    <w:rsid w:val="005E2BCB"/>
    <w:rsid w:val="005E2C45"/>
    <w:rsid w:val="005E31E9"/>
    <w:rsid w:val="005E3BA4"/>
    <w:rsid w:val="005E40AA"/>
    <w:rsid w:val="005E4295"/>
    <w:rsid w:val="005E43DE"/>
    <w:rsid w:val="005E4527"/>
    <w:rsid w:val="005E63BF"/>
    <w:rsid w:val="005E648A"/>
    <w:rsid w:val="005E6924"/>
    <w:rsid w:val="005E6EA7"/>
    <w:rsid w:val="005E75FB"/>
    <w:rsid w:val="005E7F9C"/>
    <w:rsid w:val="005F06F7"/>
    <w:rsid w:val="005F1B7D"/>
    <w:rsid w:val="005F1D08"/>
    <w:rsid w:val="005F1E33"/>
    <w:rsid w:val="005F2A92"/>
    <w:rsid w:val="005F2F40"/>
    <w:rsid w:val="005F4F57"/>
    <w:rsid w:val="005F51D7"/>
    <w:rsid w:val="005F6E9B"/>
    <w:rsid w:val="0060034E"/>
    <w:rsid w:val="00601295"/>
    <w:rsid w:val="00601DBF"/>
    <w:rsid w:val="006020DB"/>
    <w:rsid w:val="0060274E"/>
    <w:rsid w:val="00602BCC"/>
    <w:rsid w:val="00602CE7"/>
    <w:rsid w:val="00602D65"/>
    <w:rsid w:val="00602FA8"/>
    <w:rsid w:val="0060335B"/>
    <w:rsid w:val="00603C38"/>
    <w:rsid w:val="00603E95"/>
    <w:rsid w:val="00604201"/>
    <w:rsid w:val="0060441B"/>
    <w:rsid w:val="00604789"/>
    <w:rsid w:val="00604EC6"/>
    <w:rsid w:val="00605829"/>
    <w:rsid w:val="0060593D"/>
    <w:rsid w:val="00605E0C"/>
    <w:rsid w:val="006061FC"/>
    <w:rsid w:val="006063EC"/>
    <w:rsid w:val="0060685E"/>
    <w:rsid w:val="00606C5A"/>
    <w:rsid w:val="006075CC"/>
    <w:rsid w:val="00607622"/>
    <w:rsid w:val="00607ED3"/>
    <w:rsid w:val="00610623"/>
    <w:rsid w:val="00610D48"/>
    <w:rsid w:val="00610E19"/>
    <w:rsid w:val="00611752"/>
    <w:rsid w:val="006119FF"/>
    <w:rsid w:val="00612212"/>
    <w:rsid w:val="00613CD2"/>
    <w:rsid w:val="00614A54"/>
    <w:rsid w:val="00614AD5"/>
    <w:rsid w:val="00614C00"/>
    <w:rsid w:val="006153BB"/>
    <w:rsid w:val="006156CD"/>
    <w:rsid w:val="00615978"/>
    <w:rsid w:val="00615C3F"/>
    <w:rsid w:val="00615D6F"/>
    <w:rsid w:val="00616947"/>
    <w:rsid w:val="00617705"/>
    <w:rsid w:val="00617913"/>
    <w:rsid w:val="006202A8"/>
    <w:rsid w:val="00620528"/>
    <w:rsid w:val="006207BF"/>
    <w:rsid w:val="00620F24"/>
    <w:rsid w:val="006216CD"/>
    <w:rsid w:val="00621EDB"/>
    <w:rsid w:val="0062204D"/>
    <w:rsid w:val="00622BAA"/>
    <w:rsid w:val="00622C64"/>
    <w:rsid w:val="00622DF5"/>
    <w:rsid w:val="0062339E"/>
    <w:rsid w:val="00623FEB"/>
    <w:rsid w:val="00625DD8"/>
    <w:rsid w:val="00626617"/>
    <w:rsid w:val="00626C5C"/>
    <w:rsid w:val="00626D64"/>
    <w:rsid w:val="00626EF2"/>
    <w:rsid w:val="006276B1"/>
    <w:rsid w:val="00627AF7"/>
    <w:rsid w:val="00630269"/>
    <w:rsid w:val="006319A0"/>
    <w:rsid w:val="00631AC3"/>
    <w:rsid w:val="006328EE"/>
    <w:rsid w:val="00632E7E"/>
    <w:rsid w:val="006342B8"/>
    <w:rsid w:val="0063449E"/>
    <w:rsid w:val="00636007"/>
    <w:rsid w:val="006371E5"/>
    <w:rsid w:val="006372FF"/>
    <w:rsid w:val="00637F8C"/>
    <w:rsid w:val="006409FA"/>
    <w:rsid w:val="00640E4D"/>
    <w:rsid w:val="006410BF"/>
    <w:rsid w:val="006412C7"/>
    <w:rsid w:val="006424D6"/>
    <w:rsid w:val="00642515"/>
    <w:rsid w:val="00642D74"/>
    <w:rsid w:val="00642EA3"/>
    <w:rsid w:val="00643EC3"/>
    <w:rsid w:val="00643ED4"/>
    <w:rsid w:val="006442A2"/>
    <w:rsid w:val="00644AD8"/>
    <w:rsid w:val="00644B95"/>
    <w:rsid w:val="00645326"/>
    <w:rsid w:val="00645A44"/>
    <w:rsid w:val="00645AB6"/>
    <w:rsid w:val="00645C60"/>
    <w:rsid w:val="00645F11"/>
    <w:rsid w:val="00646371"/>
    <w:rsid w:val="006466FA"/>
    <w:rsid w:val="0064736F"/>
    <w:rsid w:val="00647A58"/>
    <w:rsid w:val="00647F1D"/>
    <w:rsid w:val="00650A73"/>
    <w:rsid w:val="00650FFC"/>
    <w:rsid w:val="0065124C"/>
    <w:rsid w:val="00652738"/>
    <w:rsid w:val="006529CE"/>
    <w:rsid w:val="0065316E"/>
    <w:rsid w:val="00653332"/>
    <w:rsid w:val="00653E2F"/>
    <w:rsid w:val="00653E33"/>
    <w:rsid w:val="00653FDB"/>
    <w:rsid w:val="00654FB3"/>
    <w:rsid w:val="006556CB"/>
    <w:rsid w:val="00655AC8"/>
    <w:rsid w:val="00655BFD"/>
    <w:rsid w:val="00655C4B"/>
    <w:rsid w:val="00655D7F"/>
    <w:rsid w:val="006561BB"/>
    <w:rsid w:val="00656D15"/>
    <w:rsid w:val="006574B0"/>
    <w:rsid w:val="00657733"/>
    <w:rsid w:val="006577BE"/>
    <w:rsid w:val="006603B6"/>
    <w:rsid w:val="00660C60"/>
    <w:rsid w:val="00660D84"/>
    <w:rsid w:val="0066103A"/>
    <w:rsid w:val="006614F5"/>
    <w:rsid w:val="006628FF"/>
    <w:rsid w:val="00662ECC"/>
    <w:rsid w:val="00663433"/>
    <w:rsid w:val="00663E64"/>
    <w:rsid w:val="00663E8D"/>
    <w:rsid w:val="00663EE9"/>
    <w:rsid w:val="00663F5D"/>
    <w:rsid w:val="00665B4C"/>
    <w:rsid w:val="00665EFF"/>
    <w:rsid w:val="00666F9C"/>
    <w:rsid w:val="00670274"/>
    <w:rsid w:val="0067028B"/>
    <w:rsid w:val="006704B8"/>
    <w:rsid w:val="00671602"/>
    <w:rsid w:val="006720C2"/>
    <w:rsid w:val="0067293B"/>
    <w:rsid w:val="00672F3A"/>
    <w:rsid w:val="0067345A"/>
    <w:rsid w:val="00674471"/>
    <w:rsid w:val="006752F0"/>
    <w:rsid w:val="00675B9D"/>
    <w:rsid w:val="00676C55"/>
    <w:rsid w:val="00676EEC"/>
    <w:rsid w:val="00677749"/>
    <w:rsid w:val="00677FE5"/>
    <w:rsid w:val="00680552"/>
    <w:rsid w:val="00680809"/>
    <w:rsid w:val="00680BE9"/>
    <w:rsid w:val="00681374"/>
    <w:rsid w:val="00682038"/>
    <w:rsid w:val="0068232D"/>
    <w:rsid w:val="00683162"/>
    <w:rsid w:val="0068388D"/>
    <w:rsid w:val="00684D96"/>
    <w:rsid w:val="006859EA"/>
    <w:rsid w:val="006868DE"/>
    <w:rsid w:val="006870D7"/>
    <w:rsid w:val="00687600"/>
    <w:rsid w:val="00687989"/>
    <w:rsid w:val="006879A3"/>
    <w:rsid w:val="00687A79"/>
    <w:rsid w:val="00691929"/>
    <w:rsid w:val="00692233"/>
    <w:rsid w:val="006923D5"/>
    <w:rsid w:val="00692DFB"/>
    <w:rsid w:val="00693A0D"/>
    <w:rsid w:val="006941F2"/>
    <w:rsid w:val="0069605C"/>
    <w:rsid w:val="0069660C"/>
    <w:rsid w:val="006966CB"/>
    <w:rsid w:val="00696D9B"/>
    <w:rsid w:val="00697723"/>
    <w:rsid w:val="006A02A5"/>
    <w:rsid w:val="006A071E"/>
    <w:rsid w:val="006A19A8"/>
    <w:rsid w:val="006A1A08"/>
    <w:rsid w:val="006A264C"/>
    <w:rsid w:val="006A2675"/>
    <w:rsid w:val="006A3B35"/>
    <w:rsid w:val="006A3D67"/>
    <w:rsid w:val="006A5388"/>
    <w:rsid w:val="006A5F6E"/>
    <w:rsid w:val="006A5FCD"/>
    <w:rsid w:val="006A62FD"/>
    <w:rsid w:val="006A6B8A"/>
    <w:rsid w:val="006A7EC6"/>
    <w:rsid w:val="006B0465"/>
    <w:rsid w:val="006B06B5"/>
    <w:rsid w:val="006B09CE"/>
    <w:rsid w:val="006B17ED"/>
    <w:rsid w:val="006B2A81"/>
    <w:rsid w:val="006B30CB"/>
    <w:rsid w:val="006B35A5"/>
    <w:rsid w:val="006B409E"/>
    <w:rsid w:val="006B42E0"/>
    <w:rsid w:val="006B4CDF"/>
    <w:rsid w:val="006B5480"/>
    <w:rsid w:val="006B5ED2"/>
    <w:rsid w:val="006B63BA"/>
    <w:rsid w:val="006B678C"/>
    <w:rsid w:val="006B7193"/>
    <w:rsid w:val="006B71DB"/>
    <w:rsid w:val="006B75F7"/>
    <w:rsid w:val="006B7E64"/>
    <w:rsid w:val="006C0661"/>
    <w:rsid w:val="006C070A"/>
    <w:rsid w:val="006C0737"/>
    <w:rsid w:val="006C17D7"/>
    <w:rsid w:val="006C1896"/>
    <w:rsid w:val="006C238D"/>
    <w:rsid w:val="006C2AA5"/>
    <w:rsid w:val="006C31CD"/>
    <w:rsid w:val="006C3D6A"/>
    <w:rsid w:val="006C4283"/>
    <w:rsid w:val="006C43D5"/>
    <w:rsid w:val="006C4598"/>
    <w:rsid w:val="006C544E"/>
    <w:rsid w:val="006C5E7D"/>
    <w:rsid w:val="006C61A5"/>
    <w:rsid w:val="006C62D0"/>
    <w:rsid w:val="006C65DA"/>
    <w:rsid w:val="006C69C0"/>
    <w:rsid w:val="006C6BF8"/>
    <w:rsid w:val="006C789E"/>
    <w:rsid w:val="006C7CA5"/>
    <w:rsid w:val="006C7F41"/>
    <w:rsid w:val="006D08DA"/>
    <w:rsid w:val="006D0D01"/>
    <w:rsid w:val="006D1181"/>
    <w:rsid w:val="006D2280"/>
    <w:rsid w:val="006D3C85"/>
    <w:rsid w:val="006D4CD2"/>
    <w:rsid w:val="006D4F7F"/>
    <w:rsid w:val="006D4FDC"/>
    <w:rsid w:val="006D6627"/>
    <w:rsid w:val="006D68AB"/>
    <w:rsid w:val="006D7795"/>
    <w:rsid w:val="006D77FB"/>
    <w:rsid w:val="006E0831"/>
    <w:rsid w:val="006E0B07"/>
    <w:rsid w:val="006E12A1"/>
    <w:rsid w:val="006E223C"/>
    <w:rsid w:val="006E2AE2"/>
    <w:rsid w:val="006E2D67"/>
    <w:rsid w:val="006E4223"/>
    <w:rsid w:val="006E5361"/>
    <w:rsid w:val="006E5742"/>
    <w:rsid w:val="006E59D9"/>
    <w:rsid w:val="006E6003"/>
    <w:rsid w:val="006E6412"/>
    <w:rsid w:val="006E6C02"/>
    <w:rsid w:val="006E70F6"/>
    <w:rsid w:val="006E7738"/>
    <w:rsid w:val="006F0770"/>
    <w:rsid w:val="006F091E"/>
    <w:rsid w:val="006F0D99"/>
    <w:rsid w:val="006F1357"/>
    <w:rsid w:val="006F2056"/>
    <w:rsid w:val="006F23C8"/>
    <w:rsid w:val="006F30CA"/>
    <w:rsid w:val="006F3299"/>
    <w:rsid w:val="006F3326"/>
    <w:rsid w:val="006F38B3"/>
    <w:rsid w:val="006F488D"/>
    <w:rsid w:val="006F4DB0"/>
    <w:rsid w:val="006F5BC2"/>
    <w:rsid w:val="006F5ED9"/>
    <w:rsid w:val="006F67D5"/>
    <w:rsid w:val="006F7A5B"/>
    <w:rsid w:val="006F7D6C"/>
    <w:rsid w:val="006F7F6C"/>
    <w:rsid w:val="0070029F"/>
    <w:rsid w:val="00701178"/>
    <w:rsid w:val="00701369"/>
    <w:rsid w:val="007015BB"/>
    <w:rsid w:val="00701BA5"/>
    <w:rsid w:val="007025C4"/>
    <w:rsid w:val="00702879"/>
    <w:rsid w:val="00702F88"/>
    <w:rsid w:val="00705245"/>
    <w:rsid w:val="007052E3"/>
    <w:rsid w:val="0070532E"/>
    <w:rsid w:val="00706D38"/>
    <w:rsid w:val="00706FA5"/>
    <w:rsid w:val="007078E2"/>
    <w:rsid w:val="00710019"/>
    <w:rsid w:val="00710E4E"/>
    <w:rsid w:val="0071119C"/>
    <w:rsid w:val="00711BDF"/>
    <w:rsid w:val="0071368C"/>
    <w:rsid w:val="007145CA"/>
    <w:rsid w:val="00714715"/>
    <w:rsid w:val="00715DD7"/>
    <w:rsid w:val="00716C08"/>
    <w:rsid w:val="00717077"/>
    <w:rsid w:val="0071755C"/>
    <w:rsid w:val="00717B9D"/>
    <w:rsid w:val="00717BA8"/>
    <w:rsid w:val="00720078"/>
    <w:rsid w:val="0072073B"/>
    <w:rsid w:val="00720CC5"/>
    <w:rsid w:val="00720E14"/>
    <w:rsid w:val="0072211F"/>
    <w:rsid w:val="007224CB"/>
    <w:rsid w:val="00722C62"/>
    <w:rsid w:val="00722F41"/>
    <w:rsid w:val="007231A9"/>
    <w:rsid w:val="007237A9"/>
    <w:rsid w:val="00723AD1"/>
    <w:rsid w:val="00723F7A"/>
    <w:rsid w:val="00724B8D"/>
    <w:rsid w:val="007252F2"/>
    <w:rsid w:val="007253FC"/>
    <w:rsid w:val="00725B7A"/>
    <w:rsid w:val="00725C9F"/>
    <w:rsid w:val="00726E43"/>
    <w:rsid w:val="00730326"/>
    <w:rsid w:val="00730B74"/>
    <w:rsid w:val="007312E5"/>
    <w:rsid w:val="007316CD"/>
    <w:rsid w:val="00731890"/>
    <w:rsid w:val="00731D75"/>
    <w:rsid w:val="00732058"/>
    <w:rsid w:val="007325EF"/>
    <w:rsid w:val="00733D32"/>
    <w:rsid w:val="00734DD2"/>
    <w:rsid w:val="00734E5B"/>
    <w:rsid w:val="00735B8E"/>
    <w:rsid w:val="007367A7"/>
    <w:rsid w:val="007372A5"/>
    <w:rsid w:val="0073792E"/>
    <w:rsid w:val="007379E7"/>
    <w:rsid w:val="00737D67"/>
    <w:rsid w:val="00741D07"/>
    <w:rsid w:val="007422D9"/>
    <w:rsid w:val="007426A2"/>
    <w:rsid w:val="00743A1B"/>
    <w:rsid w:val="007445CF"/>
    <w:rsid w:val="0074474B"/>
    <w:rsid w:val="007449CF"/>
    <w:rsid w:val="007449EF"/>
    <w:rsid w:val="00744C73"/>
    <w:rsid w:val="00744E42"/>
    <w:rsid w:val="00744ECB"/>
    <w:rsid w:val="007459FB"/>
    <w:rsid w:val="007463C3"/>
    <w:rsid w:val="0074677C"/>
    <w:rsid w:val="007471FB"/>
    <w:rsid w:val="00750F20"/>
    <w:rsid w:val="00751AE5"/>
    <w:rsid w:val="00751B42"/>
    <w:rsid w:val="0075229E"/>
    <w:rsid w:val="007528CC"/>
    <w:rsid w:val="007534CB"/>
    <w:rsid w:val="00753DB2"/>
    <w:rsid w:val="00753F4B"/>
    <w:rsid w:val="007542D1"/>
    <w:rsid w:val="007550C3"/>
    <w:rsid w:val="007553E8"/>
    <w:rsid w:val="00755BD9"/>
    <w:rsid w:val="00756D5F"/>
    <w:rsid w:val="00757192"/>
    <w:rsid w:val="0075762A"/>
    <w:rsid w:val="00761056"/>
    <w:rsid w:val="007615B3"/>
    <w:rsid w:val="00761B49"/>
    <w:rsid w:val="00762579"/>
    <w:rsid w:val="0076269E"/>
    <w:rsid w:val="0076298C"/>
    <w:rsid w:val="00762FF5"/>
    <w:rsid w:val="007646FD"/>
    <w:rsid w:val="007649D6"/>
    <w:rsid w:val="00764A68"/>
    <w:rsid w:val="00765F94"/>
    <w:rsid w:val="007668A5"/>
    <w:rsid w:val="00766C2E"/>
    <w:rsid w:val="007670A4"/>
    <w:rsid w:val="0076711F"/>
    <w:rsid w:val="007678F3"/>
    <w:rsid w:val="00767C97"/>
    <w:rsid w:val="007712A4"/>
    <w:rsid w:val="007712BE"/>
    <w:rsid w:val="0077148D"/>
    <w:rsid w:val="0077248E"/>
    <w:rsid w:val="00772734"/>
    <w:rsid w:val="00772960"/>
    <w:rsid w:val="00772A7D"/>
    <w:rsid w:val="007734DF"/>
    <w:rsid w:val="00774612"/>
    <w:rsid w:val="007753FF"/>
    <w:rsid w:val="007757E4"/>
    <w:rsid w:val="00775A8A"/>
    <w:rsid w:val="00775DB8"/>
    <w:rsid w:val="0077664D"/>
    <w:rsid w:val="00776712"/>
    <w:rsid w:val="00777CFD"/>
    <w:rsid w:val="00780591"/>
    <w:rsid w:val="00780F43"/>
    <w:rsid w:val="00781185"/>
    <w:rsid w:val="007812A5"/>
    <w:rsid w:val="00781BEA"/>
    <w:rsid w:val="00781EE7"/>
    <w:rsid w:val="00781F31"/>
    <w:rsid w:val="0078247D"/>
    <w:rsid w:val="007825E6"/>
    <w:rsid w:val="00782F8F"/>
    <w:rsid w:val="0078303D"/>
    <w:rsid w:val="007831CE"/>
    <w:rsid w:val="0078400F"/>
    <w:rsid w:val="00784D30"/>
    <w:rsid w:val="007854B8"/>
    <w:rsid w:val="007863A0"/>
    <w:rsid w:val="007865BE"/>
    <w:rsid w:val="00786CEE"/>
    <w:rsid w:val="007870B3"/>
    <w:rsid w:val="0078790F"/>
    <w:rsid w:val="00787D37"/>
    <w:rsid w:val="00787E8A"/>
    <w:rsid w:val="007902DB"/>
    <w:rsid w:val="0079096A"/>
    <w:rsid w:val="007922F6"/>
    <w:rsid w:val="00793838"/>
    <w:rsid w:val="00793B4E"/>
    <w:rsid w:val="00793C60"/>
    <w:rsid w:val="00793E6D"/>
    <w:rsid w:val="00794011"/>
    <w:rsid w:val="00794564"/>
    <w:rsid w:val="00795225"/>
    <w:rsid w:val="0079598B"/>
    <w:rsid w:val="00795E6F"/>
    <w:rsid w:val="00797590"/>
    <w:rsid w:val="007977D7"/>
    <w:rsid w:val="007A0277"/>
    <w:rsid w:val="007A091E"/>
    <w:rsid w:val="007A0CC0"/>
    <w:rsid w:val="007A17AC"/>
    <w:rsid w:val="007A25B1"/>
    <w:rsid w:val="007A26CE"/>
    <w:rsid w:val="007A3465"/>
    <w:rsid w:val="007A373B"/>
    <w:rsid w:val="007A44A5"/>
    <w:rsid w:val="007A46A4"/>
    <w:rsid w:val="007A4DD4"/>
    <w:rsid w:val="007A5483"/>
    <w:rsid w:val="007A61EA"/>
    <w:rsid w:val="007A66E4"/>
    <w:rsid w:val="007A7208"/>
    <w:rsid w:val="007B0B2A"/>
    <w:rsid w:val="007B21F5"/>
    <w:rsid w:val="007B2222"/>
    <w:rsid w:val="007B2231"/>
    <w:rsid w:val="007B2661"/>
    <w:rsid w:val="007B2E17"/>
    <w:rsid w:val="007B3C4C"/>
    <w:rsid w:val="007B4085"/>
    <w:rsid w:val="007B4498"/>
    <w:rsid w:val="007B5128"/>
    <w:rsid w:val="007B5969"/>
    <w:rsid w:val="007B68AA"/>
    <w:rsid w:val="007B7596"/>
    <w:rsid w:val="007B7CE2"/>
    <w:rsid w:val="007B7CE3"/>
    <w:rsid w:val="007C07C9"/>
    <w:rsid w:val="007C110F"/>
    <w:rsid w:val="007C1AF2"/>
    <w:rsid w:val="007C2037"/>
    <w:rsid w:val="007C2751"/>
    <w:rsid w:val="007C27CC"/>
    <w:rsid w:val="007C32D3"/>
    <w:rsid w:val="007C34CB"/>
    <w:rsid w:val="007C391F"/>
    <w:rsid w:val="007C4653"/>
    <w:rsid w:val="007C4705"/>
    <w:rsid w:val="007C61BF"/>
    <w:rsid w:val="007C69CA"/>
    <w:rsid w:val="007C6E4A"/>
    <w:rsid w:val="007C6E50"/>
    <w:rsid w:val="007C7861"/>
    <w:rsid w:val="007D0958"/>
    <w:rsid w:val="007D145D"/>
    <w:rsid w:val="007D1C04"/>
    <w:rsid w:val="007D1D52"/>
    <w:rsid w:val="007D2382"/>
    <w:rsid w:val="007D23FB"/>
    <w:rsid w:val="007D3686"/>
    <w:rsid w:val="007D3BE8"/>
    <w:rsid w:val="007D3E48"/>
    <w:rsid w:val="007D4312"/>
    <w:rsid w:val="007D439E"/>
    <w:rsid w:val="007D4B8E"/>
    <w:rsid w:val="007D50A1"/>
    <w:rsid w:val="007D5C53"/>
    <w:rsid w:val="007D5ED2"/>
    <w:rsid w:val="007D6D01"/>
    <w:rsid w:val="007D76F0"/>
    <w:rsid w:val="007D7D5A"/>
    <w:rsid w:val="007E096B"/>
    <w:rsid w:val="007E0CA0"/>
    <w:rsid w:val="007E0CAD"/>
    <w:rsid w:val="007E0FE5"/>
    <w:rsid w:val="007E1585"/>
    <w:rsid w:val="007E1663"/>
    <w:rsid w:val="007E1B74"/>
    <w:rsid w:val="007E1ED7"/>
    <w:rsid w:val="007E2292"/>
    <w:rsid w:val="007E3822"/>
    <w:rsid w:val="007E5C14"/>
    <w:rsid w:val="007E62E1"/>
    <w:rsid w:val="007E67C8"/>
    <w:rsid w:val="007F0EEE"/>
    <w:rsid w:val="007F1201"/>
    <w:rsid w:val="007F1ED4"/>
    <w:rsid w:val="007F296D"/>
    <w:rsid w:val="007F2D6C"/>
    <w:rsid w:val="007F4043"/>
    <w:rsid w:val="007F579F"/>
    <w:rsid w:val="007F6B31"/>
    <w:rsid w:val="007F7E30"/>
    <w:rsid w:val="007F7EB0"/>
    <w:rsid w:val="00800705"/>
    <w:rsid w:val="00800E1E"/>
    <w:rsid w:val="0080103E"/>
    <w:rsid w:val="00801D03"/>
    <w:rsid w:val="00801ED4"/>
    <w:rsid w:val="00802055"/>
    <w:rsid w:val="00802ED6"/>
    <w:rsid w:val="00802F47"/>
    <w:rsid w:val="00802F7D"/>
    <w:rsid w:val="00804174"/>
    <w:rsid w:val="00804FE8"/>
    <w:rsid w:val="008050DE"/>
    <w:rsid w:val="00805419"/>
    <w:rsid w:val="00805AC9"/>
    <w:rsid w:val="00805F18"/>
    <w:rsid w:val="00806299"/>
    <w:rsid w:val="0080665F"/>
    <w:rsid w:val="00806AF9"/>
    <w:rsid w:val="00807DA3"/>
    <w:rsid w:val="00810526"/>
    <w:rsid w:val="008105A7"/>
    <w:rsid w:val="00810C5D"/>
    <w:rsid w:val="0081107F"/>
    <w:rsid w:val="00811E8F"/>
    <w:rsid w:val="00812357"/>
    <w:rsid w:val="00812922"/>
    <w:rsid w:val="00813339"/>
    <w:rsid w:val="0081359B"/>
    <w:rsid w:val="008166B5"/>
    <w:rsid w:val="008174CE"/>
    <w:rsid w:val="00817E0A"/>
    <w:rsid w:val="0082077C"/>
    <w:rsid w:val="008209E6"/>
    <w:rsid w:val="00820F8B"/>
    <w:rsid w:val="008210AB"/>
    <w:rsid w:val="0082208F"/>
    <w:rsid w:val="00823025"/>
    <w:rsid w:val="00823408"/>
    <w:rsid w:val="00823B31"/>
    <w:rsid w:val="00823BA9"/>
    <w:rsid w:val="0082547E"/>
    <w:rsid w:val="00825B13"/>
    <w:rsid w:val="00825F52"/>
    <w:rsid w:val="00826604"/>
    <w:rsid w:val="00826C45"/>
    <w:rsid w:val="00827312"/>
    <w:rsid w:val="00827395"/>
    <w:rsid w:val="0082780F"/>
    <w:rsid w:val="00827D2F"/>
    <w:rsid w:val="00830962"/>
    <w:rsid w:val="008309DE"/>
    <w:rsid w:val="008315E7"/>
    <w:rsid w:val="00832BE7"/>
    <w:rsid w:val="0083319C"/>
    <w:rsid w:val="00833475"/>
    <w:rsid w:val="00834823"/>
    <w:rsid w:val="00834974"/>
    <w:rsid w:val="00834E86"/>
    <w:rsid w:val="0083654E"/>
    <w:rsid w:val="00836EA4"/>
    <w:rsid w:val="00837FBD"/>
    <w:rsid w:val="0084009E"/>
    <w:rsid w:val="008409FE"/>
    <w:rsid w:val="00841366"/>
    <w:rsid w:val="00841758"/>
    <w:rsid w:val="00842051"/>
    <w:rsid w:val="00842DA4"/>
    <w:rsid w:val="00842E2D"/>
    <w:rsid w:val="008445A9"/>
    <w:rsid w:val="008458BA"/>
    <w:rsid w:val="00845E49"/>
    <w:rsid w:val="00845F15"/>
    <w:rsid w:val="008473DA"/>
    <w:rsid w:val="00847769"/>
    <w:rsid w:val="0085016D"/>
    <w:rsid w:val="00850B20"/>
    <w:rsid w:val="00850BF0"/>
    <w:rsid w:val="00850CD5"/>
    <w:rsid w:val="00850E13"/>
    <w:rsid w:val="00851C79"/>
    <w:rsid w:val="008528B7"/>
    <w:rsid w:val="00852FC9"/>
    <w:rsid w:val="008537BF"/>
    <w:rsid w:val="00854B9A"/>
    <w:rsid w:val="00854BC7"/>
    <w:rsid w:val="0085546E"/>
    <w:rsid w:val="008563F6"/>
    <w:rsid w:val="00856426"/>
    <w:rsid w:val="00856CD8"/>
    <w:rsid w:val="00857025"/>
    <w:rsid w:val="00857607"/>
    <w:rsid w:val="0086009E"/>
    <w:rsid w:val="008602CD"/>
    <w:rsid w:val="00860C34"/>
    <w:rsid w:val="00861626"/>
    <w:rsid w:val="00861FC6"/>
    <w:rsid w:val="0086239A"/>
    <w:rsid w:val="00862E5D"/>
    <w:rsid w:val="008634C9"/>
    <w:rsid w:val="00863598"/>
    <w:rsid w:val="00863FFC"/>
    <w:rsid w:val="00864565"/>
    <w:rsid w:val="00865066"/>
    <w:rsid w:val="008654E1"/>
    <w:rsid w:val="00865CF0"/>
    <w:rsid w:val="008660FE"/>
    <w:rsid w:val="00866B5D"/>
    <w:rsid w:val="00867B5B"/>
    <w:rsid w:val="00870831"/>
    <w:rsid w:val="008709FB"/>
    <w:rsid w:val="00870EC8"/>
    <w:rsid w:val="00872418"/>
    <w:rsid w:val="00873B20"/>
    <w:rsid w:val="008745D2"/>
    <w:rsid w:val="008746FF"/>
    <w:rsid w:val="00874ECF"/>
    <w:rsid w:val="0087575B"/>
    <w:rsid w:val="008757C9"/>
    <w:rsid w:val="00875A7D"/>
    <w:rsid w:val="00875D97"/>
    <w:rsid w:val="0087635C"/>
    <w:rsid w:val="008765AB"/>
    <w:rsid w:val="00876E85"/>
    <w:rsid w:val="00881344"/>
    <w:rsid w:val="00882787"/>
    <w:rsid w:val="00882FE7"/>
    <w:rsid w:val="00883EF3"/>
    <w:rsid w:val="008850CE"/>
    <w:rsid w:val="008851A0"/>
    <w:rsid w:val="008854AC"/>
    <w:rsid w:val="00886B7C"/>
    <w:rsid w:val="00886D28"/>
    <w:rsid w:val="0088798C"/>
    <w:rsid w:val="00887D35"/>
    <w:rsid w:val="0089000F"/>
    <w:rsid w:val="00890C50"/>
    <w:rsid w:val="00891426"/>
    <w:rsid w:val="00891AD3"/>
    <w:rsid w:val="00892083"/>
    <w:rsid w:val="00892318"/>
    <w:rsid w:val="00892691"/>
    <w:rsid w:val="00893516"/>
    <w:rsid w:val="0089468A"/>
    <w:rsid w:val="00894E4A"/>
    <w:rsid w:val="0089654E"/>
    <w:rsid w:val="0089682B"/>
    <w:rsid w:val="00896DB9"/>
    <w:rsid w:val="00896FF2"/>
    <w:rsid w:val="008A0897"/>
    <w:rsid w:val="008A177C"/>
    <w:rsid w:val="008A2B5C"/>
    <w:rsid w:val="008A2E41"/>
    <w:rsid w:val="008A359D"/>
    <w:rsid w:val="008A37C3"/>
    <w:rsid w:val="008A4049"/>
    <w:rsid w:val="008A48A3"/>
    <w:rsid w:val="008A4F74"/>
    <w:rsid w:val="008A5003"/>
    <w:rsid w:val="008A58EA"/>
    <w:rsid w:val="008A5DD9"/>
    <w:rsid w:val="008A63E8"/>
    <w:rsid w:val="008A64FF"/>
    <w:rsid w:val="008A6D6A"/>
    <w:rsid w:val="008A7199"/>
    <w:rsid w:val="008A7A4E"/>
    <w:rsid w:val="008A7C31"/>
    <w:rsid w:val="008A7E22"/>
    <w:rsid w:val="008A7FE3"/>
    <w:rsid w:val="008B0A84"/>
    <w:rsid w:val="008B21B0"/>
    <w:rsid w:val="008B2DC1"/>
    <w:rsid w:val="008B3692"/>
    <w:rsid w:val="008B4FC9"/>
    <w:rsid w:val="008B60D8"/>
    <w:rsid w:val="008C0017"/>
    <w:rsid w:val="008C040F"/>
    <w:rsid w:val="008C0DC3"/>
    <w:rsid w:val="008C199B"/>
    <w:rsid w:val="008C2353"/>
    <w:rsid w:val="008C262D"/>
    <w:rsid w:val="008C3231"/>
    <w:rsid w:val="008C390E"/>
    <w:rsid w:val="008C409F"/>
    <w:rsid w:val="008C40DE"/>
    <w:rsid w:val="008C5564"/>
    <w:rsid w:val="008C5717"/>
    <w:rsid w:val="008C602F"/>
    <w:rsid w:val="008C6460"/>
    <w:rsid w:val="008C6868"/>
    <w:rsid w:val="008C6A04"/>
    <w:rsid w:val="008C6A61"/>
    <w:rsid w:val="008C769F"/>
    <w:rsid w:val="008C7E1B"/>
    <w:rsid w:val="008D01E2"/>
    <w:rsid w:val="008D03B1"/>
    <w:rsid w:val="008D061E"/>
    <w:rsid w:val="008D0D1D"/>
    <w:rsid w:val="008D0DE1"/>
    <w:rsid w:val="008D2352"/>
    <w:rsid w:val="008D2729"/>
    <w:rsid w:val="008D2FF9"/>
    <w:rsid w:val="008D3342"/>
    <w:rsid w:val="008D3413"/>
    <w:rsid w:val="008D36B6"/>
    <w:rsid w:val="008D38A6"/>
    <w:rsid w:val="008D3D46"/>
    <w:rsid w:val="008D4091"/>
    <w:rsid w:val="008D4B65"/>
    <w:rsid w:val="008D5088"/>
    <w:rsid w:val="008D538A"/>
    <w:rsid w:val="008D57AF"/>
    <w:rsid w:val="008D5B09"/>
    <w:rsid w:val="008D6AB9"/>
    <w:rsid w:val="008D7712"/>
    <w:rsid w:val="008D77EC"/>
    <w:rsid w:val="008D7B02"/>
    <w:rsid w:val="008D7B6A"/>
    <w:rsid w:val="008D7B6B"/>
    <w:rsid w:val="008E13AC"/>
    <w:rsid w:val="008E1B05"/>
    <w:rsid w:val="008E2302"/>
    <w:rsid w:val="008E2428"/>
    <w:rsid w:val="008E2C25"/>
    <w:rsid w:val="008E402A"/>
    <w:rsid w:val="008E4180"/>
    <w:rsid w:val="008E48EE"/>
    <w:rsid w:val="008E4B07"/>
    <w:rsid w:val="008E5EA1"/>
    <w:rsid w:val="008E6C02"/>
    <w:rsid w:val="008F0B3C"/>
    <w:rsid w:val="008F0C68"/>
    <w:rsid w:val="008F2342"/>
    <w:rsid w:val="008F336A"/>
    <w:rsid w:val="008F3D1C"/>
    <w:rsid w:val="008F3F32"/>
    <w:rsid w:val="008F48FB"/>
    <w:rsid w:val="008F539E"/>
    <w:rsid w:val="008F551E"/>
    <w:rsid w:val="008F5AC2"/>
    <w:rsid w:val="008F7A20"/>
    <w:rsid w:val="009001B1"/>
    <w:rsid w:val="00900E69"/>
    <w:rsid w:val="00901B43"/>
    <w:rsid w:val="00901CBD"/>
    <w:rsid w:val="0090296A"/>
    <w:rsid w:val="00902A1A"/>
    <w:rsid w:val="009030E4"/>
    <w:rsid w:val="009036A0"/>
    <w:rsid w:val="00904D5F"/>
    <w:rsid w:val="00904FBA"/>
    <w:rsid w:val="00905242"/>
    <w:rsid w:val="00905568"/>
    <w:rsid w:val="00905F47"/>
    <w:rsid w:val="00906871"/>
    <w:rsid w:val="009074A3"/>
    <w:rsid w:val="00907DD7"/>
    <w:rsid w:val="00910A87"/>
    <w:rsid w:val="00911388"/>
    <w:rsid w:val="009115A0"/>
    <w:rsid w:val="009117DD"/>
    <w:rsid w:val="0091189A"/>
    <w:rsid w:val="00911ED9"/>
    <w:rsid w:val="009122A5"/>
    <w:rsid w:val="0091252F"/>
    <w:rsid w:val="00913B51"/>
    <w:rsid w:val="00913B5B"/>
    <w:rsid w:val="00913EDB"/>
    <w:rsid w:val="0091445F"/>
    <w:rsid w:val="00916260"/>
    <w:rsid w:val="0091629E"/>
    <w:rsid w:val="00920577"/>
    <w:rsid w:val="00920E20"/>
    <w:rsid w:val="00920F48"/>
    <w:rsid w:val="00921620"/>
    <w:rsid w:val="00923122"/>
    <w:rsid w:val="00923BE8"/>
    <w:rsid w:val="0092452A"/>
    <w:rsid w:val="0092554A"/>
    <w:rsid w:val="009259AA"/>
    <w:rsid w:val="00926636"/>
    <w:rsid w:val="009268D8"/>
    <w:rsid w:val="00926EE0"/>
    <w:rsid w:val="00927231"/>
    <w:rsid w:val="009275FC"/>
    <w:rsid w:val="00930186"/>
    <w:rsid w:val="009305CC"/>
    <w:rsid w:val="00930682"/>
    <w:rsid w:val="00930E68"/>
    <w:rsid w:val="0093177E"/>
    <w:rsid w:val="009320A5"/>
    <w:rsid w:val="009322FF"/>
    <w:rsid w:val="009323C4"/>
    <w:rsid w:val="00932526"/>
    <w:rsid w:val="00932636"/>
    <w:rsid w:val="00932A07"/>
    <w:rsid w:val="00932F77"/>
    <w:rsid w:val="00933D72"/>
    <w:rsid w:val="00933FC0"/>
    <w:rsid w:val="00934E00"/>
    <w:rsid w:val="00935085"/>
    <w:rsid w:val="00935D8C"/>
    <w:rsid w:val="00936CD5"/>
    <w:rsid w:val="009370DD"/>
    <w:rsid w:val="0093728A"/>
    <w:rsid w:val="00937BB6"/>
    <w:rsid w:val="009418D3"/>
    <w:rsid w:val="00942B15"/>
    <w:rsid w:val="00942DEF"/>
    <w:rsid w:val="00943C7B"/>
    <w:rsid w:val="00944B81"/>
    <w:rsid w:val="0094563A"/>
    <w:rsid w:val="009465CF"/>
    <w:rsid w:val="00947EA4"/>
    <w:rsid w:val="00951884"/>
    <w:rsid w:val="00952ADF"/>
    <w:rsid w:val="00952F7C"/>
    <w:rsid w:val="00953286"/>
    <w:rsid w:val="00953CD1"/>
    <w:rsid w:val="00953D4D"/>
    <w:rsid w:val="00953E73"/>
    <w:rsid w:val="009547A9"/>
    <w:rsid w:val="009547CC"/>
    <w:rsid w:val="00955827"/>
    <w:rsid w:val="00955D79"/>
    <w:rsid w:val="009560A8"/>
    <w:rsid w:val="009566A3"/>
    <w:rsid w:val="00956787"/>
    <w:rsid w:val="00956904"/>
    <w:rsid w:val="00956E0F"/>
    <w:rsid w:val="00957523"/>
    <w:rsid w:val="00960343"/>
    <w:rsid w:val="009607F8"/>
    <w:rsid w:val="00960807"/>
    <w:rsid w:val="00960AB1"/>
    <w:rsid w:val="00960BAA"/>
    <w:rsid w:val="00961277"/>
    <w:rsid w:val="009625EB"/>
    <w:rsid w:val="00964108"/>
    <w:rsid w:val="0096424D"/>
    <w:rsid w:val="009658A5"/>
    <w:rsid w:val="009659FF"/>
    <w:rsid w:val="00965B5F"/>
    <w:rsid w:val="009664D7"/>
    <w:rsid w:val="0096692C"/>
    <w:rsid w:val="00966AFA"/>
    <w:rsid w:val="00967513"/>
    <w:rsid w:val="00967691"/>
    <w:rsid w:val="00967D86"/>
    <w:rsid w:val="00971629"/>
    <w:rsid w:val="00971D41"/>
    <w:rsid w:val="00971DDE"/>
    <w:rsid w:val="00972616"/>
    <w:rsid w:val="00973C00"/>
    <w:rsid w:val="00973FDD"/>
    <w:rsid w:val="0097474B"/>
    <w:rsid w:val="009749E8"/>
    <w:rsid w:val="00975D42"/>
    <w:rsid w:val="00976916"/>
    <w:rsid w:val="009778E1"/>
    <w:rsid w:val="0098106F"/>
    <w:rsid w:val="00981223"/>
    <w:rsid w:val="00981E59"/>
    <w:rsid w:val="009820E4"/>
    <w:rsid w:val="009829D9"/>
    <w:rsid w:val="00982B2C"/>
    <w:rsid w:val="0098300F"/>
    <w:rsid w:val="0098383E"/>
    <w:rsid w:val="00983DD3"/>
    <w:rsid w:val="009845E7"/>
    <w:rsid w:val="00984A38"/>
    <w:rsid w:val="00987855"/>
    <w:rsid w:val="00987E71"/>
    <w:rsid w:val="00987EFF"/>
    <w:rsid w:val="009906EA"/>
    <w:rsid w:val="0099166B"/>
    <w:rsid w:val="00991993"/>
    <w:rsid w:val="0099270F"/>
    <w:rsid w:val="009938E8"/>
    <w:rsid w:val="009941D7"/>
    <w:rsid w:val="00994237"/>
    <w:rsid w:val="00994475"/>
    <w:rsid w:val="00994C09"/>
    <w:rsid w:val="0099587C"/>
    <w:rsid w:val="00996434"/>
    <w:rsid w:val="00996BCB"/>
    <w:rsid w:val="0099746D"/>
    <w:rsid w:val="0099775D"/>
    <w:rsid w:val="009978EF"/>
    <w:rsid w:val="00997B03"/>
    <w:rsid w:val="009A0C67"/>
    <w:rsid w:val="009A0D1F"/>
    <w:rsid w:val="009A1760"/>
    <w:rsid w:val="009A1CE2"/>
    <w:rsid w:val="009A1E76"/>
    <w:rsid w:val="009A2453"/>
    <w:rsid w:val="009A29C9"/>
    <w:rsid w:val="009A34B3"/>
    <w:rsid w:val="009A3A41"/>
    <w:rsid w:val="009A4A25"/>
    <w:rsid w:val="009A5189"/>
    <w:rsid w:val="009A532E"/>
    <w:rsid w:val="009A607D"/>
    <w:rsid w:val="009A6275"/>
    <w:rsid w:val="009A6D3F"/>
    <w:rsid w:val="009A750A"/>
    <w:rsid w:val="009A7983"/>
    <w:rsid w:val="009B0461"/>
    <w:rsid w:val="009B0D3D"/>
    <w:rsid w:val="009B1F97"/>
    <w:rsid w:val="009B1FB0"/>
    <w:rsid w:val="009B2BC5"/>
    <w:rsid w:val="009B387B"/>
    <w:rsid w:val="009B4100"/>
    <w:rsid w:val="009B4C21"/>
    <w:rsid w:val="009B4C5F"/>
    <w:rsid w:val="009B4D3F"/>
    <w:rsid w:val="009B5168"/>
    <w:rsid w:val="009B6C0E"/>
    <w:rsid w:val="009B70F9"/>
    <w:rsid w:val="009B7350"/>
    <w:rsid w:val="009B7D2B"/>
    <w:rsid w:val="009C0532"/>
    <w:rsid w:val="009C09DE"/>
    <w:rsid w:val="009C0C1A"/>
    <w:rsid w:val="009C1DCE"/>
    <w:rsid w:val="009C1EF8"/>
    <w:rsid w:val="009C257B"/>
    <w:rsid w:val="009C2646"/>
    <w:rsid w:val="009C2851"/>
    <w:rsid w:val="009C3968"/>
    <w:rsid w:val="009C440D"/>
    <w:rsid w:val="009C45DE"/>
    <w:rsid w:val="009C4E8B"/>
    <w:rsid w:val="009C5753"/>
    <w:rsid w:val="009C5887"/>
    <w:rsid w:val="009C58E6"/>
    <w:rsid w:val="009C757E"/>
    <w:rsid w:val="009D0E9B"/>
    <w:rsid w:val="009D1B3D"/>
    <w:rsid w:val="009D2497"/>
    <w:rsid w:val="009D2642"/>
    <w:rsid w:val="009D2AB6"/>
    <w:rsid w:val="009D3367"/>
    <w:rsid w:val="009D4CC8"/>
    <w:rsid w:val="009D67BD"/>
    <w:rsid w:val="009D6C68"/>
    <w:rsid w:val="009D6D08"/>
    <w:rsid w:val="009D7C38"/>
    <w:rsid w:val="009D7CD1"/>
    <w:rsid w:val="009E0102"/>
    <w:rsid w:val="009E01F5"/>
    <w:rsid w:val="009E04AD"/>
    <w:rsid w:val="009E06EA"/>
    <w:rsid w:val="009E0B7E"/>
    <w:rsid w:val="009E3C2F"/>
    <w:rsid w:val="009E4ADB"/>
    <w:rsid w:val="009E4BB0"/>
    <w:rsid w:val="009E58FB"/>
    <w:rsid w:val="009E6254"/>
    <w:rsid w:val="009E641C"/>
    <w:rsid w:val="009E7665"/>
    <w:rsid w:val="009E7C5A"/>
    <w:rsid w:val="009F0383"/>
    <w:rsid w:val="009F1421"/>
    <w:rsid w:val="009F153F"/>
    <w:rsid w:val="009F27D3"/>
    <w:rsid w:val="009F32B5"/>
    <w:rsid w:val="009F5661"/>
    <w:rsid w:val="009F6017"/>
    <w:rsid w:val="009F6808"/>
    <w:rsid w:val="009F6DF8"/>
    <w:rsid w:val="009F766D"/>
    <w:rsid w:val="00A005F3"/>
    <w:rsid w:val="00A02CF3"/>
    <w:rsid w:val="00A02FE9"/>
    <w:rsid w:val="00A03308"/>
    <w:rsid w:val="00A03F00"/>
    <w:rsid w:val="00A045CA"/>
    <w:rsid w:val="00A04964"/>
    <w:rsid w:val="00A054BD"/>
    <w:rsid w:val="00A05B19"/>
    <w:rsid w:val="00A06386"/>
    <w:rsid w:val="00A0655F"/>
    <w:rsid w:val="00A0696F"/>
    <w:rsid w:val="00A07880"/>
    <w:rsid w:val="00A1161A"/>
    <w:rsid w:val="00A11A7E"/>
    <w:rsid w:val="00A12073"/>
    <w:rsid w:val="00A1274E"/>
    <w:rsid w:val="00A12A08"/>
    <w:rsid w:val="00A13371"/>
    <w:rsid w:val="00A134CC"/>
    <w:rsid w:val="00A14076"/>
    <w:rsid w:val="00A14A6E"/>
    <w:rsid w:val="00A14CED"/>
    <w:rsid w:val="00A157E7"/>
    <w:rsid w:val="00A15B57"/>
    <w:rsid w:val="00A1685A"/>
    <w:rsid w:val="00A16E90"/>
    <w:rsid w:val="00A16EE4"/>
    <w:rsid w:val="00A171E6"/>
    <w:rsid w:val="00A17281"/>
    <w:rsid w:val="00A1749E"/>
    <w:rsid w:val="00A179D7"/>
    <w:rsid w:val="00A21058"/>
    <w:rsid w:val="00A21DAE"/>
    <w:rsid w:val="00A22432"/>
    <w:rsid w:val="00A24F1A"/>
    <w:rsid w:val="00A2783E"/>
    <w:rsid w:val="00A306CA"/>
    <w:rsid w:val="00A313FF"/>
    <w:rsid w:val="00A31782"/>
    <w:rsid w:val="00A327B7"/>
    <w:rsid w:val="00A34504"/>
    <w:rsid w:val="00A34AA5"/>
    <w:rsid w:val="00A34BAF"/>
    <w:rsid w:val="00A34BCC"/>
    <w:rsid w:val="00A35A29"/>
    <w:rsid w:val="00A35D20"/>
    <w:rsid w:val="00A35D32"/>
    <w:rsid w:val="00A35F24"/>
    <w:rsid w:val="00A362D8"/>
    <w:rsid w:val="00A3695A"/>
    <w:rsid w:val="00A3724F"/>
    <w:rsid w:val="00A3766C"/>
    <w:rsid w:val="00A37C37"/>
    <w:rsid w:val="00A40037"/>
    <w:rsid w:val="00A40212"/>
    <w:rsid w:val="00A4102D"/>
    <w:rsid w:val="00A41619"/>
    <w:rsid w:val="00A42326"/>
    <w:rsid w:val="00A42700"/>
    <w:rsid w:val="00A43A2A"/>
    <w:rsid w:val="00A446A5"/>
    <w:rsid w:val="00A44E5E"/>
    <w:rsid w:val="00A451F6"/>
    <w:rsid w:val="00A455DD"/>
    <w:rsid w:val="00A46E0D"/>
    <w:rsid w:val="00A47716"/>
    <w:rsid w:val="00A47F73"/>
    <w:rsid w:val="00A50A3B"/>
    <w:rsid w:val="00A50E0C"/>
    <w:rsid w:val="00A510F2"/>
    <w:rsid w:val="00A51603"/>
    <w:rsid w:val="00A51E6F"/>
    <w:rsid w:val="00A51F7A"/>
    <w:rsid w:val="00A5255B"/>
    <w:rsid w:val="00A52742"/>
    <w:rsid w:val="00A53A7B"/>
    <w:rsid w:val="00A542C7"/>
    <w:rsid w:val="00A54BC1"/>
    <w:rsid w:val="00A5529A"/>
    <w:rsid w:val="00A5565F"/>
    <w:rsid w:val="00A567F4"/>
    <w:rsid w:val="00A571BA"/>
    <w:rsid w:val="00A6128A"/>
    <w:rsid w:val="00A61E7E"/>
    <w:rsid w:val="00A622EB"/>
    <w:rsid w:val="00A629C3"/>
    <w:rsid w:val="00A62E96"/>
    <w:rsid w:val="00A637BC"/>
    <w:rsid w:val="00A6414E"/>
    <w:rsid w:val="00A64AB7"/>
    <w:rsid w:val="00A65B5E"/>
    <w:rsid w:val="00A6630C"/>
    <w:rsid w:val="00A67BAA"/>
    <w:rsid w:val="00A67C64"/>
    <w:rsid w:val="00A7026D"/>
    <w:rsid w:val="00A70B1F"/>
    <w:rsid w:val="00A71053"/>
    <w:rsid w:val="00A7119B"/>
    <w:rsid w:val="00A714D4"/>
    <w:rsid w:val="00A716E8"/>
    <w:rsid w:val="00A718C9"/>
    <w:rsid w:val="00A72186"/>
    <w:rsid w:val="00A721E7"/>
    <w:rsid w:val="00A72899"/>
    <w:rsid w:val="00A7389E"/>
    <w:rsid w:val="00A740C7"/>
    <w:rsid w:val="00A75109"/>
    <w:rsid w:val="00A753B7"/>
    <w:rsid w:val="00A7576A"/>
    <w:rsid w:val="00A75CD8"/>
    <w:rsid w:val="00A7729C"/>
    <w:rsid w:val="00A809D4"/>
    <w:rsid w:val="00A81303"/>
    <w:rsid w:val="00A816DC"/>
    <w:rsid w:val="00A818D7"/>
    <w:rsid w:val="00A819C4"/>
    <w:rsid w:val="00A81A59"/>
    <w:rsid w:val="00A81CCB"/>
    <w:rsid w:val="00A81D1B"/>
    <w:rsid w:val="00A81DB0"/>
    <w:rsid w:val="00A83225"/>
    <w:rsid w:val="00A83EC2"/>
    <w:rsid w:val="00A8484A"/>
    <w:rsid w:val="00A849A0"/>
    <w:rsid w:val="00A84A54"/>
    <w:rsid w:val="00A84E32"/>
    <w:rsid w:val="00A85064"/>
    <w:rsid w:val="00A855D8"/>
    <w:rsid w:val="00A85974"/>
    <w:rsid w:val="00A862B7"/>
    <w:rsid w:val="00A87050"/>
    <w:rsid w:val="00A8706F"/>
    <w:rsid w:val="00A875BF"/>
    <w:rsid w:val="00A90703"/>
    <w:rsid w:val="00A9207B"/>
    <w:rsid w:val="00A9208B"/>
    <w:rsid w:val="00A921D0"/>
    <w:rsid w:val="00A92EE2"/>
    <w:rsid w:val="00A93218"/>
    <w:rsid w:val="00A942D0"/>
    <w:rsid w:val="00A955E5"/>
    <w:rsid w:val="00A95773"/>
    <w:rsid w:val="00A9649B"/>
    <w:rsid w:val="00A969A5"/>
    <w:rsid w:val="00A97874"/>
    <w:rsid w:val="00AA0BEA"/>
    <w:rsid w:val="00AA11DC"/>
    <w:rsid w:val="00AA1349"/>
    <w:rsid w:val="00AA1657"/>
    <w:rsid w:val="00AA1A8A"/>
    <w:rsid w:val="00AA21C9"/>
    <w:rsid w:val="00AA2E7F"/>
    <w:rsid w:val="00AA2EBC"/>
    <w:rsid w:val="00AA328F"/>
    <w:rsid w:val="00AA346E"/>
    <w:rsid w:val="00AA429D"/>
    <w:rsid w:val="00AA4CF1"/>
    <w:rsid w:val="00AA5EAC"/>
    <w:rsid w:val="00AA60AB"/>
    <w:rsid w:val="00AA642C"/>
    <w:rsid w:val="00AA6C71"/>
    <w:rsid w:val="00AA7032"/>
    <w:rsid w:val="00AA72C2"/>
    <w:rsid w:val="00AA7376"/>
    <w:rsid w:val="00AA7403"/>
    <w:rsid w:val="00AB0190"/>
    <w:rsid w:val="00AB03E0"/>
    <w:rsid w:val="00AB053A"/>
    <w:rsid w:val="00AB0931"/>
    <w:rsid w:val="00AB0EB8"/>
    <w:rsid w:val="00AB1789"/>
    <w:rsid w:val="00AB20B8"/>
    <w:rsid w:val="00AB216E"/>
    <w:rsid w:val="00AB23EA"/>
    <w:rsid w:val="00AB2A16"/>
    <w:rsid w:val="00AB33D2"/>
    <w:rsid w:val="00AB3EBB"/>
    <w:rsid w:val="00AB411E"/>
    <w:rsid w:val="00AB4708"/>
    <w:rsid w:val="00AB5163"/>
    <w:rsid w:val="00AB51F8"/>
    <w:rsid w:val="00AB5382"/>
    <w:rsid w:val="00AB53D9"/>
    <w:rsid w:val="00AB5A49"/>
    <w:rsid w:val="00AB5BBA"/>
    <w:rsid w:val="00AB6460"/>
    <w:rsid w:val="00AC0477"/>
    <w:rsid w:val="00AC0D19"/>
    <w:rsid w:val="00AC21E5"/>
    <w:rsid w:val="00AC28CE"/>
    <w:rsid w:val="00AC2C82"/>
    <w:rsid w:val="00AC3826"/>
    <w:rsid w:val="00AC4942"/>
    <w:rsid w:val="00AC496E"/>
    <w:rsid w:val="00AC64F1"/>
    <w:rsid w:val="00AC68AF"/>
    <w:rsid w:val="00AC7458"/>
    <w:rsid w:val="00AD0180"/>
    <w:rsid w:val="00AD04CB"/>
    <w:rsid w:val="00AD0587"/>
    <w:rsid w:val="00AD06B2"/>
    <w:rsid w:val="00AD1786"/>
    <w:rsid w:val="00AD26A7"/>
    <w:rsid w:val="00AD29F6"/>
    <w:rsid w:val="00AD2B2E"/>
    <w:rsid w:val="00AD2DDC"/>
    <w:rsid w:val="00AD2E11"/>
    <w:rsid w:val="00AD2FA5"/>
    <w:rsid w:val="00AD32A8"/>
    <w:rsid w:val="00AD3390"/>
    <w:rsid w:val="00AD5565"/>
    <w:rsid w:val="00AD5AF5"/>
    <w:rsid w:val="00AD6021"/>
    <w:rsid w:val="00AD66A0"/>
    <w:rsid w:val="00AD679A"/>
    <w:rsid w:val="00AE0509"/>
    <w:rsid w:val="00AE1168"/>
    <w:rsid w:val="00AE1264"/>
    <w:rsid w:val="00AE2A7C"/>
    <w:rsid w:val="00AE2DB7"/>
    <w:rsid w:val="00AE352A"/>
    <w:rsid w:val="00AE457F"/>
    <w:rsid w:val="00AE4F0B"/>
    <w:rsid w:val="00AE6472"/>
    <w:rsid w:val="00AE6506"/>
    <w:rsid w:val="00AE7466"/>
    <w:rsid w:val="00AE77B8"/>
    <w:rsid w:val="00AF078F"/>
    <w:rsid w:val="00AF0A4D"/>
    <w:rsid w:val="00AF0A8C"/>
    <w:rsid w:val="00AF0C34"/>
    <w:rsid w:val="00AF4357"/>
    <w:rsid w:val="00AF4535"/>
    <w:rsid w:val="00AF4A76"/>
    <w:rsid w:val="00AF5DF7"/>
    <w:rsid w:val="00AF65D8"/>
    <w:rsid w:val="00AF682F"/>
    <w:rsid w:val="00AF68F0"/>
    <w:rsid w:val="00AF74D4"/>
    <w:rsid w:val="00AF7C8B"/>
    <w:rsid w:val="00B004B3"/>
    <w:rsid w:val="00B01B01"/>
    <w:rsid w:val="00B02465"/>
    <w:rsid w:val="00B0249C"/>
    <w:rsid w:val="00B02A29"/>
    <w:rsid w:val="00B03FD7"/>
    <w:rsid w:val="00B04323"/>
    <w:rsid w:val="00B053CE"/>
    <w:rsid w:val="00B05F30"/>
    <w:rsid w:val="00B063CC"/>
    <w:rsid w:val="00B066A9"/>
    <w:rsid w:val="00B073B4"/>
    <w:rsid w:val="00B075D3"/>
    <w:rsid w:val="00B0773A"/>
    <w:rsid w:val="00B079AE"/>
    <w:rsid w:val="00B07C42"/>
    <w:rsid w:val="00B1163C"/>
    <w:rsid w:val="00B1249F"/>
    <w:rsid w:val="00B13623"/>
    <w:rsid w:val="00B1383D"/>
    <w:rsid w:val="00B13C87"/>
    <w:rsid w:val="00B1469E"/>
    <w:rsid w:val="00B156C8"/>
    <w:rsid w:val="00B15ECD"/>
    <w:rsid w:val="00B169FE"/>
    <w:rsid w:val="00B17C28"/>
    <w:rsid w:val="00B20EF6"/>
    <w:rsid w:val="00B210A3"/>
    <w:rsid w:val="00B21183"/>
    <w:rsid w:val="00B21368"/>
    <w:rsid w:val="00B216C7"/>
    <w:rsid w:val="00B223B3"/>
    <w:rsid w:val="00B2292F"/>
    <w:rsid w:val="00B229B6"/>
    <w:rsid w:val="00B23B31"/>
    <w:rsid w:val="00B23D4F"/>
    <w:rsid w:val="00B2442E"/>
    <w:rsid w:val="00B24C26"/>
    <w:rsid w:val="00B24F1E"/>
    <w:rsid w:val="00B25CA4"/>
    <w:rsid w:val="00B2796C"/>
    <w:rsid w:val="00B27DBF"/>
    <w:rsid w:val="00B30236"/>
    <w:rsid w:val="00B30B93"/>
    <w:rsid w:val="00B313C1"/>
    <w:rsid w:val="00B31FCB"/>
    <w:rsid w:val="00B32315"/>
    <w:rsid w:val="00B3294A"/>
    <w:rsid w:val="00B32C28"/>
    <w:rsid w:val="00B335D0"/>
    <w:rsid w:val="00B340E5"/>
    <w:rsid w:val="00B34A86"/>
    <w:rsid w:val="00B3506C"/>
    <w:rsid w:val="00B351D1"/>
    <w:rsid w:val="00B354BB"/>
    <w:rsid w:val="00B3574C"/>
    <w:rsid w:val="00B35865"/>
    <w:rsid w:val="00B362B4"/>
    <w:rsid w:val="00B3686A"/>
    <w:rsid w:val="00B36CBE"/>
    <w:rsid w:val="00B36FA6"/>
    <w:rsid w:val="00B40C29"/>
    <w:rsid w:val="00B413C0"/>
    <w:rsid w:val="00B418AB"/>
    <w:rsid w:val="00B41BC4"/>
    <w:rsid w:val="00B4249F"/>
    <w:rsid w:val="00B42AAC"/>
    <w:rsid w:val="00B4380B"/>
    <w:rsid w:val="00B43813"/>
    <w:rsid w:val="00B44185"/>
    <w:rsid w:val="00B45898"/>
    <w:rsid w:val="00B46851"/>
    <w:rsid w:val="00B46AD6"/>
    <w:rsid w:val="00B46D33"/>
    <w:rsid w:val="00B4701A"/>
    <w:rsid w:val="00B47208"/>
    <w:rsid w:val="00B47749"/>
    <w:rsid w:val="00B47A09"/>
    <w:rsid w:val="00B5019B"/>
    <w:rsid w:val="00B50D3C"/>
    <w:rsid w:val="00B52CEF"/>
    <w:rsid w:val="00B53405"/>
    <w:rsid w:val="00B53779"/>
    <w:rsid w:val="00B538E7"/>
    <w:rsid w:val="00B53D10"/>
    <w:rsid w:val="00B5445E"/>
    <w:rsid w:val="00B54508"/>
    <w:rsid w:val="00B5461C"/>
    <w:rsid w:val="00B552A0"/>
    <w:rsid w:val="00B555C8"/>
    <w:rsid w:val="00B55943"/>
    <w:rsid w:val="00B55FB8"/>
    <w:rsid w:val="00B56B47"/>
    <w:rsid w:val="00B56B5B"/>
    <w:rsid w:val="00B574D1"/>
    <w:rsid w:val="00B60608"/>
    <w:rsid w:val="00B60E4B"/>
    <w:rsid w:val="00B612CE"/>
    <w:rsid w:val="00B61B54"/>
    <w:rsid w:val="00B628D7"/>
    <w:rsid w:val="00B63537"/>
    <w:rsid w:val="00B63575"/>
    <w:rsid w:val="00B636E1"/>
    <w:rsid w:val="00B63C08"/>
    <w:rsid w:val="00B63E32"/>
    <w:rsid w:val="00B64853"/>
    <w:rsid w:val="00B64D8A"/>
    <w:rsid w:val="00B6598E"/>
    <w:rsid w:val="00B66293"/>
    <w:rsid w:val="00B66595"/>
    <w:rsid w:val="00B66F39"/>
    <w:rsid w:val="00B67E13"/>
    <w:rsid w:val="00B67F23"/>
    <w:rsid w:val="00B7048E"/>
    <w:rsid w:val="00B709B4"/>
    <w:rsid w:val="00B71A07"/>
    <w:rsid w:val="00B77EE1"/>
    <w:rsid w:val="00B80126"/>
    <w:rsid w:val="00B804C1"/>
    <w:rsid w:val="00B806FE"/>
    <w:rsid w:val="00B80710"/>
    <w:rsid w:val="00B81651"/>
    <w:rsid w:val="00B81FBC"/>
    <w:rsid w:val="00B82188"/>
    <w:rsid w:val="00B822AC"/>
    <w:rsid w:val="00B823EB"/>
    <w:rsid w:val="00B82512"/>
    <w:rsid w:val="00B82A62"/>
    <w:rsid w:val="00B82B9B"/>
    <w:rsid w:val="00B830D0"/>
    <w:rsid w:val="00B83521"/>
    <w:rsid w:val="00B83553"/>
    <w:rsid w:val="00B83A07"/>
    <w:rsid w:val="00B847C4"/>
    <w:rsid w:val="00B848A6"/>
    <w:rsid w:val="00B87656"/>
    <w:rsid w:val="00B90821"/>
    <w:rsid w:val="00B90A98"/>
    <w:rsid w:val="00B912F0"/>
    <w:rsid w:val="00B91434"/>
    <w:rsid w:val="00B9155E"/>
    <w:rsid w:val="00B91635"/>
    <w:rsid w:val="00B91968"/>
    <w:rsid w:val="00B927DF"/>
    <w:rsid w:val="00B92E80"/>
    <w:rsid w:val="00B9343A"/>
    <w:rsid w:val="00B939AD"/>
    <w:rsid w:val="00B94B78"/>
    <w:rsid w:val="00B94FEB"/>
    <w:rsid w:val="00B962B5"/>
    <w:rsid w:val="00B97745"/>
    <w:rsid w:val="00BA026C"/>
    <w:rsid w:val="00BA089F"/>
    <w:rsid w:val="00BA0981"/>
    <w:rsid w:val="00BA0AD9"/>
    <w:rsid w:val="00BA21F5"/>
    <w:rsid w:val="00BA2A90"/>
    <w:rsid w:val="00BA2B42"/>
    <w:rsid w:val="00BA2C39"/>
    <w:rsid w:val="00BA2F8B"/>
    <w:rsid w:val="00BA333C"/>
    <w:rsid w:val="00BA5F75"/>
    <w:rsid w:val="00BA7498"/>
    <w:rsid w:val="00BA7DC9"/>
    <w:rsid w:val="00BB033C"/>
    <w:rsid w:val="00BB09F7"/>
    <w:rsid w:val="00BB0AA9"/>
    <w:rsid w:val="00BB19BA"/>
    <w:rsid w:val="00BB23D0"/>
    <w:rsid w:val="00BB2671"/>
    <w:rsid w:val="00BB2A26"/>
    <w:rsid w:val="00BB336C"/>
    <w:rsid w:val="00BB63B8"/>
    <w:rsid w:val="00BB67F4"/>
    <w:rsid w:val="00BB6B8D"/>
    <w:rsid w:val="00BB6D1F"/>
    <w:rsid w:val="00BB6DF3"/>
    <w:rsid w:val="00BB7F94"/>
    <w:rsid w:val="00BC0187"/>
    <w:rsid w:val="00BC08AF"/>
    <w:rsid w:val="00BC0BE2"/>
    <w:rsid w:val="00BC0F6A"/>
    <w:rsid w:val="00BC13A2"/>
    <w:rsid w:val="00BC2308"/>
    <w:rsid w:val="00BC244D"/>
    <w:rsid w:val="00BC39BC"/>
    <w:rsid w:val="00BC4942"/>
    <w:rsid w:val="00BC5072"/>
    <w:rsid w:val="00BC5800"/>
    <w:rsid w:val="00BC73B8"/>
    <w:rsid w:val="00BC79FD"/>
    <w:rsid w:val="00BC7B99"/>
    <w:rsid w:val="00BD01DB"/>
    <w:rsid w:val="00BD0261"/>
    <w:rsid w:val="00BD08E6"/>
    <w:rsid w:val="00BD0A8A"/>
    <w:rsid w:val="00BD1B2C"/>
    <w:rsid w:val="00BD1D79"/>
    <w:rsid w:val="00BD259C"/>
    <w:rsid w:val="00BD39A0"/>
    <w:rsid w:val="00BD42BB"/>
    <w:rsid w:val="00BD42CF"/>
    <w:rsid w:val="00BD4944"/>
    <w:rsid w:val="00BD50EC"/>
    <w:rsid w:val="00BD55B8"/>
    <w:rsid w:val="00BD5B78"/>
    <w:rsid w:val="00BD5BAE"/>
    <w:rsid w:val="00BD5EF9"/>
    <w:rsid w:val="00BD6006"/>
    <w:rsid w:val="00BD6959"/>
    <w:rsid w:val="00BD6B30"/>
    <w:rsid w:val="00BD6C8F"/>
    <w:rsid w:val="00BD744C"/>
    <w:rsid w:val="00BD7E37"/>
    <w:rsid w:val="00BE07D9"/>
    <w:rsid w:val="00BE07E5"/>
    <w:rsid w:val="00BE2B0E"/>
    <w:rsid w:val="00BE2F58"/>
    <w:rsid w:val="00BE479E"/>
    <w:rsid w:val="00BE4B64"/>
    <w:rsid w:val="00BE54A0"/>
    <w:rsid w:val="00BE605E"/>
    <w:rsid w:val="00BE6AEB"/>
    <w:rsid w:val="00BE6D4D"/>
    <w:rsid w:val="00BE7109"/>
    <w:rsid w:val="00BE7C91"/>
    <w:rsid w:val="00BE7D2C"/>
    <w:rsid w:val="00BF0CD6"/>
    <w:rsid w:val="00BF1930"/>
    <w:rsid w:val="00BF2106"/>
    <w:rsid w:val="00BF2358"/>
    <w:rsid w:val="00BF25BA"/>
    <w:rsid w:val="00BF2644"/>
    <w:rsid w:val="00BF269F"/>
    <w:rsid w:val="00BF310B"/>
    <w:rsid w:val="00BF3234"/>
    <w:rsid w:val="00BF359D"/>
    <w:rsid w:val="00BF3BF7"/>
    <w:rsid w:val="00BF6269"/>
    <w:rsid w:val="00BF6791"/>
    <w:rsid w:val="00BF6971"/>
    <w:rsid w:val="00BF6F6B"/>
    <w:rsid w:val="00BF711A"/>
    <w:rsid w:val="00C002EC"/>
    <w:rsid w:val="00C00A4F"/>
    <w:rsid w:val="00C00D59"/>
    <w:rsid w:val="00C01B73"/>
    <w:rsid w:val="00C022F9"/>
    <w:rsid w:val="00C0319B"/>
    <w:rsid w:val="00C037E4"/>
    <w:rsid w:val="00C03855"/>
    <w:rsid w:val="00C04496"/>
    <w:rsid w:val="00C04589"/>
    <w:rsid w:val="00C05052"/>
    <w:rsid w:val="00C06013"/>
    <w:rsid w:val="00C067A7"/>
    <w:rsid w:val="00C06F8D"/>
    <w:rsid w:val="00C071F2"/>
    <w:rsid w:val="00C0742D"/>
    <w:rsid w:val="00C0788E"/>
    <w:rsid w:val="00C103ED"/>
    <w:rsid w:val="00C11356"/>
    <w:rsid w:val="00C113E4"/>
    <w:rsid w:val="00C11A86"/>
    <w:rsid w:val="00C11BF4"/>
    <w:rsid w:val="00C12BE7"/>
    <w:rsid w:val="00C1346C"/>
    <w:rsid w:val="00C13EC6"/>
    <w:rsid w:val="00C1427E"/>
    <w:rsid w:val="00C144F6"/>
    <w:rsid w:val="00C151F8"/>
    <w:rsid w:val="00C15FD7"/>
    <w:rsid w:val="00C16291"/>
    <w:rsid w:val="00C16C34"/>
    <w:rsid w:val="00C17A62"/>
    <w:rsid w:val="00C2091C"/>
    <w:rsid w:val="00C219C2"/>
    <w:rsid w:val="00C21A85"/>
    <w:rsid w:val="00C227A9"/>
    <w:rsid w:val="00C227C8"/>
    <w:rsid w:val="00C22870"/>
    <w:rsid w:val="00C234A8"/>
    <w:rsid w:val="00C24143"/>
    <w:rsid w:val="00C242D8"/>
    <w:rsid w:val="00C24A6D"/>
    <w:rsid w:val="00C24EC4"/>
    <w:rsid w:val="00C24F01"/>
    <w:rsid w:val="00C25534"/>
    <w:rsid w:val="00C25EC6"/>
    <w:rsid w:val="00C26870"/>
    <w:rsid w:val="00C26FA3"/>
    <w:rsid w:val="00C2725A"/>
    <w:rsid w:val="00C27EC7"/>
    <w:rsid w:val="00C30093"/>
    <w:rsid w:val="00C31C93"/>
    <w:rsid w:val="00C32E97"/>
    <w:rsid w:val="00C33083"/>
    <w:rsid w:val="00C3311F"/>
    <w:rsid w:val="00C34FCF"/>
    <w:rsid w:val="00C3627C"/>
    <w:rsid w:val="00C36413"/>
    <w:rsid w:val="00C3701D"/>
    <w:rsid w:val="00C3704B"/>
    <w:rsid w:val="00C3752B"/>
    <w:rsid w:val="00C37677"/>
    <w:rsid w:val="00C408A2"/>
    <w:rsid w:val="00C40A7F"/>
    <w:rsid w:val="00C41C48"/>
    <w:rsid w:val="00C41CD5"/>
    <w:rsid w:val="00C427C5"/>
    <w:rsid w:val="00C43313"/>
    <w:rsid w:val="00C43573"/>
    <w:rsid w:val="00C438B2"/>
    <w:rsid w:val="00C44895"/>
    <w:rsid w:val="00C449D2"/>
    <w:rsid w:val="00C44AA4"/>
    <w:rsid w:val="00C46277"/>
    <w:rsid w:val="00C4636C"/>
    <w:rsid w:val="00C46AB5"/>
    <w:rsid w:val="00C46F25"/>
    <w:rsid w:val="00C5035C"/>
    <w:rsid w:val="00C50447"/>
    <w:rsid w:val="00C511F0"/>
    <w:rsid w:val="00C51272"/>
    <w:rsid w:val="00C51E1B"/>
    <w:rsid w:val="00C527DD"/>
    <w:rsid w:val="00C52DDE"/>
    <w:rsid w:val="00C53C13"/>
    <w:rsid w:val="00C54566"/>
    <w:rsid w:val="00C545AA"/>
    <w:rsid w:val="00C54B34"/>
    <w:rsid w:val="00C55517"/>
    <w:rsid w:val="00C557A8"/>
    <w:rsid w:val="00C557CC"/>
    <w:rsid w:val="00C56A4C"/>
    <w:rsid w:val="00C56DEF"/>
    <w:rsid w:val="00C56E04"/>
    <w:rsid w:val="00C56E64"/>
    <w:rsid w:val="00C57902"/>
    <w:rsid w:val="00C6033F"/>
    <w:rsid w:val="00C60855"/>
    <w:rsid w:val="00C613AC"/>
    <w:rsid w:val="00C6254D"/>
    <w:rsid w:val="00C62FDA"/>
    <w:rsid w:val="00C638AE"/>
    <w:rsid w:val="00C63B56"/>
    <w:rsid w:val="00C63F0F"/>
    <w:rsid w:val="00C63FA4"/>
    <w:rsid w:val="00C64B9F"/>
    <w:rsid w:val="00C64F30"/>
    <w:rsid w:val="00C653F5"/>
    <w:rsid w:val="00C65504"/>
    <w:rsid w:val="00C662E6"/>
    <w:rsid w:val="00C6648B"/>
    <w:rsid w:val="00C677CC"/>
    <w:rsid w:val="00C70063"/>
    <w:rsid w:val="00C70D14"/>
    <w:rsid w:val="00C71183"/>
    <w:rsid w:val="00C71D51"/>
    <w:rsid w:val="00C72332"/>
    <w:rsid w:val="00C72E9C"/>
    <w:rsid w:val="00C732E0"/>
    <w:rsid w:val="00C73A89"/>
    <w:rsid w:val="00C758BC"/>
    <w:rsid w:val="00C768F8"/>
    <w:rsid w:val="00C77733"/>
    <w:rsid w:val="00C8015A"/>
    <w:rsid w:val="00C80706"/>
    <w:rsid w:val="00C815DA"/>
    <w:rsid w:val="00C81919"/>
    <w:rsid w:val="00C81D61"/>
    <w:rsid w:val="00C826DA"/>
    <w:rsid w:val="00C82B36"/>
    <w:rsid w:val="00C8344B"/>
    <w:rsid w:val="00C8378D"/>
    <w:rsid w:val="00C8395C"/>
    <w:rsid w:val="00C83C10"/>
    <w:rsid w:val="00C83D07"/>
    <w:rsid w:val="00C83ECE"/>
    <w:rsid w:val="00C83FAD"/>
    <w:rsid w:val="00C84272"/>
    <w:rsid w:val="00C85F01"/>
    <w:rsid w:val="00C87107"/>
    <w:rsid w:val="00C873AC"/>
    <w:rsid w:val="00C87BAF"/>
    <w:rsid w:val="00C90887"/>
    <w:rsid w:val="00C90A15"/>
    <w:rsid w:val="00C90E6B"/>
    <w:rsid w:val="00C9134B"/>
    <w:rsid w:val="00C91E02"/>
    <w:rsid w:val="00C91EF4"/>
    <w:rsid w:val="00C92468"/>
    <w:rsid w:val="00C926B2"/>
    <w:rsid w:val="00C92AE8"/>
    <w:rsid w:val="00C9374C"/>
    <w:rsid w:val="00C94281"/>
    <w:rsid w:val="00C943C5"/>
    <w:rsid w:val="00C9500C"/>
    <w:rsid w:val="00C95C3B"/>
    <w:rsid w:val="00C966C1"/>
    <w:rsid w:val="00C96A99"/>
    <w:rsid w:val="00C96D04"/>
    <w:rsid w:val="00C96D83"/>
    <w:rsid w:val="00C96E4B"/>
    <w:rsid w:val="00C97239"/>
    <w:rsid w:val="00C97A1D"/>
    <w:rsid w:val="00CA0423"/>
    <w:rsid w:val="00CA0A69"/>
    <w:rsid w:val="00CA0D6D"/>
    <w:rsid w:val="00CA1938"/>
    <w:rsid w:val="00CA199C"/>
    <w:rsid w:val="00CA1CD2"/>
    <w:rsid w:val="00CA1D77"/>
    <w:rsid w:val="00CA1F57"/>
    <w:rsid w:val="00CA249B"/>
    <w:rsid w:val="00CA3670"/>
    <w:rsid w:val="00CA38E1"/>
    <w:rsid w:val="00CA4782"/>
    <w:rsid w:val="00CA6686"/>
    <w:rsid w:val="00CA7047"/>
    <w:rsid w:val="00CA7314"/>
    <w:rsid w:val="00CB09ED"/>
    <w:rsid w:val="00CB0F37"/>
    <w:rsid w:val="00CB1262"/>
    <w:rsid w:val="00CB1BCE"/>
    <w:rsid w:val="00CB1DD2"/>
    <w:rsid w:val="00CB3234"/>
    <w:rsid w:val="00CB36D7"/>
    <w:rsid w:val="00CB3928"/>
    <w:rsid w:val="00CB56C3"/>
    <w:rsid w:val="00CB62EC"/>
    <w:rsid w:val="00CB659E"/>
    <w:rsid w:val="00CB775C"/>
    <w:rsid w:val="00CB7B15"/>
    <w:rsid w:val="00CC4E61"/>
    <w:rsid w:val="00CC4FBB"/>
    <w:rsid w:val="00CC552C"/>
    <w:rsid w:val="00CC59CD"/>
    <w:rsid w:val="00CC5D3D"/>
    <w:rsid w:val="00CC64E9"/>
    <w:rsid w:val="00CC7293"/>
    <w:rsid w:val="00CC7CE2"/>
    <w:rsid w:val="00CC7F1C"/>
    <w:rsid w:val="00CD06FD"/>
    <w:rsid w:val="00CD151A"/>
    <w:rsid w:val="00CD2B51"/>
    <w:rsid w:val="00CD2DE9"/>
    <w:rsid w:val="00CD30D9"/>
    <w:rsid w:val="00CD333E"/>
    <w:rsid w:val="00CD35E5"/>
    <w:rsid w:val="00CD4190"/>
    <w:rsid w:val="00CD5EB4"/>
    <w:rsid w:val="00CD744C"/>
    <w:rsid w:val="00CD7959"/>
    <w:rsid w:val="00CD7B23"/>
    <w:rsid w:val="00CE01AF"/>
    <w:rsid w:val="00CE07AF"/>
    <w:rsid w:val="00CE1632"/>
    <w:rsid w:val="00CE178A"/>
    <w:rsid w:val="00CE1EEF"/>
    <w:rsid w:val="00CE2240"/>
    <w:rsid w:val="00CE3002"/>
    <w:rsid w:val="00CE360E"/>
    <w:rsid w:val="00CE381D"/>
    <w:rsid w:val="00CE3CCD"/>
    <w:rsid w:val="00CE432F"/>
    <w:rsid w:val="00CE465A"/>
    <w:rsid w:val="00CE497A"/>
    <w:rsid w:val="00CE4A25"/>
    <w:rsid w:val="00CE4F44"/>
    <w:rsid w:val="00CE54E4"/>
    <w:rsid w:val="00CE576C"/>
    <w:rsid w:val="00CE5DDB"/>
    <w:rsid w:val="00CE5E07"/>
    <w:rsid w:val="00CE6662"/>
    <w:rsid w:val="00CE6736"/>
    <w:rsid w:val="00CE7186"/>
    <w:rsid w:val="00CE7C9A"/>
    <w:rsid w:val="00CF1248"/>
    <w:rsid w:val="00CF18AC"/>
    <w:rsid w:val="00CF2238"/>
    <w:rsid w:val="00CF29D8"/>
    <w:rsid w:val="00CF2F6D"/>
    <w:rsid w:val="00CF4396"/>
    <w:rsid w:val="00CF47A7"/>
    <w:rsid w:val="00CF4871"/>
    <w:rsid w:val="00CF4A4A"/>
    <w:rsid w:val="00CF5466"/>
    <w:rsid w:val="00CF585D"/>
    <w:rsid w:val="00CF7148"/>
    <w:rsid w:val="00CF7BF6"/>
    <w:rsid w:val="00D004E0"/>
    <w:rsid w:val="00D01D39"/>
    <w:rsid w:val="00D02626"/>
    <w:rsid w:val="00D036FF"/>
    <w:rsid w:val="00D03AA6"/>
    <w:rsid w:val="00D04563"/>
    <w:rsid w:val="00D04829"/>
    <w:rsid w:val="00D049A7"/>
    <w:rsid w:val="00D0535F"/>
    <w:rsid w:val="00D06061"/>
    <w:rsid w:val="00D060FE"/>
    <w:rsid w:val="00D064DB"/>
    <w:rsid w:val="00D07B3B"/>
    <w:rsid w:val="00D10910"/>
    <w:rsid w:val="00D10CD5"/>
    <w:rsid w:val="00D10EA2"/>
    <w:rsid w:val="00D11792"/>
    <w:rsid w:val="00D12810"/>
    <w:rsid w:val="00D12961"/>
    <w:rsid w:val="00D12BE9"/>
    <w:rsid w:val="00D13CEE"/>
    <w:rsid w:val="00D14A4D"/>
    <w:rsid w:val="00D14EF9"/>
    <w:rsid w:val="00D15B89"/>
    <w:rsid w:val="00D1740A"/>
    <w:rsid w:val="00D2106B"/>
    <w:rsid w:val="00D217ED"/>
    <w:rsid w:val="00D21E0A"/>
    <w:rsid w:val="00D21EAC"/>
    <w:rsid w:val="00D22245"/>
    <w:rsid w:val="00D23238"/>
    <w:rsid w:val="00D2490A"/>
    <w:rsid w:val="00D24E44"/>
    <w:rsid w:val="00D24EA6"/>
    <w:rsid w:val="00D26501"/>
    <w:rsid w:val="00D27BF6"/>
    <w:rsid w:val="00D3137F"/>
    <w:rsid w:val="00D314E4"/>
    <w:rsid w:val="00D33109"/>
    <w:rsid w:val="00D33A78"/>
    <w:rsid w:val="00D33D8B"/>
    <w:rsid w:val="00D33F32"/>
    <w:rsid w:val="00D34D85"/>
    <w:rsid w:val="00D34DEC"/>
    <w:rsid w:val="00D34EBD"/>
    <w:rsid w:val="00D35D37"/>
    <w:rsid w:val="00D3774B"/>
    <w:rsid w:val="00D401C8"/>
    <w:rsid w:val="00D403FE"/>
    <w:rsid w:val="00D412D9"/>
    <w:rsid w:val="00D41BD7"/>
    <w:rsid w:val="00D420C2"/>
    <w:rsid w:val="00D42120"/>
    <w:rsid w:val="00D43EBB"/>
    <w:rsid w:val="00D44110"/>
    <w:rsid w:val="00D44CBC"/>
    <w:rsid w:val="00D44FF7"/>
    <w:rsid w:val="00D476E1"/>
    <w:rsid w:val="00D509A4"/>
    <w:rsid w:val="00D51AAF"/>
    <w:rsid w:val="00D51C31"/>
    <w:rsid w:val="00D53887"/>
    <w:rsid w:val="00D54033"/>
    <w:rsid w:val="00D54759"/>
    <w:rsid w:val="00D55EB8"/>
    <w:rsid w:val="00D60878"/>
    <w:rsid w:val="00D60E4B"/>
    <w:rsid w:val="00D61926"/>
    <w:rsid w:val="00D61D15"/>
    <w:rsid w:val="00D6385F"/>
    <w:rsid w:val="00D63EB0"/>
    <w:rsid w:val="00D63F21"/>
    <w:rsid w:val="00D64465"/>
    <w:rsid w:val="00D64E00"/>
    <w:rsid w:val="00D64EB1"/>
    <w:rsid w:val="00D66370"/>
    <w:rsid w:val="00D66739"/>
    <w:rsid w:val="00D66E82"/>
    <w:rsid w:val="00D672A6"/>
    <w:rsid w:val="00D672EF"/>
    <w:rsid w:val="00D7054C"/>
    <w:rsid w:val="00D70CA8"/>
    <w:rsid w:val="00D71190"/>
    <w:rsid w:val="00D712FE"/>
    <w:rsid w:val="00D7174A"/>
    <w:rsid w:val="00D71D61"/>
    <w:rsid w:val="00D73DBF"/>
    <w:rsid w:val="00D76894"/>
    <w:rsid w:val="00D76E4E"/>
    <w:rsid w:val="00D77326"/>
    <w:rsid w:val="00D77A10"/>
    <w:rsid w:val="00D81CFB"/>
    <w:rsid w:val="00D827BC"/>
    <w:rsid w:val="00D83937"/>
    <w:rsid w:val="00D839E3"/>
    <w:rsid w:val="00D83A09"/>
    <w:rsid w:val="00D861CE"/>
    <w:rsid w:val="00D86309"/>
    <w:rsid w:val="00D86A6D"/>
    <w:rsid w:val="00D8731D"/>
    <w:rsid w:val="00D91192"/>
    <w:rsid w:val="00D91936"/>
    <w:rsid w:val="00D92157"/>
    <w:rsid w:val="00D92456"/>
    <w:rsid w:val="00D93202"/>
    <w:rsid w:val="00D9360F"/>
    <w:rsid w:val="00D93E0D"/>
    <w:rsid w:val="00D93FEF"/>
    <w:rsid w:val="00D96483"/>
    <w:rsid w:val="00D97892"/>
    <w:rsid w:val="00D97C4B"/>
    <w:rsid w:val="00DA00CD"/>
    <w:rsid w:val="00DA0168"/>
    <w:rsid w:val="00DA0E8D"/>
    <w:rsid w:val="00DA1076"/>
    <w:rsid w:val="00DA1F8C"/>
    <w:rsid w:val="00DA2274"/>
    <w:rsid w:val="00DA22BA"/>
    <w:rsid w:val="00DA2D4F"/>
    <w:rsid w:val="00DA4F3E"/>
    <w:rsid w:val="00DA5D39"/>
    <w:rsid w:val="00DA5D83"/>
    <w:rsid w:val="00DA5EAB"/>
    <w:rsid w:val="00DA5F6F"/>
    <w:rsid w:val="00DA6222"/>
    <w:rsid w:val="00DA64F1"/>
    <w:rsid w:val="00DA65BA"/>
    <w:rsid w:val="00DA69AD"/>
    <w:rsid w:val="00DA6BC2"/>
    <w:rsid w:val="00DA7751"/>
    <w:rsid w:val="00DA7CB5"/>
    <w:rsid w:val="00DB0048"/>
    <w:rsid w:val="00DB07FE"/>
    <w:rsid w:val="00DB081B"/>
    <w:rsid w:val="00DB0872"/>
    <w:rsid w:val="00DB15F5"/>
    <w:rsid w:val="00DB1988"/>
    <w:rsid w:val="00DB1C5E"/>
    <w:rsid w:val="00DB1C88"/>
    <w:rsid w:val="00DB2BE5"/>
    <w:rsid w:val="00DB3C99"/>
    <w:rsid w:val="00DB3E1C"/>
    <w:rsid w:val="00DB3F35"/>
    <w:rsid w:val="00DB41F6"/>
    <w:rsid w:val="00DB42A4"/>
    <w:rsid w:val="00DB463F"/>
    <w:rsid w:val="00DB6BC8"/>
    <w:rsid w:val="00DB6C39"/>
    <w:rsid w:val="00DB6E51"/>
    <w:rsid w:val="00DC03E0"/>
    <w:rsid w:val="00DC1638"/>
    <w:rsid w:val="00DC423F"/>
    <w:rsid w:val="00DC4718"/>
    <w:rsid w:val="00DC4B1A"/>
    <w:rsid w:val="00DC4F3F"/>
    <w:rsid w:val="00DC5062"/>
    <w:rsid w:val="00DC538B"/>
    <w:rsid w:val="00DC5684"/>
    <w:rsid w:val="00DC6288"/>
    <w:rsid w:val="00DC649E"/>
    <w:rsid w:val="00DD05EC"/>
    <w:rsid w:val="00DD0697"/>
    <w:rsid w:val="00DD0713"/>
    <w:rsid w:val="00DD0CCA"/>
    <w:rsid w:val="00DD1457"/>
    <w:rsid w:val="00DD164A"/>
    <w:rsid w:val="00DD2D93"/>
    <w:rsid w:val="00DD3ACA"/>
    <w:rsid w:val="00DD467A"/>
    <w:rsid w:val="00DD49EF"/>
    <w:rsid w:val="00DD4A31"/>
    <w:rsid w:val="00DD4B82"/>
    <w:rsid w:val="00DD4E2D"/>
    <w:rsid w:val="00DD51B6"/>
    <w:rsid w:val="00DD616F"/>
    <w:rsid w:val="00DD6437"/>
    <w:rsid w:val="00DD6C53"/>
    <w:rsid w:val="00DD7A25"/>
    <w:rsid w:val="00DE0368"/>
    <w:rsid w:val="00DE09AE"/>
    <w:rsid w:val="00DE0C74"/>
    <w:rsid w:val="00DE1236"/>
    <w:rsid w:val="00DE1A05"/>
    <w:rsid w:val="00DE1D7E"/>
    <w:rsid w:val="00DE2139"/>
    <w:rsid w:val="00DE220A"/>
    <w:rsid w:val="00DE28C6"/>
    <w:rsid w:val="00DE2C78"/>
    <w:rsid w:val="00DE3307"/>
    <w:rsid w:val="00DE41D8"/>
    <w:rsid w:val="00DE51FB"/>
    <w:rsid w:val="00DE5205"/>
    <w:rsid w:val="00DE5C13"/>
    <w:rsid w:val="00DE5CAD"/>
    <w:rsid w:val="00DE5E20"/>
    <w:rsid w:val="00DE695B"/>
    <w:rsid w:val="00DE7897"/>
    <w:rsid w:val="00DE7DFC"/>
    <w:rsid w:val="00DE7F2A"/>
    <w:rsid w:val="00DF03AF"/>
    <w:rsid w:val="00DF17E5"/>
    <w:rsid w:val="00DF26F7"/>
    <w:rsid w:val="00DF2730"/>
    <w:rsid w:val="00DF43A7"/>
    <w:rsid w:val="00DF4B9A"/>
    <w:rsid w:val="00DF4C7C"/>
    <w:rsid w:val="00DF4E79"/>
    <w:rsid w:val="00DF4EF0"/>
    <w:rsid w:val="00DF5643"/>
    <w:rsid w:val="00DF58A6"/>
    <w:rsid w:val="00DF6992"/>
    <w:rsid w:val="00DF6DEF"/>
    <w:rsid w:val="00DF6F5D"/>
    <w:rsid w:val="00DF77D7"/>
    <w:rsid w:val="00E014FE"/>
    <w:rsid w:val="00E017A2"/>
    <w:rsid w:val="00E020B0"/>
    <w:rsid w:val="00E022F2"/>
    <w:rsid w:val="00E02D41"/>
    <w:rsid w:val="00E031B0"/>
    <w:rsid w:val="00E031EF"/>
    <w:rsid w:val="00E03C4B"/>
    <w:rsid w:val="00E04437"/>
    <w:rsid w:val="00E0487C"/>
    <w:rsid w:val="00E04A3C"/>
    <w:rsid w:val="00E04DAD"/>
    <w:rsid w:val="00E067E4"/>
    <w:rsid w:val="00E06E47"/>
    <w:rsid w:val="00E06E4E"/>
    <w:rsid w:val="00E10072"/>
    <w:rsid w:val="00E10505"/>
    <w:rsid w:val="00E10759"/>
    <w:rsid w:val="00E10774"/>
    <w:rsid w:val="00E10A8E"/>
    <w:rsid w:val="00E10F8F"/>
    <w:rsid w:val="00E11A49"/>
    <w:rsid w:val="00E12170"/>
    <w:rsid w:val="00E12E51"/>
    <w:rsid w:val="00E13539"/>
    <w:rsid w:val="00E13A38"/>
    <w:rsid w:val="00E149F8"/>
    <w:rsid w:val="00E1630A"/>
    <w:rsid w:val="00E176E7"/>
    <w:rsid w:val="00E17FB0"/>
    <w:rsid w:val="00E20D9B"/>
    <w:rsid w:val="00E21CE6"/>
    <w:rsid w:val="00E21E87"/>
    <w:rsid w:val="00E22622"/>
    <w:rsid w:val="00E22862"/>
    <w:rsid w:val="00E23C60"/>
    <w:rsid w:val="00E246A3"/>
    <w:rsid w:val="00E25232"/>
    <w:rsid w:val="00E2648E"/>
    <w:rsid w:val="00E26916"/>
    <w:rsid w:val="00E2704C"/>
    <w:rsid w:val="00E2739A"/>
    <w:rsid w:val="00E276BE"/>
    <w:rsid w:val="00E27C1E"/>
    <w:rsid w:val="00E306B9"/>
    <w:rsid w:val="00E30DE3"/>
    <w:rsid w:val="00E3125D"/>
    <w:rsid w:val="00E328F6"/>
    <w:rsid w:val="00E336F1"/>
    <w:rsid w:val="00E33F69"/>
    <w:rsid w:val="00E342E8"/>
    <w:rsid w:val="00E359C2"/>
    <w:rsid w:val="00E35AFB"/>
    <w:rsid w:val="00E36903"/>
    <w:rsid w:val="00E36B7A"/>
    <w:rsid w:val="00E36E6B"/>
    <w:rsid w:val="00E37325"/>
    <w:rsid w:val="00E37A36"/>
    <w:rsid w:val="00E402C8"/>
    <w:rsid w:val="00E41487"/>
    <w:rsid w:val="00E4164B"/>
    <w:rsid w:val="00E41C2B"/>
    <w:rsid w:val="00E4236C"/>
    <w:rsid w:val="00E42CEC"/>
    <w:rsid w:val="00E42DE0"/>
    <w:rsid w:val="00E42F1A"/>
    <w:rsid w:val="00E43545"/>
    <w:rsid w:val="00E439B6"/>
    <w:rsid w:val="00E43F4F"/>
    <w:rsid w:val="00E444AE"/>
    <w:rsid w:val="00E44CE3"/>
    <w:rsid w:val="00E45040"/>
    <w:rsid w:val="00E4535B"/>
    <w:rsid w:val="00E45C7B"/>
    <w:rsid w:val="00E46F62"/>
    <w:rsid w:val="00E50B77"/>
    <w:rsid w:val="00E50C79"/>
    <w:rsid w:val="00E50EA0"/>
    <w:rsid w:val="00E51243"/>
    <w:rsid w:val="00E5362F"/>
    <w:rsid w:val="00E53F1A"/>
    <w:rsid w:val="00E53F42"/>
    <w:rsid w:val="00E53F6B"/>
    <w:rsid w:val="00E542D0"/>
    <w:rsid w:val="00E54BBF"/>
    <w:rsid w:val="00E55805"/>
    <w:rsid w:val="00E55BB7"/>
    <w:rsid w:val="00E5683C"/>
    <w:rsid w:val="00E57034"/>
    <w:rsid w:val="00E573C0"/>
    <w:rsid w:val="00E578EE"/>
    <w:rsid w:val="00E60171"/>
    <w:rsid w:val="00E60D03"/>
    <w:rsid w:val="00E61683"/>
    <w:rsid w:val="00E61A3D"/>
    <w:rsid w:val="00E61DCE"/>
    <w:rsid w:val="00E61EC1"/>
    <w:rsid w:val="00E62955"/>
    <w:rsid w:val="00E62B2D"/>
    <w:rsid w:val="00E63D2C"/>
    <w:rsid w:val="00E644E9"/>
    <w:rsid w:val="00E65375"/>
    <w:rsid w:val="00E65D6C"/>
    <w:rsid w:val="00E660A6"/>
    <w:rsid w:val="00E67621"/>
    <w:rsid w:val="00E70594"/>
    <w:rsid w:val="00E7068F"/>
    <w:rsid w:val="00E70CED"/>
    <w:rsid w:val="00E70EF2"/>
    <w:rsid w:val="00E714C6"/>
    <w:rsid w:val="00E71E7D"/>
    <w:rsid w:val="00E72B9F"/>
    <w:rsid w:val="00E72E2F"/>
    <w:rsid w:val="00E72EFA"/>
    <w:rsid w:val="00E731AA"/>
    <w:rsid w:val="00E73364"/>
    <w:rsid w:val="00E74320"/>
    <w:rsid w:val="00E74978"/>
    <w:rsid w:val="00E74BF4"/>
    <w:rsid w:val="00E75AB6"/>
    <w:rsid w:val="00E76508"/>
    <w:rsid w:val="00E80C64"/>
    <w:rsid w:val="00E80E23"/>
    <w:rsid w:val="00E824B3"/>
    <w:rsid w:val="00E824FC"/>
    <w:rsid w:val="00E826FC"/>
    <w:rsid w:val="00E82A01"/>
    <w:rsid w:val="00E82AAA"/>
    <w:rsid w:val="00E82FEC"/>
    <w:rsid w:val="00E8325E"/>
    <w:rsid w:val="00E834B1"/>
    <w:rsid w:val="00E8382B"/>
    <w:rsid w:val="00E83D34"/>
    <w:rsid w:val="00E83D88"/>
    <w:rsid w:val="00E83E5B"/>
    <w:rsid w:val="00E849B1"/>
    <w:rsid w:val="00E84AEF"/>
    <w:rsid w:val="00E84DD1"/>
    <w:rsid w:val="00E854ED"/>
    <w:rsid w:val="00E86B92"/>
    <w:rsid w:val="00E86C68"/>
    <w:rsid w:val="00E878E0"/>
    <w:rsid w:val="00E90867"/>
    <w:rsid w:val="00E90CA3"/>
    <w:rsid w:val="00E91708"/>
    <w:rsid w:val="00E917C3"/>
    <w:rsid w:val="00E92950"/>
    <w:rsid w:val="00E92F70"/>
    <w:rsid w:val="00E94D5A"/>
    <w:rsid w:val="00E95168"/>
    <w:rsid w:val="00E962CB"/>
    <w:rsid w:val="00E963BF"/>
    <w:rsid w:val="00E9643F"/>
    <w:rsid w:val="00E96E58"/>
    <w:rsid w:val="00E97B45"/>
    <w:rsid w:val="00E97F72"/>
    <w:rsid w:val="00EA04A8"/>
    <w:rsid w:val="00EA0799"/>
    <w:rsid w:val="00EA07C7"/>
    <w:rsid w:val="00EA0CB1"/>
    <w:rsid w:val="00EA194A"/>
    <w:rsid w:val="00EA2BC8"/>
    <w:rsid w:val="00EA2EC7"/>
    <w:rsid w:val="00EA3325"/>
    <w:rsid w:val="00EA38A7"/>
    <w:rsid w:val="00EA44DB"/>
    <w:rsid w:val="00EA4B8C"/>
    <w:rsid w:val="00EA4DC0"/>
    <w:rsid w:val="00EA50A3"/>
    <w:rsid w:val="00EA583E"/>
    <w:rsid w:val="00EA5C79"/>
    <w:rsid w:val="00EA5FB5"/>
    <w:rsid w:val="00EA63BF"/>
    <w:rsid w:val="00EA6735"/>
    <w:rsid w:val="00EA68EF"/>
    <w:rsid w:val="00EA6C54"/>
    <w:rsid w:val="00EA6CE4"/>
    <w:rsid w:val="00EA7A4F"/>
    <w:rsid w:val="00EA7E18"/>
    <w:rsid w:val="00EB039B"/>
    <w:rsid w:val="00EB16C9"/>
    <w:rsid w:val="00EB216D"/>
    <w:rsid w:val="00EB2232"/>
    <w:rsid w:val="00EB2412"/>
    <w:rsid w:val="00EB367E"/>
    <w:rsid w:val="00EB3B0B"/>
    <w:rsid w:val="00EB3BC6"/>
    <w:rsid w:val="00EB4655"/>
    <w:rsid w:val="00EB520E"/>
    <w:rsid w:val="00EB560A"/>
    <w:rsid w:val="00EB64EE"/>
    <w:rsid w:val="00EB6A1A"/>
    <w:rsid w:val="00EB7B66"/>
    <w:rsid w:val="00EC01A9"/>
    <w:rsid w:val="00EC058D"/>
    <w:rsid w:val="00EC063B"/>
    <w:rsid w:val="00EC0C28"/>
    <w:rsid w:val="00EC12AF"/>
    <w:rsid w:val="00EC1478"/>
    <w:rsid w:val="00EC18DF"/>
    <w:rsid w:val="00EC1A1A"/>
    <w:rsid w:val="00EC1CFB"/>
    <w:rsid w:val="00EC3C79"/>
    <w:rsid w:val="00EC43A1"/>
    <w:rsid w:val="00EC4AB5"/>
    <w:rsid w:val="00EC5823"/>
    <w:rsid w:val="00EC5B01"/>
    <w:rsid w:val="00EC5F90"/>
    <w:rsid w:val="00EC62CF"/>
    <w:rsid w:val="00EC6653"/>
    <w:rsid w:val="00EC670D"/>
    <w:rsid w:val="00EC68BC"/>
    <w:rsid w:val="00EC6B48"/>
    <w:rsid w:val="00EC7553"/>
    <w:rsid w:val="00EC7B80"/>
    <w:rsid w:val="00ED146D"/>
    <w:rsid w:val="00ED15B2"/>
    <w:rsid w:val="00ED1954"/>
    <w:rsid w:val="00ED1C5A"/>
    <w:rsid w:val="00ED1E50"/>
    <w:rsid w:val="00ED39A2"/>
    <w:rsid w:val="00ED402A"/>
    <w:rsid w:val="00ED4381"/>
    <w:rsid w:val="00ED46AC"/>
    <w:rsid w:val="00ED4B6C"/>
    <w:rsid w:val="00ED4D28"/>
    <w:rsid w:val="00ED59E9"/>
    <w:rsid w:val="00ED6BC6"/>
    <w:rsid w:val="00ED6CFA"/>
    <w:rsid w:val="00ED74D9"/>
    <w:rsid w:val="00EE02C9"/>
    <w:rsid w:val="00EE0727"/>
    <w:rsid w:val="00EE08DA"/>
    <w:rsid w:val="00EE0E47"/>
    <w:rsid w:val="00EE0F48"/>
    <w:rsid w:val="00EE137A"/>
    <w:rsid w:val="00EE17AF"/>
    <w:rsid w:val="00EE201B"/>
    <w:rsid w:val="00EE2393"/>
    <w:rsid w:val="00EE5116"/>
    <w:rsid w:val="00EE61E6"/>
    <w:rsid w:val="00EE6602"/>
    <w:rsid w:val="00EE66EF"/>
    <w:rsid w:val="00EE769C"/>
    <w:rsid w:val="00EF030D"/>
    <w:rsid w:val="00EF07D9"/>
    <w:rsid w:val="00EF1259"/>
    <w:rsid w:val="00EF1825"/>
    <w:rsid w:val="00EF207B"/>
    <w:rsid w:val="00EF20C4"/>
    <w:rsid w:val="00EF23C0"/>
    <w:rsid w:val="00EF2BEF"/>
    <w:rsid w:val="00EF37E1"/>
    <w:rsid w:val="00EF41C3"/>
    <w:rsid w:val="00EF44EC"/>
    <w:rsid w:val="00EF4AF0"/>
    <w:rsid w:val="00EF5AFC"/>
    <w:rsid w:val="00EF5EB3"/>
    <w:rsid w:val="00EF645D"/>
    <w:rsid w:val="00EF67BD"/>
    <w:rsid w:val="00EF6D29"/>
    <w:rsid w:val="00EF6D92"/>
    <w:rsid w:val="00EF7395"/>
    <w:rsid w:val="00EF7451"/>
    <w:rsid w:val="00EF7483"/>
    <w:rsid w:val="00EF7603"/>
    <w:rsid w:val="00EF78CC"/>
    <w:rsid w:val="00EF7BC9"/>
    <w:rsid w:val="00F0002A"/>
    <w:rsid w:val="00F01490"/>
    <w:rsid w:val="00F014B2"/>
    <w:rsid w:val="00F01B91"/>
    <w:rsid w:val="00F02088"/>
    <w:rsid w:val="00F024ED"/>
    <w:rsid w:val="00F0265B"/>
    <w:rsid w:val="00F03181"/>
    <w:rsid w:val="00F0380E"/>
    <w:rsid w:val="00F04121"/>
    <w:rsid w:val="00F05B17"/>
    <w:rsid w:val="00F0605A"/>
    <w:rsid w:val="00F070CB"/>
    <w:rsid w:val="00F072EB"/>
    <w:rsid w:val="00F07533"/>
    <w:rsid w:val="00F07552"/>
    <w:rsid w:val="00F07AF4"/>
    <w:rsid w:val="00F1093C"/>
    <w:rsid w:val="00F109EA"/>
    <w:rsid w:val="00F12776"/>
    <w:rsid w:val="00F12C54"/>
    <w:rsid w:val="00F13B64"/>
    <w:rsid w:val="00F13D08"/>
    <w:rsid w:val="00F14513"/>
    <w:rsid w:val="00F14736"/>
    <w:rsid w:val="00F14CB9"/>
    <w:rsid w:val="00F14D33"/>
    <w:rsid w:val="00F152AD"/>
    <w:rsid w:val="00F15481"/>
    <w:rsid w:val="00F154A3"/>
    <w:rsid w:val="00F15AFA"/>
    <w:rsid w:val="00F1606B"/>
    <w:rsid w:val="00F16A65"/>
    <w:rsid w:val="00F16DBB"/>
    <w:rsid w:val="00F1702C"/>
    <w:rsid w:val="00F17BF3"/>
    <w:rsid w:val="00F2126A"/>
    <w:rsid w:val="00F216DA"/>
    <w:rsid w:val="00F21CAD"/>
    <w:rsid w:val="00F22764"/>
    <w:rsid w:val="00F234DF"/>
    <w:rsid w:val="00F23F4D"/>
    <w:rsid w:val="00F243CA"/>
    <w:rsid w:val="00F24F7B"/>
    <w:rsid w:val="00F261CB"/>
    <w:rsid w:val="00F26CE1"/>
    <w:rsid w:val="00F26FFF"/>
    <w:rsid w:val="00F27128"/>
    <w:rsid w:val="00F27157"/>
    <w:rsid w:val="00F306B4"/>
    <w:rsid w:val="00F30BA9"/>
    <w:rsid w:val="00F32117"/>
    <w:rsid w:val="00F32B80"/>
    <w:rsid w:val="00F32EAB"/>
    <w:rsid w:val="00F32F13"/>
    <w:rsid w:val="00F34207"/>
    <w:rsid w:val="00F343F5"/>
    <w:rsid w:val="00F344FA"/>
    <w:rsid w:val="00F34AEB"/>
    <w:rsid w:val="00F3573E"/>
    <w:rsid w:val="00F3579D"/>
    <w:rsid w:val="00F35A4F"/>
    <w:rsid w:val="00F35F3E"/>
    <w:rsid w:val="00F36DEE"/>
    <w:rsid w:val="00F36F32"/>
    <w:rsid w:val="00F374FC"/>
    <w:rsid w:val="00F37937"/>
    <w:rsid w:val="00F37D6D"/>
    <w:rsid w:val="00F4065E"/>
    <w:rsid w:val="00F410EF"/>
    <w:rsid w:val="00F41525"/>
    <w:rsid w:val="00F43050"/>
    <w:rsid w:val="00F43B66"/>
    <w:rsid w:val="00F43DEC"/>
    <w:rsid w:val="00F44426"/>
    <w:rsid w:val="00F44B4C"/>
    <w:rsid w:val="00F45F01"/>
    <w:rsid w:val="00F460D3"/>
    <w:rsid w:val="00F46B41"/>
    <w:rsid w:val="00F470FE"/>
    <w:rsid w:val="00F5023A"/>
    <w:rsid w:val="00F50CA8"/>
    <w:rsid w:val="00F514D2"/>
    <w:rsid w:val="00F5161C"/>
    <w:rsid w:val="00F51E83"/>
    <w:rsid w:val="00F542C9"/>
    <w:rsid w:val="00F54C0C"/>
    <w:rsid w:val="00F55B11"/>
    <w:rsid w:val="00F56AEF"/>
    <w:rsid w:val="00F57AB0"/>
    <w:rsid w:val="00F57C2A"/>
    <w:rsid w:val="00F600D2"/>
    <w:rsid w:val="00F60289"/>
    <w:rsid w:val="00F60395"/>
    <w:rsid w:val="00F6095B"/>
    <w:rsid w:val="00F61683"/>
    <w:rsid w:val="00F61A7A"/>
    <w:rsid w:val="00F642C7"/>
    <w:rsid w:val="00F65228"/>
    <w:rsid w:val="00F65246"/>
    <w:rsid w:val="00F65F5E"/>
    <w:rsid w:val="00F71095"/>
    <w:rsid w:val="00F71243"/>
    <w:rsid w:val="00F71560"/>
    <w:rsid w:val="00F72109"/>
    <w:rsid w:val="00F72266"/>
    <w:rsid w:val="00F723DE"/>
    <w:rsid w:val="00F728A0"/>
    <w:rsid w:val="00F72BD9"/>
    <w:rsid w:val="00F72F6B"/>
    <w:rsid w:val="00F73D61"/>
    <w:rsid w:val="00F740C5"/>
    <w:rsid w:val="00F74EA0"/>
    <w:rsid w:val="00F74EDA"/>
    <w:rsid w:val="00F75025"/>
    <w:rsid w:val="00F75472"/>
    <w:rsid w:val="00F7553E"/>
    <w:rsid w:val="00F76583"/>
    <w:rsid w:val="00F7697F"/>
    <w:rsid w:val="00F7703B"/>
    <w:rsid w:val="00F773CF"/>
    <w:rsid w:val="00F774BA"/>
    <w:rsid w:val="00F77935"/>
    <w:rsid w:val="00F815C8"/>
    <w:rsid w:val="00F81F5B"/>
    <w:rsid w:val="00F823BE"/>
    <w:rsid w:val="00F826E1"/>
    <w:rsid w:val="00F82CD9"/>
    <w:rsid w:val="00F82DE0"/>
    <w:rsid w:val="00F832C6"/>
    <w:rsid w:val="00F834BF"/>
    <w:rsid w:val="00F835A9"/>
    <w:rsid w:val="00F83942"/>
    <w:rsid w:val="00F84256"/>
    <w:rsid w:val="00F85550"/>
    <w:rsid w:val="00F8635B"/>
    <w:rsid w:val="00F8748E"/>
    <w:rsid w:val="00F87C4F"/>
    <w:rsid w:val="00F91241"/>
    <w:rsid w:val="00F914D4"/>
    <w:rsid w:val="00F91F0B"/>
    <w:rsid w:val="00F9211C"/>
    <w:rsid w:val="00F92B75"/>
    <w:rsid w:val="00F92BA5"/>
    <w:rsid w:val="00F931FD"/>
    <w:rsid w:val="00F941A8"/>
    <w:rsid w:val="00F946FE"/>
    <w:rsid w:val="00F9471C"/>
    <w:rsid w:val="00F9487E"/>
    <w:rsid w:val="00F95133"/>
    <w:rsid w:val="00F96B61"/>
    <w:rsid w:val="00F96BE1"/>
    <w:rsid w:val="00FA0047"/>
    <w:rsid w:val="00FA0E24"/>
    <w:rsid w:val="00FA1D4D"/>
    <w:rsid w:val="00FA248D"/>
    <w:rsid w:val="00FA260A"/>
    <w:rsid w:val="00FA2BFE"/>
    <w:rsid w:val="00FA4897"/>
    <w:rsid w:val="00FA5335"/>
    <w:rsid w:val="00FA5645"/>
    <w:rsid w:val="00FA5694"/>
    <w:rsid w:val="00FA6E17"/>
    <w:rsid w:val="00FA7317"/>
    <w:rsid w:val="00FB04CC"/>
    <w:rsid w:val="00FB107A"/>
    <w:rsid w:val="00FB18B0"/>
    <w:rsid w:val="00FB3BE3"/>
    <w:rsid w:val="00FB47C3"/>
    <w:rsid w:val="00FB5D8B"/>
    <w:rsid w:val="00FB60E5"/>
    <w:rsid w:val="00FB6609"/>
    <w:rsid w:val="00FB69CB"/>
    <w:rsid w:val="00FB7586"/>
    <w:rsid w:val="00FB7705"/>
    <w:rsid w:val="00FB7853"/>
    <w:rsid w:val="00FC0726"/>
    <w:rsid w:val="00FC0BF9"/>
    <w:rsid w:val="00FC154B"/>
    <w:rsid w:val="00FC15F9"/>
    <w:rsid w:val="00FC185C"/>
    <w:rsid w:val="00FC23CB"/>
    <w:rsid w:val="00FC27A4"/>
    <w:rsid w:val="00FC375B"/>
    <w:rsid w:val="00FC3C9A"/>
    <w:rsid w:val="00FC3FA0"/>
    <w:rsid w:val="00FC44EF"/>
    <w:rsid w:val="00FC4E10"/>
    <w:rsid w:val="00FC4F96"/>
    <w:rsid w:val="00FC5015"/>
    <w:rsid w:val="00FC5573"/>
    <w:rsid w:val="00FC6E67"/>
    <w:rsid w:val="00FC71A7"/>
    <w:rsid w:val="00FC7529"/>
    <w:rsid w:val="00FC7862"/>
    <w:rsid w:val="00FC7E01"/>
    <w:rsid w:val="00FC7EBF"/>
    <w:rsid w:val="00FD04B1"/>
    <w:rsid w:val="00FD19F0"/>
    <w:rsid w:val="00FD1AB8"/>
    <w:rsid w:val="00FD1C27"/>
    <w:rsid w:val="00FD1D0B"/>
    <w:rsid w:val="00FD1E01"/>
    <w:rsid w:val="00FD2922"/>
    <w:rsid w:val="00FD3029"/>
    <w:rsid w:val="00FD3239"/>
    <w:rsid w:val="00FD3AAF"/>
    <w:rsid w:val="00FD42A8"/>
    <w:rsid w:val="00FD5727"/>
    <w:rsid w:val="00FD6355"/>
    <w:rsid w:val="00FD66DB"/>
    <w:rsid w:val="00FD746A"/>
    <w:rsid w:val="00FD7767"/>
    <w:rsid w:val="00FD7968"/>
    <w:rsid w:val="00FE01BB"/>
    <w:rsid w:val="00FE0DBF"/>
    <w:rsid w:val="00FE0DE8"/>
    <w:rsid w:val="00FE1155"/>
    <w:rsid w:val="00FE27A7"/>
    <w:rsid w:val="00FE27FA"/>
    <w:rsid w:val="00FE30B6"/>
    <w:rsid w:val="00FE3323"/>
    <w:rsid w:val="00FE39B0"/>
    <w:rsid w:val="00FE3D09"/>
    <w:rsid w:val="00FE53ED"/>
    <w:rsid w:val="00FE5C94"/>
    <w:rsid w:val="00FE6F2E"/>
    <w:rsid w:val="00FE7303"/>
    <w:rsid w:val="00FE7D61"/>
    <w:rsid w:val="00FF013B"/>
    <w:rsid w:val="00FF048E"/>
    <w:rsid w:val="00FF049A"/>
    <w:rsid w:val="00FF0FFB"/>
    <w:rsid w:val="00FF1600"/>
    <w:rsid w:val="00FF1C27"/>
    <w:rsid w:val="00FF27D1"/>
    <w:rsid w:val="00FF29A9"/>
    <w:rsid w:val="00FF2F9F"/>
    <w:rsid w:val="00FF335B"/>
    <w:rsid w:val="00FF3F58"/>
    <w:rsid w:val="00FF485E"/>
    <w:rsid w:val="00FF59B7"/>
    <w:rsid w:val="00FF62D2"/>
    <w:rsid w:val="00FF6C21"/>
    <w:rsid w:val="00FF71D4"/>
    <w:rsid w:val="00FF7E57"/>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E2945E"/>
  <w15:chartTrackingRefBased/>
  <w15:docId w15:val="{1DDA90A6-3192-4586-A564-F211B52CCF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D6C1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14865"/>
    <w:pPr>
      <w:ind w:left="720"/>
      <w:contextualSpacing/>
    </w:pPr>
  </w:style>
  <w:style w:type="table" w:styleId="TableGrid">
    <w:name w:val="Table Grid"/>
    <w:basedOn w:val="TableNormal"/>
    <w:uiPriority w:val="39"/>
    <w:rsid w:val="00D547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7854B8"/>
    <w:rPr>
      <w:color w:val="808080"/>
    </w:rPr>
  </w:style>
  <w:style w:type="paragraph" w:styleId="BalloonText">
    <w:name w:val="Balloon Text"/>
    <w:basedOn w:val="Normal"/>
    <w:link w:val="BalloonTextChar"/>
    <w:uiPriority w:val="99"/>
    <w:semiHidden/>
    <w:unhideWhenUsed/>
    <w:rsid w:val="007E2292"/>
    <w:pPr>
      <w:spacing w:after="0" w:line="240" w:lineRule="auto"/>
    </w:pPr>
    <w:rPr>
      <w:rFonts w:ascii="Arial" w:hAnsi="Arial" w:cs="Arial"/>
      <w:sz w:val="18"/>
      <w:szCs w:val="18"/>
    </w:rPr>
  </w:style>
  <w:style w:type="character" w:customStyle="1" w:styleId="BalloonTextChar">
    <w:name w:val="Balloon Text Char"/>
    <w:basedOn w:val="DefaultParagraphFont"/>
    <w:link w:val="BalloonText"/>
    <w:uiPriority w:val="99"/>
    <w:semiHidden/>
    <w:rsid w:val="007E2292"/>
    <w:rPr>
      <w:rFonts w:ascii="Arial" w:hAnsi="Arial" w:cs="Arial"/>
      <w:sz w:val="18"/>
      <w:szCs w:val="18"/>
    </w:rPr>
  </w:style>
  <w:style w:type="character" w:styleId="Hyperlink">
    <w:name w:val="Hyperlink"/>
    <w:basedOn w:val="DefaultParagraphFont"/>
    <w:uiPriority w:val="99"/>
    <w:unhideWhenUsed/>
    <w:rsid w:val="00A7576A"/>
    <w:rPr>
      <w:color w:val="0563C1" w:themeColor="hyperlink"/>
      <w:u w:val="single"/>
    </w:rPr>
  </w:style>
  <w:style w:type="character" w:customStyle="1" w:styleId="Mention">
    <w:name w:val="Mention"/>
    <w:basedOn w:val="DefaultParagraphFont"/>
    <w:uiPriority w:val="99"/>
    <w:semiHidden/>
    <w:unhideWhenUsed/>
    <w:rsid w:val="00A7576A"/>
    <w:rPr>
      <w:color w:val="2B579A"/>
      <w:shd w:val="clear" w:color="auto" w:fill="E6E6E6"/>
    </w:rPr>
  </w:style>
  <w:style w:type="character" w:styleId="LineNumber">
    <w:name w:val="line number"/>
    <w:basedOn w:val="DefaultParagraphFont"/>
    <w:uiPriority w:val="99"/>
    <w:semiHidden/>
    <w:unhideWhenUsed/>
    <w:rsid w:val="00352515"/>
  </w:style>
  <w:style w:type="paragraph" w:styleId="Header">
    <w:name w:val="header"/>
    <w:basedOn w:val="Normal"/>
    <w:link w:val="HeaderChar"/>
    <w:uiPriority w:val="99"/>
    <w:unhideWhenUsed/>
    <w:rsid w:val="00352515"/>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2515"/>
  </w:style>
  <w:style w:type="paragraph" w:styleId="Footer">
    <w:name w:val="footer"/>
    <w:basedOn w:val="Normal"/>
    <w:link w:val="FooterChar"/>
    <w:uiPriority w:val="99"/>
    <w:unhideWhenUsed/>
    <w:rsid w:val="00352515"/>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2515"/>
  </w:style>
  <w:style w:type="character" w:customStyle="1" w:styleId="Hyperlink0">
    <w:name w:val="Hyperlink.0"/>
    <w:basedOn w:val="DefaultParagraphFont"/>
    <w:rsid w:val="006966CB"/>
    <w:rPr>
      <w:rFonts w:ascii="Times New Roman" w:eastAsia="Times New Roman" w:hAnsi="Times New Roman" w:cs="Times New Roman"/>
      <w:sz w:val="24"/>
      <w:szCs w:val="24"/>
      <w:lang w:val="en-US"/>
    </w:rPr>
  </w:style>
  <w:style w:type="character" w:styleId="CommentReference">
    <w:name w:val="annotation reference"/>
    <w:basedOn w:val="DefaultParagraphFont"/>
    <w:uiPriority w:val="99"/>
    <w:semiHidden/>
    <w:unhideWhenUsed/>
    <w:rsid w:val="00971DDE"/>
    <w:rPr>
      <w:sz w:val="16"/>
      <w:szCs w:val="16"/>
    </w:rPr>
  </w:style>
  <w:style w:type="paragraph" w:styleId="CommentText">
    <w:name w:val="annotation text"/>
    <w:basedOn w:val="Normal"/>
    <w:link w:val="CommentTextChar"/>
    <w:uiPriority w:val="99"/>
    <w:semiHidden/>
    <w:unhideWhenUsed/>
    <w:rsid w:val="00971DDE"/>
    <w:pPr>
      <w:spacing w:line="240" w:lineRule="auto"/>
    </w:pPr>
    <w:rPr>
      <w:sz w:val="20"/>
      <w:szCs w:val="20"/>
    </w:rPr>
  </w:style>
  <w:style w:type="character" w:customStyle="1" w:styleId="CommentTextChar">
    <w:name w:val="Comment Text Char"/>
    <w:basedOn w:val="DefaultParagraphFont"/>
    <w:link w:val="CommentText"/>
    <w:uiPriority w:val="99"/>
    <w:semiHidden/>
    <w:rsid w:val="00971DDE"/>
    <w:rPr>
      <w:sz w:val="20"/>
      <w:szCs w:val="20"/>
    </w:rPr>
  </w:style>
  <w:style w:type="paragraph" w:styleId="CommentSubject">
    <w:name w:val="annotation subject"/>
    <w:basedOn w:val="CommentText"/>
    <w:next w:val="CommentText"/>
    <w:link w:val="CommentSubjectChar"/>
    <w:uiPriority w:val="99"/>
    <w:semiHidden/>
    <w:unhideWhenUsed/>
    <w:rsid w:val="00971DDE"/>
    <w:rPr>
      <w:b/>
      <w:bCs/>
    </w:rPr>
  </w:style>
  <w:style w:type="character" w:customStyle="1" w:styleId="CommentSubjectChar">
    <w:name w:val="Comment Subject Char"/>
    <w:basedOn w:val="CommentTextChar"/>
    <w:link w:val="CommentSubject"/>
    <w:uiPriority w:val="99"/>
    <w:semiHidden/>
    <w:rsid w:val="00971DD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8696942">
      <w:bodyDiv w:val="1"/>
      <w:marLeft w:val="0"/>
      <w:marRight w:val="0"/>
      <w:marTop w:val="0"/>
      <w:marBottom w:val="0"/>
      <w:divBdr>
        <w:top w:val="none" w:sz="0" w:space="0" w:color="auto"/>
        <w:left w:val="none" w:sz="0" w:space="0" w:color="auto"/>
        <w:bottom w:val="none" w:sz="0" w:space="0" w:color="auto"/>
        <w:right w:val="none" w:sz="0" w:space="0" w:color="auto"/>
      </w:divBdr>
    </w:div>
    <w:div w:id="1033044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mdpi.com/2071-1050/2/1/354?trendmd-shared=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ecoscore.be/en/info/ecoscore/co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hyperlink" Target="http://www.cema-agri.org/publication/cece-cema-position-co2-emissions-mobile-machinery" TargetMode="Externa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hyperlink" Target="http://www.europeandemolition.org/newsstand/files/the-voice-of-the-european-construction-equipment-industry/attachment/cece_barometer_2013_12_summar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198512-2F0B-41FF-B9AB-93F79F593E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34</Pages>
  <Words>9051</Words>
  <Characters>51592</Characters>
  <Application>Microsoft Office Word</Application>
  <DocSecurity>0</DocSecurity>
  <Lines>429</Lines>
  <Paragraphs>121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dc:creator>
  <cp:keywords/>
  <dc:description/>
  <cp:lastModifiedBy>KIM, Minkoo [BRE]</cp:lastModifiedBy>
  <cp:revision>5</cp:revision>
  <cp:lastPrinted>2018-11-29T14:16:00Z</cp:lastPrinted>
  <dcterms:created xsi:type="dcterms:W3CDTF">2018-12-05T04:07:00Z</dcterms:created>
  <dcterms:modified xsi:type="dcterms:W3CDTF">2018-12-05T04:13:00Z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ies>
</file>