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91B5DD" w14:textId="5E8FE459" w:rsidR="009F057E" w:rsidRPr="00972FE4" w:rsidRDefault="00604C47" w:rsidP="00E34B0C">
      <w:pPr>
        <w:pStyle w:val="NoSpacing"/>
        <w:rPr>
          <w:rFonts w:ascii="Arial" w:hAnsi="Arial" w:cs="Arial"/>
          <w:b/>
          <w:sz w:val="28"/>
          <w:szCs w:val="28"/>
        </w:rPr>
      </w:pPr>
      <w:r w:rsidRPr="00972FE4">
        <w:rPr>
          <w:rFonts w:ascii="Arial" w:hAnsi="Arial" w:cs="Arial"/>
          <w:b/>
          <w:sz w:val="28"/>
          <w:szCs w:val="28"/>
        </w:rPr>
        <w:t xml:space="preserve"> </w:t>
      </w:r>
    </w:p>
    <w:p w14:paraId="23D49B8E" w14:textId="10B3E5BB" w:rsidR="00FB2B5B" w:rsidRPr="00972FE4" w:rsidRDefault="00BB6FF4" w:rsidP="005E2094">
      <w:pPr>
        <w:pStyle w:val="NoSpacing"/>
        <w:rPr>
          <w:rFonts w:ascii="Arial" w:hAnsi="Arial" w:cs="Arial"/>
          <w:b/>
        </w:rPr>
      </w:pPr>
      <w:r w:rsidRPr="00BB6FF4">
        <w:rPr>
          <w:rFonts w:ascii="Arial" w:hAnsi="Arial" w:cs="Arial"/>
          <w:b/>
          <w:sz w:val="28"/>
          <w:szCs w:val="28"/>
        </w:rPr>
        <w:t xml:space="preserve">Using Yoda-1 to mimic laminar flow </w:t>
      </w:r>
      <w:r w:rsidRPr="00BB6FF4">
        <w:rPr>
          <w:rFonts w:ascii="Arial" w:hAnsi="Arial" w:cs="Arial"/>
          <w:b/>
          <w:i/>
          <w:sz w:val="28"/>
          <w:szCs w:val="28"/>
        </w:rPr>
        <w:t>in vitro</w:t>
      </w:r>
      <w:r>
        <w:rPr>
          <w:rFonts w:ascii="Arial" w:hAnsi="Arial" w:cs="Arial"/>
          <w:b/>
          <w:sz w:val="28"/>
          <w:szCs w:val="28"/>
        </w:rPr>
        <w:t>:</w:t>
      </w:r>
      <w:r w:rsidRPr="00BB6FF4">
        <w:rPr>
          <w:rFonts w:ascii="Arial" w:hAnsi="Arial" w:cs="Arial"/>
          <w:b/>
          <w:sz w:val="28"/>
          <w:szCs w:val="28"/>
        </w:rPr>
        <w:t xml:space="preserve"> </w:t>
      </w:r>
      <w:r>
        <w:rPr>
          <w:rFonts w:ascii="Arial" w:hAnsi="Arial" w:cs="Arial"/>
          <w:b/>
          <w:sz w:val="28"/>
          <w:szCs w:val="28"/>
        </w:rPr>
        <w:t>a</w:t>
      </w:r>
      <w:r w:rsidRPr="00BB6FF4">
        <w:rPr>
          <w:rFonts w:ascii="Arial" w:hAnsi="Arial" w:cs="Arial"/>
          <w:b/>
          <w:sz w:val="28"/>
          <w:szCs w:val="28"/>
        </w:rPr>
        <w:t xml:space="preserve"> tool to simplify drug testing.</w:t>
      </w:r>
    </w:p>
    <w:p w14:paraId="2E606929" w14:textId="77777777" w:rsidR="00FB2B5B" w:rsidRPr="00972FE4" w:rsidRDefault="00FB2B5B" w:rsidP="005E2094">
      <w:pPr>
        <w:pStyle w:val="NoSpacing"/>
        <w:rPr>
          <w:rFonts w:ascii="Arial" w:hAnsi="Arial" w:cs="Arial"/>
          <w:b/>
        </w:rPr>
      </w:pPr>
    </w:p>
    <w:p w14:paraId="43AF03D0" w14:textId="171586ED" w:rsidR="008819AD" w:rsidRPr="00972FE4" w:rsidRDefault="008819AD" w:rsidP="00474988">
      <w:pPr>
        <w:spacing w:line="240" w:lineRule="auto"/>
        <w:rPr>
          <w:rFonts w:ascii="Arial" w:hAnsi="Arial" w:cs="Arial"/>
          <w:b/>
          <w:sz w:val="24"/>
          <w:szCs w:val="24"/>
        </w:rPr>
      </w:pPr>
      <w:r w:rsidRPr="00972FE4">
        <w:rPr>
          <w:rFonts w:ascii="Arial" w:hAnsi="Arial" w:cs="Arial"/>
          <w:b/>
          <w:sz w:val="24"/>
          <w:szCs w:val="24"/>
        </w:rPr>
        <w:t>Jessica E. Davies</w:t>
      </w:r>
      <w:r w:rsidR="0073256A">
        <w:rPr>
          <w:rFonts w:ascii="Arial" w:hAnsi="Arial" w:cs="Arial"/>
          <w:b/>
          <w:sz w:val="24"/>
          <w:szCs w:val="24"/>
          <w:vertAlign w:val="superscript"/>
        </w:rPr>
        <w:t>1</w:t>
      </w:r>
      <w:r w:rsidRPr="00972FE4">
        <w:rPr>
          <w:rFonts w:ascii="Arial" w:hAnsi="Arial" w:cs="Arial"/>
          <w:b/>
          <w:sz w:val="24"/>
          <w:szCs w:val="24"/>
        </w:rPr>
        <w:t>, Dora Lopresto</w:t>
      </w:r>
      <w:r w:rsidR="0073256A">
        <w:rPr>
          <w:rFonts w:ascii="Arial" w:hAnsi="Arial" w:cs="Arial"/>
          <w:b/>
          <w:sz w:val="24"/>
          <w:szCs w:val="24"/>
          <w:vertAlign w:val="superscript"/>
        </w:rPr>
        <w:t>1</w:t>
      </w:r>
      <w:r w:rsidR="00A45B34" w:rsidRPr="00972FE4">
        <w:rPr>
          <w:rFonts w:ascii="Arial" w:hAnsi="Arial" w:cs="Arial"/>
          <w:b/>
          <w:sz w:val="24"/>
          <w:szCs w:val="24"/>
        </w:rPr>
        <w:t>,</w:t>
      </w:r>
      <w:r w:rsidR="003E308C" w:rsidRPr="00972FE4">
        <w:rPr>
          <w:rFonts w:ascii="Arial" w:hAnsi="Arial" w:cs="Arial"/>
          <w:b/>
          <w:sz w:val="24"/>
          <w:szCs w:val="24"/>
        </w:rPr>
        <w:t xml:space="preserve"> Bonita H.R. Apta</w:t>
      </w:r>
      <w:r w:rsidR="0073256A" w:rsidRPr="00972FE4">
        <w:rPr>
          <w:rFonts w:ascii="Arial" w:hAnsi="Arial" w:cs="Arial"/>
          <w:b/>
          <w:sz w:val="24"/>
          <w:szCs w:val="24"/>
          <w:vertAlign w:val="superscript"/>
        </w:rPr>
        <w:t>1</w:t>
      </w:r>
      <w:r w:rsidR="003E308C" w:rsidRPr="00972FE4">
        <w:rPr>
          <w:rFonts w:ascii="Arial" w:hAnsi="Arial" w:cs="Arial"/>
          <w:b/>
          <w:sz w:val="24"/>
          <w:szCs w:val="24"/>
        </w:rPr>
        <w:t>,</w:t>
      </w:r>
      <w:r w:rsidR="00A45B34" w:rsidRPr="00972FE4">
        <w:rPr>
          <w:rFonts w:ascii="Arial" w:hAnsi="Arial" w:cs="Arial"/>
          <w:b/>
          <w:sz w:val="24"/>
          <w:szCs w:val="24"/>
        </w:rPr>
        <w:t xml:space="preserve"> </w:t>
      </w:r>
      <w:proofErr w:type="spellStart"/>
      <w:r w:rsidR="0073256A">
        <w:rPr>
          <w:rFonts w:ascii="Arial" w:hAnsi="Arial" w:cs="Arial"/>
          <w:b/>
          <w:sz w:val="24"/>
          <w:szCs w:val="24"/>
        </w:rPr>
        <w:t>Zhiyuan</w:t>
      </w:r>
      <w:proofErr w:type="spellEnd"/>
      <w:r w:rsidR="0073256A">
        <w:rPr>
          <w:rFonts w:ascii="Arial" w:hAnsi="Arial" w:cs="Arial"/>
          <w:b/>
          <w:sz w:val="24"/>
          <w:szCs w:val="24"/>
        </w:rPr>
        <w:t xml:space="preserve"> Lin</w:t>
      </w:r>
      <w:r w:rsidR="0073256A">
        <w:rPr>
          <w:rFonts w:ascii="Arial" w:hAnsi="Arial" w:cs="Arial"/>
          <w:b/>
          <w:sz w:val="24"/>
          <w:szCs w:val="24"/>
          <w:vertAlign w:val="superscript"/>
        </w:rPr>
        <w:t>1</w:t>
      </w:r>
      <w:r w:rsidR="0073256A">
        <w:rPr>
          <w:rFonts w:ascii="Arial" w:hAnsi="Arial" w:cs="Arial"/>
          <w:b/>
          <w:sz w:val="24"/>
          <w:szCs w:val="24"/>
        </w:rPr>
        <w:t xml:space="preserve">, </w:t>
      </w:r>
      <w:proofErr w:type="spellStart"/>
      <w:r w:rsidR="0073256A">
        <w:rPr>
          <w:rFonts w:ascii="Arial" w:hAnsi="Arial" w:cs="Arial"/>
          <w:b/>
          <w:sz w:val="24"/>
          <w:szCs w:val="24"/>
        </w:rPr>
        <w:t>Wenxin</w:t>
      </w:r>
      <w:proofErr w:type="spellEnd"/>
      <w:r w:rsidR="0073256A">
        <w:rPr>
          <w:rFonts w:ascii="Arial" w:hAnsi="Arial" w:cs="Arial"/>
          <w:b/>
          <w:sz w:val="24"/>
          <w:szCs w:val="24"/>
        </w:rPr>
        <w:t xml:space="preserve"> Ma</w:t>
      </w:r>
      <w:r w:rsidR="0073256A">
        <w:rPr>
          <w:rFonts w:ascii="Arial" w:hAnsi="Arial" w:cs="Arial"/>
          <w:b/>
          <w:sz w:val="24"/>
          <w:szCs w:val="24"/>
          <w:vertAlign w:val="superscript"/>
        </w:rPr>
        <w:t>1</w:t>
      </w:r>
      <w:r w:rsidR="0073256A">
        <w:rPr>
          <w:rFonts w:ascii="Arial" w:hAnsi="Arial" w:cs="Arial"/>
          <w:b/>
          <w:sz w:val="24"/>
          <w:szCs w:val="24"/>
        </w:rPr>
        <w:t xml:space="preserve"> </w:t>
      </w:r>
      <w:r w:rsidR="00A45B34" w:rsidRPr="00972FE4">
        <w:rPr>
          <w:rFonts w:ascii="Arial" w:hAnsi="Arial" w:cs="Arial"/>
          <w:b/>
          <w:sz w:val="24"/>
          <w:szCs w:val="24"/>
        </w:rPr>
        <w:t>and</w:t>
      </w:r>
      <w:r w:rsidRPr="00972FE4">
        <w:rPr>
          <w:rFonts w:ascii="Arial" w:hAnsi="Arial" w:cs="Arial"/>
          <w:b/>
          <w:sz w:val="24"/>
          <w:szCs w:val="24"/>
        </w:rPr>
        <w:t xml:space="preserve"> Matthew T. Harper </w:t>
      </w:r>
      <w:proofErr w:type="gramStart"/>
      <w:r w:rsidR="0073256A">
        <w:rPr>
          <w:rFonts w:ascii="Arial" w:hAnsi="Arial" w:cs="Arial"/>
          <w:b/>
          <w:sz w:val="24"/>
          <w:szCs w:val="24"/>
          <w:vertAlign w:val="superscript"/>
        </w:rPr>
        <w:t>1</w:t>
      </w:r>
      <w:r w:rsidRPr="00972FE4">
        <w:rPr>
          <w:rFonts w:ascii="Arial" w:hAnsi="Arial" w:cs="Arial"/>
          <w:b/>
          <w:sz w:val="24"/>
          <w:szCs w:val="24"/>
          <w:vertAlign w:val="superscript"/>
        </w:rPr>
        <w:t>,*</w:t>
      </w:r>
      <w:proofErr w:type="gramEnd"/>
      <w:r w:rsidRPr="00972FE4">
        <w:rPr>
          <w:rFonts w:ascii="Arial" w:hAnsi="Arial" w:cs="Arial"/>
          <w:b/>
          <w:sz w:val="24"/>
          <w:szCs w:val="24"/>
          <w:vertAlign w:val="superscript"/>
        </w:rPr>
        <w:t>.</w:t>
      </w:r>
      <w:r w:rsidRPr="00972FE4">
        <w:rPr>
          <w:rFonts w:ascii="Arial" w:hAnsi="Arial" w:cs="Arial"/>
          <w:b/>
          <w:sz w:val="24"/>
          <w:szCs w:val="24"/>
        </w:rPr>
        <w:t xml:space="preserve"> </w:t>
      </w:r>
    </w:p>
    <w:p w14:paraId="2C322C10" w14:textId="2FE5F576" w:rsidR="008819AD" w:rsidRDefault="0073256A" w:rsidP="00474988">
      <w:pPr>
        <w:spacing w:line="240" w:lineRule="auto"/>
        <w:rPr>
          <w:rFonts w:ascii="Arial" w:hAnsi="Arial" w:cs="Arial"/>
          <w:sz w:val="24"/>
          <w:szCs w:val="24"/>
        </w:rPr>
      </w:pPr>
      <w:r>
        <w:rPr>
          <w:rFonts w:ascii="Arial" w:hAnsi="Arial" w:cs="Arial"/>
          <w:b/>
          <w:sz w:val="24"/>
          <w:szCs w:val="24"/>
          <w:vertAlign w:val="superscript"/>
        </w:rPr>
        <w:t>1</w:t>
      </w:r>
      <w:r w:rsidR="008819AD" w:rsidRPr="00972FE4">
        <w:rPr>
          <w:rFonts w:ascii="Arial" w:hAnsi="Arial" w:cs="Arial"/>
          <w:b/>
          <w:sz w:val="24"/>
          <w:szCs w:val="24"/>
        </w:rPr>
        <w:t xml:space="preserve"> </w:t>
      </w:r>
      <w:r w:rsidR="008819AD" w:rsidRPr="00972FE4">
        <w:rPr>
          <w:rFonts w:ascii="Arial" w:hAnsi="Arial" w:cs="Arial"/>
          <w:sz w:val="24"/>
          <w:szCs w:val="24"/>
        </w:rPr>
        <w:t xml:space="preserve">Department of Pharmacology, University of Cambridge, Cambridge, U.K. </w:t>
      </w:r>
    </w:p>
    <w:p w14:paraId="5C3CC675" w14:textId="16A55686" w:rsidR="00BB20FE" w:rsidRDefault="00BB20FE" w:rsidP="005E2094">
      <w:pPr>
        <w:pStyle w:val="NoSpacing"/>
        <w:rPr>
          <w:rFonts w:ascii="Arial" w:hAnsi="Arial" w:cs="Arial"/>
          <w:sz w:val="24"/>
          <w:szCs w:val="24"/>
        </w:rPr>
      </w:pPr>
      <w:r w:rsidRPr="002250DB">
        <w:rPr>
          <w:rFonts w:ascii="Arial" w:hAnsi="Arial" w:cs="Arial"/>
          <w:sz w:val="24"/>
          <w:szCs w:val="24"/>
        </w:rPr>
        <w:t>Running title:</w:t>
      </w:r>
      <w:r w:rsidRPr="00DA7106">
        <w:rPr>
          <w:rFonts w:ascii="Arial" w:hAnsi="Arial" w:cs="Arial"/>
          <w:sz w:val="24"/>
          <w:szCs w:val="24"/>
        </w:rPr>
        <w:t xml:space="preserve"> </w:t>
      </w:r>
      <w:r w:rsidR="002250DB">
        <w:rPr>
          <w:rFonts w:ascii="Arial" w:hAnsi="Arial" w:cs="Arial"/>
          <w:sz w:val="24"/>
          <w:szCs w:val="24"/>
        </w:rPr>
        <w:t>Mimicking laminar flow in endothelial cell culture</w:t>
      </w:r>
    </w:p>
    <w:p w14:paraId="4BF779B8" w14:textId="77777777" w:rsidR="00201B5F" w:rsidRPr="00972FE4" w:rsidRDefault="00201B5F" w:rsidP="00713924">
      <w:pPr>
        <w:pStyle w:val="NoSpacing"/>
        <w:rPr>
          <w:rFonts w:ascii="Arial" w:hAnsi="Arial" w:cs="Arial"/>
          <w:sz w:val="24"/>
          <w:szCs w:val="24"/>
        </w:rPr>
      </w:pPr>
    </w:p>
    <w:p w14:paraId="305AC3E9" w14:textId="197CF52A" w:rsidR="008819AD" w:rsidRPr="00972FE4" w:rsidRDefault="002C6AB9">
      <w:pPr>
        <w:pStyle w:val="NoSpacing"/>
        <w:rPr>
          <w:rFonts w:ascii="Arial" w:hAnsi="Arial" w:cs="Arial"/>
          <w:sz w:val="24"/>
          <w:szCs w:val="24"/>
        </w:rPr>
      </w:pPr>
      <w:r w:rsidRPr="002C6AB9">
        <w:rPr>
          <w:rFonts w:ascii="Arial" w:hAnsi="Arial" w:cs="Arial"/>
          <w:sz w:val="24"/>
          <w:szCs w:val="24"/>
        </w:rPr>
        <w:t>*</w:t>
      </w:r>
      <w:r>
        <w:rPr>
          <w:rFonts w:ascii="Arial" w:hAnsi="Arial" w:cs="Arial"/>
          <w:sz w:val="24"/>
          <w:szCs w:val="24"/>
        </w:rPr>
        <w:t xml:space="preserve"> </w:t>
      </w:r>
      <w:r w:rsidR="008819AD" w:rsidRPr="00972FE4">
        <w:rPr>
          <w:rFonts w:ascii="Arial" w:hAnsi="Arial" w:cs="Arial"/>
          <w:sz w:val="24"/>
          <w:szCs w:val="24"/>
        </w:rPr>
        <w:t>Correspondence to:</w:t>
      </w:r>
    </w:p>
    <w:p w14:paraId="251A83CF" w14:textId="10E36A64" w:rsidR="008819AD" w:rsidRDefault="008819AD">
      <w:pPr>
        <w:pStyle w:val="NoSpacing"/>
        <w:rPr>
          <w:rFonts w:ascii="Arial" w:hAnsi="Arial" w:cs="Arial"/>
          <w:sz w:val="24"/>
          <w:szCs w:val="24"/>
        </w:rPr>
      </w:pPr>
      <w:r w:rsidRPr="00972FE4">
        <w:rPr>
          <w:rFonts w:ascii="Arial" w:hAnsi="Arial" w:cs="Arial"/>
          <w:sz w:val="24"/>
          <w:szCs w:val="24"/>
        </w:rPr>
        <w:t xml:space="preserve">Dr Matthew Harper, Department of Pharmacology, Tennis Court Road, Cambridge, U.K. CB2 1PD email: </w:t>
      </w:r>
      <w:hyperlink r:id="rId8" w:history="1">
        <w:r w:rsidRPr="00972FE4">
          <w:rPr>
            <w:rStyle w:val="Hyperlink"/>
            <w:rFonts w:ascii="Arial" w:hAnsi="Arial" w:cs="Arial"/>
            <w:sz w:val="24"/>
            <w:szCs w:val="24"/>
          </w:rPr>
          <w:t>mth29@cam.ac.uk</w:t>
        </w:r>
      </w:hyperlink>
      <w:r w:rsidRPr="00972FE4">
        <w:rPr>
          <w:rFonts w:ascii="Arial" w:hAnsi="Arial" w:cs="Arial"/>
          <w:sz w:val="24"/>
          <w:szCs w:val="24"/>
        </w:rPr>
        <w:t xml:space="preserve">; </w:t>
      </w:r>
      <w:proofErr w:type="spellStart"/>
      <w:r w:rsidRPr="00972FE4">
        <w:rPr>
          <w:rFonts w:ascii="Arial" w:hAnsi="Arial" w:cs="Arial"/>
          <w:sz w:val="24"/>
          <w:szCs w:val="24"/>
        </w:rPr>
        <w:t>tel</w:t>
      </w:r>
      <w:proofErr w:type="spellEnd"/>
      <w:r w:rsidRPr="00972FE4">
        <w:rPr>
          <w:rFonts w:ascii="Arial" w:hAnsi="Arial" w:cs="Arial"/>
          <w:sz w:val="24"/>
          <w:szCs w:val="24"/>
        </w:rPr>
        <w:t>: +44 1223 334032</w:t>
      </w:r>
    </w:p>
    <w:p w14:paraId="709FDDE6" w14:textId="4010C03C" w:rsidR="00BB20FE" w:rsidRDefault="00BB20FE">
      <w:pPr>
        <w:pStyle w:val="NoSpacing"/>
        <w:rPr>
          <w:rFonts w:ascii="Arial" w:hAnsi="Arial" w:cs="Arial"/>
          <w:sz w:val="24"/>
          <w:szCs w:val="24"/>
        </w:rPr>
      </w:pPr>
    </w:p>
    <w:p w14:paraId="5DAB850D" w14:textId="7D215D2C" w:rsidR="00BB20FE" w:rsidRDefault="00BB20FE">
      <w:pPr>
        <w:pStyle w:val="NoSpacing"/>
        <w:rPr>
          <w:rFonts w:ascii="Arial" w:hAnsi="Arial" w:cs="Arial"/>
          <w:sz w:val="24"/>
          <w:szCs w:val="24"/>
        </w:rPr>
      </w:pPr>
      <w:r w:rsidRPr="002250DB">
        <w:rPr>
          <w:rFonts w:ascii="Arial" w:hAnsi="Arial" w:cs="Arial"/>
          <w:sz w:val="24"/>
          <w:szCs w:val="24"/>
        </w:rPr>
        <w:t>Keywords:</w:t>
      </w:r>
      <w:r w:rsidR="006C2642" w:rsidRPr="002250DB">
        <w:rPr>
          <w:rFonts w:ascii="Arial" w:hAnsi="Arial" w:cs="Arial"/>
          <w:sz w:val="24"/>
          <w:szCs w:val="24"/>
        </w:rPr>
        <w:t xml:space="preserve"> Shear stress, </w:t>
      </w:r>
      <w:r w:rsidR="00972FE4" w:rsidRPr="002250DB">
        <w:rPr>
          <w:rFonts w:ascii="Arial" w:hAnsi="Arial" w:cs="Arial"/>
          <w:sz w:val="24"/>
          <w:szCs w:val="24"/>
        </w:rPr>
        <w:t>e</w:t>
      </w:r>
      <w:r w:rsidR="006C2642" w:rsidRPr="002250DB">
        <w:rPr>
          <w:rFonts w:ascii="Arial" w:hAnsi="Arial" w:cs="Arial"/>
          <w:sz w:val="24"/>
          <w:szCs w:val="24"/>
        </w:rPr>
        <w:t>ndothelium, Yoda-1</w:t>
      </w:r>
      <w:r w:rsidR="00972FE4" w:rsidRPr="002250DB">
        <w:rPr>
          <w:rFonts w:ascii="Arial" w:hAnsi="Arial" w:cs="Arial"/>
          <w:sz w:val="24"/>
          <w:szCs w:val="24"/>
        </w:rPr>
        <w:t>, toxicology</w:t>
      </w:r>
      <w:r w:rsidR="002250DB">
        <w:rPr>
          <w:rFonts w:ascii="Arial" w:hAnsi="Arial" w:cs="Arial"/>
          <w:sz w:val="24"/>
          <w:szCs w:val="24"/>
        </w:rPr>
        <w:t>, laminar flow</w:t>
      </w:r>
      <w:r w:rsidR="00474988">
        <w:rPr>
          <w:rFonts w:ascii="Arial" w:hAnsi="Arial" w:cs="Arial"/>
          <w:sz w:val="24"/>
          <w:szCs w:val="24"/>
        </w:rPr>
        <w:t xml:space="preserve">, </w:t>
      </w:r>
      <w:r w:rsidR="009E091C">
        <w:rPr>
          <w:rFonts w:ascii="Arial" w:hAnsi="Arial" w:cs="Arial"/>
          <w:sz w:val="24"/>
          <w:szCs w:val="24"/>
        </w:rPr>
        <w:t>doxorubicin</w:t>
      </w:r>
    </w:p>
    <w:p w14:paraId="34F35010" w14:textId="7553550B" w:rsidR="00BB20FE" w:rsidRDefault="00BB20FE">
      <w:pPr>
        <w:pStyle w:val="NoSpacing"/>
        <w:rPr>
          <w:rFonts w:ascii="Arial" w:hAnsi="Arial" w:cs="Arial"/>
          <w:sz w:val="24"/>
          <w:szCs w:val="24"/>
        </w:rPr>
      </w:pPr>
    </w:p>
    <w:p w14:paraId="6C533B60" w14:textId="5019C557" w:rsidR="00537494" w:rsidRDefault="00537494" w:rsidP="00E34B0C">
      <w:pPr>
        <w:pStyle w:val="NoSpacing"/>
        <w:rPr>
          <w:rFonts w:ascii="Arial" w:hAnsi="Arial" w:cs="Arial"/>
          <w:sz w:val="24"/>
          <w:szCs w:val="24"/>
        </w:rPr>
      </w:pPr>
    </w:p>
    <w:p w14:paraId="07B47100" w14:textId="77777777" w:rsidR="00537494" w:rsidRDefault="00537494" w:rsidP="00E34B0C">
      <w:pPr>
        <w:pStyle w:val="NoSpacing"/>
        <w:rPr>
          <w:rFonts w:ascii="Arial" w:hAnsi="Arial" w:cs="Arial"/>
          <w:sz w:val="24"/>
          <w:szCs w:val="24"/>
        </w:rPr>
      </w:pPr>
    </w:p>
    <w:p w14:paraId="3E2C24F3" w14:textId="77777777" w:rsidR="008819AD" w:rsidRPr="00972FE4" w:rsidRDefault="008819AD" w:rsidP="00E34B0C">
      <w:pPr>
        <w:rPr>
          <w:rFonts w:ascii="Arial" w:hAnsi="Arial" w:cs="Arial"/>
          <w:b/>
          <w:sz w:val="24"/>
          <w:szCs w:val="24"/>
        </w:rPr>
      </w:pPr>
      <w:r w:rsidRPr="00972FE4">
        <w:rPr>
          <w:rFonts w:ascii="Arial" w:hAnsi="Arial" w:cs="Arial"/>
          <w:b/>
          <w:sz w:val="24"/>
          <w:szCs w:val="24"/>
        </w:rPr>
        <w:t xml:space="preserve">Abstract: </w:t>
      </w:r>
    </w:p>
    <w:p w14:paraId="3E924A54" w14:textId="1BE96FB1" w:rsidR="008819AD" w:rsidRPr="00972FE4" w:rsidRDefault="007A5AEA" w:rsidP="00474988">
      <w:pPr>
        <w:spacing w:line="480" w:lineRule="auto"/>
        <w:jc w:val="both"/>
        <w:rPr>
          <w:rFonts w:ascii="Arial" w:hAnsi="Arial" w:cs="Arial"/>
          <w:sz w:val="24"/>
          <w:szCs w:val="24"/>
          <w:highlight w:val="yellow"/>
        </w:rPr>
      </w:pPr>
      <w:r w:rsidRPr="00972FE4">
        <w:rPr>
          <w:rFonts w:ascii="Arial" w:hAnsi="Arial" w:cs="Arial"/>
          <w:sz w:val="24"/>
          <w:szCs w:val="24"/>
        </w:rPr>
        <w:t xml:space="preserve">The endothelium is an attractive drug target and </w:t>
      </w:r>
      <w:r w:rsidR="00923DCD" w:rsidRPr="0020564D">
        <w:rPr>
          <w:rFonts w:ascii="Arial" w:eastAsia="Times New Roman" w:hAnsi="Arial" w:cs="Arial"/>
          <w:sz w:val="24"/>
          <w:szCs w:val="24"/>
          <w:lang w:eastAsia="en-GB"/>
        </w:rPr>
        <w:t>a</w:t>
      </w:r>
      <w:r w:rsidR="00923DCD">
        <w:rPr>
          <w:rFonts w:ascii="Arial" w:eastAsia="Times New Roman" w:hAnsi="Arial" w:cs="Arial"/>
          <w:sz w:val="24"/>
          <w:szCs w:val="24"/>
          <w:lang w:eastAsia="en-GB"/>
        </w:rPr>
        <w:t>n</w:t>
      </w:r>
      <w:r w:rsidR="00923DCD" w:rsidRPr="0020564D">
        <w:rPr>
          <w:rFonts w:ascii="Arial" w:eastAsia="Times New Roman" w:hAnsi="Arial" w:cs="Arial"/>
          <w:sz w:val="24"/>
          <w:szCs w:val="24"/>
          <w:lang w:eastAsia="en-GB"/>
        </w:rPr>
        <w:t xml:space="preserve"> </w:t>
      </w:r>
      <w:r w:rsidR="00923DCD">
        <w:rPr>
          <w:rFonts w:ascii="Arial" w:eastAsia="Times New Roman" w:hAnsi="Arial" w:cs="Arial"/>
          <w:sz w:val="24"/>
          <w:szCs w:val="24"/>
          <w:lang w:eastAsia="en-GB"/>
        </w:rPr>
        <w:t>important</w:t>
      </w:r>
      <w:r w:rsidR="00923DCD" w:rsidRPr="0020564D">
        <w:rPr>
          <w:rFonts w:ascii="Arial" w:eastAsia="Times New Roman" w:hAnsi="Arial" w:cs="Arial"/>
          <w:sz w:val="24"/>
          <w:szCs w:val="24"/>
          <w:lang w:eastAsia="en-GB"/>
        </w:rPr>
        <w:t xml:space="preserve"> site of adverse drug reactions</w:t>
      </w:r>
      <w:r w:rsidRPr="00972FE4">
        <w:rPr>
          <w:rFonts w:ascii="Arial" w:hAnsi="Arial" w:cs="Arial"/>
          <w:sz w:val="24"/>
          <w:szCs w:val="24"/>
        </w:rPr>
        <w:t xml:space="preserve">. Endothelial dysfunction is strongly associated with </w:t>
      </w:r>
      <w:r w:rsidR="00923DCD">
        <w:rPr>
          <w:rFonts w:ascii="Arial" w:hAnsi="Arial" w:cs="Arial"/>
          <w:sz w:val="24"/>
          <w:szCs w:val="24"/>
        </w:rPr>
        <w:t>inflammation</w:t>
      </w:r>
      <w:r w:rsidRPr="00972FE4">
        <w:rPr>
          <w:rFonts w:ascii="Arial" w:hAnsi="Arial" w:cs="Arial"/>
          <w:sz w:val="24"/>
          <w:szCs w:val="24"/>
        </w:rPr>
        <w:t xml:space="preserve"> and contributes to drug-induced cardiovascular toxicity. Endothelial cells in the circulation are exposed to haemodynamic forces including shear stress. </w:t>
      </w:r>
      <w:r w:rsidRPr="0020564D">
        <w:rPr>
          <w:rFonts w:ascii="Arial" w:hAnsi="Arial" w:cs="Arial"/>
          <w:sz w:val="24"/>
          <w:szCs w:val="24"/>
        </w:rPr>
        <w:t xml:space="preserve">Including shear stress may </w:t>
      </w:r>
      <w:r>
        <w:rPr>
          <w:rFonts w:ascii="Arial" w:hAnsi="Arial" w:cs="Arial"/>
          <w:sz w:val="24"/>
          <w:szCs w:val="24"/>
        </w:rPr>
        <w:t>improve</w:t>
      </w:r>
      <w:r w:rsidRPr="0020564D">
        <w:rPr>
          <w:rFonts w:ascii="Arial" w:hAnsi="Arial" w:cs="Arial"/>
          <w:sz w:val="24"/>
          <w:szCs w:val="24"/>
        </w:rPr>
        <w:t xml:space="preserve"> future endothelial cell drug discovery or toxicity screening</w:t>
      </w:r>
      <w:r>
        <w:rPr>
          <w:rFonts w:ascii="Arial" w:hAnsi="Arial" w:cs="Arial"/>
          <w:sz w:val="24"/>
          <w:szCs w:val="24"/>
        </w:rPr>
        <w:t xml:space="preserve">. Piezo-1 is required for endothelial cells to respond to shear stress. In this study, </w:t>
      </w:r>
      <w:r w:rsidRPr="0020564D">
        <w:rPr>
          <w:rFonts w:ascii="Arial" w:hAnsi="Arial" w:cs="Arial"/>
          <w:sz w:val="24"/>
          <w:szCs w:val="24"/>
        </w:rPr>
        <w:t xml:space="preserve">we </w:t>
      </w:r>
      <w:r>
        <w:rPr>
          <w:rFonts w:ascii="Arial" w:hAnsi="Arial" w:cs="Arial"/>
          <w:sz w:val="24"/>
          <w:szCs w:val="24"/>
        </w:rPr>
        <w:t>investigated whether a small molecule activator of Piezo-1,</w:t>
      </w:r>
      <w:r w:rsidRPr="0020564D">
        <w:rPr>
          <w:rFonts w:ascii="Arial" w:hAnsi="Arial" w:cs="Arial"/>
          <w:sz w:val="24"/>
          <w:szCs w:val="24"/>
        </w:rPr>
        <w:t xml:space="preserve"> Yoda-1</w:t>
      </w:r>
      <w:r>
        <w:rPr>
          <w:rFonts w:ascii="Arial" w:hAnsi="Arial" w:cs="Arial"/>
          <w:sz w:val="24"/>
          <w:szCs w:val="24"/>
        </w:rPr>
        <w:t>,</w:t>
      </w:r>
      <w:r w:rsidRPr="0020564D">
        <w:rPr>
          <w:rFonts w:ascii="Arial" w:hAnsi="Arial" w:cs="Arial"/>
          <w:sz w:val="24"/>
          <w:szCs w:val="24"/>
        </w:rPr>
        <w:t xml:space="preserve"> can mimic the effect of laminar</w:t>
      </w:r>
      <w:r w:rsidR="00923DCD">
        <w:rPr>
          <w:rFonts w:ascii="Arial" w:hAnsi="Arial" w:cs="Arial"/>
          <w:sz w:val="24"/>
          <w:szCs w:val="24"/>
        </w:rPr>
        <w:t xml:space="preserve"> flow-induced</w:t>
      </w:r>
      <w:r w:rsidRPr="0020564D">
        <w:rPr>
          <w:rFonts w:ascii="Arial" w:hAnsi="Arial" w:cs="Arial"/>
          <w:sz w:val="24"/>
          <w:szCs w:val="24"/>
        </w:rPr>
        <w:t xml:space="preserve"> shear stress on endothelial cell inflammation, and endothelial cytotoxicity in response to the chemotherapy agent</w:t>
      </w:r>
      <w:r w:rsidR="00923DCD">
        <w:rPr>
          <w:rFonts w:ascii="Arial" w:hAnsi="Arial" w:cs="Arial"/>
          <w:sz w:val="24"/>
          <w:szCs w:val="24"/>
        </w:rPr>
        <w:t>,</w:t>
      </w:r>
      <w:r w:rsidRPr="0020564D">
        <w:rPr>
          <w:rFonts w:ascii="Arial" w:hAnsi="Arial" w:cs="Arial"/>
          <w:sz w:val="24"/>
          <w:szCs w:val="24"/>
        </w:rPr>
        <w:t xml:space="preserve"> doxorubicin</w:t>
      </w:r>
      <w:r w:rsidRPr="00972FE4">
        <w:rPr>
          <w:rFonts w:ascii="Arial" w:hAnsi="Arial" w:cs="Arial"/>
          <w:sz w:val="24"/>
          <w:szCs w:val="24"/>
        </w:rPr>
        <w:t>.</w:t>
      </w:r>
      <w:r>
        <w:rPr>
          <w:rFonts w:ascii="Arial" w:hAnsi="Arial" w:cs="Arial"/>
          <w:sz w:val="24"/>
          <w:szCs w:val="24"/>
          <w:highlight w:val="yellow"/>
        </w:rPr>
        <w:t xml:space="preserve"> </w:t>
      </w:r>
    </w:p>
    <w:p w14:paraId="138FC68D" w14:textId="1AE6257D" w:rsidR="008819AD" w:rsidRDefault="00474988" w:rsidP="00474988">
      <w:pPr>
        <w:spacing w:line="480" w:lineRule="auto"/>
        <w:jc w:val="both"/>
        <w:rPr>
          <w:rFonts w:ascii="Arial" w:hAnsi="Arial" w:cs="Arial"/>
          <w:sz w:val="24"/>
          <w:szCs w:val="24"/>
        </w:rPr>
      </w:pPr>
      <w:r>
        <w:rPr>
          <w:rFonts w:ascii="Arial" w:eastAsia="Times New Roman" w:hAnsi="Arial" w:cs="Arial"/>
          <w:sz w:val="24"/>
          <w:szCs w:val="24"/>
          <w:lang w:eastAsia="en-GB"/>
        </w:rPr>
        <w:t>First,</w:t>
      </w:r>
      <w:r w:rsidR="00BC03A0" w:rsidRPr="0034067C">
        <w:rPr>
          <w:rFonts w:ascii="Arial" w:eastAsia="Times New Roman" w:hAnsi="Arial" w:cs="Arial"/>
          <w:sz w:val="24"/>
          <w:szCs w:val="24"/>
          <w:lang w:eastAsia="en-GB"/>
        </w:rPr>
        <w:t xml:space="preserve"> we tested whether Yoda-1 could mimic the effects of shear stress of expression of the endothelial adhesion molecules, ICAM-1 and VCAM-1. </w:t>
      </w:r>
      <w:r w:rsidR="00BC03A0" w:rsidRPr="00972FE4">
        <w:rPr>
          <w:rFonts w:ascii="Arial" w:hAnsi="Arial" w:cs="Arial"/>
          <w:sz w:val="24"/>
          <w:szCs w:val="24"/>
        </w:rPr>
        <w:t>Human umbilical vein endothelial cells (</w:t>
      </w:r>
      <w:r w:rsidR="00852DCF" w:rsidRPr="00972FE4">
        <w:rPr>
          <w:rFonts w:ascii="Arial" w:hAnsi="Arial" w:cs="Arial"/>
          <w:sz w:val="24"/>
          <w:szCs w:val="24"/>
        </w:rPr>
        <w:t>HUVEC</w:t>
      </w:r>
      <w:r w:rsidR="00BC03A0" w:rsidRPr="00972FE4">
        <w:rPr>
          <w:rFonts w:ascii="Arial" w:hAnsi="Arial" w:cs="Arial"/>
          <w:sz w:val="24"/>
          <w:szCs w:val="24"/>
        </w:rPr>
        <w:t>)</w:t>
      </w:r>
      <w:r w:rsidR="00852DCF" w:rsidRPr="00972FE4">
        <w:rPr>
          <w:rFonts w:ascii="Arial" w:hAnsi="Arial" w:cs="Arial"/>
          <w:sz w:val="24"/>
          <w:szCs w:val="24"/>
        </w:rPr>
        <w:t xml:space="preserve"> </w:t>
      </w:r>
      <w:r w:rsidR="008819AD" w:rsidRPr="00972FE4">
        <w:rPr>
          <w:rFonts w:ascii="Arial" w:hAnsi="Arial" w:cs="Arial"/>
          <w:sz w:val="24"/>
          <w:szCs w:val="24"/>
        </w:rPr>
        <w:t xml:space="preserve">were </w:t>
      </w:r>
      <w:r w:rsidR="0034067C">
        <w:rPr>
          <w:rFonts w:ascii="Arial" w:hAnsi="Arial" w:cs="Arial"/>
          <w:sz w:val="24"/>
          <w:szCs w:val="24"/>
        </w:rPr>
        <w:t>cultured</w:t>
      </w:r>
      <w:r w:rsidR="0034067C" w:rsidRPr="00972FE4">
        <w:rPr>
          <w:rFonts w:ascii="Arial" w:hAnsi="Arial" w:cs="Arial"/>
          <w:sz w:val="24"/>
          <w:szCs w:val="24"/>
        </w:rPr>
        <w:t xml:space="preserve"> </w:t>
      </w:r>
      <w:r w:rsidR="008819AD" w:rsidRPr="00972FE4">
        <w:rPr>
          <w:rFonts w:ascii="Arial" w:hAnsi="Arial" w:cs="Arial"/>
          <w:sz w:val="24"/>
          <w:szCs w:val="24"/>
        </w:rPr>
        <w:t>in static conditions</w:t>
      </w:r>
      <w:r w:rsidR="006B0DD6" w:rsidRPr="00972FE4">
        <w:rPr>
          <w:rFonts w:ascii="Arial" w:hAnsi="Arial" w:cs="Arial"/>
          <w:sz w:val="24"/>
          <w:szCs w:val="24"/>
        </w:rPr>
        <w:t xml:space="preserve"> </w:t>
      </w:r>
      <w:r w:rsidR="0034067C">
        <w:rPr>
          <w:rFonts w:ascii="Arial" w:hAnsi="Arial" w:cs="Arial"/>
          <w:sz w:val="24"/>
          <w:szCs w:val="24"/>
        </w:rPr>
        <w:t>(</w:t>
      </w:r>
      <w:r w:rsidR="006B0DD6" w:rsidRPr="00972FE4">
        <w:rPr>
          <w:rFonts w:ascii="Arial" w:hAnsi="Arial" w:cs="Arial"/>
          <w:sz w:val="24"/>
          <w:szCs w:val="24"/>
        </w:rPr>
        <w:t>with or without Yoda-1</w:t>
      </w:r>
      <w:r w:rsidR="0034067C">
        <w:rPr>
          <w:rFonts w:ascii="Arial" w:hAnsi="Arial" w:cs="Arial"/>
          <w:sz w:val="24"/>
          <w:szCs w:val="24"/>
        </w:rPr>
        <w:t>)</w:t>
      </w:r>
      <w:r w:rsidR="008819AD" w:rsidRPr="00972FE4">
        <w:rPr>
          <w:rFonts w:ascii="Arial" w:hAnsi="Arial" w:cs="Arial"/>
          <w:sz w:val="24"/>
          <w:szCs w:val="24"/>
        </w:rPr>
        <w:t xml:space="preserve"> or under</w:t>
      </w:r>
      <w:r w:rsidR="0034067C">
        <w:rPr>
          <w:rFonts w:ascii="Arial" w:hAnsi="Arial" w:cs="Arial"/>
          <w:sz w:val="24"/>
          <w:szCs w:val="24"/>
        </w:rPr>
        <w:t xml:space="preserve"> laminar </w:t>
      </w:r>
      <w:r w:rsidR="00923DCD">
        <w:rPr>
          <w:rFonts w:ascii="Arial" w:hAnsi="Arial" w:cs="Arial"/>
          <w:sz w:val="24"/>
          <w:szCs w:val="24"/>
        </w:rPr>
        <w:t xml:space="preserve">flow-induced </w:t>
      </w:r>
      <w:r w:rsidR="008819AD" w:rsidRPr="00972FE4">
        <w:rPr>
          <w:rFonts w:ascii="Arial" w:hAnsi="Arial" w:cs="Arial"/>
          <w:sz w:val="24"/>
          <w:szCs w:val="24"/>
        </w:rPr>
        <w:t>shear stress</w:t>
      </w:r>
      <w:r w:rsidR="00923DCD">
        <w:rPr>
          <w:rFonts w:ascii="Arial" w:hAnsi="Arial" w:cs="Arial"/>
          <w:sz w:val="24"/>
          <w:szCs w:val="24"/>
        </w:rPr>
        <w:t xml:space="preserve"> (5 </w:t>
      </w:r>
      <w:proofErr w:type="spellStart"/>
      <w:r w:rsidR="00923DCD">
        <w:rPr>
          <w:rFonts w:ascii="Arial" w:hAnsi="Arial" w:cs="Arial"/>
          <w:sz w:val="24"/>
          <w:szCs w:val="24"/>
        </w:rPr>
        <w:t>dyn</w:t>
      </w:r>
      <w:proofErr w:type="spellEnd"/>
      <w:r w:rsidR="00923DCD">
        <w:rPr>
          <w:rFonts w:ascii="Arial" w:hAnsi="Arial" w:cs="Arial"/>
          <w:sz w:val="24"/>
          <w:szCs w:val="24"/>
        </w:rPr>
        <w:t>/cm</w:t>
      </w:r>
      <w:r w:rsidR="00923DCD" w:rsidRPr="00972FE4">
        <w:rPr>
          <w:rFonts w:ascii="Arial" w:hAnsi="Arial" w:cs="Arial"/>
          <w:sz w:val="24"/>
          <w:szCs w:val="24"/>
          <w:vertAlign w:val="superscript"/>
        </w:rPr>
        <w:t>2</w:t>
      </w:r>
      <w:r w:rsidR="00923DCD">
        <w:rPr>
          <w:rFonts w:ascii="Arial" w:hAnsi="Arial" w:cs="Arial"/>
          <w:sz w:val="24"/>
          <w:szCs w:val="24"/>
        </w:rPr>
        <w:t>)</w:t>
      </w:r>
      <w:r w:rsidR="008819AD" w:rsidRPr="00972FE4">
        <w:rPr>
          <w:rFonts w:ascii="Arial" w:hAnsi="Arial" w:cs="Arial"/>
          <w:sz w:val="24"/>
          <w:szCs w:val="24"/>
        </w:rPr>
        <w:t xml:space="preserve">. </w:t>
      </w:r>
      <w:r w:rsidR="0034067C" w:rsidRPr="00972FE4">
        <w:rPr>
          <w:rFonts w:ascii="Arial" w:hAnsi="Arial" w:cs="Arial"/>
          <w:sz w:val="24"/>
          <w:szCs w:val="24"/>
        </w:rPr>
        <w:t xml:space="preserve">Yoda-1 and </w:t>
      </w:r>
      <w:r w:rsidR="0034067C">
        <w:rPr>
          <w:rFonts w:ascii="Arial" w:hAnsi="Arial" w:cs="Arial"/>
          <w:sz w:val="24"/>
          <w:szCs w:val="24"/>
        </w:rPr>
        <w:t>laminar flow</w:t>
      </w:r>
      <w:r w:rsidR="00923DCD">
        <w:rPr>
          <w:rFonts w:ascii="Arial" w:hAnsi="Arial" w:cs="Arial"/>
          <w:sz w:val="24"/>
          <w:szCs w:val="24"/>
        </w:rPr>
        <w:t xml:space="preserve"> had similar anti-inflammatory effects,</w:t>
      </w:r>
      <w:r w:rsidR="0034067C" w:rsidRPr="00972FE4">
        <w:rPr>
          <w:rFonts w:ascii="Arial" w:hAnsi="Arial" w:cs="Arial"/>
          <w:sz w:val="24"/>
          <w:szCs w:val="24"/>
        </w:rPr>
        <w:t xml:space="preserve"> reduc</w:t>
      </w:r>
      <w:r w:rsidR="00923DCD">
        <w:rPr>
          <w:rFonts w:ascii="Arial" w:hAnsi="Arial" w:cs="Arial"/>
          <w:sz w:val="24"/>
          <w:szCs w:val="24"/>
        </w:rPr>
        <w:t>ing</w:t>
      </w:r>
      <w:r w:rsidR="0034067C" w:rsidRPr="00972FE4">
        <w:rPr>
          <w:rFonts w:ascii="Arial" w:hAnsi="Arial" w:cs="Arial"/>
          <w:sz w:val="24"/>
          <w:szCs w:val="24"/>
        </w:rPr>
        <w:t xml:space="preserve"> the ability of TNF-α to induce ICAM-1 and VCAM-1 expression. </w:t>
      </w:r>
      <w:r w:rsidR="0034067C">
        <w:rPr>
          <w:rFonts w:ascii="Arial" w:hAnsi="Arial" w:cs="Arial"/>
          <w:sz w:val="24"/>
          <w:szCs w:val="24"/>
        </w:rPr>
        <w:t xml:space="preserve">We then tested whether Yoda-1 could mimic the effect of shear </w:t>
      </w:r>
      <w:r w:rsidR="0034067C">
        <w:rPr>
          <w:rFonts w:ascii="Arial" w:hAnsi="Arial" w:cs="Arial"/>
          <w:sz w:val="24"/>
          <w:szCs w:val="24"/>
        </w:rPr>
        <w:lastRenderedPageBreak/>
        <w:t>stress on doxorubicin-induced cytotoxicity. Both l</w:t>
      </w:r>
      <w:r w:rsidR="006B0DD6" w:rsidRPr="00972FE4">
        <w:rPr>
          <w:rFonts w:ascii="Arial" w:hAnsi="Arial" w:cs="Arial"/>
          <w:sz w:val="24"/>
          <w:szCs w:val="24"/>
        </w:rPr>
        <w:t xml:space="preserve">aminar </w:t>
      </w:r>
      <w:r w:rsidR="0034067C">
        <w:rPr>
          <w:rFonts w:ascii="Arial" w:hAnsi="Arial" w:cs="Arial"/>
          <w:sz w:val="24"/>
          <w:szCs w:val="24"/>
        </w:rPr>
        <w:t>flow</w:t>
      </w:r>
      <w:r w:rsidR="006B0DD6" w:rsidRPr="00972FE4">
        <w:rPr>
          <w:rFonts w:ascii="Arial" w:hAnsi="Arial" w:cs="Arial"/>
          <w:sz w:val="24"/>
          <w:szCs w:val="24"/>
        </w:rPr>
        <w:t xml:space="preserve"> and Yoda-1 </w:t>
      </w:r>
      <w:r w:rsidR="0034067C">
        <w:rPr>
          <w:rFonts w:ascii="Arial" w:hAnsi="Arial" w:cs="Arial"/>
          <w:sz w:val="24"/>
          <w:szCs w:val="24"/>
        </w:rPr>
        <w:t>treatment of</w:t>
      </w:r>
      <w:r w:rsidR="006B0DD6" w:rsidRPr="00972FE4">
        <w:rPr>
          <w:rFonts w:ascii="Arial" w:hAnsi="Arial" w:cs="Arial"/>
          <w:sz w:val="24"/>
          <w:szCs w:val="24"/>
        </w:rPr>
        <w:t xml:space="preserve"> static culture</w:t>
      </w:r>
      <w:r w:rsidR="0034067C">
        <w:rPr>
          <w:rFonts w:ascii="Arial" w:hAnsi="Arial" w:cs="Arial"/>
          <w:sz w:val="24"/>
          <w:szCs w:val="24"/>
        </w:rPr>
        <w:t>s</w:t>
      </w:r>
      <w:r w:rsidR="006B0DD6" w:rsidRPr="00972FE4">
        <w:rPr>
          <w:rFonts w:ascii="Arial" w:hAnsi="Arial" w:cs="Arial"/>
          <w:sz w:val="24"/>
          <w:szCs w:val="24"/>
        </w:rPr>
        <w:t xml:space="preserve"> </w:t>
      </w:r>
      <w:r w:rsidR="0034067C">
        <w:rPr>
          <w:rFonts w:ascii="Arial" w:hAnsi="Arial" w:cs="Arial"/>
          <w:sz w:val="24"/>
          <w:szCs w:val="24"/>
        </w:rPr>
        <w:t>increased the cytotoxicity of doxorubicin</w:t>
      </w:r>
      <w:r w:rsidR="005E2094">
        <w:rPr>
          <w:rFonts w:ascii="Arial" w:hAnsi="Arial" w:cs="Arial"/>
          <w:sz w:val="24"/>
          <w:szCs w:val="24"/>
        </w:rPr>
        <w:t xml:space="preserve">. </w:t>
      </w:r>
      <w:bookmarkStart w:id="0" w:name="_Hlk3810201"/>
      <w:r w:rsidR="005E2094">
        <w:rPr>
          <w:rFonts w:ascii="Arial" w:hAnsi="Arial" w:cs="Arial"/>
          <w:sz w:val="24"/>
          <w:szCs w:val="24"/>
        </w:rPr>
        <w:t xml:space="preserve">These findings show that </w:t>
      </w:r>
      <w:r w:rsidR="0034067C">
        <w:rPr>
          <w:rFonts w:ascii="Arial" w:hAnsi="Arial" w:cs="Arial"/>
          <w:sz w:val="24"/>
          <w:szCs w:val="24"/>
        </w:rPr>
        <w:t>Piezo-1 activation with Yoda-1 in static culture leads to a</w:t>
      </w:r>
      <w:r w:rsidR="00D96680">
        <w:rPr>
          <w:rFonts w:ascii="Arial" w:hAnsi="Arial" w:cs="Arial"/>
          <w:sz w:val="24"/>
          <w:szCs w:val="24"/>
        </w:rPr>
        <w:t xml:space="preserve">n endothelial cell </w:t>
      </w:r>
      <w:r w:rsidR="008819AD" w:rsidRPr="00972FE4">
        <w:rPr>
          <w:rFonts w:ascii="Arial" w:hAnsi="Arial" w:cs="Arial"/>
          <w:sz w:val="24"/>
          <w:szCs w:val="24"/>
        </w:rPr>
        <w:t xml:space="preserve">phenotype </w:t>
      </w:r>
      <w:r w:rsidR="0034067C">
        <w:rPr>
          <w:rFonts w:ascii="Arial" w:hAnsi="Arial" w:cs="Arial"/>
          <w:sz w:val="24"/>
          <w:szCs w:val="24"/>
        </w:rPr>
        <w:t>that</w:t>
      </w:r>
      <w:r w:rsidR="0034067C" w:rsidRPr="00972FE4">
        <w:rPr>
          <w:rFonts w:ascii="Arial" w:hAnsi="Arial" w:cs="Arial"/>
          <w:sz w:val="24"/>
          <w:szCs w:val="24"/>
        </w:rPr>
        <w:t xml:space="preserve"> </w:t>
      </w:r>
      <w:r w:rsidR="0034067C">
        <w:rPr>
          <w:rFonts w:ascii="Arial" w:hAnsi="Arial" w:cs="Arial"/>
          <w:sz w:val="24"/>
          <w:szCs w:val="24"/>
        </w:rPr>
        <w:t>mimics</w:t>
      </w:r>
      <w:r w:rsidR="008819AD" w:rsidRPr="00972FE4">
        <w:rPr>
          <w:rFonts w:ascii="Arial" w:hAnsi="Arial" w:cs="Arial"/>
          <w:sz w:val="24"/>
          <w:szCs w:val="24"/>
        </w:rPr>
        <w:t xml:space="preserve"> </w:t>
      </w:r>
      <w:r w:rsidR="00D96680">
        <w:rPr>
          <w:rFonts w:ascii="Arial" w:hAnsi="Arial" w:cs="Arial"/>
          <w:sz w:val="24"/>
          <w:szCs w:val="24"/>
        </w:rPr>
        <w:t>endothelial cells</w:t>
      </w:r>
      <w:r w:rsidR="0034067C" w:rsidRPr="00972FE4">
        <w:rPr>
          <w:rFonts w:ascii="Arial" w:hAnsi="Arial" w:cs="Arial"/>
          <w:sz w:val="24"/>
          <w:szCs w:val="24"/>
        </w:rPr>
        <w:t xml:space="preserve"> </w:t>
      </w:r>
      <w:r w:rsidR="008819AD" w:rsidRPr="00972FE4">
        <w:rPr>
          <w:rFonts w:ascii="Arial" w:hAnsi="Arial" w:cs="Arial"/>
          <w:sz w:val="24"/>
          <w:szCs w:val="24"/>
        </w:rPr>
        <w:t xml:space="preserve">under </w:t>
      </w:r>
      <w:r w:rsidR="00736C3E" w:rsidRPr="00972FE4">
        <w:rPr>
          <w:rFonts w:ascii="Arial" w:hAnsi="Arial" w:cs="Arial"/>
          <w:sz w:val="24"/>
          <w:szCs w:val="24"/>
        </w:rPr>
        <w:t xml:space="preserve">laminar </w:t>
      </w:r>
      <w:r w:rsidR="00923DCD">
        <w:rPr>
          <w:rFonts w:ascii="Arial" w:hAnsi="Arial" w:cs="Arial"/>
          <w:sz w:val="24"/>
          <w:szCs w:val="24"/>
        </w:rPr>
        <w:t>flow</w:t>
      </w:r>
      <w:r w:rsidR="00736C3E" w:rsidRPr="00972FE4">
        <w:rPr>
          <w:rFonts w:ascii="Arial" w:hAnsi="Arial" w:cs="Arial"/>
          <w:sz w:val="24"/>
          <w:szCs w:val="24"/>
        </w:rPr>
        <w:t>.</w:t>
      </w:r>
      <w:r w:rsidR="008819AD" w:rsidRPr="00972FE4">
        <w:rPr>
          <w:rFonts w:ascii="Arial" w:hAnsi="Arial" w:cs="Arial"/>
          <w:sz w:val="24"/>
          <w:szCs w:val="24"/>
        </w:rPr>
        <w:t xml:space="preserve"> </w:t>
      </w:r>
      <w:r w:rsidR="00BC03A0">
        <w:rPr>
          <w:rFonts w:ascii="Arial" w:hAnsi="Arial" w:cs="Arial"/>
          <w:sz w:val="24"/>
          <w:szCs w:val="24"/>
        </w:rPr>
        <w:t>P</w:t>
      </w:r>
      <w:r w:rsidR="00BC03A0" w:rsidRPr="0020564D">
        <w:rPr>
          <w:rFonts w:ascii="Arial" w:hAnsi="Arial" w:cs="Arial"/>
          <w:sz w:val="24"/>
          <w:szCs w:val="24"/>
        </w:rPr>
        <w:t xml:space="preserve">harmacological activation of Piezo-1 may be a useful approach to mimic constant shear stress in static cultures, which may improve endothelial drug discovery and toxicity testing.  </w:t>
      </w:r>
      <w:bookmarkEnd w:id="0"/>
    </w:p>
    <w:p w14:paraId="060EE2AA" w14:textId="77777777" w:rsidR="00BC03A0" w:rsidRPr="00972FE4" w:rsidRDefault="00BC03A0" w:rsidP="00474988">
      <w:pPr>
        <w:spacing w:line="480" w:lineRule="auto"/>
        <w:jc w:val="both"/>
        <w:rPr>
          <w:rFonts w:ascii="Arial" w:hAnsi="Arial" w:cs="Arial"/>
          <w:sz w:val="24"/>
          <w:szCs w:val="24"/>
        </w:rPr>
      </w:pPr>
    </w:p>
    <w:p w14:paraId="3C7179FE" w14:textId="64BFF964" w:rsidR="003D55B4" w:rsidRPr="00474988" w:rsidRDefault="008819AD" w:rsidP="00474988">
      <w:pPr>
        <w:pStyle w:val="ListParagraph"/>
        <w:numPr>
          <w:ilvl w:val="0"/>
          <w:numId w:val="6"/>
        </w:numPr>
        <w:spacing w:line="480" w:lineRule="auto"/>
        <w:jc w:val="both"/>
        <w:rPr>
          <w:rFonts w:ascii="Arial" w:hAnsi="Arial" w:cs="Arial"/>
        </w:rPr>
      </w:pPr>
      <w:r w:rsidRPr="00474988">
        <w:rPr>
          <w:rFonts w:ascii="Arial" w:hAnsi="Arial" w:cs="Arial"/>
          <w:b/>
          <w:sz w:val="24"/>
          <w:szCs w:val="24"/>
        </w:rPr>
        <w:t>Introduction</w:t>
      </w:r>
      <w:r w:rsidR="00803CEF" w:rsidRPr="00474988">
        <w:rPr>
          <w:rFonts w:ascii="Arial" w:hAnsi="Arial" w:cs="Arial"/>
          <w:b/>
          <w:sz w:val="24"/>
          <w:szCs w:val="24"/>
        </w:rPr>
        <w:t xml:space="preserve"> </w:t>
      </w:r>
    </w:p>
    <w:p w14:paraId="6861E6C1" w14:textId="4308564F" w:rsidR="003D55B4" w:rsidRPr="00972FE4" w:rsidRDefault="003D55B4" w:rsidP="00474988">
      <w:pPr>
        <w:spacing w:line="480" w:lineRule="auto"/>
        <w:jc w:val="both"/>
        <w:rPr>
          <w:rFonts w:ascii="Arial" w:hAnsi="Arial" w:cs="Arial"/>
          <w:sz w:val="24"/>
          <w:szCs w:val="24"/>
        </w:rPr>
      </w:pPr>
      <w:r w:rsidRPr="00972FE4">
        <w:rPr>
          <w:rFonts w:ascii="Arial" w:hAnsi="Arial" w:cs="Arial"/>
          <w:sz w:val="24"/>
          <w:szCs w:val="24"/>
        </w:rPr>
        <w:t>Endothelial cells play a key role in vascular homeostasis, including regulation of vascular tone, inflammation and haemostasis</w:t>
      </w:r>
      <w:r w:rsidR="00972FE4">
        <w:rPr>
          <w:rFonts w:ascii="Arial" w:hAnsi="Arial" w:cs="Arial"/>
          <w:sz w:val="24"/>
          <w:szCs w:val="24"/>
        </w:rPr>
        <w:t xml:space="preserve"> </w:t>
      </w:r>
      <w:r w:rsidR="0081322C" w:rsidRPr="00972FE4">
        <w:rPr>
          <w:rFonts w:ascii="Arial" w:hAnsi="Arial" w:cs="Arial"/>
          <w:sz w:val="24"/>
          <w:szCs w:val="24"/>
        </w:rPr>
        <w:fldChar w:fldCharType="begin" w:fldLock="1"/>
      </w:r>
      <w:r w:rsidR="00D23D0E">
        <w:rPr>
          <w:rFonts w:ascii="Arial" w:hAnsi="Arial" w:cs="Arial"/>
          <w:sz w:val="24"/>
          <w:szCs w:val="24"/>
        </w:rPr>
        <w:instrText>ADDIN CSL_CITATION { "citationItems" : [ { "id" : "ITEM-1", "itemData" : { "DOI" : "10.1038/nri2171", "ISSN" : "1474-1733", "PMID" : "17893694", "abstract" : "Inflammation is usually analysed from the perspective of tissue-infiltrating leukocytes. Microvascular endothelial cells at a site of inflammation are both active participants in and regulators of inflammatory processes. The properties of endothelial cells change during the transition from acute to chronic inflammation and during the transition from innate to adaptive immunity. Mediators that act on endothelial cells also act on leukocytes and vice versa. Consequently, many anti-inflammatory therapies influence the behaviour of endothelial cells and vascular therapeutics influence inflammation. This Review describes the functions performed by endothelial cells at each stage of the inflammatory process, emphasizing the principal mediators and signalling pathways involved and the therapeutic implications.", "author" : [ { "dropping-particle" : "", "family" : "Pober", "given" : "Jordan S.", "non-dropping-particle" : "", "parse-names" : false, "suffix" : "" }, { "dropping-particle" : "", "family" : "Sessa", "given" : "William C.", "non-dropping-particle" : "", "parse-names" : false, "suffix" : "" } ], "container-title" : "Nature Reviews Immunology", "id" : "ITEM-1", "issue" : "10", "issued" : { "date-parts" : [ [ "2007", "10", "1" ] ] }, "page" : "803-815", "title" : "Evolving functions of endothelial cells in inflammation", "type" : "article-journal", "volume" : "7" }, "uris" : [ "http://www.mendeley.com/documents/?uuid=2b159d7c-c004-3c57-bc16-1a6d2f722a37", "http://www.mendeley.com/documents/?uuid=43010f46-0d32-4165-b06a-ed7c87ad5bd2" ] } ], "mendeley" : { "formattedCitation" : "[1]", "plainTextFormattedCitation" : "[1]", "previouslyFormattedCitation" : "[1]" }, "properties" : { "noteIndex" : 0 }, "schema" : "https://github.com/citation-style-language/schema/raw/master/csl-citation.json" }</w:instrText>
      </w:r>
      <w:r w:rsidR="0081322C" w:rsidRPr="00972FE4">
        <w:rPr>
          <w:rFonts w:ascii="Arial" w:hAnsi="Arial" w:cs="Arial"/>
          <w:sz w:val="24"/>
          <w:szCs w:val="24"/>
        </w:rPr>
        <w:fldChar w:fldCharType="separate"/>
      </w:r>
      <w:r w:rsidR="00D20BE3" w:rsidRPr="00D20BE3">
        <w:rPr>
          <w:rFonts w:ascii="Arial" w:hAnsi="Arial" w:cs="Arial"/>
          <w:noProof/>
          <w:sz w:val="24"/>
          <w:szCs w:val="24"/>
        </w:rPr>
        <w:t>[1]</w:t>
      </w:r>
      <w:r w:rsidR="0081322C" w:rsidRPr="00972FE4">
        <w:rPr>
          <w:rFonts w:ascii="Arial" w:hAnsi="Arial" w:cs="Arial"/>
          <w:sz w:val="24"/>
          <w:szCs w:val="24"/>
        </w:rPr>
        <w:fldChar w:fldCharType="end"/>
      </w:r>
      <w:r w:rsidRPr="00972FE4">
        <w:rPr>
          <w:rFonts w:ascii="Arial" w:hAnsi="Arial" w:cs="Arial"/>
          <w:sz w:val="24"/>
          <w:szCs w:val="24"/>
        </w:rPr>
        <w:t>. Endothelial dysfunction is strongly associated with proinflammatory and prothrombotic disease states, such as the initiation and progression of atherosclerosis</w:t>
      </w:r>
      <w:r w:rsidR="00972FE4">
        <w:rPr>
          <w:rFonts w:ascii="Arial" w:hAnsi="Arial" w:cs="Arial"/>
          <w:sz w:val="24"/>
          <w:szCs w:val="24"/>
        </w:rPr>
        <w:t xml:space="preserve"> </w:t>
      </w:r>
      <w:r w:rsidR="0081322C" w:rsidRPr="00972FE4">
        <w:rPr>
          <w:rFonts w:ascii="Arial" w:hAnsi="Arial" w:cs="Arial"/>
          <w:sz w:val="24"/>
          <w:szCs w:val="24"/>
        </w:rPr>
        <w:fldChar w:fldCharType="begin" w:fldLock="1"/>
      </w:r>
      <w:r w:rsidR="00D23D0E">
        <w:rPr>
          <w:rFonts w:ascii="Arial" w:hAnsi="Arial" w:cs="Arial"/>
          <w:sz w:val="24"/>
          <w:szCs w:val="24"/>
        </w:rPr>
        <w:instrText>ADDIN CSL_CITATION { "citationItems" : [ { "id" : "ITEM-1", "itemData" : { "DOI" : "10.1161/CIRCRESAHA.115.306301", "ISSN" : "0009-7330", "PMID" : "26892962", "abstract" : "Dysfunction of the endothelial lining of lesion-prone areas of the arterial vasculature is an important contributor to the pathobiology of atherosclerotic cardiovascular disease. Endothelial cell dysfunction, in its broadest sense, encompasses a constellation of various nonadaptive alterations in functional phenotype, which have important implications for the regulation of hemostasis and thrombosis, local vascular tone and redox balance, and the orchestration of acute and chronic inflammatory reactions within the arterial wall. In this review, we trace the evolution of the concept of endothelial cell dysfunction, focusing on recent insights into the cellular and molecular mechanisms that underlie its pivotal roles in atherosclerotic lesion initiation and progression; explore its relationship to classic, as well as more recently defined, clinical risk factors for atherosclerotic cardiovascular disease; consider current approaches to the clinical assessment of endothelial cell dysfunction; and outline some promising new directions for its early detection and treatment.", "author" : [ { "dropping-particle" : "", "family" : "Gimbrone", "given" : "Michael A.", "non-dropping-particle" : "", "parse-names" : false, "suffix" : "" }, { "dropping-particle" : "", "family" : "Garc\u00eda-Carde\u00f1a", "given" : "Guillermo", "non-dropping-particle" : "", "parse-names" : false, "suffix" : "" } ], "container-title" : "Circulation Research", "id" : "ITEM-1", "issue" : "4", "issued" : { "date-parts" : [ [ "2016", "2", "19" ] ] }, "page" : "620-636", "title" : "Endothelial Cell Dysfunction and the Pathobiology of Atherosclerosis", "type" : "article-journal", "volume" : "118" }, "uris" : [ "http://www.mendeley.com/documents/?uuid=7e9f6d51-2b2e-3178-b4f8-54eb38bceaf2", "http://www.mendeley.com/documents/?uuid=fcc263fe-9038-4eaf-b5b1-07476a3ff2ad" ] } ], "mendeley" : { "formattedCitation" : "[2]", "plainTextFormattedCitation" : "[2]", "previouslyFormattedCitation" : "[2]" }, "properties" : { "noteIndex" : 0 }, "schema" : "https://github.com/citation-style-language/schema/raw/master/csl-citation.json" }</w:instrText>
      </w:r>
      <w:r w:rsidR="0081322C" w:rsidRPr="00972FE4">
        <w:rPr>
          <w:rFonts w:ascii="Arial" w:hAnsi="Arial" w:cs="Arial"/>
          <w:sz w:val="24"/>
          <w:szCs w:val="24"/>
        </w:rPr>
        <w:fldChar w:fldCharType="separate"/>
      </w:r>
      <w:r w:rsidR="00D20BE3" w:rsidRPr="00D20BE3">
        <w:rPr>
          <w:rFonts w:ascii="Arial" w:hAnsi="Arial" w:cs="Arial"/>
          <w:noProof/>
          <w:sz w:val="24"/>
          <w:szCs w:val="24"/>
        </w:rPr>
        <w:t>[2]</w:t>
      </w:r>
      <w:r w:rsidR="0081322C" w:rsidRPr="00972FE4">
        <w:rPr>
          <w:rFonts w:ascii="Arial" w:hAnsi="Arial" w:cs="Arial"/>
          <w:sz w:val="24"/>
          <w:szCs w:val="24"/>
        </w:rPr>
        <w:fldChar w:fldCharType="end"/>
      </w:r>
      <w:r w:rsidRPr="00972FE4">
        <w:rPr>
          <w:rFonts w:ascii="Arial" w:hAnsi="Arial" w:cs="Arial"/>
          <w:sz w:val="24"/>
          <w:szCs w:val="24"/>
        </w:rPr>
        <w:t>. Endothelial dysfunction is promoted by risk factors associated with cardiovascular disease, including diabetes, hypercholesterolemia, hypertension and smokin</w:t>
      </w:r>
      <w:r w:rsidR="0081322C" w:rsidRPr="00972FE4">
        <w:rPr>
          <w:rFonts w:ascii="Arial" w:hAnsi="Arial" w:cs="Arial"/>
          <w:sz w:val="24"/>
          <w:szCs w:val="24"/>
        </w:rPr>
        <w:t>g</w:t>
      </w:r>
      <w:r w:rsidR="00972FE4">
        <w:rPr>
          <w:rFonts w:ascii="Arial" w:hAnsi="Arial" w:cs="Arial"/>
          <w:sz w:val="24"/>
          <w:szCs w:val="24"/>
        </w:rPr>
        <w:t xml:space="preserve"> </w:t>
      </w:r>
      <w:r w:rsidR="0081322C" w:rsidRPr="00972FE4">
        <w:rPr>
          <w:rFonts w:ascii="Arial" w:hAnsi="Arial" w:cs="Arial"/>
          <w:sz w:val="24"/>
          <w:szCs w:val="24"/>
        </w:rPr>
        <w:fldChar w:fldCharType="begin" w:fldLock="1"/>
      </w:r>
      <w:r w:rsidR="00D23D0E">
        <w:rPr>
          <w:rFonts w:ascii="Arial" w:hAnsi="Arial" w:cs="Arial"/>
          <w:sz w:val="24"/>
          <w:szCs w:val="24"/>
        </w:rPr>
        <w:instrText>ADDIN CSL_CITATION { "citationItems" : [ { "id" : "ITEM-1", "itemData" : { "ISSN" : "1176-6344", "PMID" : "17319104", "abstract" : "Endothelial dysfunction is a well established response to cardiovascular risk factors and precedes the development of atherosclerosis. Endothelial dysfunction is involved in lesion formation by the promotion of both the early and late mechanisms of atherosclerosis including up-regulation of adhesion molecules, increased chemokine secretion and leukocyte adherence, increased cell permeability, enhanced low-density lipoprotein oxidation, platelet activation, cytokine elaboration, and vascular smooth muscle cell proliferation and migration. Endothelial dysfunction is a term that covers diminished production/availability of nitric oxide and/or an imbalance in the relative contribution of endothelium-derived relaxing and contracting factors. Also, when cardiovascular risk factors are treated the endothelial dysfunction is reversed and it is an independent predictor of cardiac events. We review the literature concerning endothelial dysfunction in regard to its pathogenesis, treatment, and outcome.", "author" : [ { "dropping-particle" : "", "family" : "Hadi", "given" : "Hadi A R", "non-dropping-particle" : "", "parse-names" : false, "suffix" : "" }, { "dropping-particle" : "", "family" : "Carr", "given" : "Cornelia S", "non-dropping-particle" : "", "parse-names" : false, "suffix" : "" }, { "dropping-particle" : "", "family" : "Suwaidi", "given" : "Jassim", "non-dropping-particle" : "Al", "parse-names" : false, "suffix" : "" } ], "container-title" : "Vascular health and risk management", "id" : "ITEM-1", "issue" : "3", "issued" : { "date-parts" : [ [ "2005" ] ] }, "page" : "183-98", "title" : "Endothelial dysfunction: cardiovascular risk factors, therapy, and outcome.", "type" : "article-journal", "volume" : "1" }, "uris" : [ "http://www.mendeley.com/documents/?uuid=dc0822de-fac1-3e10-9822-e1025c742757", "http://www.mendeley.com/documents/?uuid=0ae2d5e4-a934-4eaa-bb06-a3b1d3eac0ae" ] } ], "mendeley" : { "formattedCitation" : "[3]", "plainTextFormattedCitation" : "[3]", "previouslyFormattedCitation" : "[3]" }, "properties" : { "noteIndex" : 0 }, "schema" : "https://github.com/citation-style-language/schema/raw/master/csl-citation.json" }</w:instrText>
      </w:r>
      <w:r w:rsidR="0081322C" w:rsidRPr="00972FE4">
        <w:rPr>
          <w:rFonts w:ascii="Arial" w:hAnsi="Arial" w:cs="Arial"/>
          <w:sz w:val="24"/>
          <w:szCs w:val="24"/>
        </w:rPr>
        <w:fldChar w:fldCharType="separate"/>
      </w:r>
      <w:r w:rsidR="00D20BE3" w:rsidRPr="00D20BE3">
        <w:rPr>
          <w:rFonts w:ascii="Arial" w:hAnsi="Arial" w:cs="Arial"/>
          <w:noProof/>
          <w:sz w:val="24"/>
          <w:szCs w:val="24"/>
        </w:rPr>
        <w:t>[3]</w:t>
      </w:r>
      <w:r w:rsidR="0081322C" w:rsidRPr="00972FE4">
        <w:rPr>
          <w:rFonts w:ascii="Arial" w:hAnsi="Arial" w:cs="Arial"/>
          <w:sz w:val="24"/>
          <w:szCs w:val="24"/>
        </w:rPr>
        <w:fldChar w:fldCharType="end"/>
      </w:r>
      <w:r w:rsidRPr="00972FE4">
        <w:rPr>
          <w:rFonts w:ascii="Arial" w:hAnsi="Arial" w:cs="Arial"/>
          <w:sz w:val="24"/>
          <w:szCs w:val="24"/>
        </w:rPr>
        <w:t>. In addition, the role of endothelial damage in many adverse drug reactions and</w:t>
      </w:r>
      <w:r w:rsidR="00BB20FE" w:rsidRPr="006B7549">
        <w:rPr>
          <w:rFonts w:ascii="Arial" w:hAnsi="Arial" w:cs="Arial"/>
          <w:sz w:val="24"/>
          <w:szCs w:val="24"/>
        </w:rPr>
        <w:t xml:space="preserve"> in</w:t>
      </w:r>
      <w:r w:rsidRPr="00972FE4">
        <w:rPr>
          <w:rFonts w:ascii="Arial" w:hAnsi="Arial" w:cs="Arial"/>
          <w:sz w:val="24"/>
          <w:szCs w:val="24"/>
        </w:rPr>
        <w:t xml:space="preserve"> cardiovascular toxicity is being increasingly recognise</w:t>
      </w:r>
      <w:r w:rsidR="00837175" w:rsidRPr="00972FE4">
        <w:rPr>
          <w:rFonts w:ascii="Arial" w:hAnsi="Arial" w:cs="Arial"/>
          <w:sz w:val="24"/>
          <w:szCs w:val="24"/>
        </w:rPr>
        <w:t>d</w:t>
      </w:r>
      <w:r w:rsidR="00D23D0E">
        <w:rPr>
          <w:rFonts w:ascii="Arial" w:hAnsi="Arial" w:cs="Arial"/>
          <w:sz w:val="24"/>
          <w:szCs w:val="24"/>
        </w:rPr>
        <w:t xml:space="preserve"> particularly during chemotherapy</w:t>
      </w:r>
      <w:r w:rsidR="00972FE4">
        <w:rPr>
          <w:rFonts w:ascii="Arial" w:hAnsi="Arial" w:cs="Arial"/>
          <w:sz w:val="24"/>
          <w:szCs w:val="24"/>
        </w:rPr>
        <w:t xml:space="preserve"> </w:t>
      </w:r>
      <w:r w:rsidR="00837175" w:rsidRPr="00972FE4">
        <w:rPr>
          <w:rFonts w:ascii="Arial" w:hAnsi="Arial" w:cs="Arial"/>
          <w:sz w:val="24"/>
          <w:szCs w:val="24"/>
        </w:rPr>
        <w:fldChar w:fldCharType="begin" w:fldLock="1"/>
      </w:r>
      <w:r w:rsidR="00D23D0E">
        <w:rPr>
          <w:rFonts w:ascii="Arial" w:hAnsi="Arial" w:cs="Arial"/>
          <w:sz w:val="24"/>
          <w:szCs w:val="24"/>
        </w:rPr>
        <w:instrText>ADDIN CSL_CITATION { "citationItems" : [ { "id" : "ITEM-1", "itemData" : { "DOI" : "10.1016/j.ctrv.2011.09.002", "ISSN" : "03057372", "author" : [ { "dropping-particle" : "", "family" : "Soultati", "given" : "Aspasia", "non-dropping-particle" : "", "parse-names" : false, "suffix" : "" }, { "dropping-particle" : "", "family" : "Mountzios", "given" : "Giannis", "non-dropping-particle" : "", "parse-names" : false, "suffix" : "" }, { "dropping-particle" : "", "family" : "Avgerinou", "given" : "Chrysoula", "non-dropping-particle" : "", "parse-names" : false, "suffix" : "" }, { "dropping-particle" : "", "family" : "Papaxoinis", "given" : "George", "non-dropping-particle" : "", "parse-names" : false, "suffix" : "" }, { "dropping-particle" : "", "family" : "Pectasides", "given" : "Dimitrios", "non-dropping-particle" : "", "parse-names" : false, "suffix" : "" }, { "dropping-particle" : "", "family" : "Dimopoulos", "given" : "Meletios-Athanassios", "non-dropping-particle" : "", "parse-names" : false, "suffix" : "" }, { "dropping-particle" : "", "family" : "Papadimitriou", "given" : "Christos", "non-dropping-particle" : "", "parse-names" : false, "suffix" : "" } ], "container-title" : "Cancer Treatment Reviews", "id" : "ITEM-1", "issue" : "5", "issued" : { "date-parts" : [ [ "2012", "8" ] ] }, "page" : "473-483", "title" : "Endothelial vascular toxicity from chemotherapeutic agents: Preclinical evidence and clinical implications", "type" : "article-journal", "volume" : "38" }, "uris" : [ "http://www.mendeley.com/documents/?uuid=ac51a589-874c-306b-be11-aa2e52851ad9", "http://www.mendeley.com/documents/?uuid=0ff20b7a-1892-423c-b3e0-cddd54ba7bbd" ] } ], "mendeley" : { "formattedCitation" : "[4]", "plainTextFormattedCitation" : "[4]", "previouslyFormattedCitation" : "[4]" }, "properties" : { "noteIndex" : 0 }, "schema" : "https://github.com/citation-style-language/schema/raw/master/csl-citation.json" }</w:instrText>
      </w:r>
      <w:r w:rsidR="00837175" w:rsidRPr="00972FE4">
        <w:rPr>
          <w:rFonts w:ascii="Arial" w:hAnsi="Arial" w:cs="Arial"/>
          <w:sz w:val="24"/>
          <w:szCs w:val="24"/>
        </w:rPr>
        <w:fldChar w:fldCharType="separate"/>
      </w:r>
      <w:r w:rsidR="00D20BE3" w:rsidRPr="00D20BE3">
        <w:rPr>
          <w:rFonts w:ascii="Arial" w:hAnsi="Arial" w:cs="Arial"/>
          <w:noProof/>
          <w:sz w:val="24"/>
          <w:szCs w:val="24"/>
        </w:rPr>
        <w:t>[4]</w:t>
      </w:r>
      <w:r w:rsidR="00837175" w:rsidRPr="00972FE4">
        <w:rPr>
          <w:rFonts w:ascii="Arial" w:hAnsi="Arial" w:cs="Arial"/>
          <w:sz w:val="24"/>
          <w:szCs w:val="24"/>
        </w:rPr>
        <w:fldChar w:fldCharType="end"/>
      </w:r>
      <w:r w:rsidR="00C77E1A" w:rsidRPr="00972FE4">
        <w:rPr>
          <w:rFonts w:ascii="Arial" w:hAnsi="Arial" w:cs="Arial"/>
          <w:sz w:val="24"/>
          <w:szCs w:val="24"/>
        </w:rPr>
        <w:t xml:space="preserve">, </w:t>
      </w:r>
      <w:r w:rsidRPr="00972FE4">
        <w:rPr>
          <w:rFonts w:ascii="Arial" w:hAnsi="Arial" w:cs="Arial"/>
          <w:sz w:val="24"/>
          <w:szCs w:val="24"/>
        </w:rPr>
        <w:t>The endothelium is therefore an attractive therapeutic target and</w:t>
      </w:r>
      <w:r w:rsidR="00972FE4">
        <w:rPr>
          <w:rFonts w:ascii="Arial" w:hAnsi="Arial" w:cs="Arial"/>
          <w:sz w:val="24"/>
          <w:szCs w:val="24"/>
        </w:rPr>
        <w:t xml:space="preserve"> </w:t>
      </w:r>
      <w:r w:rsidRPr="00972FE4">
        <w:rPr>
          <w:rFonts w:ascii="Arial" w:hAnsi="Arial" w:cs="Arial"/>
          <w:sz w:val="24"/>
          <w:szCs w:val="24"/>
        </w:rPr>
        <w:t xml:space="preserve">an important drug safety concern. </w:t>
      </w:r>
    </w:p>
    <w:p w14:paraId="0EDE6005" w14:textId="05F869B6" w:rsidR="003E7A9D" w:rsidRPr="00972FE4" w:rsidRDefault="003D55B4" w:rsidP="00474988">
      <w:pPr>
        <w:spacing w:line="480" w:lineRule="auto"/>
        <w:jc w:val="both"/>
        <w:rPr>
          <w:rFonts w:ascii="Arial" w:hAnsi="Arial" w:cs="Arial"/>
          <w:sz w:val="24"/>
          <w:szCs w:val="24"/>
        </w:rPr>
      </w:pPr>
      <w:r w:rsidRPr="00972FE4">
        <w:rPr>
          <w:rFonts w:ascii="Arial" w:hAnsi="Arial" w:cs="Arial"/>
          <w:sz w:val="24"/>
          <w:szCs w:val="24"/>
        </w:rPr>
        <w:t xml:space="preserve">Endothelial cells in the normal circulation are exposed to haemodynamic forces </w:t>
      </w:r>
      <w:r w:rsidR="00550DB9" w:rsidRPr="00972FE4">
        <w:rPr>
          <w:rFonts w:ascii="Arial" w:hAnsi="Arial" w:cs="Arial"/>
          <w:sz w:val="24"/>
          <w:szCs w:val="24"/>
        </w:rPr>
        <w:t xml:space="preserve">including </w:t>
      </w:r>
      <w:r w:rsidRPr="00972FE4">
        <w:rPr>
          <w:rFonts w:ascii="Arial" w:hAnsi="Arial" w:cs="Arial"/>
          <w:sz w:val="24"/>
          <w:szCs w:val="24"/>
        </w:rPr>
        <w:t>shear stress, a frictional force acting parallel to the wall</w:t>
      </w:r>
      <w:r w:rsidR="00972FE4">
        <w:rPr>
          <w:rFonts w:ascii="Arial" w:hAnsi="Arial" w:cs="Arial"/>
          <w:sz w:val="24"/>
          <w:szCs w:val="24"/>
        </w:rPr>
        <w:t xml:space="preserve"> </w:t>
      </w:r>
      <w:r w:rsidR="00837175" w:rsidRPr="00972FE4">
        <w:rPr>
          <w:rFonts w:ascii="Arial" w:hAnsi="Arial" w:cs="Arial"/>
          <w:sz w:val="24"/>
          <w:szCs w:val="24"/>
        </w:rPr>
        <w:fldChar w:fldCharType="begin" w:fldLock="1"/>
      </w:r>
      <w:r w:rsidR="00D23D0E">
        <w:rPr>
          <w:rFonts w:ascii="Arial" w:hAnsi="Arial" w:cs="Arial"/>
          <w:sz w:val="24"/>
          <w:szCs w:val="24"/>
        </w:rPr>
        <w:instrText>ADDIN CSL_CITATION { "citationItems" : [ { "id" : "ITEM-1", "itemData" : { "ISSN" : "0148-0731", "PMID" : "8445886", "abstract" : "The endothelium lining human arteries is a continuum of endothelial cells. The flowing blood imposes a shear stress on the endothelium. To compute the internal stress in the endothelium, we use two alternative hypotheses: 1) The cell content is fluid-like so that at steady-state it has no shear stress. 2) The cell content is solid-like. Under hypothesis No. 1, the membrane tension in the upper cell membrane grows in the direction opposite to the blood flow at a rate equal to the blood shear stress. At the junction of two neighboring cells the membrane tension in the downstream cell is transmitted partly to the basal lamina, and partly to the upstream cell. The transmission depends on the osmotic or static pressure difference between the cell and blood. If the static pressure difference is zero, the tension in the upper cell membrane will accumulate upstream. At other values of static pressure, the cell membrane tension may increase, decrease, or fluctuate along the vessel depending on the inclination of the side walls of the cells at the junctions. To determine the sidewall inclinations, we propose to use the complementary energy theorem. Under hypothesis No. 2, the cell content can bear shear, which tends to reduce the cell membrane tension; but the cell membrane tension accumulation phenomenon discussed above remains valid. These results are used to analyze the interaction of the cell membrane and cell nucleus; and the effect of turbulences in the flow on causing large fluctuations in cell membrane tension and vertical oscillations of the nuclei. The implication of tensile stress on the permeability of the cell membrane is discussed. We conclude that for the study of mass transport and stress fibers in the endothelial cells, one should consider the interaction of neighboring endothelial cells as a continuum, and shift attention from the shear stress in the blood to the principal stresses in the cells.", "author" : [ { "dropping-particle" : "", "family" : "Fung", "given" : "Y C", "non-dropping-particle" : "", "parse-names" : false, "suffix" : "" }, { "dropping-particle" : "", "family" : "Liu", "given" : "S Q", "non-dropping-particle" : "", "parse-names" : false, "suffix" : "" } ], "container-title" : "Journal of biomechanical engineering", "id" : "ITEM-1", "issue" : "1", "issued" : { "date-parts" : [ [ "1993", "2" ] ] }, "page" : "1-12", "title" : "Elementary mechanics of the endothelium of blood vessels.", "type" : "article-journal", "volume" : "115" }, "uris" : [ "http://www.mendeley.com/documents/?uuid=43c5b059-d4a8-35b4-b908-1da800eefc78", "http://www.mendeley.com/documents/?uuid=cdb0b92c-b040-4317-bc36-5cd960aec8c1" ] } ], "mendeley" : { "formattedCitation" : "[5]", "plainTextFormattedCitation" : "[5]", "previouslyFormattedCitation" : "[6]" }, "properties" : { "noteIndex" : 0 }, "schema" : "https://github.com/citation-style-language/schema/raw/master/csl-citation.json" }</w:instrText>
      </w:r>
      <w:r w:rsidR="00837175" w:rsidRPr="00972FE4">
        <w:rPr>
          <w:rFonts w:ascii="Arial" w:hAnsi="Arial" w:cs="Arial"/>
          <w:sz w:val="24"/>
          <w:szCs w:val="24"/>
        </w:rPr>
        <w:fldChar w:fldCharType="separate"/>
      </w:r>
      <w:r w:rsidR="00D23D0E" w:rsidRPr="00D23D0E">
        <w:rPr>
          <w:rFonts w:ascii="Arial" w:hAnsi="Arial" w:cs="Arial"/>
          <w:noProof/>
          <w:sz w:val="24"/>
          <w:szCs w:val="24"/>
        </w:rPr>
        <w:t>[5]</w:t>
      </w:r>
      <w:r w:rsidR="00837175" w:rsidRPr="00972FE4">
        <w:rPr>
          <w:rFonts w:ascii="Arial" w:hAnsi="Arial" w:cs="Arial"/>
          <w:sz w:val="24"/>
          <w:szCs w:val="24"/>
        </w:rPr>
        <w:fldChar w:fldCharType="end"/>
      </w:r>
      <w:r w:rsidRPr="00972FE4">
        <w:rPr>
          <w:rFonts w:ascii="Arial" w:hAnsi="Arial" w:cs="Arial"/>
          <w:sz w:val="24"/>
          <w:szCs w:val="24"/>
        </w:rPr>
        <w:t xml:space="preserve">. Although static culture of endothelial cells </w:t>
      </w:r>
      <w:r w:rsidRPr="00972FE4">
        <w:rPr>
          <w:rFonts w:ascii="Arial" w:hAnsi="Arial" w:cs="Arial"/>
          <w:i/>
          <w:sz w:val="24"/>
          <w:szCs w:val="24"/>
        </w:rPr>
        <w:t>in vitro</w:t>
      </w:r>
      <w:r w:rsidRPr="00972FE4">
        <w:rPr>
          <w:rFonts w:ascii="Arial" w:hAnsi="Arial" w:cs="Arial"/>
          <w:sz w:val="24"/>
          <w:szCs w:val="24"/>
        </w:rPr>
        <w:t xml:space="preserve"> has yielded invaluable insights into endothelial cell activation and leukocyte recruitment during inflammation</w:t>
      </w:r>
      <w:r w:rsidR="00972FE4">
        <w:rPr>
          <w:rFonts w:ascii="Arial" w:hAnsi="Arial" w:cs="Arial"/>
          <w:sz w:val="24"/>
          <w:szCs w:val="24"/>
        </w:rPr>
        <w:t xml:space="preserve"> </w:t>
      </w:r>
      <w:r w:rsidR="00FD5BDA" w:rsidRPr="00972FE4">
        <w:rPr>
          <w:rFonts w:ascii="Arial" w:hAnsi="Arial" w:cs="Arial"/>
          <w:sz w:val="24"/>
          <w:szCs w:val="24"/>
        </w:rPr>
        <w:fldChar w:fldCharType="begin" w:fldLock="1"/>
      </w:r>
      <w:r w:rsidR="00D23D0E">
        <w:rPr>
          <w:rFonts w:ascii="Arial" w:hAnsi="Arial" w:cs="Arial"/>
          <w:sz w:val="24"/>
          <w:szCs w:val="24"/>
        </w:rPr>
        <w:instrText>ADDIN CSL_CITATION { "citationItems" : [ { "id" : "ITEM-1", "itemData" : { "ISSN" : "0022-1007", "PMID" : "7595204", "abstract" : "During the inflammatory response, the adhesion molecule PECAM plays a crucial role in transendothelial migration, the passage of leukocytes across endothelium. We report here an additional role for PECAM in the subsequent migration of monocytes through the subendothelial extracellular matrix. PECAM has six immunoglobulin (Ig) superfamily domains. Monoclonal antibodies whose epitopes map to domains 1 and/or 2 selectively block monocyte migration through the endothelial junction, whereas those that map to domain 6 block only the migration through the extracellular matrix, trapping the monocyte between the endothelium and its basal lamina. Therefore, transendothelial migration (diapedesis) and passage through extracellular matrix (interstitial migration) are distinct and separable phases of monocyte emigration. Furthermore, distinct and separate Ig domains of PECAM are involved in mediating these two steps.", "author" : [ { "dropping-particle" : "", "family" : "Liao", "given" : "F", "non-dropping-particle" : "", "parse-names" : false, "suffix" : "" }, { "dropping-particle" : "", "family" : "Huynh", "given" : "H K", "non-dropping-particle" : "", "parse-names" : false, "suffix" : "" }, { "dropping-particle" : "", "family" : "Eiroa", "given" : "A", "non-dropping-particle" : "", "parse-names" : false, "suffix" : "" }, { "dropping-particle" : "", "family" : "Greene", "given" : "T", "non-dropping-particle" : "", "parse-names" : false, "suffix" : "" }, { "dropping-particle" : "", "family" : "Polizzi", "given" : "E", "non-dropping-particle" : "", "parse-names" : false, "suffix" : "" }, { "dropping-particle" : "", "family" : "Muller", "given" : "W A", "non-dropping-particle" : "", "parse-names" : false, "suffix" : "" } ], "container-title" : "The Journal of experimental medicine", "id" : "ITEM-1", "issue" : "5", "issued" : { "date-parts" : [ [ "1995", "11", "1" ] ] }, "page" : "1337-43", "title" : "Migration of monocytes across endothelium and passage through extracellular matrix involve separate molecular domains of PECAM-1.", "type" : "article-journal", "volume" : "182" }, "uris" : [ "http://www.mendeley.com/documents/?uuid=0bf2bcc3-8075-338e-a3c0-dba0c67246f3", "http://www.mendeley.com/documents/?uuid=6c281955-5a19-4276-9e9b-5744a1c96928" ] } ], "mendeley" : { "formattedCitation" : "[6]", "plainTextFormattedCitation" : "[6]", "previouslyFormattedCitation" : "[7]" }, "properties" : { "noteIndex" : 0 }, "schema" : "https://github.com/citation-style-language/schema/raw/master/csl-citation.json" }</w:instrText>
      </w:r>
      <w:r w:rsidR="00FD5BDA" w:rsidRPr="00972FE4">
        <w:rPr>
          <w:rFonts w:ascii="Arial" w:hAnsi="Arial" w:cs="Arial"/>
          <w:sz w:val="24"/>
          <w:szCs w:val="24"/>
        </w:rPr>
        <w:fldChar w:fldCharType="separate"/>
      </w:r>
      <w:r w:rsidR="00D23D0E" w:rsidRPr="00D23D0E">
        <w:rPr>
          <w:rFonts w:ascii="Arial" w:hAnsi="Arial" w:cs="Arial"/>
          <w:noProof/>
          <w:sz w:val="24"/>
          <w:szCs w:val="24"/>
        </w:rPr>
        <w:t>[6]</w:t>
      </w:r>
      <w:r w:rsidR="00FD5BDA" w:rsidRPr="00972FE4">
        <w:rPr>
          <w:rFonts w:ascii="Arial" w:hAnsi="Arial" w:cs="Arial"/>
          <w:sz w:val="24"/>
          <w:szCs w:val="24"/>
        </w:rPr>
        <w:fldChar w:fldCharType="end"/>
      </w:r>
      <w:r w:rsidR="006B7549" w:rsidRPr="00972FE4">
        <w:rPr>
          <w:rFonts w:ascii="Arial" w:hAnsi="Arial" w:cs="Arial"/>
          <w:sz w:val="24"/>
          <w:szCs w:val="24"/>
          <w:vertAlign w:val="superscript"/>
        </w:rPr>
        <w:t>,</w:t>
      </w:r>
      <w:r w:rsidR="00FD5BDA" w:rsidRPr="00972FE4">
        <w:rPr>
          <w:rFonts w:ascii="Arial" w:hAnsi="Arial" w:cs="Arial"/>
          <w:sz w:val="24"/>
          <w:szCs w:val="24"/>
        </w:rPr>
        <w:fldChar w:fldCharType="begin" w:fldLock="1"/>
      </w:r>
      <w:r w:rsidR="00D23D0E">
        <w:rPr>
          <w:rFonts w:ascii="Arial" w:hAnsi="Arial" w:cs="Arial"/>
          <w:sz w:val="24"/>
          <w:szCs w:val="24"/>
        </w:rPr>
        <w:instrText>ADDIN CSL_CITATION { "citationItems" : [ { "id" : "ITEM-1", "itemData" : { "ISSN" : "0027-8424", "PMID" : "2827173", "abstract" : "The accumulation of blood leukocytes at sites of inflammation depends upon their localized adhesion to the vascular lining. We have investigated the hypothesis that this adhesive interaction involves inducible endothelial cell-surface structures that can bind leukocytes. Certain inflammatory/immune cytokines, namely interleukin 1, tumor necrosis factor, and lymphotoxin, as well as bacterial endotoxin, act on cultured human endothelial cells (HEC) in a time- and protein-synthesis-dependent fashion to increase leukocyte adhesion. We have developed two monoclonal antibodies (mAbs), H18/7 and H4/18, that identify a cell-surface antigen expressed on cytokine- and endotoxin-stimulated HEC but not on unstimulated HEC. Both mAbs immunoprecipitate the same polypeptides (major species, Mr 115,000; minor species, Mr 97,000, reduced) from biosynthetically labeled cytokine-stimulated HEC. The mediator specificity and kinetics of HEC expression of this protein(s) correlate with increased adhesiveness for leukocytes. In standardized endothelial-leukocyte adhesion assays, mAb H18/7 inhibits the adhesion of polymorphonuclear leukocytes (greater than 50%) and HL-60 cells (greater than 60%) to stimulated HEC by comparison to isotype-matched control mAb; mAb H4/18 also inhibits HL-60 adhesion but to a lesser extent. We have designated the inducible endothelial cell-surface protein recognized by mAb H18/7 and H4/18 \"endothelial-leukocyte adhesion molecule-1 (ELAM-1).\"", "author" : [ { "dropping-particle" : "", "family" : "Bevilacqua", "given" : "M P", "non-dropping-particle" : "", "parse-names" : false, "suffix" : "" }, { "dropping-particle" : "", "family" : "Pober", "given" : "J S", "non-dropping-particle" : "", "parse-names" : false, "suffix" : "" }, { "dropping-particle" : "", "family" : "Mendrick", "given" : "D L", "non-dropping-particle" : "", "parse-names" : false, "suffix" : "" }, { "dropping-particle" : "", "family" : "Cotran", "given" : "R S", "non-dropping-particle" : "", "parse-names" : false, "suffix" : "" }, { "dropping-particle" : "", "family" : "Gimbrone", "given" : "M A", "non-dropping-particle" : "", "parse-names" : false, "suffix" : "" } ], "container-title" : "Proceedings of the National Academy of Sciences of the United States of America", "id" : "ITEM-1", "issue" : "24", "issued" : { "date-parts" : [ [ "1987", "12" ] ] }, "page" : "9238-42", "title" : "Identification of an inducible endothelial-leukocyte adhesion molecule.", "type" : "article-journal", "volume" : "84" }, "uris" : [ "http://www.mendeley.com/documents/?uuid=69927167-2f71-3330-b1fd-5b9dedfa826f", "http://www.mendeley.com/documents/?uuid=bcac99db-f94b-4f75-8557-6d34024125a8" ] } ], "mendeley" : { "formattedCitation" : "[7]", "plainTextFormattedCitation" : "[7]", "previouslyFormattedCitation" : "[8]" }, "properties" : { "noteIndex" : 0 }, "schema" : "https://github.com/citation-style-language/schema/raw/master/csl-citation.json" }</w:instrText>
      </w:r>
      <w:r w:rsidR="00FD5BDA" w:rsidRPr="00972FE4">
        <w:rPr>
          <w:rFonts w:ascii="Arial" w:hAnsi="Arial" w:cs="Arial"/>
          <w:sz w:val="24"/>
          <w:szCs w:val="24"/>
        </w:rPr>
        <w:fldChar w:fldCharType="separate"/>
      </w:r>
      <w:r w:rsidR="00D23D0E" w:rsidRPr="00D23D0E">
        <w:rPr>
          <w:rFonts w:ascii="Arial" w:hAnsi="Arial" w:cs="Arial"/>
          <w:noProof/>
          <w:sz w:val="24"/>
          <w:szCs w:val="24"/>
        </w:rPr>
        <w:t>[7]</w:t>
      </w:r>
      <w:r w:rsidR="00FD5BDA" w:rsidRPr="00972FE4">
        <w:rPr>
          <w:rFonts w:ascii="Arial" w:hAnsi="Arial" w:cs="Arial"/>
          <w:sz w:val="24"/>
          <w:szCs w:val="24"/>
        </w:rPr>
        <w:fldChar w:fldCharType="end"/>
      </w:r>
      <w:r w:rsidRPr="00972FE4">
        <w:rPr>
          <w:rFonts w:ascii="Arial" w:hAnsi="Arial" w:cs="Arial"/>
          <w:sz w:val="24"/>
          <w:szCs w:val="24"/>
        </w:rPr>
        <w:t>, shear stress influences the structure and function of endothelial cells and alters gene expression</w:t>
      </w:r>
      <w:r w:rsidR="00972FE4">
        <w:rPr>
          <w:rFonts w:ascii="Arial" w:hAnsi="Arial" w:cs="Arial"/>
          <w:sz w:val="24"/>
          <w:szCs w:val="24"/>
        </w:rPr>
        <w:t xml:space="preserve"> </w:t>
      </w:r>
      <w:r w:rsidR="006E6D0E" w:rsidRPr="00972FE4">
        <w:rPr>
          <w:rFonts w:ascii="Arial" w:hAnsi="Arial" w:cs="Arial"/>
          <w:sz w:val="24"/>
          <w:szCs w:val="24"/>
        </w:rPr>
        <w:fldChar w:fldCharType="begin" w:fldLock="1"/>
      </w:r>
      <w:r w:rsidR="00D23D0E">
        <w:rPr>
          <w:rFonts w:ascii="Arial" w:hAnsi="Arial" w:cs="Arial"/>
          <w:sz w:val="24"/>
          <w:szCs w:val="24"/>
        </w:rPr>
        <w:instrText>ADDIN CSL_CITATION { "citationItems" : [ { "id" : "ITEM-1", "itemData" : { "DOI" : "10.1161/ATVBAHA.114.303422", "ISSN" : "1079-5642", "PMID" : "24876354", "abstract" : "Atherosclerosis develops preferentially at branches and curvatures of the arterial tree, where blood flow pattern is disturbed rather than being laminar, and wall shear stress has an irregular distribution without defined directions. The endothelium in the atherosusceptible regions, in comparison to that in atheroresistant regions, shows activation of proproliferative and proinflammatory gene expressions, reduced production of nitric oxide (NO), increased leukocyte adhesion, and permeability, as well as other atheroprone phenotypes. Differences in gene expressions and cell phenotypes have been detected in endothelia residing in native atherosusceptible and atheroresistant regions of the arteries, or in arteries from animal models with artificial creation of disturbed flow. Similar results have also been shown in in vitro systems that apply controlled shear stresses with or without clear directions to cultured endothelial cells in fluid-dynamically designed flow-loading devices. The available evidence indicates that the coordination of multiple signaling networks, rather than individual separate pathways, links the mechanical signals to specific genetic circuitries in orchestrating the mechanoresponsive networks to evoke comprehensive genetic and functional responses.", "author" : [ { "dropping-particle" : "", "family" : "Zhou", "given" : "Jing", "non-dropping-particle" : "", "parse-names" : false, "suffix" : "" }, { "dropping-particle" : "", "family" : "Li", "given" : "Yi-Shuan", "non-dropping-particle" : "", "parse-names" : false, "suffix" : "" }, { "dropping-particle" : "", "family" : "Chien", "given" : "Shu", "non-dropping-particle" : "", "parse-names" : false, "suffix" : "" } ], "container-title" : "Arteriosclerosis, Thrombosis, and Vascular Biology", "id" : "ITEM-1", "issue" : "10", "issued" : { "date-parts" : [ [ "2014", "10" ] ] }, "page" : "2191-2198", "title" : "Shear Stress\u2013Initiated Signaling and Its Regulation of Endothelial Function", "type" : "article-journal", "volume" : "34" }, "uris" : [ "http://www.mendeley.com/documents/?uuid=8fcf5fb6-8f47-3450-89a5-92b37976077f", "http://www.mendeley.com/documents/?uuid=c277c286-a11f-45bf-b6f4-6359e90cf35a" ] } ], "mendeley" : { "formattedCitation" : "[8]", "plainTextFormattedCitation" : "[8]", "previouslyFormattedCitation" : "[9]" }, "properties" : { "noteIndex" : 0 }, "schema" : "https://github.com/citation-style-language/schema/raw/master/csl-citation.json" }</w:instrText>
      </w:r>
      <w:r w:rsidR="006E6D0E" w:rsidRPr="00972FE4">
        <w:rPr>
          <w:rFonts w:ascii="Arial" w:hAnsi="Arial" w:cs="Arial"/>
          <w:sz w:val="24"/>
          <w:szCs w:val="24"/>
        </w:rPr>
        <w:fldChar w:fldCharType="separate"/>
      </w:r>
      <w:r w:rsidR="00D23D0E" w:rsidRPr="00D23D0E">
        <w:rPr>
          <w:rFonts w:ascii="Arial" w:hAnsi="Arial" w:cs="Arial"/>
          <w:noProof/>
          <w:sz w:val="24"/>
          <w:szCs w:val="24"/>
        </w:rPr>
        <w:t>[8]</w:t>
      </w:r>
      <w:r w:rsidR="006E6D0E" w:rsidRPr="00972FE4">
        <w:rPr>
          <w:rFonts w:ascii="Arial" w:hAnsi="Arial" w:cs="Arial"/>
          <w:sz w:val="24"/>
          <w:szCs w:val="24"/>
        </w:rPr>
        <w:fldChar w:fldCharType="end"/>
      </w:r>
      <w:r w:rsidR="00FD5BDA" w:rsidRPr="00972FE4">
        <w:rPr>
          <w:rFonts w:ascii="Arial" w:hAnsi="Arial" w:cs="Arial"/>
          <w:sz w:val="24"/>
          <w:szCs w:val="24"/>
        </w:rPr>
        <w:t xml:space="preserve">. </w:t>
      </w:r>
      <w:r w:rsidRPr="00972FE4">
        <w:rPr>
          <w:rFonts w:ascii="Arial" w:hAnsi="Arial" w:cs="Arial"/>
          <w:sz w:val="24"/>
          <w:szCs w:val="24"/>
        </w:rPr>
        <w:t xml:space="preserve">Constant </w:t>
      </w:r>
      <w:r w:rsidR="00550DB9" w:rsidRPr="00972FE4">
        <w:rPr>
          <w:rFonts w:ascii="Arial" w:hAnsi="Arial" w:cs="Arial"/>
          <w:sz w:val="24"/>
          <w:szCs w:val="24"/>
        </w:rPr>
        <w:t xml:space="preserve">laminar </w:t>
      </w:r>
      <w:r w:rsidRPr="00972FE4">
        <w:rPr>
          <w:rFonts w:ascii="Arial" w:hAnsi="Arial" w:cs="Arial"/>
          <w:sz w:val="24"/>
          <w:szCs w:val="24"/>
        </w:rPr>
        <w:t>shear stress has been reported to be anti-inflammatory</w:t>
      </w:r>
      <w:r w:rsidR="003E7A9D" w:rsidRPr="00972FE4">
        <w:rPr>
          <w:rFonts w:ascii="Arial" w:hAnsi="Arial" w:cs="Arial"/>
          <w:sz w:val="24"/>
          <w:szCs w:val="24"/>
        </w:rPr>
        <w:t>, for example by reducing the increase in vascular cell adhesion molecule-1 (VCAM-1) expression in response to tumour necrosis factor-alpha (TNF-α</w:t>
      </w:r>
      <w:r w:rsidR="004D6B7D" w:rsidRPr="00972FE4">
        <w:rPr>
          <w:rFonts w:ascii="Arial" w:hAnsi="Arial" w:cs="Arial"/>
          <w:sz w:val="24"/>
          <w:szCs w:val="24"/>
        </w:rPr>
        <w:t>)</w:t>
      </w:r>
      <w:r w:rsidR="00253CEB" w:rsidRPr="00972FE4">
        <w:rPr>
          <w:rFonts w:ascii="Arial" w:hAnsi="Arial" w:cs="Arial"/>
          <w:sz w:val="24"/>
          <w:szCs w:val="24"/>
        </w:rPr>
        <w:t xml:space="preserve"> </w:t>
      </w:r>
      <w:r w:rsidR="00972FE4">
        <w:rPr>
          <w:rFonts w:ascii="Arial" w:hAnsi="Arial" w:cs="Arial"/>
          <w:sz w:val="24"/>
          <w:szCs w:val="24"/>
        </w:rPr>
        <w:fldChar w:fldCharType="begin" w:fldLock="1"/>
      </w:r>
      <w:r w:rsidR="00D23D0E">
        <w:rPr>
          <w:rFonts w:ascii="Arial" w:hAnsi="Arial" w:cs="Arial"/>
          <w:sz w:val="24"/>
          <w:szCs w:val="24"/>
        </w:rPr>
        <w:instrText>ADDIN CSL_CITATION { "citationItems" : [ { "id" : "ITEM-1", "itemData" : { "DOI" : "10.1084/jem.20031132", "ISSN" : "0022-1007", "PMID" : "15136591", "abstract" : "The vascular endothelium is a critical regulator of vascular function. Diverse stimuli such as proinflammatory cytokines and hemodynamic forces modulate endothelial phenotype and thereby impact on the development of vascular disease states. Therefore, identification of the regulatory factors that mediate the effects of these stimuli on endothelial function is of considerable interest. Transcriptional profiling studies identified the Kruppel-like factor (KLF)2 as being inhibited by the inflammatory cytokine interleukin-1beta and induced by laminar shear stress in cultured human umbilical vein endothelial cells. Overexpression of KLF2 in umbilical vein endothelial cells robustly induced endothelial nitric oxide synthase expression and total enzymatic activity. In addition, KLF2 overexpression potently inhibited the induction of vascular cell adhesion molecule-1 and endothelial adhesion molecule E-selectin in response to various proinflammatory cytokines. Consistent with these observations, in vitro flow assays demonstrate that T cell attachment and rolling are markedly attenuated in endothelial monolayers transduced with KLF2. Finally, our studies implicate recruitment by KLF2 of the transcriptional coactivator cyclic AMP response element-binding protein (CBP/p300) as a unifying mechanism for these various effects. These data implicate KLF2 as a novel regulator of endothelial activation in response to proinflammatory stimuli.", "author" : [ { "dropping-particle" : "", "family" : "SenBanerjee", "given" : "Sucharita", "non-dropping-particle" : "", "parse-names" : false, "suffix" : "" }, { "dropping-particle" : "", "family" : "Lin", "given" : "Zhiyong", "non-dropping-particle" : "", "parse-names" : false, "suffix" : "" }, { "dropping-particle" : "", "family" : "Atkins", "given" : "G. Brandon", "non-dropping-particle" : "", "parse-names" : false, "suffix" : "" }, { "dropping-particle" : "", "family" : "Greif", "given" : "Daniel M.", "non-dropping-particle" : "", "parse-names" : false, "suffix" : "" }, { "dropping-particle" : "", "family" : "Rao", "given" : "Ravi M.", "non-dropping-particle" : "", "parse-names" : false, "suffix" : "" }, { "dropping-particle" : "", "family" : "Kumar", "given" : "Ajay", "non-dropping-particle" : "", "parse-names" : false, "suffix" : "" }, { "dropping-particle" : "", "family" : "Feinberg", "given" : "Mark W.", "non-dropping-particle" : "", "parse-names" : false, "suffix" : "" }, { "dropping-particle" : "", "family" : "Chen", "given" : "Zhiping", "non-dropping-particle" : "", "parse-names" : false, "suffix" : "" }, { "dropping-particle" : "", "family" : "Simon", "given" : "Daniel I.", "non-dropping-particle" : "", "parse-names" : false, "suffix" : "" }, { "dropping-particle" : "", "family" : "Luscinskas", "given" : "F. William", "non-dropping-particle" : "", "parse-names" : false, "suffix" : "" }, { "dropping-particle" : "", "family" : "Michel", "given" : "Thomas M.", "non-dropping-particle" : "", "parse-names" : false, "suffix" : "" }, { "dropping-particle" : "", "family" : "Gimbrone", "given" : "Michael A.", "non-dropping-particle" : "", "parse-names" : false, "suffix" : "" }, { "dropping-particle" : "", "family" : "Garc\u00eda-Carde\u00f1a", "given" : "Guillermo", "non-dropping-particle" : "", "parse-names" : false, "suffix" : "" }, { "dropping-particle" : "", "family" : "Jain", "given" : "Mukesh K.", "non-dropping-particle" : "", "parse-names" : false, "suffix" : "" } ], "container-title" : "The Journal of Experimental Medicine", "id" : "ITEM-1", "issue" : "10", "issued" : { "date-parts" : [ [ "2004", "5", "17" ] ] }, "page" : "1305-1315", "title" : "KLF2 Is a Novel Transcriptional Regulator of Endothelial Proinflammatory Activation", "type" : "article-journal", "volume" : "199" }, "uris" : [ "http://www.mendeley.com/documents/?uuid=3f38728b-ddc6-34dc-8f2d-1704d98ef800", "http://www.mendeley.com/documents/?uuid=64791e06-49b7-4cfc-b64b-5df0b331a893", "http://www.mendeley.com/documents/?uuid=a9e7443b-3a55-4284-b957-af9118eef337" ] }, { "id" : "ITEM-2", "itemData" : { "DOI" : "10.1152/ajpheart.00311.2013", "ISSN" : "0363-6135", "PMID" : "23934855", "abstract" : "Dyslipidemia is a primary risk factor for cardiovascular disease, but the specific mechanisms that determine the localization of atherosclerotic plaques in arteries are not well defined. Triglyceride-rich lipoproteins (TGRL) isolated from human plasma after a high-fat meal modulate TNF-\u03b1-induced VCAM-1 expression in cultured human aortic endothelial cells (HAECs) via an interferon regulatory factor (IRF)-1-dependent transcriptional mechanism. We examined whether fluid shear stress acts as a mediator of IRF-1-dependent VCAM-1 expression in response to cytokine and dietary lipids. IRF-1 and VCAM-1 were examined by immunofluorescence in TNF-\u03b1-stimulated HAEC monolayers exposed to TGRL and a linear gradient of shear stress ranging from 0 to 16 dyn/cm(2) in a microfluidic device. Shear stress alone modulated TNF-\u03b1-induced VCAM-1 expression, eliciting a 150% increase at low shear stress (2 dyn/cm(2)) and a 70% decrease at high shear stress (12 dyn/cm(2)) relative to static. These differences correlated with a 60% increase in IRF-1 expression under low shear stress and a 40% decrease under high shear stress. The addition of TGRL along with cytokine activated a fourfold increase in VCAM-1 expression and a twofold increase in IRF-1 expression. The combined effect of shear stress and TGRL on the upregulation of membrane VCAM-1 was abolished by transfection of HAECs with IRF-1-specific small interfering RNA. In a healthy swine model, elevated levels of endothelial IRF-1 were also observed within atherosusceptible regions of the aorta by Western blot analysis and immunohistochemistry, implicating arterial hemodynamics in the regulation of IRF-1 expression. These data demonstrate direct roles for fluid shear stress and postprandial TGRL from human serum in the regulation of IRF-1 expression and downstream inflammatory responses in HAECs.", "author" : [ { "dropping-particle" : "", "family" : "DeVerse", "given" : "J. Sherrod", "non-dropping-particle" : "", "parse-names" : false, "suffix" : "" }, { "dropping-particle" : "", "family" : "Sandhu", "given" : "Angad S.", "non-dropping-particle" : "", "parse-names" : false, "suffix" : "" }, { "dropping-particle" : "", "family" : "Mendoza", "given" : "Natalie", "non-dropping-particle" : "", "parse-names" : false, "suffix" : "" }, { "dropping-particle" : "", "family" : "Edwards", "given" : "Christina M.", "non-dropping-particle" : "", "parse-names" : false, "suffix" : "" }, { "dropping-particle" : "", "family" : "Sun", "given" : "Chongxiu", "non-dropping-particle" : "", "parse-names" : false, "suffix" : "" }, { "dropping-particle" : "", "family" : "Simon", "given" : "Scott I.", "non-dropping-particle" : "", "parse-names" : false, "suffix" : "" }, { "dropping-particle" : "", "family" : "Passerini", "given" : "Anthony G.", "non-dropping-particle" : "", "parse-names" : false, "suffix" : "" } ], "container-title" : "American Journal of Physiology-Heart and Circulatory Physiology", "id" : "ITEM-2", "issue" : "8", "issued" : { "date-parts" : [ [ "2013", "10", "15" ] ] }, "page" : "H1149-H1157", "title" : "Shear stress modulates VCAM-1 expression in response to TNF-\u03b1 and dietary lipids via interferon regulatory factor-1 in cultured endothelium", "type" : "article-journal", "volume" : "305" }, "uris" : [ "http://www.mendeley.com/documents/?uuid=40eb3696-b2e1-321c-b980-0820a225779c", "http://www.mendeley.com/documents/?uuid=d3e6a082-1e75-4c5d-b7d1-b70ee4efd9b9", "http://www.mendeley.com/documents/?uuid=e7ab0def-1a38-4a64-9e21-859ad447dc37" ] }, { "id" : "ITEM-3", "itemData" : { "DOI" : "10.1161/01.ATV.0000106321.63667.24", "ISSN" : "1079-5642", "PMID" : "14615388", "abstract" : "OBJECTIVE Vascular endothelial cells (ECs) are subjected to shear stress and cytokine stimulation. We studied the interplay between shear stress and cytokine in modulating the expression of adhesion molecule genes in ECs. METHODS AND RESULTS Shear stress (20 dynes/cm2) was applied to ECs prior to and/or following the addition of tumor necrosis factor (TNF)-alpha. Shear stress increased the TNF-alpha-induced expression of intercellular adhesion molecule-1 (ICAM-1) at both mRNA and surface protein levels, but decreased the TNF-alpha-induced expression of vascular adhesion molecule-1 (VCAM-1) and E-selectin. Transfection studies using promoter reporter gene constructs of ICAM-1, VCAM-1, and E-selectin demonstrated that these shear stress modulations of gene expression occur at the transcriptional levels. After 24-hour preshearing followed by 1 hour of static incubation, the effect of preshearing on TNF-alpha-induced ICAM-1 mRNA expression vanished. The recovery of the TNF-alpha-induced VCAM-1 and E-selectin mRNA expressions following preshearing, however, required a static incubation time of &gt;6 hours (complete recovery at 24 hours). Pre- and postshearing caused a reduction in the nuclear factor-kappaB-DNA binding activity induced by TNF-alpha in the EC nucleus. CONCLUSIONS Our findings suggest that shear stress plays differential roles in modulating the TNF-alpha-induced expressions of ICAM-1 versus VCAM-1 and E-selectin genes in ECs.", "author" : [ { "dropping-particle" : "", "family" : "Chiu", "given" : "Jeng-Jiann", "non-dropping-particle" : "", "parse-names" : false, "suffix" : "" }, { "dropping-particle" : "", "family" : "Lee", "given" : "Pei-Ling", "non-dropping-particle" : "", "parse-names" : false, "suffix" : "" }, { "dropping-particle" : "", "family" : "Chen", "given" : "Cheng-Nan", "non-dropping-particle" : "", "parse-names" : false, "suffix" : "" }, { "dropping-particle" : "", "family" : "Lee", "given" : "Chih-I", "non-dropping-particle" : "", "parse-names" : false, "suffix" : "" }, { "dropping-particle" : "", "family" : "Chang", "given" : "Shun-Fu", "non-dropping-particle" : "", "parse-names" : false, "suffix" : "" }, { "dropping-particle" : "", "family" : "Chen", "given" : "Li-Jing", "non-dropping-particle" : "", "parse-names" : false, "suffix" : "" }, { "dropping-particle" : "", "family" : "Lien", "given" : "Sheng-Chieh", "non-dropping-particle" : "", "parse-names" : false, "suffix" : "" }, { "dropping-particle" : "", "family" : "Ko", "given" : "Ya-Chen", "non-dropping-particle" : "", "parse-names" : false, "suffix" : "" }, { "dropping-particle" : "", "family" : "Usami", "given" : "Shunichi", "non-dropping-particle" : "", "parse-names" : false, "suffix" : "" }, { "dropping-particle" : "", "family" : "Chien", "given" : "Shu", "non-dropping-particle" : "", "parse-names" : false, "suffix" : "" } ], "container-title" : "Arteriosclerosis, Thrombosis, and Vascular Biology", "id" : "ITEM-3", "issue" : "1", "issued" : { "date-parts" : [ [ "2004", "1" ] ] }, "page" : "73-79", "title" : "Shear Stress Increases ICAM-1 and Decreases VCAM-1 and E-selectin Expressions Induced by Tumor Necrosis Factor-\u03b1 in Endothelial Cells", "type" : "article-journal", "volume" : "24" }, "uris" : [ "http://www.mendeley.com/documents/?uuid=1b9c2cf0-87a7-3dc7-9f26-df8820fd83ff", "http://www.mendeley.com/documents/?uuid=34e19390-5824-4385-b8c8-c9febf60a7ae", "http://www.mendeley.com/documents/?uuid=b527bfec-4e65-4ea1-a3f1-9ff6a17272a8" ] } ], "mendeley" : { "formattedCitation" : "[9\u201311]", "plainTextFormattedCitation" : "[9\u201311]", "previouslyFormattedCitation" : "[10\u201312]" }, "properties" : { "noteIndex" : 0 }, "schema" : "https://github.com/citation-style-language/schema/raw/master/csl-citation.json" }</w:instrText>
      </w:r>
      <w:r w:rsidR="00972FE4">
        <w:rPr>
          <w:rFonts w:ascii="Arial" w:hAnsi="Arial" w:cs="Arial"/>
          <w:sz w:val="24"/>
          <w:szCs w:val="24"/>
        </w:rPr>
        <w:fldChar w:fldCharType="separate"/>
      </w:r>
      <w:r w:rsidR="00D23D0E" w:rsidRPr="00D23D0E">
        <w:rPr>
          <w:rFonts w:ascii="Arial" w:hAnsi="Arial" w:cs="Arial"/>
          <w:noProof/>
          <w:sz w:val="24"/>
          <w:szCs w:val="24"/>
        </w:rPr>
        <w:t>[9–11]</w:t>
      </w:r>
      <w:r w:rsidR="00972FE4">
        <w:rPr>
          <w:rFonts w:ascii="Arial" w:hAnsi="Arial" w:cs="Arial"/>
          <w:sz w:val="24"/>
          <w:szCs w:val="24"/>
        </w:rPr>
        <w:fldChar w:fldCharType="end"/>
      </w:r>
      <w:r w:rsidR="003E7A9D" w:rsidRPr="00972FE4">
        <w:rPr>
          <w:rFonts w:ascii="Arial" w:hAnsi="Arial" w:cs="Arial"/>
          <w:sz w:val="24"/>
          <w:szCs w:val="24"/>
        </w:rPr>
        <w:t xml:space="preserve">. </w:t>
      </w:r>
    </w:p>
    <w:p w14:paraId="078ADFA6" w14:textId="13768042" w:rsidR="004476FA" w:rsidRPr="00BD107C" w:rsidRDefault="003E7A9D" w:rsidP="00474988">
      <w:pPr>
        <w:spacing w:line="480" w:lineRule="auto"/>
        <w:jc w:val="both"/>
        <w:rPr>
          <w:rFonts w:ascii="Arial" w:hAnsi="Arial" w:cs="Arial"/>
          <w:sz w:val="24"/>
          <w:szCs w:val="24"/>
        </w:rPr>
      </w:pPr>
      <w:r w:rsidRPr="00972FE4">
        <w:rPr>
          <w:rFonts w:ascii="Arial" w:hAnsi="Arial" w:cs="Arial"/>
          <w:sz w:val="24"/>
          <w:szCs w:val="24"/>
        </w:rPr>
        <w:t xml:space="preserve">Including shear stress may </w:t>
      </w:r>
      <w:r w:rsidR="00BB20FE">
        <w:rPr>
          <w:rFonts w:ascii="Arial" w:hAnsi="Arial" w:cs="Arial"/>
          <w:sz w:val="24"/>
          <w:szCs w:val="24"/>
        </w:rPr>
        <w:t>improve</w:t>
      </w:r>
      <w:r w:rsidRPr="00972FE4">
        <w:rPr>
          <w:rFonts w:ascii="Arial" w:hAnsi="Arial" w:cs="Arial"/>
          <w:sz w:val="24"/>
          <w:szCs w:val="24"/>
        </w:rPr>
        <w:t xml:space="preserve"> future endothelial cell drug discovery or toxicity screening</w:t>
      </w:r>
      <w:r w:rsidR="00E515BB" w:rsidRPr="00972FE4">
        <w:rPr>
          <w:rFonts w:ascii="Arial" w:hAnsi="Arial" w:cs="Arial"/>
          <w:sz w:val="24"/>
          <w:szCs w:val="24"/>
        </w:rPr>
        <w:t xml:space="preserve"> and </w:t>
      </w:r>
      <w:r w:rsidR="00BB20FE">
        <w:rPr>
          <w:rFonts w:ascii="Arial" w:hAnsi="Arial" w:cs="Arial"/>
          <w:sz w:val="24"/>
          <w:szCs w:val="24"/>
        </w:rPr>
        <w:t>increase</w:t>
      </w:r>
      <w:r w:rsidR="00BB20FE" w:rsidRPr="00972FE4">
        <w:rPr>
          <w:rFonts w:ascii="Arial" w:hAnsi="Arial" w:cs="Arial"/>
          <w:sz w:val="24"/>
          <w:szCs w:val="24"/>
        </w:rPr>
        <w:t xml:space="preserve"> </w:t>
      </w:r>
      <w:r w:rsidR="00550DB9" w:rsidRPr="00972FE4">
        <w:rPr>
          <w:rFonts w:ascii="Arial" w:hAnsi="Arial" w:cs="Arial"/>
          <w:sz w:val="24"/>
          <w:szCs w:val="24"/>
        </w:rPr>
        <w:t xml:space="preserve">clinical trial success rates. </w:t>
      </w:r>
      <w:r w:rsidR="004476FA" w:rsidRPr="00BD107C">
        <w:rPr>
          <w:rFonts w:ascii="Arial" w:hAnsi="Arial" w:cs="Arial"/>
          <w:sz w:val="24"/>
          <w:szCs w:val="24"/>
        </w:rPr>
        <w:t xml:space="preserve">A range of methods have been developed to apply shear stress to endothelial cell cultures </w:t>
      </w:r>
      <w:r w:rsidR="004476FA" w:rsidRPr="00BD107C">
        <w:rPr>
          <w:rFonts w:ascii="Arial" w:hAnsi="Arial" w:cs="Arial"/>
          <w:i/>
          <w:sz w:val="24"/>
          <w:szCs w:val="24"/>
        </w:rPr>
        <w:t>in vitro</w:t>
      </w:r>
      <w:r w:rsidR="004476FA" w:rsidRPr="00BD107C">
        <w:rPr>
          <w:rFonts w:ascii="Arial" w:hAnsi="Arial" w:cs="Arial"/>
          <w:sz w:val="24"/>
          <w:szCs w:val="24"/>
        </w:rPr>
        <w:t>, including parallel-plate flow chambers, cone-and-plate viscometers</w:t>
      </w:r>
      <w:r w:rsidR="00972FE4">
        <w:rPr>
          <w:rFonts w:ascii="Arial" w:hAnsi="Arial" w:cs="Arial"/>
          <w:sz w:val="24"/>
          <w:szCs w:val="24"/>
        </w:rPr>
        <w:t xml:space="preserve">, </w:t>
      </w:r>
      <w:r w:rsidR="004476FA" w:rsidRPr="00BD107C">
        <w:rPr>
          <w:rFonts w:ascii="Arial" w:hAnsi="Arial" w:cs="Arial"/>
          <w:sz w:val="24"/>
          <w:szCs w:val="24"/>
        </w:rPr>
        <w:t>orbital shakers and microfluidics</w:t>
      </w:r>
      <w:r w:rsidR="00972FE4">
        <w:rPr>
          <w:rFonts w:ascii="Arial" w:hAnsi="Arial" w:cs="Arial"/>
          <w:sz w:val="24"/>
          <w:szCs w:val="24"/>
        </w:rPr>
        <w:t xml:space="preserve"> </w:t>
      </w:r>
      <w:r w:rsidR="004476FA" w:rsidRPr="00BD107C">
        <w:rPr>
          <w:rFonts w:ascii="Arial" w:hAnsi="Arial" w:cs="Arial"/>
          <w:sz w:val="24"/>
          <w:szCs w:val="24"/>
        </w:rPr>
        <w:fldChar w:fldCharType="begin" w:fldLock="1"/>
      </w:r>
      <w:r w:rsidR="00D23D0E">
        <w:rPr>
          <w:rFonts w:ascii="Arial" w:hAnsi="Arial" w:cs="Arial"/>
          <w:sz w:val="24"/>
          <w:szCs w:val="24"/>
        </w:rPr>
        <w:instrText>ADDIN CSL_CITATION { "citationItems" : [ { "id" : "ITEM-1", "itemData" : { "DOI" : "10.1089/ars.2015.6553", "ISSN" : "1523-0864", "PMID" : "26772071", "abstract" : "SIGNIFICANCE Shear stress controls multiple physiological processes in endothelial cells (ECs). RECENT ADVANCES The response of ECs to shear has been studied using a range of in vitro and in vivo models. CRITICAL ISSUES This article describes some of the experimental techniques that can be used to study endothelial responses to shear stress. It includes an appraisal of large animal, rodent, and zebrafish models of vascular mechanoresponsiveness. It also describes several bioreactors to apply flow to cells and physical methods to separate mechanoresponses from mass transport mechanisms. FUTURE DIRECTIONS We conclude that combining in vitro and in vivo approaches can provide a detailed mechanistic view of vascular responses to force and that high-throughput systems are required for unbiased assessment of the function of shear-induced molecules. Antioxid. Redox Signal. 25, 389-400.", "author" : [ { "dropping-particle" : "", "family" : "Bowden", "given" : "Neil", "non-dropping-particle" : "", "parse-names" : false, "suffix" : "" }, { "dropping-particle" : "", "family" : "Bryan", "given" : "Matthew T.", "non-dropping-particle" : "", "parse-names" : false, "suffix" : "" }, { "dropping-particle" : "", "family" : "Duckles", "given" : "Hayley", "non-dropping-particle" : "", "parse-names" : false, "suffix" : "" }, { "dropping-particle" : "", "family" : "Feng", "given" : "Shuang", "non-dropping-particle" : "", "parse-names" : false, "suffix" : "" }, { "dropping-particle" : "", "family" : "Hsiao", "given" : "Sarah", "non-dropping-particle" : "", "parse-names" : false, "suffix" : "" }, { "dropping-particle" : "", "family" : "Kim", "given" : "Hyejeong Rosemary", "non-dropping-particle" : "", "parse-names" : false, "suffix" : "" }, { "dropping-particle" : "", "family" : "Mahmoud", "given" : "Marwa", "non-dropping-particle" : "", "parse-names" : false, "suffix" : "" }, { "dropping-particle" : "", "family" : "Moers", "given" : "Britta", "non-dropping-particle" : "", "parse-names" : false, "suffix" : "" }, { "dropping-particle" : "", "family" : "Serbanovic-Canic", "given" : "Jovana", "non-dropping-particle" : "", "parse-names" : false, "suffix" : "" }, { "dropping-particle" : "", "family" : "Xanthis", "given" : "Ioannis", "non-dropping-particle" : "", "parse-names" : false, "suffix" : "" }, { "dropping-particle" : "", "family" : "Ridger", "given" : "Victoria C.", "non-dropping-particle" : "", "parse-names" : false, "suffix" : "" }, { "dropping-particle" : "", "family" : "Evans", "given" : "Paul C.", "non-dropping-particle" : "", "parse-names" : false, "suffix" : "" } ], "container-title" : "Antioxidants &amp; Redox Signaling", "id" : "ITEM-1", "issue" : "7", "issued" : { "date-parts" : [ [ "2016", "9", "1" ] ] }, "page" : "389-400", "title" : "Experimental Approaches to Study Endothelial Responses to Shear Stress", "type" : "article-journal", "volume" : "25" }, "uris" : [ "http://www.mendeley.com/documents/?uuid=5fc5e31b-40f9-35db-a666-27f6b86639de", "http://www.mendeley.com/documents/?uuid=eebe2018-48d0-49e6-90b4-8250c48baf8a" ] } ], "mendeley" : { "formattedCitation" : "[12]", "plainTextFormattedCitation" : "[12]", "previouslyFormattedCitation" : "[13]" }, "properties" : { "noteIndex" : 0 }, "schema" : "https://github.com/citation-style-language/schema/raw/master/csl-citation.json" }</w:instrText>
      </w:r>
      <w:r w:rsidR="004476FA" w:rsidRPr="00BD107C">
        <w:rPr>
          <w:rFonts w:ascii="Arial" w:hAnsi="Arial" w:cs="Arial"/>
          <w:sz w:val="24"/>
          <w:szCs w:val="24"/>
        </w:rPr>
        <w:fldChar w:fldCharType="separate"/>
      </w:r>
      <w:r w:rsidR="00D23D0E" w:rsidRPr="00D23D0E">
        <w:rPr>
          <w:rFonts w:ascii="Arial" w:hAnsi="Arial" w:cs="Arial"/>
          <w:noProof/>
          <w:sz w:val="24"/>
          <w:szCs w:val="24"/>
        </w:rPr>
        <w:t>[12]</w:t>
      </w:r>
      <w:r w:rsidR="004476FA" w:rsidRPr="00BD107C">
        <w:rPr>
          <w:rFonts w:ascii="Arial" w:hAnsi="Arial" w:cs="Arial"/>
          <w:sz w:val="24"/>
          <w:szCs w:val="24"/>
        </w:rPr>
        <w:fldChar w:fldCharType="end"/>
      </w:r>
      <w:r w:rsidR="004476FA" w:rsidRPr="00BD107C">
        <w:rPr>
          <w:rFonts w:ascii="Arial" w:hAnsi="Arial" w:cs="Arial"/>
          <w:sz w:val="24"/>
          <w:szCs w:val="24"/>
        </w:rPr>
        <w:t>, each hav</w:t>
      </w:r>
      <w:r w:rsidR="004476FA">
        <w:rPr>
          <w:rFonts w:ascii="Arial" w:hAnsi="Arial" w:cs="Arial"/>
          <w:sz w:val="24"/>
          <w:szCs w:val="24"/>
        </w:rPr>
        <w:t>ing</w:t>
      </w:r>
      <w:r w:rsidR="004476FA" w:rsidRPr="00BD107C">
        <w:rPr>
          <w:rFonts w:ascii="Arial" w:hAnsi="Arial" w:cs="Arial"/>
          <w:sz w:val="24"/>
          <w:szCs w:val="24"/>
        </w:rPr>
        <w:t xml:space="preserve"> advantages and disadvantages. An important drawback with many is the challenge in scaling up for high-throughput screening. </w:t>
      </w:r>
    </w:p>
    <w:p w14:paraId="72802E82" w14:textId="4BA79243" w:rsidR="000833EE" w:rsidRPr="00972FE4" w:rsidRDefault="00E545A6" w:rsidP="00474988">
      <w:pPr>
        <w:spacing w:line="480" w:lineRule="auto"/>
        <w:jc w:val="both"/>
        <w:rPr>
          <w:rFonts w:ascii="Arial" w:hAnsi="Arial" w:cs="Arial"/>
          <w:sz w:val="24"/>
          <w:szCs w:val="24"/>
        </w:rPr>
      </w:pPr>
      <w:r w:rsidRPr="00972FE4">
        <w:rPr>
          <w:rFonts w:ascii="Arial" w:hAnsi="Arial" w:cs="Arial"/>
          <w:sz w:val="24"/>
          <w:szCs w:val="24"/>
        </w:rPr>
        <w:t xml:space="preserve">Recently, Piezo-1 a calcium ion channel activated by shear stress was identified as a pivotal player in vascular </w:t>
      </w:r>
      <w:proofErr w:type="spellStart"/>
      <w:r w:rsidRPr="00972FE4">
        <w:rPr>
          <w:rFonts w:ascii="Arial" w:hAnsi="Arial" w:cs="Arial"/>
          <w:sz w:val="24"/>
          <w:szCs w:val="24"/>
        </w:rPr>
        <w:t>mechanotransduction</w:t>
      </w:r>
      <w:proofErr w:type="spellEnd"/>
      <w:r w:rsidR="0015641F" w:rsidRPr="00972FE4">
        <w:rPr>
          <w:rFonts w:ascii="Arial" w:hAnsi="Arial" w:cs="Arial"/>
          <w:sz w:val="24"/>
          <w:szCs w:val="24"/>
        </w:rPr>
        <w:t xml:space="preserve"> </w:t>
      </w:r>
      <w:r w:rsidR="0015641F" w:rsidRPr="00972FE4">
        <w:rPr>
          <w:rFonts w:ascii="Arial" w:hAnsi="Arial" w:cs="Arial"/>
          <w:sz w:val="24"/>
          <w:szCs w:val="24"/>
        </w:rPr>
        <w:fldChar w:fldCharType="begin" w:fldLock="1"/>
      </w:r>
      <w:r w:rsidR="00D23D0E">
        <w:rPr>
          <w:rFonts w:ascii="Arial" w:hAnsi="Arial" w:cs="Arial"/>
          <w:sz w:val="24"/>
          <w:szCs w:val="24"/>
        </w:rPr>
        <w:instrText>ADDIN CSL_CITATION { "citationItems" : [ { "id" : "ITEM-1", "itemData" : { "DOI" : "10.1007/s12264-016-0033-x", "ISSN" : "1673-7067", "PMID" : "27164907", "abstract" : "Mechanosensitive channels mediate touch, hearing, proprioception, and blood pressure regulation. Piezo proteins, including Piezo1 and Piezo2, represent a new class of mechanosensitive channels that have been reported to play key roles in most, if not all, of these modalities. The structural architecture and molecular mechanisms by which Piezos act as mechanosensitive channels, however, remain mysterious. Two new studies have now provided critical insights into the atomic structure and molecular basis of the ion permeation and mechano-gating properties of the Piezo1 channel.", "author" : [ { "dropping-particle" : "", "family" : "Xu", "given" : "X. Z. Shawn", "non-dropping-particle" : "", "parse-names" : false, "suffix" : "" } ], "container-title" : "Neuroscience Bulletin", "id" : "ITEM-1", "issue" : "3", "issued" : { "date-parts" : [ [ "2016", "6", "11" ] ] }, "page" : "307-309", "title" : "Demystifying Mechanosensitive Piezo Ion Channels", "type" : "article-journal", "volume" : "32" }, "uris" : [ "http://www.mendeley.com/documents/?uuid=b7292671-57ac-36fb-924a-2c783a4b1b94", "http://www.mendeley.com/documents/?uuid=f2f6701a-e3eb-4d11-9e27-90bb8009f4ff" ] } ], "mendeley" : { "formattedCitation" : "[13]", "plainTextFormattedCitation" : "[13]", "previouslyFormattedCitation" : "[14]" }, "properties" : { "noteIndex" : 0 }, "schema" : "https://github.com/citation-style-language/schema/raw/master/csl-citation.json" }</w:instrText>
      </w:r>
      <w:r w:rsidR="0015641F" w:rsidRPr="00972FE4">
        <w:rPr>
          <w:rFonts w:ascii="Arial" w:hAnsi="Arial" w:cs="Arial"/>
          <w:sz w:val="24"/>
          <w:szCs w:val="24"/>
        </w:rPr>
        <w:fldChar w:fldCharType="separate"/>
      </w:r>
      <w:r w:rsidR="00D23D0E" w:rsidRPr="00D23D0E">
        <w:rPr>
          <w:rFonts w:ascii="Arial" w:hAnsi="Arial" w:cs="Arial"/>
          <w:noProof/>
          <w:sz w:val="24"/>
          <w:szCs w:val="24"/>
        </w:rPr>
        <w:t>[13]</w:t>
      </w:r>
      <w:r w:rsidR="0015641F" w:rsidRPr="00972FE4">
        <w:rPr>
          <w:rFonts w:ascii="Arial" w:hAnsi="Arial" w:cs="Arial"/>
          <w:sz w:val="24"/>
          <w:szCs w:val="24"/>
        </w:rPr>
        <w:fldChar w:fldCharType="end"/>
      </w:r>
      <w:r w:rsidR="006B7549" w:rsidRPr="00972FE4">
        <w:rPr>
          <w:rFonts w:ascii="Arial" w:hAnsi="Arial" w:cs="Arial"/>
          <w:sz w:val="24"/>
          <w:szCs w:val="24"/>
          <w:vertAlign w:val="superscript"/>
        </w:rPr>
        <w:t>,</w:t>
      </w:r>
      <w:r w:rsidR="0015641F" w:rsidRPr="00972FE4">
        <w:rPr>
          <w:rFonts w:ascii="Arial" w:hAnsi="Arial" w:cs="Arial"/>
          <w:sz w:val="24"/>
          <w:szCs w:val="24"/>
        </w:rPr>
        <w:fldChar w:fldCharType="begin" w:fldLock="1"/>
      </w:r>
      <w:r w:rsidR="00D23D0E">
        <w:rPr>
          <w:rFonts w:ascii="Arial" w:hAnsi="Arial" w:cs="Arial"/>
          <w:sz w:val="24"/>
          <w:szCs w:val="24"/>
        </w:rPr>
        <w:instrText>ADDIN CSL_CITATION { "citationItems" : [ { "id" : "ITEM-1", "itemData" : { "DOI" : "10.1016/j.tibs.2016.09.004", "ISSN" : "09680004", "PMID" : "27743844", "abstract" : "In 2010, two proteins, Piezo1 and Piezo2, were identified as the long-sought molecular carriers of an excitatory mechanically activated current found in many cells. This discovery has opened the floodgates for studying a vast number of mechanotransduction processes. Over the past 6 years, groundbreaking research has identified Piezos as ion channels that sense light touch, proprioception, and vascular blood flow, ruled out roles for Piezos in several other mechanotransduction processes, and revealed the basic structural and functional properties of the channel. Here, we review these findings and discuss the many aspects of Piezo function that remain mysterious, including how Piezos convert a variety of mechanical stimuli into channel activation and subsequent inactivation, and what molecules and mechanisms modulate Piezo function.", "author" : [ { "dropping-particle" : "", "family" : "Wu", "given" : "Jason", "non-dropping-particle" : "", "parse-names" : false, "suffix" : "" }, { "dropping-particle" : "", "family" : "Lewis", "given" : "Amanda H.", "non-dropping-particle" : "", "parse-names" : false, "suffix" : "" }, { "dropping-particle" : "", "family" : "Grandl", "given" : "J\u00f6rg", "non-dropping-particle" : "", "parse-names" : false, "suffix" : "" } ], "container-title" : "Trends in Biochemical Sciences", "id" : "ITEM-1", "issue" : "1", "issued" : { "date-parts" : [ [ "2017", "1" ] ] }, "page" : "57-71", "title" : "Touch, Tension, and Transduction \u2013 The Function and Regulation of Piezo Ion Channels", "type" : "article-journal", "volume" : "42" }, "uris" : [ "http://www.mendeley.com/documents/?uuid=f08392d6-29da-3375-a946-90dbe80106af", "http://www.mendeley.com/documents/?uuid=7e26bf2a-b2cb-48b5-a99c-5d013194384a" ] } ], "mendeley" : { "formattedCitation" : "[14]", "plainTextFormattedCitation" : "[14]", "previouslyFormattedCitation" : "[15]" }, "properties" : { "noteIndex" : 0 }, "schema" : "https://github.com/citation-style-language/schema/raw/master/csl-citation.json" }</w:instrText>
      </w:r>
      <w:r w:rsidR="0015641F" w:rsidRPr="00972FE4">
        <w:rPr>
          <w:rFonts w:ascii="Arial" w:hAnsi="Arial" w:cs="Arial"/>
          <w:sz w:val="24"/>
          <w:szCs w:val="24"/>
        </w:rPr>
        <w:fldChar w:fldCharType="separate"/>
      </w:r>
      <w:r w:rsidR="00D23D0E" w:rsidRPr="00D23D0E">
        <w:rPr>
          <w:rFonts w:ascii="Arial" w:hAnsi="Arial" w:cs="Arial"/>
          <w:noProof/>
          <w:sz w:val="24"/>
          <w:szCs w:val="24"/>
        </w:rPr>
        <w:t>[14]</w:t>
      </w:r>
      <w:r w:rsidR="0015641F" w:rsidRPr="00972FE4">
        <w:rPr>
          <w:rFonts w:ascii="Arial" w:hAnsi="Arial" w:cs="Arial"/>
          <w:sz w:val="24"/>
          <w:szCs w:val="24"/>
        </w:rPr>
        <w:fldChar w:fldCharType="end"/>
      </w:r>
      <w:r w:rsidRPr="00972FE4">
        <w:rPr>
          <w:rFonts w:ascii="Arial" w:hAnsi="Arial" w:cs="Arial"/>
          <w:sz w:val="24"/>
          <w:szCs w:val="24"/>
        </w:rPr>
        <w:t>. In many studies, knock-down or partial removal of Piezo-1 resulted in the endothelium failing to align to the direction of flow</w:t>
      </w:r>
      <w:r w:rsidR="00972FE4">
        <w:rPr>
          <w:rFonts w:ascii="Arial" w:hAnsi="Arial" w:cs="Arial"/>
          <w:sz w:val="24"/>
          <w:szCs w:val="24"/>
        </w:rPr>
        <w:t xml:space="preserve"> </w:t>
      </w:r>
      <w:r w:rsidR="00972FE4">
        <w:rPr>
          <w:rFonts w:ascii="Arial" w:hAnsi="Arial" w:cs="Arial"/>
          <w:sz w:val="24"/>
          <w:szCs w:val="24"/>
        </w:rPr>
        <w:fldChar w:fldCharType="begin" w:fldLock="1"/>
      </w:r>
      <w:r w:rsidR="00D23D0E">
        <w:rPr>
          <w:rFonts w:ascii="Arial" w:hAnsi="Arial" w:cs="Arial"/>
          <w:sz w:val="24"/>
          <w:szCs w:val="24"/>
        </w:rPr>
        <w:instrText>ADDIN CSL_CITATION { "citationItems" : [ { "id" : "ITEM-1", "itemData" : { "DOI" : "10.1038/nature13701", "ISSN" : "0028-0836", "PMID" : "25119035", "abstract" : "The mechanisms by which physical forces regulate endothelial cells to determine the complexities of vascular structure and function are enigmatic. Studies of sensory neurons have suggested Piezo proteins as subunits of Ca(2+)-permeable non-selective cationic channels for detection of noxious mechanical impact. Here we show Piezo1 (Fam38a) channels as sensors of frictional force (shear stress) and determinants of vascular structure in both development and adult physiology. Global or endothelial-specific disruption of mouse Piezo1 profoundly disturbed the developing vasculature and was embryonic lethal within days of the heart beating. Haploinsufficiency was not lethal but endothelial abnormality was detected in mature vessels. The importance of Piezo1 channels as sensors of blood flow was shown by Piezo1 dependence of shear-stress-evoked ionic current and calcium influx in endothelial cells and the ability of exogenous Piezo1 to confer sensitivity to shear stress on otherwise resistant cells. Downstream of this calcium influx there was protease activation and spatial reorganization of endothelial cells to the polarity of the applied force. The data suggest that Piezo1 channels function as pivotal integrators in vascular biology.", "author" : [ { "dropping-particle" : "", "family" : "Li", "given" : "Jing", "non-dropping-particle" : "", "parse-names" : false, "suffix" : "" }, { "dropping-particle" : "", "family" : "Hou", "given" : "Bing", "non-dropping-particle" : "", "parse-names" : false, "suffix" : "" }, { "dropping-particle" : "", "family" : "Tumova", "given" : "Sarka", "non-dropping-particle" : "", "parse-names" : false, "suffix" : "" }, { "dropping-particle" : "", "family" : "Muraki", "given" : "Katsuhiko", "non-dropping-particle" : "", "parse-names" : false, "suffix" : "" }, { "dropping-particle" : "", "family" : "Bruns", "given" : "Alexander", "non-dropping-particle" : "", "parse-names" : false, "suffix" : "" }, { "dropping-particle" : "", "family" : "Ludlow", "given" : "Melanie J.", "non-dropping-particle" : "", "parse-names" : false, "suffix" : "" }, { "dropping-particle" : "", "family" : "Sedo", "given" : "Alicia", "non-dropping-particle" : "", "parse-names" : false, "suffix" : "" }, { "dropping-particle" : "", "family" : "Hyman", "given" : "Adam J.", "non-dropping-particle" : "", "parse-names" : false, "suffix" : "" }, { "dropping-particle" : "", "family" : "McKeown", "given" : "Lynn", "non-dropping-particle" : "", "parse-names" : false, "suffix" : "" }, { "dropping-particle" : "", "family" : "Young", "given" : "Richard S.", "non-dropping-particle" : "", "parse-names" : false, "suffix" : "" }, { "dropping-particle" : "", "family" : "Yuldasheva", "given" : "Nadira Y.", "non-dropping-particle" : "", "parse-names" : false, "suffix" : "" }, { "dropping-particle" : "", "family" : "Majeed", "given" : "Yasser", "non-dropping-particle" : "", "parse-names" : false, "suffix" : "" }, { "dropping-particle" : "", "family" : "Wilson", "given" : "Lesley A.", "non-dropping-particle" : "", "parse-names" : false, "suffix" : "" }, { "dropping-particle" : "", "family" : "Rode", "given" : "Baptiste", "non-dropping-particle" : "", "parse-names" : false, "suffix" : "" }, { "dropping-particle" : "", "family" : "Bailey", "given" : "Marc A.", "non-dropping-particle" : "", "parse-names" : false, "suffix" : "" }, { "dropping-particle" : "", "family" : "Kim", "given" : "Hyejeong R.", "non-dropping-particle" : "", "parse-names" : false, "suffix" : "" }, { "dropping-particle" : "", "family" : "Fu", "given" : "Zhaojun", "non-dropping-particle" : "", "parse-names" : false, "suffix" : "" }, { "dropping-particle" : "", "family" : "Carter", "given" : "Deborah A. L.", "non-dropping-particle" : "", "parse-names" : false, "suffix" : "" }, { "dropping-particle" : "", "family" : "Bilton", "given" : "Jan", "non-dropping-particle" : "", "parse-names" : false, "suffix" : "" }, { "dropping-particle" : "", "family" : "Imrie", "given" : "Helen", "non-dropping-particle" : "", "parse-names" : false, "suffix" : "" }, { "dropping-particle" : "", "family" : "Ajuh", "given" : "Paul", "non-dropping-particle" : "", "parse-names" : false, "suffix" : "" }, { "dropping-particle" : "", "family" : "Dear", "given" : "T. Neil", "non-dropping-particle" : "", "parse-names" : false, "suffix" : "" }, { "dropping-particle" : "", "family" : "Cubbon", "given" : "Richard M.", "non-dropping-particle" : "", "parse-names" : false, "suffix" : "" }, { "dropping-particle" : "", "family" : "Kearney", "given" : "Mark T.", "non-dropping-particle" : "", "parse-names" : false, "suffix" : "" }, { "dropping-particle" : "", "family" : "Prasad", "given" : "K. Raj", "non-dropping-particle" : "", "parse-names" : false, "suffix" : "" }, { "dropping-particle" : "", "family" : "Evans", "given" : "Paul C.", "non-dropping-particle" : "", "parse-names" : false, "suffix" : "" }, { "dropping-particle" : "", "family" : "Ainscough", "given" : "Justin F. X.", "non-dropping-particle" : "", "parse-names" : false, "suffix" : "" }, { "dropping-particle" : "", "family" : "Beech", "given" : "David J.", "non-dropping-particle" : "", "parse-names" : false, "suffix" : "" } ], "container-title" : "Nature", "id" : "ITEM-1", "issue" : "7526", "issued" : { "date-parts" : [ [ "2014", "11", "10" ] ] }, "page" : "279-282", "title" : "Piezo1 integration of vascular architecture with physiological force", "type" : "article-journal", "volume" : "515" }, "uris" : [ "http://www.mendeley.com/documents/?uuid=8836fd16-fd89-3c74-b840-e7e64aac4ca1", "http://www.mendeley.com/documents/?uuid=b1b787c0-ebdf-4ee3-b76a-37f54def3943" ] }, { "id" : "ITEM-2", "itemData" : { "DOI" : "10.1093/molehr/gay033", "ISSN" : "1460-2407", "PMID" : "30085186", "abstract" : "STUDY QUESTION Does the shear stress sensing ion channel subunit Piezo1 have an important mechanotransduction role in human fetoplacental endothelium? SUMMARY ANSWER Piezo1 is present and functionally active in human fetoplacental endothelial cells, and disruption of Piezo1 prevents the normal response to shear stress. WHAT IS KNOWN ALREADY Shear stress is an important stimulus for maturation and function of placental vasculature but the molecular mechanisms by which the force is detected and transduced are unclear. Piezo1 channels are Ca2+-permeable non-selective cationic channels which are critical for shear stress sensing and maturation of murine embryonic vasculature. STUDY DESIGN, SAMPLES/MATERIALS, METHODS We investigated the relevance of Piezo1 to placental vasculature by studying human fetoplacental endothelial cells (FpECs) from healthy pregnancies. Endothelial cells were isolated from placental cotyledons and cultured, for the study of tube formation and cell alignment to shear stress. In addition, human placental arterial endothelial cells were isolated and studied immediately by patch-clamp electrophysiology. MAIN RESULTS AND THE ROLE OF CHANCE The synthetic Piezo1 channel agonist Yoda1 caused strong elevation of the intracellular Ca2+ concentration with a 50% effect occurring at about 5.4 \u03bcM. Knockdown of Piezo1 by RNA interference suppressed the Yoda1 response, consistent with it being mediated by Piezo1 channels. Alignment of cells to the direction of shear stress was also suppressed by Piezo1 knockdown without loss of cell viability. Patch-clamp recordings from freshly isolated endothelium showed shear stress-activated single channels which were characteristic of Piezo1. LIMITATIONS, REASONS FOR CAUTION The in vitro nature of fetoplacental endothelial cell isolation and subsequent culture may affect FpEC characteristics and PIEZO1 expression. In addition to Piezo1, alternative shear stress sensing mechanisms have been suggested in other systems and might also contribute in the placenta. WIDER IMPLICATIONS OF THE FINDINGS These data suggest that Piezo1 is an important molecular determinant of blood flow sensitivity in the placenta. Establishing and manipulating the molecular mechanisms regulating shear stress sensing could lead to novel therapeutic strategies to improve blood flow in the placenta. LARGE-SCALE DATA Not applicable. STUDY FUNDING/COMPETING INTEREST(S) LCM was funded by a Clinical Research Training Fellowship from the Medical\u2026", "author" : [ { "dropping-particle" : "", "family" : "Morley", "given" : "L C", "non-dropping-particle" : "", "parse-names" : false, "suffix" : "" }, { "dropping-particle" : "", "family" : "Shi", "given" : "J", "non-dropping-particle" : "", "parse-names" : false, "suffix" : "" }, { "dropping-particle" : "", "family" : "Gaunt", "given" : "H J", "non-dropping-particle" : "", "parse-names" : false, "suffix" : "" }, { "dropping-particle" : "", "family" : "Hyman", "given" : "A J", "non-dropping-particle" : "", "parse-names" : false, "suffix" : "" }, { "dropping-particle" : "", "family" : "Webster", "given" : "P J", "non-dropping-particle" : "", "parse-names" : false, "suffix" : "" }, { "dropping-particle" : "", "family" : "Williams", "given" : "C", "non-dropping-particle" : "", "parse-names" : false, "suffix" : "" }, { "dropping-particle" : "", "family" : "Forbes", "given" : "K", "non-dropping-particle" : "", "parse-names" : false, "suffix" : "" }, { "dropping-particle" : "", "family" : "Walker", "given" : "J J", "non-dropping-particle" : "", "parse-names" : false, "suffix" : "" }, { "dropping-particle" : "", "family" : "Simpson", "given" : "N A B", "non-dropping-particle" : "", "parse-names" : false, "suffix" : "" }, { "dropping-particle" : "", "family" : "Beech", "given" : "D J", "non-dropping-particle" : "", "parse-names" : false, "suffix" : "" } ], "container-title" : "MHR: Basic science of reproductive medicine", "id" : "ITEM-2", "issue" : "10", "issued" : { "date-parts" : [ [ "2018", "10", "1" ] ] }, "page" : "510-520", "title" : "Piezo1 channels are mechanosensors in human fetoplacental endothelial cells", "type" : "article-journal", "volume" : "24" }, "uris" : [ "http://www.mendeley.com/documents/?uuid=43a5564c-75f1-31a9-957c-64ae94b6b524", "http://www.mendeley.com/documents/?uuid=b0c8d0ed-95c5-4550-86cd-569edca8bf25" ] }, { "id" : "ITEM-3", "itemData" : { "DOI" : "10.1016/bs.ctm.2016.11.001", "ISSN" : "1063-5823", "PMID" : "28728823", "abstract" : "A critical point in mammalian development occurs before mid-embryogenesis when the heart starts to beat, pushing blood into the nascent endothelial lattice. This pushing force is a signal, detected by endothelial cells as a frictional force (shear stress) to trigger cellular changes that underlie the essential processes of vascular remodeling and expansion required for embryonic growth. The processes are complex and multifactorial and Piezo1 became a recognized player only 2years ago, 4years after Piezo1's initial discovery as a functional membrane protein. Piezo1 is now known to be critical in murine embryonic development just at the time when the pushing force is first detected by endothelial cells. Murine Piezo1 gene disruption in endothelial cells is embryonic lethal and mutations in human PIEZO1 associate with severe disease phenotype due to abnormal lymphatic vascular development. Piezo1 proteins coassemble to form calcium-permeable nonselective cationic channels, most likely as trimers. They are large proteins with little if any resemblance to other proteins or ion channel subunits. The channels appear to sense mechanical force directly, including the force imposed on endothelial cells by physiological shear stress. Here, we review current knowledge of Piezo1 in the vascular setting and discuss hypotheses about how it might serve its vascular functions and integrate with other mechanisms. Piezo1 is a new important player for investigators in this field and promises much as a basis for better understanding of vascular physiology and pathophysiology and perhaps also discovery of new therapies.", "author" : [ { "dropping-particle" : "", "family" : "Hyman", "given" : "A.J.", "non-dropping-particle" : "", "parse-names" : false, "suffix" : "" }, { "dropping-particle" : "", "family" : "Tumova", "given" : "S.", "non-dropping-particle" : "", "parse-names" : false, "suffix" : "" }, { "dropping-particle" : "", "family" : "Beech", "given" : "D.J.", "non-dropping-particle" : "", "parse-names" : false, "suffix" : "" } ], "container-title" : "Current topics in membranes", "id" : "ITEM-3", "issued" : { "date-parts" : [ [ "2017" ] ] }, "page" : "37-57", "title" : "Piezo1 Channels in Vascular Development and the Sensing of Shear Stress", "type" : "chapter", "volume" : "79" }, "uris" : [ "http://www.mendeley.com/documents/?uuid=605bd007-2dd8-3d2b-8a28-ce7a6b2401cc", "http://www.mendeley.com/documents/?uuid=9705e79c-dc7d-4cd2-b7dd-28cfd055a10d" ] }, { "id" : "ITEM-4", "itemData" : { "DOI" : "10.1073/pnas.1409233111", "ISSN" : "0027-8424", "PMID" : "24958852", "abstract" : "Mechanosensation is perhaps the last sensory modality not understood at the molecular level. Ion channels that sense mechanical force are postulated to play critical roles in a variety of biological processes including sensing touch/pain (somatosensation), sound (hearing), and shear stress (cardiovascular physiology); however, the identity of these ion channels has remained elusive. We previously identified Piezo1 and Piezo2 as mechanically activated cation channels that are expressed in many mechanosensitive cell types. Here, we show that Piezo1 is expressed in endothelial cells of developing blood vessels in mice. Piezo1-deficient embryos die at midgestation with defects in vascular remodeling, a process critically influenced by blood flow. We demonstrate that Piezo1 is activated by shear stress, the major type of mechanical force experienced by endothelial cells in response to blood flow. Furthermore, loss of Piezo1 in endothelial cells leads to deficits in stress fiber and cellular orientation in response to shear stress, linking Piezo1 mechanotransduction to regulation of cell morphology. These findings highlight an essential role of mammalian Piezo1 in vascular development during embryonic development.", "author" : [ { "dropping-particle" : "", "family" : "Ranade", "given" : "S. S.", "non-dropping-particle" : "", "parse-names" : false, "suffix" : "" }, { "dropping-particle" : "", "family" : "Qiu", "given" : "Z.", "non-dropping-particle" : "", "parse-names" : false, "suffix" : "" }, { "dropping-particle" : "", "family" : "Woo", "given" : "S.-H.", "non-dropping-particle" : "", "parse-names" : false, "suffix" : "" }, { "dropping-particle" : "", "family" : "Hur", "given" : "S. S.", "non-dropping-particle" : "", "parse-names" : false, "suffix" : "" }, { "dropping-particle" : "", "family" : "Murthy", "given" : "S. E.", "non-dropping-particle" : "", "parse-names" : false, "suffix" : "" }, { "dropping-particle" : "", "family" : "Cahalan", "given" : "S. M.", "non-dropping-particle" : "", "parse-names" : false, "suffix" : "" }, { "dropping-particle" : "", "family" : "Xu", "given" : "J.", "non-dropping-particle" : "", "parse-names" : false, "suffix" : "" }, { "dropping-particle" : "", "family" : "Mathur", "given" : "J.", "non-dropping-particle" : "", "parse-names" : false, "suffix" : "" }, { "dropping-particle" : "", "family" : "Bandell", "given" : "M.", "non-dropping-particle" : "", "parse-names" : false, "suffix" : "" }, { "dropping-particle" : "", "family" : "Coste", "given" : "B.", "non-dropping-particle" : "", "parse-names" : false, "suffix" : "" }, { "dropping-particle" : "", "family" : "Li", "given" : "Y.-S. J.", "non-dropping-particle" : "", "parse-names" : false, "suffix" : "" }, { "dropping-particle" : "", "family" : "Chien", "given" : "S.", "non-dropping-particle" : "", "parse-names" : false, "suffix" : "" }, { "dropping-particle" : "", "family" : "Patapoutian", "given" : "A.", "non-dropping-particle" : "", "parse-names" : false, "suffix" : "" } ], "container-title" : "Proceedings of the National Academy of Sciences", "id" : "ITEM-4", "issue" : "28", "issued" : { "date-parts" : [ [ "2014", "7", "15" ] ] }, "page" : "10347-10352", "title" : "Piezo1, a mechanically activated ion channel, is required for vascular development in mice", "type" : "article-journal", "volume" : "111" }, "uris" : [ "http://www.mendeley.com/documents/?uuid=03c087d9-4991-3b1a-9b52-7272ecd99612", "http://www.mendeley.com/documents/?uuid=9c71317f-9499-48f0-b3d9-abd80913f471" ] }, { "id" : "ITEM-5", "itemData" : { "DOI" : "10.1172/JCI87343", "ISSN" : "0021-9738", "PMID" : "27797339", "abstract" : "Arterial blood pressure is controlled by vasodilatory factors such as nitric oxide (NO) that are released from the endothelium under the influence of fluid shear stress exerted by flowing blood. Flow-induced endothelial release of ATP and subsequent activation of Gq/G11-coupled purinergic P2Y2 receptors have been shown to mediate fluid shear stress-induced stimulation of NO formation. However, the mechanism by which fluid shear stress initiates these processes is unclear. Here, we have shown that the endothelial mechanosensitive cation channel PIEZO1 is required for flow-induced ATP release and subsequent P2Y2/Gq/G11-mediated activation of downstream signaling that results in phosphorylation and activation of AKT and endothelial NOS. We also demonstrated that PIEZO1-dependent ATP release is mediated in part by pannexin channels. The PIEZO1 activator Yoda1 mimicked the effect of fluid shear stress on endothelial cells and induced vasorelaxation in a PIEZO1-dependent manner. Furthermore, mice with induced endothelium-specific PIEZO1 deficiency lost the ability to induce NO formation and vasodilation in response to flow and consequently developed hypertension. Together, our data demonstrate that PIEZO1 is required for the regulation of NO formation, vascular tone, and blood pressure.", "author" : [ { "dropping-particle" : "", "family" : "Wang", "given" : "ShengPeng", "non-dropping-particle" : "", "parse-names" : false, "suffix" : "" }, { "dropping-particle" : "", "family" : "Chennupati", "given" : "Ramesh", "non-dropping-particle" : "", "parse-names" : false, "suffix" : "" }, { "dropping-particle" : "", "family" : "Kaur", "given" : "Harmandeep", "non-dropping-particle" : "", "parse-names" : false, "suffix" : "" }, { "dropping-particle" : "", "family" : "Iring", "given" : "Andras", "non-dropping-particle" : "", "parse-names" : false, "suffix" : "" }, { "dropping-particle" : "", "family" : "Wettschureck", "given" : "Nina", "non-dropping-particle" : "", "parse-names" : false, "suffix" : "" }, { "dropping-particle" : "", "family" : "Offermanns", "given" : "Stefan", "non-dropping-particle" : "", "parse-names" : false, "suffix" : "" } ], "container-title" : "Journal of Clinical Investigation", "id" : "ITEM-5", "issue" : "12", "issued" : { "date-parts" : [ [ "2016", "10", "31" ] ] }, "page" : "4527-4536", "title" : "Endothelial cation channel PIEZO1 controls blood pressure by mediating flow-induced ATP release", "type" : "article-journal", "volume" : "126" }, "uris" : [ "http://www.mendeley.com/documents/?uuid=fee7eb8a-0e13-3c77-8fa8-bf983f710591", "http://www.mendeley.com/documents/?uuid=fc5549a0-6c44-405c-a39f-85fc3fe807e6" ] } ], "mendeley" : { "formattedCitation" : "[15\u201319]", "plainTextFormattedCitation" : "[15\u201319]", "previouslyFormattedCitation" : "[16\u201320]" }, "properties" : { "noteIndex" : 0 }, "schema" : "https://github.com/citation-style-language/schema/raw/master/csl-citation.json" }</w:instrText>
      </w:r>
      <w:r w:rsidR="00972FE4">
        <w:rPr>
          <w:rFonts w:ascii="Arial" w:hAnsi="Arial" w:cs="Arial"/>
          <w:sz w:val="24"/>
          <w:szCs w:val="24"/>
        </w:rPr>
        <w:fldChar w:fldCharType="separate"/>
      </w:r>
      <w:r w:rsidR="00D23D0E" w:rsidRPr="00D23D0E">
        <w:rPr>
          <w:rFonts w:ascii="Arial" w:hAnsi="Arial" w:cs="Arial"/>
          <w:noProof/>
          <w:sz w:val="24"/>
          <w:szCs w:val="24"/>
        </w:rPr>
        <w:t>[15–19]</w:t>
      </w:r>
      <w:r w:rsidR="00972FE4">
        <w:rPr>
          <w:rFonts w:ascii="Arial" w:hAnsi="Arial" w:cs="Arial"/>
          <w:sz w:val="24"/>
          <w:szCs w:val="24"/>
        </w:rPr>
        <w:fldChar w:fldCharType="end"/>
      </w:r>
      <w:r w:rsidRPr="00972FE4">
        <w:rPr>
          <w:rFonts w:ascii="Arial" w:hAnsi="Arial" w:cs="Arial"/>
          <w:sz w:val="24"/>
          <w:szCs w:val="24"/>
        </w:rPr>
        <w:t>. Piezo-1 can be selectively activated through the small molecule Yoda-1</w:t>
      </w:r>
      <w:r w:rsidR="0096717F">
        <w:rPr>
          <w:rFonts w:ascii="Arial" w:hAnsi="Arial" w:cs="Arial"/>
          <w:sz w:val="24"/>
          <w:szCs w:val="24"/>
        </w:rPr>
        <w:t xml:space="preserve"> in both </w:t>
      </w:r>
      <w:r w:rsidR="0096717F" w:rsidRPr="00C313C8">
        <w:rPr>
          <w:rFonts w:ascii="Arial" w:hAnsi="Arial" w:cs="Arial"/>
          <w:i/>
          <w:sz w:val="24"/>
          <w:szCs w:val="24"/>
        </w:rPr>
        <w:t>in vitro</w:t>
      </w:r>
      <w:r w:rsidR="0096717F">
        <w:rPr>
          <w:rFonts w:ascii="Arial" w:hAnsi="Arial" w:cs="Arial"/>
          <w:sz w:val="24"/>
          <w:szCs w:val="24"/>
        </w:rPr>
        <w:t xml:space="preserve"> and </w:t>
      </w:r>
      <w:r w:rsidR="0096717F" w:rsidRPr="00C313C8">
        <w:rPr>
          <w:rFonts w:ascii="Arial" w:hAnsi="Arial" w:cs="Arial"/>
          <w:i/>
          <w:sz w:val="24"/>
          <w:szCs w:val="24"/>
        </w:rPr>
        <w:t>in vivo</w:t>
      </w:r>
      <w:r w:rsidR="0096717F">
        <w:rPr>
          <w:rFonts w:ascii="Arial" w:hAnsi="Arial" w:cs="Arial"/>
          <w:sz w:val="24"/>
          <w:szCs w:val="24"/>
        </w:rPr>
        <w:t xml:space="preserve"> settings</w:t>
      </w:r>
      <w:r w:rsidR="000F5089">
        <w:rPr>
          <w:rFonts w:ascii="Arial" w:hAnsi="Arial" w:cs="Arial"/>
          <w:sz w:val="24"/>
          <w:szCs w:val="24"/>
        </w:rPr>
        <w:t xml:space="preserve"> </w:t>
      </w:r>
      <w:r w:rsidR="000F5089">
        <w:rPr>
          <w:rFonts w:ascii="Arial" w:hAnsi="Arial" w:cs="Arial"/>
          <w:sz w:val="24"/>
          <w:szCs w:val="24"/>
        </w:rPr>
        <w:fldChar w:fldCharType="begin" w:fldLock="1"/>
      </w:r>
      <w:r w:rsidR="00D23D0E">
        <w:rPr>
          <w:rFonts w:ascii="Arial" w:hAnsi="Arial" w:cs="Arial"/>
          <w:sz w:val="24"/>
          <w:szCs w:val="24"/>
        </w:rPr>
        <w:instrText>ADDIN CSL_CITATION { "citationItems" : [ { "id" : "ITEM-1", "itemData" : { "DOI" : "10.1038/s41467-018-04194-9", "ISSN" : "2041-1723", "PMID" : "29712913", "abstract" : "Merely touching the pancreas can lead to premature zymogen activation and pancreatitis but the mechanism is not completely understood. Here we demonstrate that pancreatic acinar cells express the mechanoreceptor Piezo1 and application of pressure within the gland produces pancreatitis. To determine if this effect is through Piezo1 activation, we induce pancreatitis by intrapancreatic duct instillation of the Piezo1 agonist Yoda1. Pancreatitis induced by pressure within the gland is prevented by a Piezo1 antagonist. In pancreatic acinar cells, Yoda1 stimulates calcium influx and induces calcium-dependent pancreatic injury. Finally, selective acinar cell-specific genetic deletion of Piezo1 protects mice against pressure-induced pancreatitis. Thus, activation of Piezo1 in pancreatic acinar cells is a mechanism for pancreatitis and may explain why pancreatitis develops following pressure on the gland as in abdominal trauma, pancreatic duct obstruction, pancreatography, or pancreatic surgery. Piezo1 blockade may prevent pancreatitis when manipulation of the gland is anticipated.", "author" : [ { "dropping-particle" : "", "family" : "Romac", "given" : "Joelle M-J", "non-dropping-particle" : "", "parse-names" : false, "suffix" : "" }, { "dropping-particle" : "", "family" : "Shahid", "given" : "Rafiq A", "non-dropping-particle" : "", "parse-names" : false, "suffix" : "" }, { "dropping-particle" : "", "family" : "Swain", "given" : "Sandip M", "non-dropping-particle" : "", "parse-names" : false, "suffix" : "" }, { "dropping-particle" : "", "family" : "Vigna", "given" : "Steven R", "non-dropping-particle" : "", "parse-names" : false, "suffix" : "" }, { "dropping-particle" : "", "family" : "Liddle", "given" : "Rodger A", "non-dropping-particle" : "", "parse-names" : false, "suffix" : "" } ], "container-title" : "Nature communications", "id" : "ITEM-1", "issue" : "1", "issued" : { "date-parts" : [ [ "2018" ] ] }, "page" : "1715", "publisher" : "Nature Publishing Group", "title" : "Piezo1 is a mechanically activated ion channel and mediates pressure induced pancreatitis.", "type" : "article-journal", "volume" : "9" }, "uris" : [ "http://www.mendeley.com/documents/?uuid=6b994437-cd9e-3e7a-89af-11a6aa543d2b" ] } ], "mendeley" : { "formattedCitation" : "[20]", "plainTextFormattedCitation" : "[20]", "previouslyFormattedCitation" : "[21]" }, "properties" : { "noteIndex" : 0 }, "schema" : "https://github.com/citation-style-language/schema/raw/master/csl-citation.json" }</w:instrText>
      </w:r>
      <w:r w:rsidR="000F5089">
        <w:rPr>
          <w:rFonts w:ascii="Arial" w:hAnsi="Arial" w:cs="Arial"/>
          <w:sz w:val="24"/>
          <w:szCs w:val="24"/>
        </w:rPr>
        <w:fldChar w:fldCharType="separate"/>
      </w:r>
      <w:r w:rsidR="00D23D0E" w:rsidRPr="00D23D0E">
        <w:rPr>
          <w:rFonts w:ascii="Arial" w:hAnsi="Arial" w:cs="Arial"/>
          <w:noProof/>
          <w:sz w:val="24"/>
          <w:szCs w:val="24"/>
        </w:rPr>
        <w:t>[20]</w:t>
      </w:r>
      <w:r w:rsidR="000F5089">
        <w:rPr>
          <w:rFonts w:ascii="Arial" w:hAnsi="Arial" w:cs="Arial"/>
          <w:sz w:val="24"/>
          <w:szCs w:val="24"/>
        </w:rPr>
        <w:fldChar w:fldCharType="end"/>
      </w:r>
      <w:r w:rsidR="000F5089" w:rsidRPr="00C313C8">
        <w:rPr>
          <w:rFonts w:ascii="Arial" w:hAnsi="Arial" w:cs="Arial"/>
          <w:sz w:val="24"/>
          <w:szCs w:val="24"/>
          <w:vertAlign w:val="superscript"/>
        </w:rPr>
        <w:t>,</w:t>
      </w:r>
      <w:r w:rsidR="000F5089">
        <w:rPr>
          <w:rFonts w:ascii="Arial" w:hAnsi="Arial" w:cs="Arial"/>
          <w:sz w:val="24"/>
          <w:szCs w:val="24"/>
        </w:rPr>
        <w:fldChar w:fldCharType="begin" w:fldLock="1"/>
      </w:r>
      <w:r w:rsidR="00D23D0E">
        <w:rPr>
          <w:rFonts w:ascii="Arial" w:hAnsi="Arial" w:cs="Arial"/>
          <w:sz w:val="24"/>
          <w:szCs w:val="24"/>
        </w:rPr>
        <w:instrText>ADDIN CSL_CITATION { "citationItems" : [ { "id" : "ITEM-1", "itemData" : { "DOI" : "10.7554/eLife.07369", "ISSN" : "2050-084X", "PMID" : "26001275", "abstract" : "&lt;p&gt;Piezo ion channels are activated by various types of mechanical stimuli and function as biological pressure sensors in both vertebrates and invertebrates. To date, mechanical stimuli are the only means to activate Piezo ion channels and whether other modes of activation exist is not known. In this study, we screened \u223c3.25 million compounds using a cell-based fluorescence assay and identified a synthetic small molecule we termed Yoda1 that acts as an agonist for both human and mouse Piezo1. Functional studies in cells revealed that Yoda1 affects the sensitivity and the inactivation kinetics of mechanically induced responses. Characterization of Yoda1 in artificial droplet lipid bilayers showed that Yoda1 activates purified Piezo1 channels in the absence of other cellular components. Our studies demonstrate that Piezo1 is amenable to chemical activation and raise the possibility that endogenous Piezo1 agonists might exist. Yoda1 will serve as a key tool compound to study Piezo1 regulation and function.&lt;/p&gt;", "author" : [ { "dropping-particle" : "", "family" : "Syeda", "given" : "Ruhma", "non-dropping-particle" : "", "parse-names" : false, "suffix" : "" }, { "dropping-particle" : "", "family" : "Xu", "given" : "Jie", "non-dropping-particle" : "", "parse-names" : false, "suffix" : "" }, { "dropping-particle" : "", "family" : "Dubin", "given" : "Adrienne E", "non-dropping-particle" : "", "parse-names" : false, "suffix" : "" }, { "dropping-particle" : "", "family" : "Coste", "given" : "Bertrand", "non-dropping-particle" : "", "parse-names" : false, "suffix" : "" }, { "dropping-particle" : "", "family" : "Mathur", "given" : "Jayanti", "non-dropping-particle" : "", "parse-names" : false, "suffix" : "" }, { "dropping-particle" : "", "family" : "Huynh", "given" : "Truc", "non-dropping-particle" : "", "parse-names" : false, "suffix" : "" }, { "dropping-particle" : "", "family" : "Matzen", "given" : "Jason", "non-dropping-particle" : "", "parse-names" : false, "suffix" : "" }, { "dropping-particle" : "", "family" : "Lao", "given" : "Jianmin", "non-dropping-particle" : "", "parse-names" : false, "suffix" : "" }, { "dropping-particle" : "", "family" : "Tully", "given" : "David C", "non-dropping-particle" : "", "parse-names" : false, "suffix" : "" }, { "dropping-particle" : "", "family" : "Engels", "given" : "Ingo H", "non-dropping-particle" : "", "parse-names" : false, "suffix" : "" }, { "dropping-particle" : "", "family" : "Petrassi", "given" : "H Michael", "non-dropping-particle" : "", "parse-names" : false, "suffix" : "" }, { "dropping-particle" : "", "family" : "Schumacher", "given" : "Andrew M", "non-dropping-particle" : "", "parse-names" : false, "suffix" : "" }, { "dropping-particle" : "", "family" : "Montal", "given" : "Mauricio", "non-dropping-particle" : "", "parse-names" : false, "suffix" : "" }, { "dropping-particle" : "", "family" : "Bandell", "given" : "Michael", "non-dropping-particle" : "", "parse-names" : false, "suffix" : "" }, { "dropping-particle" : "", "family" : "Patapoutian", "given" : "Ardem", "non-dropping-particle" : "", "parse-names" : false, "suffix" : "" } ], "container-title" : "eLife", "id" : "ITEM-1", "issued" : { "date-parts" : [ [ "2015", "5", "22" ] ] }, "title" : "Chemical activation of the mechanotransduction channel Piezo1", "type" : "article-journal", "volume" : "4" }, "uris" : [ "http://www.mendeley.com/documents/?uuid=ef47c6bb-8fda-3c01-a93d-ef8886fc5852" ] } ], "mendeley" : { "formattedCitation" : "[21]", "plainTextFormattedCitation" : "[21]", "previouslyFormattedCitation" : "[22]" }, "properties" : { "noteIndex" : 0 }, "schema" : "https://github.com/citation-style-language/schema/raw/master/csl-citation.json" }</w:instrText>
      </w:r>
      <w:r w:rsidR="000F5089">
        <w:rPr>
          <w:rFonts w:ascii="Arial" w:hAnsi="Arial" w:cs="Arial"/>
          <w:sz w:val="24"/>
          <w:szCs w:val="24"/>
        </w:rPr>
        <w:fldChar w:fldCharType="separate"/>
      </w:r>
      <w:r w:rsidR="00D23D0E" w:rsidRPr="00D23D0E">
        <w:rPr>
          <w:rFonts w:ascii="Arial" w:hAnsi="Arial" w:cs="Arial"/>
          <w:noProof/>
          <w:sz w:val="24"/>
          <w:szCs w:val="24"/>
        </w:rPr>
        <w:t>[21]</w:t>
      </w:r>
      <w:r w:rsidR="000F5089">
        <w:rPr>
          <w:rFonts w:ascii="Arial" w:hAnsi="Arial" w:cs="Arial"/>
          <w:sz w:val="24"/>
          <w:szCs w:val="24"/>
        </w:rPr>
        <w:fldChar w:fldCharType="end"/>
      </w:r>
      <w:r w:rsidR="0096717F">
        <w:rPr>
          <w:rFonts w:ascii="Arial" w:hAnsi="Arial" w:cs="Arial"/>
          <w:sz w:val="24"/>
          <w:szCs w:val="24"/>
        </w:rPr>
        <w:t xml:space="preserve"> . </w:t>
      </w:r>
      <w:r w:rsidR="003833BA">
        <w:rPr>
          <w:rFonts w:ascii="Arial" w:hAnsi="Arial" w:cs="Arial"/>
          <w:sz w:val="24"/>
          <w:szCs w:val="24"/>
        </w:rPr>
        <w:t>Studies with p</w:t>
      </w:r>
      <w:r w:rsidR="00C952BC">
        <w:rPr>
          <w:rFonts w:ascii="Arial" w:hAnsi="Arial" w:cs="Arial"/>
          <w:sz w:val="24"/>
          <w:szCs w:val="24"/>
        </w:rPr>
        <w:t>urified Piezo-1 and Piezo-2 protein within lipid bilayers</w:t>
      </w:r>
      <w:r w:rsidR="003833BA">
        <w:rPr>
          <w:rFonts w:ascii="Arial" w:hAnsi="Arial" w:cs="Arial"/>
          <w:sz w:val="24"/>
          <w:szCs w:val="24"/>
        </w:rPr>
        <w:t xml:space="preserve">, or Piezo-1 or Piezo-2 </w:t>
      </w:r>
      <w:proofErr w:type="spellStart"/>
      <w:r w:rsidR="003833BA">
        <w:rPr>
          <w:rFonts w:ascii="Arial" w:hAnsi="Arial" w:cs="Arial"/>
          <w:sz w:val="24"/>
          <w:szCs w:val="24"/>
        </w:rPr>
        <w:t>heterologously</w:t>
      </w:r>
      <w:proofErr w:type="spellEnd"/>
      <w:r w:rsidR="003833BA">
        <w:rPr>
          <w:rFonts w:ascii="Arial" w:hAnsi="Arial" w:cs="Arial"/>
          <w:sz w:val="24"/>
          <w:szCs w:val="24"/>
        </w:rPr>
        <w:t xml:space="preserve"> expressed in HEK-293 cells,</w:t>
      </w:r>
      <w:r w:rsidR="00C952BC">
        <w:rPr>
          <w:rFonts w:ascii="Arial" w:hAnsi="Arial" w:cs="Arial"/>
          <w:sz w:val="24"/>
          <w:szCs w:val="24"/>
        </w:rPr>
        <w:t xml:space="preserve"> concluded that Yoda-1 did not </w:t>
      </w:r>
      <w:r w:rsidRPr="00972FE4">
        <w:rPr>
          <w:rFonts w:ascii="Arial" w:hAnsi="Arial" w:cs="Arial"/>
          <w:sz w:val="24"/>
          <w:szCs w:val="24"/>
        </w:rPr>
        <w:t>activat</w:t>
      </w:r>
      <w:r w:rsidR="00C952BC">
        <w:rPr>
          <w:rFonts w:ascii="Arial" w:hAnsi="Arial" w:cs="Arial"/>
          <w:sz w:val="24"/>
          <w:szCs w:val="24"/>
        </w:rPr>
        <w:t>e</w:t>
      </w:r>
      <w:r w:rsidRPr="00972FE4">
        <w:rPr>
          <w:rFonts w:ascii="Arial" w:hAnsi="Arial" w:cs="Arial"/>
          <w:sz w:val="24"/>
          <w:szCs w:val="24"/>
        </w:rPr>
        <w:t xml:space="preserve"> the</w:t>
      </w:r>
      <w:r w:rsidR="00C952BC">
        <w:rPr>
          <w:rFonts w:ascii="Arial" w:hAnsi="Arial" w:cs="Arial"/>
          <w:sz w:val="24"/>
          <w:szCs w:val="24"/>
        </w:rPr>
        <w:t xml:space="preserve"> highly homologues</w:t>
      </w:r>
      <w:r w:rsidRPr="00972FE4">
        <w:rPr>
          <w:rFonts w:ascii="Arial" w:hAnsi="Arial" w:cs="Arial"/>
          <w:sz w:val="24"/>
          <w:szCs w:val="24"/>
        </w:rPr>
        <w:t xml:space="preserve"> receptor paralogue Piezo-2 </w:t>
      </w:r>
      <w:r w:rsidR="00BE1F2B" w:rsidRPr="00972FE4">
        <w:rPr>
          <w:rFonts w:ascii="Arial" w:hAnsi="Arial" w:cs="Arial"/>
          <w:sz w:val="24"/>
          <w:szCs w:val="24"/>
        </w:rPr>
        <w:fldChar w:fldCharType="begin" w:fldLock="1"/>
      </w:r>
      <w:r w:rsidR="00D23D0E">
        <w:rPr>
          <w:rFonts w:ascii="Arial" w:hAnsi="Arial" w:cs="Arial"/>
          <w:sz w:val="24"/>
          <w:szCs w:val="24"/>
        </w:rPr>
        <w:instrText>ADDIN CSL_CITATION { "citationItems" : [ { "id" : "ITEM-1", "itemData" : { "DOI" : "10.1038/s41467-018-04405-3", "ISSN" : "2041-1723", "PMID" : "29795280", "abstract" : "Piezo proteins are transmembrane ion channels which transduce many forms of mechanical stimuli into electrochemical signals. Their pore, formed by the assembly of three identical subunits, opens by an unknown mechanism. Here, to probe this mechanism, we investigate the interaction of Piezo1 with the small molecule agonist Yoda1. By engineering chimeras between mouse Piezo1 and its Yoda1-insensitive paralog Piezo2, we first identify a minimal protein region required for Yoda1 sensitivity. We next study the effect of Yoda1 on heterotrimeric Piezo1 channels harboring wild type subunits and Yoda1-insensitive mutant subunits. Using calcium imaging and patch-clamp electrophysiology, we show that hybrid channels harboring as few as one Yoda1-sensitive subunit exhibit Yoda1 sensitivity undistinguishable from homotrimeric wild type channels. Our results show that the Piezo1 pore remains fully open if only one subunit remains activated. This study sheds light on the gating and pharmacological mechanisms of a member of the Piezo channel family.", "author" : [ { "dropping-particle" : "", "family" : "Lacroix", "given" : "Jerome J.", "non-dropping-particle" : "", "parse-names" : false, "suffix" : "" }, { "dropping-particle" : "", "family" : "Botello-Smith", "given" : "Wesley M.", "non-dropping-particle" : "", "parse-names" : false, "suffix" : "" }, { "dropping-particle" : "", "family" : "Luo", "given" : "Yun", "non-dropping-particle" : "", "parse-names" : false, "suffix" : "" } ], "container-title" : "Nature Communications", "id" : "ITEM-1", "issue" : "1", "issued" : { "date-parts" : [ [ "2018", "12", "23" ] ] }, "page" : "2029", "title" : "Probing the gating mechanism of the mechanosensitive channel Piezo1 with the small molecule Yoda1", "type" : "article-journal", "volume" : "9" }, "uris" : [ "http://www.mendeley.com/documents/?uuid=8da79e41-7dde-30b4-b143-3e50c075a641", "http://www.mendeley.com/documents/?uuid=a4b20ac7-518c-475e-b35e-1b2a61f72f5d" ] } ], "mendeley" : { "formattedCitation" : "[22]", "plainTextFormattedCitation" : "[22]", "previouslyFormattedCitation" : "[23]" }, "properties" : { "noteIndex" : 0 }, "schema" : "https://github.com/citation-style-language/schema/raw/master/csl-citation.json" }</w:instrText>
      </w:r>
      <w:r w:rsidR="00BE1F2B" w:rsidRPr="00972FE4">
        <w:rPr>
          <w:rFonts w:ascii="Arial" w:hAnsi="Arial" w:cs="Arial"/>
          <w:sz w:val="24"/>
          <w:szCs w:val="24"/>
        </w:rPr>
        <w:fldChar w:fldCharType="separate"/>
      </w:r>
      <w:r w:rsidR="00D23D0E" w:rsidRPr="00D23D0E">
        <w:rPr>
          <w:rFonts w:ascii="Arial" w:hAnsi="Arial" w:cs="Arial"/>
          <w:noProof/>
          <w:sz w:val="24"/>
          <w:szCs w:val="24"/>
        </w:rPr>
        <w:t>[22]</w:t>
      </w:r>
      <w:r w:rsidR="00BE1F2B" w:rsidRPr="00972FE4">
        <w:rPr>
          <w:rFonts w:ascii="Arial" w:hAnsi="Arial" w:cs="Arial"/>
          <w:sz w:val="24"/>
          <w:szCs w:val="24"/>
        </w:rPr>
        <w:fldChar w:fldCharType="end"/>
      </w:r>
      <w:r w:rsidR="006B7549" w:rsidRPr="00972FE4">
        <w:rPr>
          <w:rFonts w:ascii="Arial" w:hAnsi="Arial" w:cs="Arial"/>
          <w:sz w:val="24"/>
          <w:szCs w:val="24"/>
          <w:vertAlign w:val="superscript"/>
        </w:rPr>
        <w:t>,</w:t>
      </w:r>
      <w:r w:rsidR="00BE1F2B" w:rsidRPr="00972FE4">
        <w:rPr>
          <w:rFonts w:ascii="Arial" w:hAnsi="Arial" w:cs="Arial"/>
          <w:sz w:val="24"/>
          <w:szCs w:val="24"/>
        </w:rPr>
        <w:fldChar w:fldCharType="begin" w:fldLock="1"/>
      </w:r>
      <w:r w:rsidR="00D23D0E">
        <w:rPr>
          <w:rFonts w:ascii="Arial" w:hAnsi="Arial" w:cs="Arial"/>
          <w:sz w:val="24"/>
          <w:szCs w:val="24"/>
        </w:rPr>
        <w:instrText>ADDIN CSL_CITATION { "citationItems" : [ { "id" : "ITEM-1", "itemData" : { "DOI" : "10.7554/eLife.07369", "ISSN" : "2050-084X", "PMID" : "26001275", "abstract" : "&lt;p&gt;Piezo ion channels are activated by various types of mechanical stimuli and function as biological pressure sensors in both vertebrates and invertebrates. To date, mechanical stimuli are the only means to activate Piezo ion channels and whether other modes of activation exist is not known. In this study, we screened \u223c3.25 million compounds using a cell-based fluorescence assay and identified a synthetic small molecule we termed Yoda1 that acts as an agonist for both human and mouse Piezo1. Functional studies in cells revealed that Yoda1 affects the sensitivity and the inactivation kinetics of mechanically induced responses. Characterization of Yoda1 in artificial droplet lipid bilayers showed that Yoda1 activates purified Piezo1 channels in the absence of other cellular components. Our studies demonstrate that Piezo1 is amenable to chemical activation and raise the possibility that endogenous Piezo1 agonists might exist. Yoda1 will serve as a key tool compound to study Piezo1 regulation and function.&lt;/p&gt;", "author" : [ { "dropping-particle" : "", "family" : "Syeda", "given" : "Ruhma", "non-dropping-particle" : "", "parse-names" : false, "suffix" : "" }, { "dropping-particle" : "", "family" : "Xu", "given" : "Jie", "non-dropping-particle" : "", "parse-names" : false, "suffix" : "" }, { "dropping-particle" : "", "family" : "Dubin", "given" : "Adrienne E", "non-dropping-particle" : "", "parse-names" : false, "suffix" : "" }, { "dropping-particle" : "", "family" : "Coste", "given" : "Bertrand", "non-dropping-particle" : "", "parse-names" : false, "suffix" : "" }, { "dropping-particle" : "", "family" : "Mathur", "given" : "Jayanti", "non-dropping-particle" : "", "parse-names" : false, "suffix" : "" }, { "dropping-particle" : "", "family" : "Huynh", "given" : "Truc", "non-dropping-particle" : "", "parse-names" : false, "suffix" : "" }, { "dropping-particle" : "", "family" : "Matzen", "given" : "Jason", "non-dropping-particle" : "", "parse-names" : false, "suffix" : "" }, { "dropping-particle" : "", "family" : "Lao", "given" : "Jianmin", "non-dropping-particle" : "", "parse-names" : false, "suffix" : "" }, { "dropping-particle" : "", "family" : "Tully", "given" : "David C", "non-dropping-particle" : "", "parse-names" : false, "suffix" : "" }, { "dropping-particle" : "", "family" : "Engels", "given" : "Ingo H", "non-dropping-particle" : "", "parse-names" : false, "suffix" : "" }, { "dropping-particle" : "", "family" : "Petrassi", "given" : "H Michael", "non-dropping-particle" : "", "parse-names" : false, "suffix" : "" }, { "dropping-particle" : "", "family" : "Schumacher", "given" : "Andrew M", "non-dropping-particle" : "", "parse-names" : false, "suffix" : "" }, { "dropping-particle" : "", "family" : "Montal", "given" : "Mauricio", "non-dropping-particle" : "", "parse-names" : false, "suffix" : "" }, { "dropping-particle" : "", "family" : "Bandell", "given" : "Michael", "non-dropping-particle" : "", "parse-names" : false, "suffix" : "" }, { "dropping-particle" : "", "family" : "Patapoutian", "given" : "Ardem", "non-dropping-particle" : "", "parse-names" : false, "suffix" : "" } ], "container-title" : "eLife", "id" : "ITEM-1", "issued" : { "date-parts" : [ [ "2015", "5", "22" ] ] }, "title" : "Chemical activation of the mechanotransduction channel Piezo1", "type" : "article-journal", "volume" : "4" }, "uris" : [ "http://www.mendeley.com/documents/?uuid=ef47c6bb-8fda-3c01-a93d-ef8886fc5852", "http://www.mendeley.com/documents/?uuid=c5f86487-c59f-4e40-9e02-c29112be7a99" ] } ], "mendeley" : { "formattedCitation" : "[21]", "plainTextFormattedCitation" : "[21]", "previouslyFormattedCitation" : "[22]" }, "properties" : { "noteIndex" : 0 }, "schema" : "https://github.com/citation-style-language/schema/raw/master/csl-citation.json" }</w:instrText>
      </w:r>
      <w:r w:rsidR="00BE1F2B" w:rsidRPr="00972FE4">
        <w:rPr>
          <w:rFonts w:ascii="Arial" w:hAnsi="Arial" w:cs="Arial"/>
          <w:sz w:val="24"/>
          <w:szCs w:val="24"/>
        </w:rPr>
        <w:fldChar w:fldCharType="separate"/>
      </w:r>
      <w:r w:rsidR="00D23D0E" w:rsidRPr="00D23D0E">
        <w:rPr>
          <w:rFonts w:ascii="Arial" w:hAnsi="Arial" w:cs="Arial"/>
          <w:noProof/>
          <w:sz w:val="24"/>
          <w:szCs w:val="24"/>
        </w:rPr>
        <w:t>[21]</w:t>
      </w:r>
      <w:r w:rsidR="00BE1F2B" w:rsidRPr="00972FE4">
        <w:rPr>
          <w:rFonts w:ascii="Arial" w:hAnsi="Arial" w:cs="Arial"/>
          <w:sz w:val="24"/>
          <w:szCs w:val="24"/>
        </w:rPr>
        <w:fldChar w:fldCharType="end"/>
      </w:r>
      <w:r w:rsidRPr="00972FE4">
        <w:rPr>
          <w:rFonts w:ascii="Arial" w:hAnsi="Arial" w:cs="Arial"/>
          <w:sz w:val="24"/>
          <w:szCs w:val="24"/>
        </w:rPr>
        <w:t xml:space="preserve">. </w:t>
      </w:r>
      <w:r w:rsidR="00C952BC">
        <w:rPr>
          <w:rFonts w:ascii="Arial" w:hAnsi="Arial" w:cs="Arial"/>
          <w:sz w:val="24"/>
          <w:szCs w:val="24"/>
        </w:rPr>
        <w:t xml:space="preserve"> Currently, no off-target interactions of Yoda-1 has been described. </w:t>
      </w:r>
      <w:r w:rsidRPr="00972FE4">
        <w:rPr>
          <w:rFonts w:ascii="Arial" w:hAnsi="Arial" w:cs="Arial"/>
          <w:i/>
          <w:sz w:val="24"/>
          <w:szCs w:val="24"/>
        </w:rPr>
        <w:t>In vitro</w:t>
      </w:r>
      <w:r w:rsidRPr="00972FE4">
        <w:rPr>
          <w:rFonts w:ascii="Arial" w:hAnsi="Arial" w:cs="Arial"/>
          <w:sz w:val="24"/>
          <w:szCs w:val="24"/>
        </w:rPr>
        <w:t xml:space="preserve">, acute administration of Yoda-1 mimicked the effect of shear stress </w:t>
      </w:r>
      <w:r w:rsidR="000833EE" w:rsidRPr="00972FE4">
        <w:rPr>
          <w:rFonts w:ascii="Arial" w:hAnsi="Arial" w:cs="Arial"/>
          <w:sz w:val="24"/>
          <w:szCs w:val="24"/>
        </w:rPr>
        <w:t xml:space="preserve">with </w:t>
      </w:r>
      <w:r w:rsidR="00AA15AA" w:rsidRPr="00972FE4">
        <w:rPr>
          <w:rFonts w:ascii="Arial" w:hAnsi="Arial" w:cs="Arial"/>
          <w:sz w:val="24"/>
          <w:szCs w:val="24"/>
        </w:rPr>
        <w:t xml:space="preserve">activation of nitric oxide synthase in </w:t>
      </w:r>
      <w:r w:rsidRPr="00972FE4">
        <w:rPr>
          <w:rFonts w:ascii="Arial" w:hAnsi="Arial" w:cs="Arial"/>
          <w:sz w:val="24"/>
          <w:szCs w:val="24"/>
        </w:rPr>
        <w:t>endotheli</w:t>
      </w:r>
      <w:r w:rsidR="00AA15AA" w:rsidRPr="00972FE4">
        <w:rPr>
          <w:rFonts w:ascii="Arial" w:hAnsi="Arial" w:cs="Arial"/>
          <w:sz w:val="24"/>
          <w:szCs w:val="24"/>
        </w:rPr>
        <w:t>al</w:t>
      </w:r>
      <w:r w:rsidRPr="00972FE4">
        <w:rPr>
          <w:rFonts w:ascii="Arial" w:hAnsi="Arial" w:cs="Arial"/>
          <w:sz w:val="24"/>
          <w:szCs w:val="24"/>
        </w:rPr>
        <w:t xml:space="preserve"> cell</w:t>
      </w:r>
      <w:r w:rsidR="00AA15AA" w:rsidRPr="00972FE4">
        <w:rPr>
          <w:rFonts w:ascii="Arial" w:hAnsi="Arial" w:cs="Arial"/>
          <w:sz w:val="24"/>
          <w:szCs w:val="24"/>
        </w:rPr>
        <w:t xml:space="preserve">s and induced vasodilatation of isolated arteries </w:t>
      </w:r>
      <w:r w:rsidR="00BE1F2B" w:rsidRPr="00972FE4">
        <w:rPr>
          <w:rFonts w:ascii="Arial" w:hAnsi="Arial" w:cs="Arial"/>
          <w:sz w:val="24"/>
          <w:szCs w:val="24"/>
        </w:rPr>
        <w:fldChar w:fldCharType="begin" w:fldLock="1"/>
      </w:r>
      <w:r w:rsidR="00D23D0E">
        <w:rPr>
          <w:rFonts w:ascii="Arial" w:hAnsi="Arial" w:cs="Arial"/>
          <w:sz w:val="24"/>
          <w:szCs w:val="24"/>
        </w:rPr>
        <w:instrText>ADDIN CSL_CITATION { "citationItems" : [ { "id" : "ITEM-1", "itemData" : { "DOI" : "10.1172/JCI87343", "ISSN" : "0021-9738", "PMID" : "27797339", "abstract" : "Arterial blood pressure is controlled by vasodilatory factors such as nitric oxide (NO) that are released from the endothelium under the influence of fluid shear stress exerted by flowing blood. Flow-induced endothelial release of ATP and subsequent activation of Gq/G11-coupled purinergic P2Y2 receptors have been shown to mediate fluid shear stress-induced stimulation of NO formation. However, the mechanism by which fluid shear stress initiates these processes is unclear. Here, we have shown that the endothelial mechanosensitive cation channel PIEZO1 is required for flow-induced ATP release and subsequent P2Y2/Gq/G11-mediated activation of downstream signaling that results in phosphorylation and activation of AKT and endothelial NOS. We also demonstrated that PIEZO1-dependent ATP release is mediated in part by pannexin channels. The PIEZO1 activator Yoda1 mimicked the effect of fluid shear stress on endothelial cells and induced vasorelaxation in a PIEZO1-dependent manner. Furthermore, mice with induced endothelium-specific PIEZO1 deficiency lost the ability to induce NO formation and vasodilation in response to flow and consequently developed hypertension. Together, our data demonstrate that PIEZO1 is required for the regulation of NO formation, vascular tone, and blood pressure.", "author" : [ { "dropping-particle" : "", "family" : "Wang", "given" : "ShengPeng", "non-dropping-particle" : "", "parse-names" : false, "suffix" : "" }, { "dropping-particle" : "", "family" : "Chennupati", "given" : "Ramesh", "non-dropping-particle" : "", "parse-names" : false, "suffix" : "" }, { "dropping-particle" : "", "family" : "Kaur", "given" : "Harmandeep", "non-dropping-particle" : "", "parse-names" : false, "suffix" : "" }, { "dropping-particle" : "", "family" : "Iring", "given" : "Andras", "non-dropping-particle" : "", "parse-names" : false, "suffix" : "" }, { "dropping-particle" : "", "family" : "Wettschureck", "given" : "Nina", "non-dropping-particle" : "", "parse-names" : false, "suffix" : "" }, { "dropping-particle" : "", "family" : "Offermanns", "given" : "Stefan", "non-dropping-particle" : "", "parse-names" : false, "suffix" : "" } ], "container-title" : "Journal of Clinical Investigation", "id" : "ITEM-1", "issue" : "12", "issued" : { "date-parts" : [ [ "2016", "10", "31" ] ] }, "page" : "4527-4536", "title" : "Endothelial cation channel PIEZO1 controls blood pressure by mediating flow-induced ATP release", "type" : "article-journal", "volume" : "126" }, "uris" : [ "http://www.mendeley.com/documents/?uuid=fc5549a0-6c44-405c-a39f-85fc3fe807e6", "http://www.mendeley.com/documents/?uuid=fee7eb8a-0e13-3c77-8fa8-bf983f710591" ] } ], "mendeley" : { "formattedCitation" : "[19]", "plainTextFormattedCitation" : "[19]", "previouslyFormattedCitation" : "[20]" }, "properties" : { "noteIndex" : 0 }, "schema" : "https://github.com/citation-style-language/schema/raw/master/csl-citation.json" }</w:instrText>
      </w:r>
      <w:r w:rsidR="00BE1F2B" w:rsidRPr="00972FE4">
        <w:rPr>
          <w:rFonts w:ascii="Arial" w:hAnsi="Arial" w:cs="Arial"/>
          <w:sz w:val="24"/>
          <w:szCs w:val="24"/>
        </w:rPr>
        <w:fldChar w:fldCharType="separate"/>
      </w:r>
      <w:r w:rsidR="00D23D0E" w:rsidRPr="00D23D0E">
        <w:rPr>
          <w:rFonts w:ascii="Arial" w:hAnsi="Arial" w:cs="Arial"/>
          <w:noProof/>
          <w:sz w:val="24"/>
          <w:szCs w:val="24"/>
        </w:rPr>
        <w:t>[19]</w:t>
      </w:r>
      <w:r w:rsidR="00BE1F2B" w:rsidRPr="00972FE4">
        <w:rPr>
          <w:rFonts w:ascii="Arial" w:hAnsi="Arial" w:cs="Arial"/>
          <w:sz w:val="24"/>
          <w:szCs w:val="24"/>
        </w:rPr>
        <w:fldChar w:fldCharType="end"/>
      </w:r>
      <w:r w:rsidR="00AA15AA" w:rsidRPr="00972FE4">
        <w:rPr>
          <w:rFonts w:ascii="Arial" w:hAnsi="Arial" w:cs="Arial"/>
          <w:sz w:val="24"/>
          <w:szCs w:val="24"/>
        </w:rPr>
        <w:t xml:space="preserve">. </w:t>
      </w:r>
    </w:p>
    <w:p w14:paraId="3B45774F" w14:textId="4714C861" w:rsidR="00AA15AA" w:rsidRPr="00972FE4" w:rsidRDefault="00AA15AA" w:rsidP="00474988">
      <w:pPr>
        <w:spacing w:line="480" w:lineRule="auto"/>
        <w:jc w:val="both"/>
        <w:rPr>
          <w:rFonts w:ascii="Arial" w:hAnsi="Arial" w:cs="Arial"/>
          <w:sz w:val="24"/>
          <w:szCs w:val="24"/>
        </w:rPr>
      </w:pPr>
      <w:r w:rsidRPr="00972FE4">
        <w:rPr>
          <w:rFonts w:ascii="Arial" w:hAnsi="Arial" w:cs="Arial"/>
          <w:sz w:val="24"/>
          <w:szCs w:val="24"/>
        </w:rPr>
        <w:t xml:space="preserve">In this study, we </w:t>
      </w:r>
      <w:r w:rsidR="000243FF">
        <w:rPr>
          <w:rFonts w:ascii="Arial" w:hAnsi="Arial" w:cs="Arial"/>
          <w:sz w:val="24"/>
          <w:szCs w:val="24"/>
        </w:rPr>
        <w:t>investigated whether</w:t>
      </w:r>
      <w:r w:rsidRPr="00972FE4">
        <w:rPr>
          <w:rFonts w:ascii="Arial" w:hAnsi="Arial" w:cs="Arial"/>
          <w:sz w:val="24"/>
          <w:szCs w:val="24"/>
        </w:rPr>
        <w:t xml:space="preserve"> Yoda-1 </w:t>
      </w:r>
      <w:r w:rsidR="00972FE4">
        <w:rPr>
          <w:rFonts w:ascii="Arial" w:hAnsi="Arial" w:cs="Arial"/>
          <w:sz w:val="24"/>
          <w:szCs w:val="24"/>
        </w:rPr>
        <w:t xml:space="preserve">treatment in static culture </w:t>
      </w:r>
      <w:r w:rsidR="000243FF">
        <w:rPr>
          <w:rFonts w:ascii="Arial" w:hAnsi="Arial" w:cs="Arial"/>
          <w:sz w:val="24"/>
          <w:szCs w:val="24"/>
        </w:rPr>
        <w:t>could</w:t>
      </w:r>
      <w:r w:rsidRPr="00972FE4">
        <w:rPr>
          <w:rFonts w:ascii="Arial" w:hAnsi="Arial" w:cs="Arial"/>
          <w:sz w:val="24"/>
          <w:szCs w:val="24"/>
        </w:rPr>
        <w:t xml:space="preserve"> mimic the effect of </w:t>
      </w:r>
      <w:r w:rsidR="000833EE" w:rsidRPr="00972FE4">
        <w:rPr>
          <w:rFonts w:ascii="Arial" w:hAnsi="Arial" w:cs="Arial"/>
          <w:sz w:val="24"/>
          <w:szCs w:val="24"/>
        </w:rPr>
        <w:t xml:space="preserve">laminar </w:t>
      </w:r>
      <w:r w:rsidRPr="00972FE4">
        <w:rPr>
          <w:rFonts w:ascii="Arial" w:hAnsi="Arial" w:cs="Arial"/>
          <w:sz w:val="24"/>
          <w:szCs w:val="24"/>
        </w:rPr>
        <w:t>shear stress on endothelial cell inflammation, and endothelial cytotoxicity in response to the chemotherapy agent</w:t>
      </w:r>
      <w:r w:rsidR="00972FE4">
        <w:rPr>
          <w:rFonts w:ascii="Arial" w:hAnsi="Arial" w:cs="Arial"/>
          <w:sz w:val="24"/>
          <w:szCs w:val="24"/>
        </w:rPr>
        <w:t>,</w:t>
      </w:r>
      <w:r w:rsidRPr="00972FE4">
        <w:rPr>
          <w:rFonts w:ascii="Arial" w:hAnsi="Arial" w:cs="Arial"/>
          <w:sz w:val="24"/>
          <w:szCs w:val="24"/>
        </w:rPr>
        <w:t xml:space="preserve"> doxorubicin. We propose that pharmacological activation of Piezo-1 may </w:t>
      </w:r>
      <w:r w:rsidR="00C77E1A" w:rsidRPr="00972FE4">
        <w:rPr>
          <w:rFonts w:ascii="Arial" w:hAnsi="Arial" w:cs="Arial"/>
          <w:sz w:val="24"/>
          <w:szCs w:val="24"/>
        </w:rPr>
        <w:t xml:space="preserve">be a useful approach to mimic constant shear stress in static cultures, which may improve endothelial drug discovery and toxicity testing.  </w:t>
      </w:r>
    </w:p>
    <w:p w14:paraId="79596386" w14:textId="77777777" w:rsidR="008819AD" w:rsidRPr="00972FE4" w:rsidRDefault="008819AD" w:rsidP="00474988">
      <w:pPr>
        <w:spacing w:line="480" w:lineRule="auto"/>
        <w:jc w:val="both"/>
        <w:rPr>
          <w:rFonts w:ascii="Arial" w:hAnsi="Arial" w:cs="Arial"/>
        </w:rPr>
      </w:pPr>
    </w:p>
    <w:p w14:paraId="6D9B75EC" w14:textId="7FED20E7" w:rsidR="000373BC" w:rsidRPr="00474988" w:rsidRDefault="00474988" w:rsidP="00474988">
      <w:pPr>
        <w:pStyle w:val="ListParagraph"/>
        <w:numPr>
          <w:ilvl w:val="0"/>
          <w:numId w:val="6"/>
        </w:numPr>
        <w:spacing w:line="480" w:lineRule="auto"/>
        <w:jc w:val="both"/>
        <w:rPr>
          <w:rFonts w:ascii="Arial" w:hAnsi="Arial" w:cs="Arial"/>
          <w:b/>
          <w:sz w:val="24"/>
          <w:szCs w:val="24"/>
        </w:rPr>
      </w:pPr>
      <w:r>
        <w:rPr>
          <w:rFonts w:ascii="Arial" w:hAnsi="Arial" w:cs="Arial"/>
          <w:b/>
          <w:sz w:val="24"/>
          <w:szCs w:val="24"/>
        </w:rPr>
        <w:t xml:space="preserve">Materials and </w:t>
      </w:r>
      <w:r w:rsidR="008819AD" w:rsidRPr="00474988">
        <w:rPr>
          <w:rFonts w:ascii="Arial" w:hAnsi="Arial" w:cs="Arial"/>
          <w:b/>
          <w:sz w:val="24"/>
          <w:szCs w:val="24"/>
        </w:rPr>
        <w:t>Methods</w:t>
      </w:r>
    </w:p>
    <w:p w14:paraId="2203A2E8" w14:textId="77777777" w:rsidR="00394AB6" w:rsidRPr="002B6AE6" w:rsidRDefault="00394AB6" w:rsidP="00474988">
      <w:pPr>
        <w:spacing w:line="480" w:lineRule="auto"/>
        <w:jc w:val="both"/>
        <w:rPr>
          <w:rFonts w:ascii="Arial" w:hAnsi="Arial" w:cs="Arial"/>
          <w:sz w:val="24"/>
          <w:szCs w:val="24"/>
        </w:rPr>
      </w:pPr>
    </w:p>
    <w:p w14:paraId="7F17E9F3" w14:textId="77777777" w:rsidR="008819AD" w:rsidRPr="002B6AE6" w:rsidRDefault="008819AD" w:rsidP="00474988">
      <w:pPr>
        <w:spacing w:line="480" w:lineRule="auto"/>
        <w:jc w:val="both"/>
        <w:rPr>
          <w:rFonts w:ascii="Arial" w:hAnsi="Arial" w:cs="Arial"/>
          <w:b/>
          <w:sz w:val="24"/>
          <w:szCs w:val="24"/>
        </w:rPr>
      </w:pPr>
      <w:r w:rsidRPr="002B6AE6">
        <w:rPr>
          <w:rFonts w:ascii="Arial" w:hAnsi="Arial" w:cs="Arial"/>
          <w:b/>
          <w:sz w:val="24"/>
          <w:szCs w:val="24"/>
        </w:rPr>
        <w:t xml:space="preserve">2.1 Cell culture </w:t>
      </w:r>
    </w:p>
    <w:p w14:paraId="537707FC" w14:textId="76A2EA48" w:rsidR="008819AD" w:rsidRPr="00972FE4" w:rsidRDefault="008819AD" w:rsidP="00474988">
      <w:pPr>
        <w:spacing w:line="480" w:lineRule="auto"/>
        <w:jc w:val="both"/>
        <w:rPr>
          <w:rFonts w:ascii="Arial" w:hAnsi="Arial" w:cs="Arial"/>
          <w:sz w:val="24"/>
          <w:szCs w:val="24"/>
        </w:rPr>
      </w:pPr>
      <w:r w:rsidRPr="002B6AE6">
        <w:rPr>
          <w:rFonts w:ascii="Arial" w:hAnsi="Arial" w:cs="Arial"/>
          <w:sz w:val="24"/>
          <w:szCs w:val="24"/>
        </w:rPr>
        <w:t>Human umbilical cord vein endothelial cells (HUVEC)</w:t>
      </w:r>
      <w:r w:rsidR="00EC434A">
        <w:rPr>
          <w:rFonts w:ascii="Arial" w:hAnsi="Arial" w:cs="Arial"/>
          <w:sz w:val="24"/>
          <w:szCs w:val="24"/>
        </w:rPr>
        <w:t xml:space="preserve"> (Promocell, </w:t>
      </w:r>
      <w:r w:rsidR="00E249C2">
        <w:rPr>
          <w:rFonts w:ascii="Arial" w:hAnsi="Arial" w:cs="Arial"/>
          <w:sz w:val="24"/>
          <w:szCs w:val="24"/>
        </w:rPr>
        <w:t>c-12203)</w:t>
      </w:r>
      <w:r w:rsidRPr="002B6AE6">
        <w:rPr>
          <w:rFonts w:ascii="Arial" w:hAnsi="Arial" w:cs="Arial"/>
          <w:sz w:val="24"/>
          <w:szCs w:val="24"/>
        </w:rPr>
        <w:t>, derived from pooled donors, were cultured in endothelial cell growth medium (</w:t>
      </w:r>
      <w:proofErr w:type="spellStart"/>
      <w:r w:rsidRPr="002B6AE6">
        <w:rPr>
          <w:rFonts w:ascii="Arial" w:hAnsi="Arial" w:cs="Arial"/>
          <w:sz w:val="24"/>
          <w:szCs w:val="24"/>
        </w:rPr>
        <w:t>PromoCell</w:t>
      </w:r>
      <w:proofErr w:type="spellEnd"/>
      <w:r w:rsidRPr="002B6AE6">
        <w:rPr>
          <w:rFonts w:ascii="Arial" w:hAnsi="Arial" w:cs="Arial"/>
          <w:sz w:val="24"/>
          <w:szCs w:val="24"/>
        </w:rPr>
        <w:t xml:space="preserve">, </w:t>
      </w:r>
      <w:r w:rsidR="00AE37E8">
        <w:rPr>
          <w:rFonts w:ascii="Arial" w:hAnsi="Arial" w:cs="Arial"/>
          <w:sz w:val="24"/>
          <w:szCs w:val="24"/>
        </w:rPr>
        <w:t xml:space="preserve">Heidelberg, Germany; </w:t>
      </w:r>
      <w:r w:rsidRPr="002B6AE6">
        <w:rPr>
          <w:rFonts w:ascii="Arial" w:hAnsi="Arial" w:cs="Arial"/>
          <w:sz w:val="24"/>
          <w:szCs w:val="24"/>
        </w:rPr>
        <w:t xml:space="preserve">c-22010), </w:t>
      </w:r>
      <w:r w:rsidR="000833EE" w:rsidRPr="002B6AE6">
        <w:rPr>
          <w:rFonts w:ascii="Arial" w:hAnsi="Arial" w:cs="Arial"/>
          <w:sz w:val="24"/>
          <w:szCs w:val="24"/>
        </w:rPr>
        <w:t xml:space="preserve">supplemented with </w:t>
      </w:r>
      <w:r w:rsidRPr="002B6AE6">
        <w:rPr>
          <w:rFonts w:ascii="Arial" w:hAnsi="Arial" w:cs="Arial"/>
          <w:sz w:val="24"/>
          <w:szCs w:val="24"/>
        </w:rPr>
        <w:t>35</w:t>
      </w:r>
      <w:r w:rsidR="00C77E1A" w:rsidRPr="002B6AE6">
        <w:rPr>
          <w:rFonts w:ascii="Arial" w:hAnsi="Arial" w:cs="Arial"/>
          <w:sz w:val="24"/>
          <w:szCs w:val="24"/>
        </w:rPr>
        <w:t xml:space="preserve"> </w:t>
      </w:r>
      <w:r w:rsidRPr="002B6AE6">
        <w:rPr>
          <w:rFonts w:ascii="Arial" w:hAnsi="Arial" w:cs="Arial"/>
          <w:sz w:val="24"/>
          <w:szCs w:val="24"/>
        </w:rPr>
        <w:t>µg/mL</w:t>
      </w:r>
      <w:r w:rsidRPr="00972FE4">
        <w:rPr>
          <w:rFonts w:ascii="Arial" w:hAnsi="Arial" w:cs="Arial"/>
          <w:sz w:val="24"/>
          <w:szCs w:val="24"/>
        </w:rPr>
        <w:t xml:space="preserve"> gentamycin</w:t>
      </w:r>
      <w:r w:rsidR="00EC10A9">
        <w:rPr>
          <w:rFonts w:ascii="Arial" w:hAnsi="Arial" w:cs="Arial"/>
          <w:sz w:val="24"/>
          <w:szCs w:val="24"/>
        </w:rPr>
        <w:t xml:space="preserve"> (</w:t>
      </w:r>
      <w:r w:rsidR="009213C6">
        <w:rPr>
          <w:rFonts w:ascii="Arial" w:hAnsi="Arial" w:cs="Arial"/>
          <w:sz w:val="24"/>
          <w:szCs w:val="24"/>
        </w:rPr>
        <w:t>Sigma</w:t>
      </w:r>
      <w:r w:rsidR="00344AC2">
        <w:rPr>
          <w:rFonts w:ascii="Arial" w:hAnsi="Arial" w:cs="Arial"/>
          <w:sz w:val="24"/>
          <w:szCs w:val="24"/>
        </w:rPr>
        <w:t xml:space="preserve"> Aldrich, </w:t>
      </w:r>
      <w:r w:rsidR="00AE37E8">
        <w:rPr>
          <w:rFonts w:ascii="Arial" w:hAnsi="Arial" w:cs="Arial"/>
          <w:sz w:val="24"/>
          <w:szCs w:val="24"/>
        </w:rPr>
        <w:t xml:space="preserve">Poole, </w:t>
      </w:r>
      <w:r w:rsidR="00344AC2">
        <w:rPr>
          <w:rFonts w:ascii="Arial" w:hAnsi="Arial" w:cs="Arial"/>
          <w:sz w:val="24"/>
          <w:szCs w:val="24"/>
        </w:rPr>
        <w:t>UK</w:t>
      </w:r>
      <w:r w:rsidR="00EC10A9">
        <w:rPr>
          <w:rFonts w:ascii="Arial" w:hAnsi="Arial" w:cs="Arial"/>
          <w:sz w:val="24"/>
          <w:szCs w:val="24"/>
        </w:rPr>
        <w:t>)</w:t>
      </w:r>
      <w:r w:rsidR="000833EE" w:rsidRPr="00972FE4">
        <w:rPr>
          <w:rFonts w:ascii="Arial" w:hAnsi="Arial" w:cs="Arial"/>
          <w:sz w:val="24"/>
          <w:szCs w:val="24"/>
        </w:rPr>
        <w:t>,</w:t>
      </w:r>
      <w:r w:rsidRPr="00972FE4">
        <w:rPr>
          <w:rFonts w:ascii="Arial" w:hAnsi="Arial" w:cs="Arial"/>
          <w:sz w:val="24"/>
          <w:szCs w:val="24"/>
        </w:rPr>
        <w:t xml:space="preserve"> 2</w:t>
      </w:r>
      <w:r w:rsidR="00C77E1A" w:rsidRPr="00972FE4">
        <w:rPr>
          <w:rFonts w:ascii="Arial" w:hAnsi="Arial" w:cs="Arial"/>
          <w:sz w:val="24"/>
          <w:szCs w:val="24"/>
        </w:rPr>
        <w:t xml:space="preserve"> </w:t>
      </w:r>
      <w:r w:rsidRPr="00972FE4">
        <w:rPr>
          <w:rFonts w:ascii="Arial" w:hAnsi="Arial" w:cs="Arial"/>
          <w:sz w:val="24"/>
          <w:szCs w:val="24"/>
        </w:rPr>
        <w:t xml:space="preserve">% v/v </w:t>
      </w:r>
      <w:r w:rsidR="000833EE" w:rsidRPr="00972FE4">
        <w:rPr>
          <w:rFonts w:ascii="Arial" w:hAnsi="Arial" w:cs="Arial"/>
          <w:sz w:val="24"/>
          <w:szCs w:val="24"/>
        </w:rPr>
        <w:t>foetal</w:t>
      </w:r>
      <w:r w:rsidRPr="00972FE4">
        <w:rPr>
          <w:rFonts w:ascii="Arial" w:hAnsi="Arial" w:cs="Arial"/>
          <w:sz w:val="24"/>
          <w:szCs w:val="24"/>
        </w:rPr>
        <w:t xml:space="preserve"> calf serum (FCS</w:t>
      </w:r>
      <w:r w:rsidR="00C313C8">
        <w:rPr>
          <w:rFonts w:ascii="Arial" w:hAnsi="Arial" w:cs="Arial"/>
          <w:sz w:val="24"/>
          <w:szCs w:val="24"/>
        </w:rPr>
        <w:t xml:space="preserve">; </w:t>
      </w:r>
      <w:r w:rsidR="009213C6">
        <w:rPr>
          <w:rFonts w:ascii="Arial" w:hAnsi="Arial" w:cs="Arial"/>
          <w:sz w:val="24"/>
          <w:szCs w:val="24"/>
        </w:rPr>
        <w:t>Sigma</w:t>
      </w:r>
      <w:r w:rsidR="00344AC2">
        <w:rPr>
          <w:rFonts w:ascii="Arial" w:hAnsi="Arial" w:cs="Arial"/>
          <w:sz w:val="24"/>
          <w:szCs w:val="24"/>
        </w:rPr>
        <w:t xml:space="preserve"> Aldrich</w:t>
      </w:r>
      <w:r w:rsidRPr="00972FE4">
        <w:rPr>
          <w:rFonts w:ascii="Arial" w:hAnsi="Arial" w:cs="Arial"/>
          <w:sz w:val="24"/>
          <w:szCs w:val="24"/>
        </w:rPr>
        <w:t>) and endothelial cell growth supplements (Promocell, c-39215)</w:t>
      </w:r>
      <w:r w:rsidR="00E2310E" w:rsidRPr="00972FE4">
        <w:rPr>
          <w:rFonts w:ascii="Arial" w:hAnsi="Arial" w:cs="Arial"/>
          <w:sz w:val="24"/>
          <w:szCs w:val="24"/>
        </w:rPr>
        <w:t xml:space="preserve"> at 5 % CO</w:t>
      </w:r>
      <w:r w:rsidR="00E2310E" w:rsidRPr="00972FE4">
        <w:rPr>
          <w:rFonts w:ascii="Arial" w:hAnsi="Arial" w:cs="Arial"/>
          <w:sz w:val="24"/>
          <w:szCs w:val="24"/>
          <w:vertAlign w:val="subscript"/>
        </w:rPr>
        <w:t xml:space="preserve">2 </w:t>
      </w:r>
      <w:r w:rsidR="00E2310E" w:rsidRPr="00972FE4">
        <w:rPr>
          <w:rFonts w:ascii="Arial" w:hAnsi="Arial" w:cs="Arial"/>
          <w:sz w:val="24"/>
          <w:szCs w:val="24"/>
        </w:rPr>
        <w:t xml:space="preserve">and 37 </w:t>
      </w:r>
      <w:proofErr w:type="spellStart"/>
      <w:r w:rsidR="00E2310E" w:rsidRPr="00972FE4">
        <w:rPr>
          <w:rFonts w:ascii="Arial" w:hAnsi="Arial" w:cs="Arial"/>
          <w:sz w:val="24"/>
          <w:szCs w:val="24"/>
          <w:vertAlign w:val="superscript"/>
        </w:rPr>
        <w:t>ο</w:t>
      </w:r>
      <w:r w:rsidR="00E2310E" w:rsidRPr="00972FE4">
        <w:rPr>
          <w:rFonts w:ascii="Arial" w:hAnsi="Arial" w:cs="Arial"/>
          <w:sz w:val="24"/>
          <w:szCs w:val="24"/>
        </w:rPr>
        <w:t>C</w:t>
      </w:r>
      <w:proofErr w:type="spellEnd"/>
      <w:r w:rsidRPr="00972FE4">
        <w:rPr>
          <w:rFonts w:ascii="Arial" w:hAnsi="Arial" w:cs="Arial"/>
          <w:sz w:val="24"/>
          <w:szCs w:val="24"/>
        </w:rPr>
        <w:t>. HUVEC were used between passage 4-6</w:t>
      </w:r>
      <w:r w:rsidR="00E2310E" w:rsidRPr="00972FE4">
        <w:rPr>
          <w:rFonts w:ascii="Arial" w:hAnsi="Arial" w:cs="Arial"/>
          <w:sz w:val="24"/>
          <w:szCs w:val="24"/>
        </w:rPr>
        <w:t>.</w:t>
      </w:r>
      <w:r w:rsidR="000833EE" w:rsidRPr="00972FE4">
        <w:rPr>
          <w:rFonts w:ascii="Arial" w:hAnsi="Arial" w:cs="Arial"/>
          <w:sz w:val="24"/>
          <w:szCs w:val="24"/>
        </w:rPr>
        <w:t xml:space="preserve"> HUVEC were grown on tissue</w:t>
      </w:r>
      <w:r w:rsidR="00B308B7">
        <w:rPr>
          <w:rFonts w:ascii="Arial" w:hAnsi="Arial" w:cs="Arial"/>
          <w:sz w:val="24"/>
          <w:szCs w:val="24"/>
        </w:rPr>
        <w:t xml:space="preserve"> </w:t>
      </w:r>
      <w:r w:rsidR="000833EE" w:rsidRPr="00972FE4">
        <w:rPr>
          <w:rFonts w:ascii="Arial" w:hAnsi="Arial" w:cs="Arial"/>
          <w:sz w:val="24"/>
          <w:szCs w:val="24"/>
        </w:rPr>
        <w:t>culture</w:t>
      </w:r>
      <w:r w:rsidR="00B308B7">
        <w:rPr>
          <w:rFonts w:ascii="Arial" w:hAnsi="Arial" w:cs="Arial"/>
          <w:sz w:val="24"/>
          <w:szCs w:val="24"/>
        </w:rPr>
        <w:t>-</w:t>
      </w:r>
      <w:r w:rsidR="000833EE" w:rsidRPr="00972FE4">
        <w:rPr>
          <w:rFonts w:ascii="Arial" w:hAnsi="Arial" w:cs="Arial"/>
          <w:sz w:val="24"/>
          <w:szCs w:val="24"/>
        </w:rPr>
        <w:t xml:space="preserve">treated plastic-ware. </w:t>
      </w:r>
    </w:p>
    <w:p w14:paraId="187A405E" w14:textId="77777777" w:rsidR="00C77E1A" w:rsidRPr="00972FE4" w:rsidRDefault="00C77E1A" w:rsidP="00474988">
      <w:pPr>
        <w:spacing w:line="480" w:lineRule="auto"/>
        <w:jc w:val="both"/>
        <w:rPr>
          <w:rFonts w:ascii="Arial" w:hAnsi="Arial" w:cs="Arial"/>
          <w:sz w:val="24"/>
          <w:szCs w:val="24"/>
        </w:rPr>
      </w:pPr>
    </w:p>
    <w:p w14:paraId="25040641" w14:textId="56D739B0" w:rsidR="008819AD" w:rsidRPr="00972FE4" w:rsidRDefault="008819AD" w:rsidP="00474988">
      <w:pPr>
        <w:spacing w:line="480" w:lineRule="auto"/>
        <w:jc w:val="both"/>
        <w:rPr>
          <w:rFonts w:ascii="Arial" w:hAnsi="Arial" w:cs="Arial"/>
          <w:b/>
          <w:sz w:val="24"/>
          <w:szCs w:val="24"/>
        </w:rPr>
      </w:pPr>
      <w:r w:rsidRPr="00972FE4">
        <w:rPr>
          <w:rFonts w:ascii="Arial" w:hAnsi="Arial" w:cs="Arial"/>
          <w:b/>
          <w:sz w:val="24"/>
          <w:szCs w:val="24"/>
        </w:rPr>
        <w:t>2.2 HUVEC</w:t>
      </w:r>
      <w:r w:rsidR="00C77E1A" w:rsidRPr="00972FE4">
        <w:rPr>
          <w:rFonts w:ascii="Arial" w:hAnsi="Arial" w:cs="Arial"/>
          <w:b/>
          <w:sz w:val="24"/>
          <w:szCs w:val="24"/>
        </w:rPr>
        <w:t xml:space="preserve"> culture under shear stress</w:t>
      </w:r>
    </w:p>
    <w:p w14:paraId="2670B69E" w14:textId="2E6F36F9" w:rsidR="008819AD" w:rsidRPr="00972FE4" w:rsidRDefault="008819AD" w:rsidP="00474988">
      <w:pPr>
        <w:spacing w:line="480" w:lineRule="auto"/>
        <w:jc w:val="both"/>
        <w:rPr>
          <w:rFonts w:ascii="Arial" w:hAnsi="Arial" w:cs="Arial"/>
          <w:sz w:val="24"/>
          <w:szCs w:val="24"/>
        </w:rPr>
      </w:pPr>
      <w:r w:rsidRPr="00972FE4">
        <w:rPr>
          <w:rFonts w:ascii="Arial" w:hAnsi="Arial" w:cs="Arial"/>
          <w:sz w:val="24"/>
          <w:szCs w:val="24"/>
        </w:rPr>
        <w:t>HUVEC were seeded into a µ-slide VI</w:t>
      </w:r>
      <w:r w:rsidRPr="00972FE4">
        <w:rPr>
          <w:rFonts w:ascii="Arial" w:hAnsi="Arial" w:cs="Arial"/>
          <w:sz w:val="24"/>
          <w:szCs w:val="24"/>
          <w:vertAlign w:val="superscript"/>
        </w:rPr>
        <w:t xml:space="preserve">0.4 </w:t>
      </w:r>
      <w:r w:rsidR="000C260D" w:rsidRPr="00972FE4">
        <w:rPr>
          <w:rFonts w:ascii="Arial" w:hAnsi="Arial" w:cs="Arial"/>
          <w:sz w:val="24"/>
          <w:szCs w:val="24"/>
        </w:rPr>
        <w:t>(</w:t>
      </w:r>
      <w:proofErr w:type="spellStart"/>
      <w:r w:rsidR="00C77E1A" w:rsidRPr="00972FE4">
        <w:rPr>
          <w:rFonts w:ascii="Arial" w:hAnsi="Arial" w:cs="Arial"/>
          <w:sz w:val="24"/>
          <w:szCs w:val="24"/>
        </w:rPr>
        <w:t>i</w:t>
      </w:r>
      <w:r w:rsidR="000C260D" w:rsidRPr="00972FE4">
        <w:rPr>
          <w:rFonts w:ascii="Arial" w:hAnsi="Arial" w:cs="Arial"/>
          <w:sz w:val="24"/>
          <w:szCs w:val="24"/>
        </w:rPr>
        <w:t>bidi</w:t>
      </w:r>
      <w:proofErr w:type="spellEnd"/>
      <w:r w:rsidR="00AE37E8">
        <w:rPr>
          <w:rFonts w:ascii="Arial" w:hAnsi="Arial" w:cs="Arial"/>
          <w:sz w:val="24"/>
          <w:szCs w:val="24"/>
        </w:rPr>
        <w:t>; Thistle Scientific, Glasgow, UK</w:t>
      </w:r>
      <w:r w:rsidR="000C260D" w:rsidRPr="00972FE4">
        <w:rPr>
          <w:rFonts w:ascii="Arial" w:hAnsi="Arial" w:cs="Arial"/>
          <w:sz w:val="24"/>
          <w:szCs w:val="24"/>
        </w:rPr>
        <w:t>) at 6</w:t>
      </w:r>
      <w:r w:rsidRPr="00972FE4">
        <w:rPr>
          <w:rFonts w:ascii="Arial" w:hAnsi="Arial" w:cs="Arial"/>
          <w:sz w:val="24"/>
          <w:szCs w:val="24"/>
        </w:rPr>
        <w:t>x10</w:t>
      </w:r>
      <w:r w:rsidRPr="00972FE4">
        <w:rPr>
          <w:rFonts w:ascii="Arial" w:hAnsi="Arial" w:cs="Arial"/>
          <w:sz w:val="24"/>
          <w:szCs w:val="24"/>
          <w:vertAlign w:val="superscript"/>
        </w:rPr>
        <w:t>4</w:t>
      </w:r>
      <w:r w:rsidR="00C77E1A" w:rsidRPr="00972FE4">
        <w:rPr>
          <w:rFonts w:ascii="Arial" w:hAnsi="Arial" w:cs="Arial"/>
          <w:sz w:val="24"/>
          <w:szCs w:val="24"/>
          <w:vertAlign w:val="superscript"/>
        </w:rPr>
        <w:t xml:space="preserve"> </w:t>
      </w:r>
      <w:r w:rsidRPr="00972FE4">
        <w:rPr>
          <w:rFonts w:ascii="Arial" w:hAnsi="Arial" w:cs="Arial"/>
          <w:sz w:val="24"/>
          <w:szCs w:val="24"/>
        </w:rPr>
        <w:t>cells/channel and left to adhere for 2</w:t>
      </w:r>
      <w:r w:rsidR="00C77E1A" w:rsidRPr="00972FE4">
        <w:rPr>
          <w:rFonts w:ascii="Arial" w:hAnsi="Arial" w:cs="Arial"/>
          <w:sz w:val="24"/>
          <w:szCs w:val="24"/>
        </w:rPr>
        <w:t xml:space="preserve"> </w:t>
      </w:r>
      <w:r w:rsidRPr="00972FE4">
        <w:rPr>
          <w:rFonts w:ascii="Arial" w:hAnsi="Arial" w:cs="Arial"/>
          <w:sz w:val="24"/>
          <w:szCs w:val="24"/>
        </w:rPr>
        <w:t xml:space="preserve">hrs prior to the addition of flow through the connection of a perfusion </w:t>
      </w:r>
      <w:r w:rsidR="007B4B50" w:rsidRPr="00972FE4">
        <w:rPr>
          <w:rFonts w:ascii="Arial" w:hAnsi="Arial" w:cs="Arial"/>
          <w:sz w:val="24"/>
          <w:szCs w:val="24"/>
        </w:rPr>
        <w:t xml:space="preserve">pump </w:t>
      </w:r>
      <w:r w:rsidRPr="00972FE4">
        <w:rPr>
          <w:rFonts w:ascii="Arial" w:hAnsi="Arial" w:cs="Arial"/>
          <w:sz w:val="24"/>
          <w:szCs w:val="24"/>
        </w:rPr>
        <w:t>set (</w:t>
      </w:r>
      <w:proofErr w:type="spellStart"/>
      <w:r w:rsidR="00C77E1A" w:rsidRPr="00972FE4">
        <w:rPr>
          <w:rFonts w:ascii="Arial" w:hAnsi="Arial" w:cs="Arial"/>
          <w:sz w:val="24"/>
          <w:szCs w:val="24"/>
        </w:rPr>
        <w:t>i</w:t>
      </w:r>
      <w:r w:rsidRPr="00972FE4">
        <w:rPr>
          <w:rFonts w:ascii="Arial" w:hAnsi="Arial" w:cs="Arial"/>
          <w:sz w:val="24"/>
          <w:szCs w:val="24"/>
        </w:rPr>
        <w:t>bidi</w:t>
      </w:r>
      <w:proofErr w:type="spellEnd"/>
      <w:r w:rsidR="003953CB" w:rsidRPr="00972FE4">
        <w:rPr>
          <w:rFonts w:ascii="Arial" w:hAnsi="Arial" w:cs="Arial"/>
          <w:sz w:val="24"/>
          <w:szCs w:val="24"/>
        </w:rPr>
        <w:t xml:space="preserve">, </w:t>
      </w:r>
      <w:r w:rsidR="00E249C2">
        <w:rPr>
          <w:rFonts w:ascii="Arial" w:hAnsi="Arial" w:cs="Arial"/>
          <w:sz w:val="24"/>
          <w:szCs w:val="24"/>
        </w:rPr>
        <w:t>c</w:t>
      </w:r>
      <w:r w:rsidR="003953CB" w:rsidRPr="00972FE4">
        <w:rPr>
          <w:rFonts w:ascii="Arial" w:hAnsi="Arial" w:cs="Arial"/>
          <w:sz w:val="24"/>
          <w:szCs w:val="24"/>
        </w:rPr>
        <w:t>at# 10902</w:t>
      </w:r>
      <w:r w:rsidRPr="00972FE4">
        <w:rPr>
          <w:rFonts w:ascii="Arial" w:hAnsi="Arial" w:cs="Arial"/>
          <w:sz w:val="24"/>
          <w:szCs w:val="24"/>
        </w:rPr>
        <w:t xml:space="preserve">). </w:t>
      </w:r>
      <w:r w:rsidR="007B4B50" w:rsidRPr="00972FE4">
        <w:rPr>
          <w:rFonts w:ascii="Arial" w:hAnsi="Arial" w:cs="Arial"/>
          <w:sz w:val="24"/>
          <w:szCs w:val="24"/>
        </w:rPr>
        <w:t>The perfusion system is a computer</w:t>
      </w:r>
      <w:r w:rsidR="004476FA">
        <w:rPr>
          <w:rFonts w:ascii="Arial" w:hAnsi="Arial" w:cs="Arial"/>
          <w:sz w:val="24"/>
          <w:szCs w:val="24"/>
        </w:rPr>
        <w:t>-</w:t>
      </w:r>
      <w:r w:rsidR="007B4B50" w:rsidRPr="00972FE4">
        <w:rPr>
          <w:rFonts w:ascii="Arial" w:hAnsi="Arial" w:cs="Arial"/>
          <w:sz w:val="24"/>
          <w:szCs w:val="24"/>
        </w:rPr>
        <w:t>operated positive air pressure pump</w:t>
      </w:r>
      <w:r w:rsidR="004476FA">
        <w:rPr>
          <w:rFonts w:ascii="Arial" w:hAnsi="Arial" w:cs="Arial"/>
          <w:sz w:val="24"/>
          <w:szCs w:val="24"/>
        </w:rPr>
        <w:t xml:space="preserve"> (</w:t>
      </w:r>
      <w:proofErr w:type="spellStart"/>
      <w:r w:rsidR="004476FA">
        <w:rPr>
          <w:rFonts w:ascii="Arial" w:hAnsi="Arial" w:cs="Arial"/>
          <w:sz w:val="24"/>
          <w:szCs w:val="24"/>
        </w:rPr>
        <w:t>ibidi</w:t>
      </w:r>
      <w:proofErr w:type="spellEnd"/>
      <w:r w:rsidR="004476FA">
        <w:rPr>
          <w:rFonts w:ascii="Arial" w:hAnsi="Arial" w:cs="Arial"/>
          <w:sz w:val="24"/>
          <w:szCs w:val="24"/>
        </w:rPr>
        <w:t>)</w:t>
      </w:r>
      <w:r w:rsidR="007B4B50" w:rsidRPr="00972FE4">
        <w:rPr>
          <w:rFonts w:ascii="Arial" w:hAnsi="Arial" w:cs="Arial"/>
          <w:sz w:val="24"/>
          <w:szCs w:val="24"/>
        </w:rPr>
        <w:t xml:space="preserve">. </w:t>
      </w:r>
      <w:r w:rsidRPr="00972FE4">
        <w:rPr>
          <w:rFonts w:ascii="Arial" w:hAnsi="Arial" w:cs="Arial"/>
          <w:sz w:val="24"/>
          <w:szCs w:val="24"/>
        </w:rPr>
        <w:t>HUVEC were exposed to a</w:t>
      </w:r>
      <w:r w:rsidR="000C260D" w:rsidRPr="00972FE4">
        <w:rPr>
          <w:rFonts w:ascii="Arial" w:hAnsi="Arial" w:cs="Arial"/>
          <w:sz w:val="24"/>
          <w:szCs w:val="24"/>
        </w:rPr>
        <w:t xml:space="preserve"> continuous</w:t>
      </w:r>
      <w:r w:rsidRPr="00972FE4">
        <w:rPr>
          <w:rFonts w:ascii="Arial" w:hAnsi="Arial" w:cs="Arial"/>
          <w:sz w:val="24"/>
          <w:szCs w:val="24"/>
        </w:rPr>
        <w:t xml:space="preserve"> shear rate of 5 </w:t>
      </w:r>
      <w:proofErr w:type="spellStart"/>
      <w:r w:rsidRPr="00972FE4">
        <w:rPr>
          <w:rFonts w:ascii="Arial" w:hAnsi="Arial" w:cs="Arial"/>
          <w:sz w:val="24"/>
          <w:szCs w:val="24"/>
        </w:rPr>
        <w:t>dyn</w:t>
      </w:r>
      <w:proofErr w:type="spellEnd"/>
      <w:r w:rsidRPr="00972FE4">
        <w:rPr>
          <w:rFonts w:ascii="Arial" w:hAnsi="Arial" w:cs="Arial"/>
          <w:sz w:val="24"/>
          <w:szCs w:val="24"/>
        </w:rPr>
        <w:t>/cm</w:t>
      </w:r>
      <w:r w:rsidRPr="00972FE4">
        <w:rPr>
          <w:rFonts w:ascii="Arial" w:hAnsi="Arial" w:cs="Arial"/>
          <w:sz w:val="24"/>
          <w:szCs w:val="24"/>
          <w:vertAlign w:val="superscript"/>
        </w:rPr>
        <w:t>2</w:t>
      </w:r>
      <w:r w:rsidRPr="00972FE4">
        <w:rPr>
          <w:rFonts w:ascii="Arial" w:hAnsi="Arial" w:cs="Arial"/>
          <w:sz w:val="24"/>
          <w:szCs w:val="24"/>
        </w:rPr>
        <w:t xml:space="preserve">, </w:t>
      </w:r>
      <w:r w:rsidR="00C77E1A" w:rsidRPr="00972FE4">
        <w:rPr>
          <w:rFonts w:ascii="Arial" w:hAnsi="Arial" w:cs="Arial"/>
          <w:sz w:val="24"/>
          <w:szCs w:val="24"/>
        </w:rPr>
        <w:t>according to</w:t>
      </w:r>
      <w:r w:rsidRPr="00972FE4">
        <w:rPr>
          <w:rFonts w:ascii="Arial" w:hAnsi="Arial" w:cs="Arial"/>
          <w:sz w:val="24"/>
          <w:szCs w:val="24"/>
        </w:rPr>
        <w:t xml:space="preserve"> the manufacture</w:t>
      </w:r>
      <w:r w:rsidR="00C77E1A" w:rsidRPr="00972FE4">
        <w:rPr>
          <w:rFonts w:ascii="Arial" w:hAnsi="Arial" w:cs="Arial"/>
          <w:sz w:val="24"/>
          <w:szCs w:val="24"/>
        </w:rPr>
        <w:t>r’</w:t>
      </w:r>
      <w:r w:rsidRPr="00972FE4">
        <w:rPr>
          <w:rFonts w:ascii="Arial" w:hAnsi="Arial" w:cs="Arial"/>
          <w:sz w:val="24"/>
          <w:szCs w:val="24"/>
        </w:rPr>
        <w:t>s instruction</w:t>
      </w:r>
      <w:r w:rsidR="00C77E1A" w:rsidRPr="00972FE4">
        <w:rPr>
          <w:rFonts w:ascii="Arial" w:hAnsi="Arial" w:cs="Arial"/>
          <w:sz w:val="24"/>
          <w:szCs w:val="24"/>
        </w:rPr>
        <w:t>s</w:t>
      </w:r>
      <w:r w:rsidRPr="00972FE4">
        <w:rPr>
          <w:rFonts w:ascii="Arial" w:hAnsi="Arial" w:cs="Arial"/>
          <w:sz w:val="24"/>
          <w:szCs w:val="24"/>
        </w:rPr>
        <w:t>.</w:t>
      </w:r>
      <w:r w:rsidR="007B4B50" w:rsidRPr="00972FE4">
        <w:rPr>
          <w:rFonts w:ascii="Arial" w:hAnsi="Arial" w:cs="Arial"/>
          <w:sz w:val="24"/>
          <w:szCs w:val="24"/>
        </w:rPr>
        <w:t xml:space="preserve"> To generate the l</w:t>
      </w:r>
      <w:r w:rsidR="000C260D" w:rsidRPr="00972FE4">
        <w:rPr>
          <w:rFonts w:ascii="Arial" w:hAnsi="Arial" w:cs="Arial"/>
          <w:sz w:val="24"/>
          <w:szCs w:val="24"/>
        </w:rPr>
        <w:t>ow shear conditions</w:t>
      </w:r>
      <w:r w:rsidR="007B4B50" w:rsidRPr="00972FE4">
        <w:rPr>
          <w:rFonts w:ascii="Arial" w:hAnsi="Arial" w:cs="Arial"/>
          <w:sz w:val="24"/>
          <w:szCs w:val="24"/>
        </w:rPr>
        <w:t xml:space="preserve"> </w:t>
      </w:r>
      <w:r w:rsidR="00E2310E" w:rsidRPr="00972FE4">
        <w:rPr>
          <w:rFonts w:ascii="Arial" w:hAnsi="Arial" w:cs="Arial"/>
          <w:sz w:val="24"/>
          <w:szCs w:val="24"/>
        </w:rPr>
        <w:t>used</w:t>
      </w:r>
      <w:r w:rsidR="007B4B50" w:rsidRPr="00972FE4">
        <w:rPr>
          <w:rFonts w:ascii="Arial" w:hAnsi="Arial" w:cs="Arial"/>
          <w:sz w:val="24"/>
          <w:szCs w:val="24"/>
        </w:rPr>
        <w:t xml:space="preserve"> </w:t>
      </w:r>
      <w:r w:rsidR="00E2310E" w:rsidRPr="00972FE4">
        <w:rPr>
          <w:rFonts w:ascii="Arial" w:hAnsi="Arial" w:cs="Arial"/>
          <w:sz w:val="24"/>
          <w:szCs w:val="24"/>
        </w:rPr>
        <w:t xml:space="preserve">for </w:t>
      </w:r>
      <w:r w:rsidR="007B4B50" w:rsidRPr="00972FE4">
        <w:rPr>
          <w:rFonts w:ascii="Arial" w:hAnsi="Arial" w:cs="Arial"/>
          <w:sz w:val="24"/>
          <w:szCs w:val="24"/>
        </w:rPr>
        <w:t>comparison, a non-continuous shear rate of</w:t>
      </w:r>
      <w:r w:rsidR="000C260D" w:rsidRPr="00972FE4">
        <w:rPr>
          <w:rFonts w:ascii="Arial" w:hAnsi="Arial" w:cs="Arial"/>
          <w:sz w:val="24"/>
          <w:szCs w:val="24"/>
        </w:rPr>
        <w:t xml:space="preserve"> </w:t>
      </w:r>
      <w:r w:rsidR="00CE510B" w:rsidRPr="00972FE4">
        <w:rPr>
          <w:rFonts w:ascii="Arial" w:hAnsi="Arial" w:cs="Arial"/>
          <w:sz w:val="24"/>
          <w:szCs w:val="24"/>
        </w:rPr>
        <w:t>0.5</w:t>
      </w:r>
      <w:r w:rsidR="00E2310E" w:rsidRPr="00972FE4">
        <w:rPr>
          <w:rFonts w:ascii="Arial" w:hAnsi="Arial" w:cs="Arial"/>
          <w:sz w:val="24"/>
          <w:szCs w:val="24"/>
        </w:rPr>
        <w:t xml:space="preserve"> </w:t>
      </w:r>
      <w:proofErr w:type="spellStart"/>
      <w:r w:rsidR="00CE510B" w:rsidRPr="00972FE4">
        <w:rPr>
          <w:rFonts w:ascii="Arial" w:hAnsi="Arial" w:cs="Arial"/>
          <w:sz w:val="24"/>
          <w:szCs w:val="24"/>
        </w:rPr>
        <w:t>dyn</w:t>
      </w:r>
      <w:proofErr w:type="spellEnd"/>
      <w:r w:rsidR="00CE510B" w:rsidRPr="00972FE4">
        <w:rPr>
          <w:rFonts w:ascii="Arial" w:hAnsi="Arial" w:cs="Arial"/>
          <w:sz w:val="24"/>
          <w:szCs w:val="24"/>
        </w:rPr>
        <w:t>/cm</w:t>
      </w:r>
      <w:r w:rsidR="00CE510B" w:rsidRPr="00972FE4">
        <w:rPr>
          <w:rFonts w:ascii="Arial" w:hAnsi="Arial" w:cs="Arial"/>
          <w:sz w:val="24"/>
          <w:szCs w:val="24"/>
          <w:vertAlign w:val="superscript"/>
        </w:rPr>
        <w:t>2</w:t>
      </w:r>
      <w:r w:rsidR="00CE510B" w:rsidRPr="00972FE4">
        <w:rPr>
          <w:rFonts w:ascii="Arial" w:hAnsi="Arial" w:cs="Arial"/>
          <w:sz w:val="24"/>
          <w:szCs w:val="24"/>
        </w:rPr>
        <w:t xml:space="preserve"> </w:t>
      </w:r>
      <w:r w:rsidR="007B4B50" w:rsidRPr="00972FE4">
        <w:rPr>
          <w:rFonts w:ascii="Arial" w:hAnsi="Arial" w:cs="Arial"/>
          <w:sz w:val="24"/>
          <w:szCs w:val="24"/>
        </w:rPr>
        <w:t>was employed with a cycle lasting approximately 1 minute</w:t>
      </w:r>
      <w:r w:rsidR="004476FA">
        <w:rPr>
          <w:rFonts w:ascii="Arial" w:hAnsi="Arial" w:cs="Arial"/>
          <w:sz w:val="24"/>
          <w:szCs w:val="24"/>
        </w:rPr>
        <w:t>.</w:t>
      </w:r>
      <w:r w:rsidR="007B4B50" w:rsidRPr="00972FE4">
        <w:rPr>
          <w:rFonts w:ascii="Arial" w:hAnsi="Arial" w:cs="Arial"/>
          <w:sz w:val="24"/>
          <w:szCs w:val="24"/>
        </w:rPr>
        <w:t xml:space="preserve"> </w:t>
      </w:r>
      <w:r w:rsidR="004476FA">
        <w:rPr>
          <w:rFonts w:ascii="Arial" w:hAnsi="Arial" w:cs="Arial"/>
          <w:sz w:val="24"/>
          <w:szCs w:val="24"/>
        </w:rPr>
        <w:t>T</w:t>
      </w:r>
      <w:r w:rsidR="007B4B50" w:rsidRPr="00972FE4">
        <w:rPr>
          <w:rFonts w:ascii="Arial" w:hAnsi="Arial" w:cs="Arial"/>
          <w:sz w:val="24"/>
          <w:szCs w:val="24"/>
        </w:rPr>
        <w:t xml:space="preserve">his was conducted </w:t>
      </w:r>
      <w:r w:rsidR="00CE510B" w:rsidRPr="00972FE4">
        <w:rPr>
          <w:rFonts w:ascii="Arial" w:hAnsi="Arial" w:cs="Arial"/>
          <w:sz w:val="24"/>
          <w:szCs w:val="24"/>
        </w:rPr>
        <w:t>every 2</w:t>
      </w:r>
      <w:r w:rsidR="00E2310E" w:rsidRPr="00972FE4">
        <w:rPr>
          <w:rFonts w:ascii="Arial" w:hAnsi="Arial" w:cs="Arial"/>
          <w:sz w:val="24"/>
          <w:szCs w:val="24"/>
        </w:rPr>
        <w:t xml:space="preserve"> </w:t>
      </w:r>
      <w:r w:rsidR="00CE510B" w:rsidRPr="00972FE4">
        <w:rPr>
          <w:rFonts w:ascii="Arial" w:hAnsi="Arial" w:cs="Arial"/>
          <w:sz w:val="24"/>
          <w:szCs w:val="24"/>
        </w:rPr>
        <w:t>hr</w:t>
      </w:r>
      <w:r w:rsidR="007B4B50" w:rsidRPr="00972FE4">
        <w:rPr>
          <w:rFonts w:ascii="Arial" w:hAnsi="Arial" w:cs="Arial"/>
          <w:sz w:val="24"/>
          <w:szCs w:val="24"/>
        </w:rPr>
        <w:t>s to refresh media within the µ-slide VI</w:t>
      </w:r>
      <w:r w:rsidR="007B4B50" w:rsidRPr="00972FE4">
        <w:rPr>
          <w:rFonts w:ascii="Arial" w:hAnsi="Arial" w:cs="Arial"/>
          <w:sz w:val="24"/>
          <w:szCs w:val="24"/>
          <w:vertAlign w:val="superscript"/>
        </w:rPr>
        <w:t>0.4</w:t>
      </w:r>
      <w:r w:rsidR="00CE510B" w:rsidRPr="00972FE4">
        <w:rPr>
          <w:rFonts w:ascii="Arial" w:hAnsi="Arial" w:cs="Arial"/>
          <w:sz w:val="24"/>
          <w:szCs w:val="24"/>
        </w:rPr>
        <w:t xml:space="preserve">. </w:t>
      </w:r>
      <w:r w:rsidRPr="00972FE4">
        <w:rPr>
          <w:rFonts w:ascii="Arial" w:hAnsi="Arial" w:cs="Arial"/>
          <w:sz w:val="24"/>
          <w:szCs w:val="24"/>
        </w:rPr>
        <w:t>HUVEC were maintained at 5</w:t>
      </w:r>
      <w:r w:rsidR="00E2310E" w:rsidRPr="00972FE4">
        <w:rPr>
          <w:rFonts w:ascii="Arial" w:hAnsi="Arial" w:cs="Arial"/>
          <w:sz w:val="24"/>
          <w:szCs w:val="24"/>
        </w:rPr>
        <w:t xml:space="preserve"> </w:t>
      </w:r>
      <w:r w:rsidRPr="00972FE4">
        <w:rPr>
          <w:rFonts w:ascii="Arial" w:hAnsi="Arial" w:cs="Arial"/>
          <w:sz w:val="24"/>
          <w:szCs w:val="24"/>
        </w:rPr>
        <w:t>%</w:t>
      </w:r>
      <w:r w:rsidR="00E2310E" w:rsidRPr="00972FE4">
        <w:rPr>
          <w:rFonts w:ascii="Arial" w:hAnsi="Arial" w:cs="Arial"/>
          <w:sz w:val="24"/>
          <w:szCs w:val="24"/>
        </w:rPr>
        <w:t xml:space="preserve"> </w:t>
      </w:r>
      <w:r w:rsidRPr="00972FE4">
        <w:rPr>
          <w:rFonts w:ascii="Arial" w:hAnsi="Arial" w:cs="Arial"/>
          <w:sz w:val="24"/>
          <w:szCs w:val="24"/>
        </w:rPr>
        <w:t>CO</w:t>
      </w:r>
      <w:r w:rsidRPr="00972FE4">
        <w:rPr>
          <w:rFonts w:ascii="Arial" w:hAnsi="Arial" w:cs="Arial"/>
          <w:sz w:val="24"/>
          <w:szCs w:val="24"/>
          <w:vertAlign w:val="subscript"/>
        </w:rPr>
        <w:t xml:space="preserve">2 </w:t>
      </w:r>
      <w:r w:rsidRPr="00972FE4">
        <w:rPr>
          <w:rFonts w:ascii="Arial" w:hAnsi="Arial" w:cs="Arial"/>
          <w:sz w:val="24"/>
          <w:szCs w:val="24"/>
        </w:rPr>
        <w:t>and 37</w:t>
      </w:r>
      <w:r w:rsidR="00E2310E" w:rsidRPr="00972FE4">
        <w:rPr>
          <w:rFonts w:ascii="Arial" w:hAnsi="Arial" w:cs="Arial"/>
          <w:sz w:val="24"/>
          <w:szCs w:val="24"/>
        </w:rPr>
        <w:t xml:space="preserve"> </w:t>
      </w:r>
      <w:proofErr w:type="spellStart"/>
      <w:r w:rsidRPr="00972FE4">
        <w:rPr>
          <w:rFonts w:ascii="Arial" w:hAnsi="Arial" w:cs="Arial"/>
          <w:sz w:val="24"/>
          <w:szCs w:val="24"/>
          <w:vertAlign w:val="superscript"/>
        </w:rPr>
        <w:t>ο</w:t>
      </w:r>
      <w:r w:rsidRPr="00972FE4">
        <w:rPr>
          <w:rFonts w:ascii="Arial" w:hAnsi="Arial" w:cs="Arial"/>
          <w:sz w:val="24"/>
          <w:szCs w:val="24"/>
        </w:rPr>
        <w:t>C</w:t>
      </w:r>
      <w:proofErr w:type="spellEnd"/>
      <w:r w:rsidRPr="00972FE4">
        <w:rPr>
          <w:rFonts w:ascii="Arial" w:hAnsi="Arial" w:cs="Arial"/>
          <w:sz w:val="24"/>
          <w:szCs w:val="24"/>
        </w:rPr>
        <w:t xml:space="preserve"> while under shear stress. </w:t>
      </w:r>
    </w:p>
    <w:p w14:paraId="4D1A9E6B" w14:textId="77777777" w:rsidR="00C77E1A" w:rsidRPr="00972FE4" w:rsidRDefault="00C77E1A" w:rsidP="00474988">
      <w:pPr>
        <w:spacing w:line="480" w:lineRule="auto"/>
        <w:jc w:val="both"/>
        <w:rPr>
          <w:rFonts w:ascii="Arial" w:hAnsi="Arial" w:cs="Arial"/>
          <w:sz w:val="24"/>
          <w:szCs w:val="24"/>
        </w:rPr>
      </w:pPr>
    </w:p>
    <w:p w14:paraId="113C529B" w14:textId="77777777" w:rsidR="008819AD" w:rsidRPr="00972FE4" w:rsidRDefault="008819AD" w:rsidP="00474988">
      <w:pPr>
        <w:spacing w:line="480" w:lineRule="auto"/>
        <w:jc w:val="both"/>
        <w:rPr>
          <w:rFonts w:ascii="Arial" w:hAnsi="Arial" w:cs="Arial"/>
          <w:b/>
          <w:sz w:val="24"/>
          <w:szCs w:val="24"/>
        </w:rPr>
      </w:pPr>
      <w:r w:rsidRPr="00972FE4">
        <w:rPr>
          <w:rFonts w:ascii="Arial" w:hAnsi="Arial" w:cs="Arial"/>
          <w:b/>
          <w:sz w:val="24"/>
          <w:szCs w:val="24"/>
        </w:rPr>
        <w:t>2.3 Flow cytometry</w:t>
      </w:r>
    </w:p>
    <w:p w14:paraId="5239AEB8" w14:textId="799E02D3" w:rsidR="008819AD" w:rsidRPr="00972FE4" w:rsidRDefault="008819AD" w:rsidP="00474988">
      <w:pPr>
        <w:spacing w:line="480" w:lineRule="auto"/>
        <w:jc w:val="both"/>
        <w:rPr>
          <w:rFonts w:ascii="Arial" w:hAnsi="Arial" w:cs="Arial"/>
          <w:sz w:val="24"/>
          <w:szCs w:val="24"/>
        </w:rPr>
      </w:pPr>
      <w:r w:rsidRPr="00972FE4">
        <w:rPr>
          <w:rFonts w:ascii="Arial" w:hAnsi="Arial" w:cs="Arial"/>
          <w:sz w:val="24"/>
          <w:szCs w:val="24"/>
        </w:rPr>
        <w:t>HUVEC monolayers were pre-treated with Yoda</w:t>
      </w:r>
      <w:r w:rsidR="008704E3" w:rsidRPr="00972FE4">
        <w:rPr>
          <w:rFonts w:ascii="Arial" w:hAnsi="Arial" w:cs="Arial"/>
          <w:sz w:val="24"/>
          <w:szCs w:val="24"/>
        </w:rPr>
        <w:t>-1</w:t>
      </w:r>
      <w:r w:rsidRPr="00972FE4">
        <w:rPr>
          <w:rFonts w:ascii="Arial" w:hAnsi="Arial" w:cs="Arial"/>
          <w:sz w:val="24"/>
          <w:szCs w:val="24"/>
        </w:rPr>
        <w:t xml:space="preserve"> (</w:t>
      </w:r>
      <w:proofErr w:type="spellStart"/>
      <w:r w:rsidRPr="00972FE4">
        <w:rPr>
          <w:rFonts w:ascii="Arial" w:hAnsi="Arial" w:cs="Arial"/>
          <w:sz w:val="24"/>
          <w:szCs w:val="24"/>
        </w:rPr>
        <w:t>Tocris</w:t>
      </w:r>
      <w:proofErr w:type="spellEnd"/>
      <w:r w:rsidR="00AE37E8">
        <w:rPr>
          <w:rFonts w:ascii="Arial" w:hAnsi="Arial" w:cs="Arial"/>
          <w:sz w:val="24"/>
          <w:szCs w:val="24"/>
        </w:rPr>
        <w:t xml:space="preserve"> / Bio-Techne, Bristol, UK</w:t>
      </w:r>
      <w:r w:rsidRPr="00972FE4">
        <w:rPr>
          <w:rFonts w:ascii="Arial" w:hAnsi="Arial" w:cs="Arial"/>
          <w:sz w:val="24"/>
          <w:szCs w:val="24"/>
        </w:rPr>
        <w:t>) for 24</w:t>
      </w:r>
      <w:r w:rsidR="00C77E1A" w:rsidRPr="00972FE4">
        <w:rPr>
          <w:rFonts w:ascii="Arial" w:hAnsi="Arial" w:cs="Arial"/>
          <w:sz w:val="24"/>
          <w:szCs w:val="24"/>
        </w:rPr>
        <w:t xml:space="preserve"> </w:t>
      </w:r>
      <w:r w:rsidRPr="00972FE4">
        <w:rPr>
          <w:rFonts w:ascii="Arial" w:hAnsi="Arial" w:cs="Arial"/>
          <w:sz w:val="24"/>
          <w:szCs w:val="24"/>
        </w:rPr>
        <w:t>hr</w:t>
      </w:r>
      <w:r w:rsidR="00C77E1A" w:rsidRPr="00972FE4">
        <w:rPr>
          <w:rFonts w:ascii="Arial" w:hAnsi="Arial" w:cs="Arial"/>
          <w:sz w:val="24"/>
          <w:szCs w:val="24"/>
        </w:rPr>
        <w:t>.</w:t>
      </w:r>
      <w:r w:rsidRPr="00972FE4">
        <w:rPr>
          <w:rFonts w:ascii="Arial" w:hAnsi="Arial" w:cs="Arial"/>
          <w:sz w:val="24"/>
          <w:szCs w:val="24"/>
        </w:rPr>
        <w:t xml:space="preserve"> </w:t>
      </w:r>
      <w:r w:rsidR="00C77E1A" w:rsidRPr="00972FE4">
        <w:rPr>
          <w:rFonts w:ascii="Arial" w:hAnsi="Arial" w:cs="Arial"/>
          <w:sz w:val="24"/>
          <w:szCs w:val="24"/>
        </w:rPr>
        <w:t xml:space="preserve">Where indicated, </w:t>
      </w:r>
      <w:r w:rsidRPr="00972FE4">
        <w:rPr>
          <w:rFonts w:ascii="Arial" w:hAnsi="Arial" w:cs="Arial"/>
          <w:sz w:val="24"/>
          <w:szCs w:val="24"/>
        </w:rPr>
        <w:t>TNF-α (R&amp;D systems</w:t>
      </w:r>
      <w:r w:rsidR="00AE37E8">
        <w:rPr>
          <w:rFonts w:ascii="Arial" w:hAnsi="Arial" w:cs="Arial"/>
          <w:sz w:val="24"/>
          <w:szCs w:val="24"/>
        </w:rPr>
        <w:t xml:space="preserve"> / Bio-Techne, Abingdon, UK</w:t>
      </w:r>
      <w:r w:rsidRPr="00972FE4">
        <w:rPr>
          <w:rFonts w:ascii="Arial" w:hAnsi="Arial" w:cs="Arial"/>
          <w:sz w:val="24"/>
          <w:szCs w:val="24"/>
        </w:rPr>
        <w:t>) (100</w:t>
      </w:r>
      <w:r w:rsidR="00C77E1A" w:rsidRPr="00972FE4">
        <w:rPr>
          <w:rFonts w:ascii="Arial" w:hAnsi="Arial" w:cs="Arial"/>
          <w:sz w:val="24"/>
          <w:szCs w:val="24"/>
        </w:rPr>
        <w:t xml:space="preserve"> </w:t>
      </w:r>
      <w:r w:rsidRPr="00972FE4">
        <w:rPr>
          <w:rFonts w:ascii="Arial" w:hAnsi="Arial" w:cs="Arial"/>
          <w:sz w:val="24"/>
          <w:szCs w:val="24"/>
        </w:rPr>
        <w:t>U/mL) was introduced at the 20</w:t>
      </w:r>
      <w:r w:rsidR="000833EE" w:rsidRPr="00972FE4">
        <w:rPr>
          <w:rFonts w:ascii="Arial" w:hAnsi="Arial" w:cs="Arial"/>
          <w:sz w:val="24"/>
          <w:szCs w:val="24"/>
        </w:rPr>
        <w:t>-</w:t>
      </w:r>
      <w:r w:rsidRPr="00972FE4">
        <w:rPr>
          <w:rFonts w:ascii="Arial" w:hAnsi="Arial" w:cs="Arial"/>
          <w:sz w:val="24"/>
          <w:szCs w:val="24"/>
        </w:rPr>
        <w:t>hr time point.</w:t>
      </w:r>
      <w:r w:rsidR="00106D68">
        <w:rPr>
          <w:rFonts w:ascii="Arial" w:hAnsi="Arial" w:cs="Arial"/>
          <w:sz w:val="24"/>
          <w:szCs w:val="24"/>
        </w:rPr>
        <w:t xml:space="preserve"> Endothelial cells were detached from cell culture plastic via protease release, trypsin (Sigm</w:t>
      </w:r>
      <w:r w:rsidR="00B308B7">
        <w:rPr>
          <w:rFonts w:ascii="Arial" w:hAnsi="Arial" w:cs="Arial"/>
          <w:sz w:val="24"/>
          <w:szCs w:val="24"/>
        </w:rPr>
        <w:t>a</w:t>
      </w:r>
      <w:r w:rsidR="00AE37E8">
        <w:rPr>
          <w:rFonts w:ascii="Arial" w:hAnsi="Arial" w:cs="Arial"/>
          <w:sz w:val="24"/>
          <w:szCs w:val="24"/>
        </w:rPr>
        <w:t xml:space="preserve"> Aldrich</w:t>
      </w:r>
      <w:r w:rsidR="00106D68">
        <w:rPr>
          <w:rFonts w:ascii="Arial" w:hAnsi="Arial" w:cs="Arial"/>
          <w:sz w:val="24"/>
          <w:szCs w:val="24"/>
        </w:rPr>
        <w:t xml:space="preserve">). </w:t>
      </w:r>
      <w:r w:rsidRPr="00972FE4">
        <w:rPr>
          <w:rFonts w:ascii="Arial" w:hAnsi="Arial" w:cs="Arial"/>
          <w:sz w:val="24"/>
          <w:szCs w:val="24"/>
        </w:rPr>
        <w:t>Samples were stained with anti-VCAM-1 PE-C</w:t>
      </w:r>
      <w:r w:rsidR="00E2310E" w:rsidRPr="00972FE4">
        <w:rPr>
          <w:rFonts w:ascii="Arial" w:hAnsi="Arial" w:cs="Arial"/>
          <w:sz w:val="24"/>
          <w:szCs w:val="24"/>
        </w:rPr>
        <w:t>y</w:t>
      </w:r>
      <w:r w:rsidR="00E249C2" w:rsidRPr="00972FE4">
        <w:rPr>
          <w:rFonts w:ascii="Arial" w:hAnsi="Arial" w:cs="Arial"/>
          <w:sz w:val="24"/>
          <w:szCs w:val="24"/>
        </w:rPr>
        <w:t>7</w:t>
      </w:r>
      <w:r w:rsidR="00474988">
        <w:rPr>
          <w:rFonts w:ascii="Arial" w:hAnsi="Arial" w:cs="Arial"/>
          <w:sz w:val="24"/>
          <w:szCs w:val="24"/>
        </w:rPr>
        <w:t xml:space="preserve"> </w:t>
      </w:r>
      <w:r w:rsidR="00E249C2">
        <w:rPr>
          <w:rFonts w:ascii="Arial" w:hAnsi="Arial" w:cs="Arial"/>
          <w:sz w:val="24"/>
          <w:szCs w:val="24"/>
        </w:rPr>
        <w:t>(cat# 25-1069-41, 1:100)</w:t>
      </w:r>
      <w:r w:rsidRPr="00972FE4">
        <w:rPr>
          <w:rFonts w:ascii="Arial" w:hAnsi="Arial" w:cs="Arial"/>
          <w:sz w:val="24"/>
          <w:szCs w:val="24"/>
        </w:rPr>
        <w:t xml:space="preserve"> and anti-ICAM-1-FITC</w:t>
      </w:r>
      <w:r w:rsidR="00474988">
        <w:rPr>
          <w:rFonts w:ascii="Arial" w:hAnsi="Arial" w:cs="Arial"/>
          <w:sz w:val="24"/>
          <w:szCs w:val="24"/>
        </w:rPr>
        <w:t xml:space="preserve"> </w:t>
      </w:r>
      <w:r w:rsidR="00E249C2">
        <w:rPr>
          <w:rFonts w:ascii="Arial" w:hAnsi="Arial" w:cs="Arial"/>
          <w:sz w:val="24"/>
          <w:szCs w:val="24"/>
        </w:rPr>
        <w:t>(cat#BMS108F1, 1:100)</w:t>
      </w:r>
      <w:r w:rsidRPr="00972FE4">
        <w:rPr>
          <w:rFonts w:ascii="Arial" w:hAnsi="Arial" w:cs="Arial"/>
          <w:sz w:val="24"/>
          <w:szCs w:val="24"/>
        </w:rPr>
        <w:t xml:space="preserve">. Samples were analysed using a BD </w:t>
      </w:r>
      <w:proofErr w:type="spellStart"/>
      <w:r w:rsidRPr="00972FE4">
        <w:rPr>
          <w:rFonts w:ascii="Arial" w:hAnsi="Arial" w:cs="Arial"/>
          <w:sz w:val="24"/>
          <w:szCs w:val="24"/>
        </w:rPr>
        <w:t>Accuri</w:t>
      </w:r>
      <w:proofErr w:type="spellEnd"/>
      <w:r w:rsidRPr="00972FE4">
        <w:rPr>
          <w:rFonts w:ascii="Arial" w:hAnsi="Arial" w:cs="Arial"/>
          <w:sz w:val="24"/>
          <w:szCs w:val="24"/>
        </w:rPr>
        <w:t xml:space="preserve"> C6 flow cytometer. An endothelial positive gate was determined</w:t>
      </w:r>
      <w:r w:rsidR="000833EE" w:rsidRPr="00972FE4">
        <w:rPr>
          <w:rFonts w:ascii="Arial" w:hAnsi="Arial" w:cs="Arial"/>
          <w:sz w:val="24"/>
          <w:szCs w:val="24"/>
        </w:rPr>
        <w:t xml:space="preserve"> </w:t>
      </w:r>
      <w:r w:rsidRPr="00972FE4">
        <w:rPr>
          <w:rFonts w:ascii="Arial" w:hAnsi="Arial" w:cs="Arial"/>
          <w:sz w:val="24"/>
          <w:szCs w:val="24"/>
        </w:rPr>
        <w:t>using anti-CD31</w:t>
      </w:r>
      <w:r w:rsidR="00CE510B" w:rsidRPr="00972FE4">
        <w:rPr>
          <w:rFonts w:ascii="Arial" w:hAnsi="Arial" w:cs="Arial"/>
          <w:sz w:val="24"/>
          <w:szCs w:val="24"/>
        </w:rPr>
        <w:t>-APC</w:t>
      </w:r>
      <w:r w:rsidR="00474988">
        <w:rPr>
          <w:rFonts w:ascii="Arial" w:hAnsi="Arial" w:cs="Arial"/>
          <w:sz w:val="24"/>
          <w:szCs w:val="24"/>
        </w:rPr>
        <w:t xml:space="preserve"> </w:t>
      </w:r>
      <w:r w:rsidR="00E249C2">
        <w:rPr>
          <w:rFonts w:ascii="Arial" w:hAnsi="Arial" w:cs="Arial"/>
          <w:sz w:val="24"/>
          <w:szCs w:val="24"/>
        </w:rPr>
        <w:t>(cat#17-0319-42, 1:100)</w:t>
      </w:r>
      <w:r w:rsidR="00106D68">
        <w:rPr>
          <w:rFonts w:ascii="Arial" w:hAnsi="Arial" w:cs="Arial"/>
          <w:sz w:val="24"/>
          <w:szCs w:val="24"/>
        </w:rPr>
        <w:t xml:space="preserve">. </w:t>
      </w:r>
      <w:r w:rsidR="00E249C2">
        <w:rPr>
          <w:rFonts w:ascii="Arial" w:hAnsi="Arial" w:cs="Arial"/>
          <w:sz w:val="24"/>
          <w:szCs w:val="24"/>
        </w:rPr>
        <w:t xml:space="preserve"> All antibodies for flow cytometry were purchased from </w:t>
      </w:r>
      <w:r w:rsidR="00AE37E8">
        <w:rPr>
          <w:rFonts w:ascii="Arial" w:hAnsi="Arial" w:cs="Arial"/>
          <w:sz w:val="24"/>
          <w:szCs w:val="24"/>
        </w:rPr>
        <w:t>Thermo Fisher Scientific (UK)</w:t>
      </w:r>
      <w:r w:rsidR="00E249C2">
        <w:rPr>
          <w:rFonts w:ascii="Arial" w:hAnsi="Arial" w:cs="Arial"/>
          <w:sz w:val="24"/>
          <w:szCs w:val="24"/>
        </w:rPr>
        <w:t xml:space="preserve">. </w:t>
      </w:r>
    </w:p>
    <w:p w14:paraId="09F09B58" w14:textId="77777777" w:rsidR="00C77E1A" w:rsidRPr="00972FE4" w:rsidRDefault="00C77E1A" w:rsidP="00474988">
      <w:pPr>
        <w:spacing w:line="480" w:lineRule="auto"/>
        <w:jc w:val="both"/>
        <w:rPr>
          <w:rFonts w:ascii="Arial" w:hAnsi="Arial" w:cs="Arial"/>
          <w:sz w:val="24"/>
          <w:szCs w:val="24"/>
        </w:rPr>
      </w:pPr>
    </w:p>
    <w:p w14:paraId="6E8431EB" w14:textId="77777777" w:rsidR="008819AD" w:rsidRPr="00972FE4" w:rsidRDefault="008819AD" w:rsidP="00474988">
      <w:pPr>
        <w:spacing w:line="480" w:lineRule="auto"/>
        <w:jc w:val="both"/>
        <w:rPr>
          <w:rFonts w:ascii="Arial" w:hAnsi="Arial" w:cs="Arial"/>
          <w:b/>
          <w:sz w:val="24"/>
          <w:szCs w:val="24"/>
        </w:rPr>
      </w:pPr>
      <w:r w:rsidRPr="00972FE4">
        <w:rPr>
          <w:rFonts w:ascii="Arial" w:hAnsi="Arial" w:cs="Arial"/>
          <w:b/>
          <w:sz w:val="24"/>
          <w:szCs w:val="24"/>
        </w:rPr>
        <w:t>2.4 Immunofluorescence</w:t>
      </w:r>
    </w:p>
    <w:p w14:paraId="607BF1FD" w14:textId="39CE58FF" w:rsidR="008819AD" w:rsidRPr="00972FE4" w:rsidRDefault="008819AD" w:rsidP="00474988">
      <w:pPr>
        <w:spacing w:line="480" w:lineRule="auto"/>
        <w:jc w:val="both"/>
        <w:rPr>
          <w:rFonts w:ascii="Arial" w:hAnsi="Arial" w:cs="Arial"/>
          <w:sz w:val="24"/>
          <w:szCs w:val="24"/>
        </w:rPr>
      </w:pPr>
      <w:r w:rsidRPr="00972FE4">
        <w:rPr>
          <w:rFonts w:ascii="Arial" w:hAnsi="Arial" w:cs="Arial"/>
          <w:sz w:val="24"/>
          <w:szCs w:val="24"/>
        </w:rPr>
        <w:t xml:space="preserve">HUVEC were grown to confluence </w:t>
      </w:r>
      <w:r w:rsidR="000833EE" w:rsidRPr="00972FE4">
        <w:rPr>
          <w:rFonts w:ascii="Arial" w:hAnsi="Arial" w:cs="Arial"/>
          <w:sz w:val="24"/>
          <w:szCs w:val="24"/>
        </w:rPr>
        <w:t xml:space="preserve">in </w:t>
      </w:r>
      <w:proofErr w:type="spellStart"/>
      <w:r w:rsidR="000833EE" w:rsidRPr="00972FE4">
        <w:rPr>
          <w:rFonts w:ascii="Arial" w:hAnsi="Arial" w:cs="Arial"/>
          <w:sz w:val="24"/>
          <w:szCs w:val="24"/>
        </w:rPr>
        <w:t>ibidi</w:t>
      </w:r>
      <w:proofErr w:type="spellEnd"/>
      <w:r w:rsidR="000833EE" w:rsidRPr="00972FE4">
        <w:rPr>
          <w:rFonts w:ascii="Arial" w:hAnsi="Arial" w:cs="Arial"/>
          <w:sz w:val="24"/>
          <w:szCs w:val="24"/>
        </w:rPr>
        <w:t xml:space="preserve"> µ-slide 8 well coverslips (</w:t>
      </w:r>
      <w:r w:rsidR="00E249C2">
        <w:rPr>
          <w:rFonts w:ascii="Arial" w:hAnsi="Arial" w:cs="Arial"/>
          <w:sz w:val="24"/>
          <w:szCs w:val="24"/>
        </w:rPr>
        <w:t>c</w:t>
      </w:r>
      <w:r w:rsidR="000833EE" w:rsidRPr="00972FE4">
        <w:rPr>
          <w:rFonts w:ascii="Arial" w:hAnsi="Arial" w:cs="Arial"/>
          <w:sz w:val="24"/>
          <w:szCs w:val="24"/>
        </w:rPr>
        <w:t>at# 80826)</w:t>
      </w:r>
      <w:r w:rsidRPr="00972FE4">
        <w:rPr>
          <w:rFonts w:ascii="Arial" w:hAnsi="Arial" w:cs="Arial"/>
          <w:sz w:val="24"/>
          <w:szCs w:val="24"/>
        </w:rPr>
        <w:t xml:space="preserve">. In experiments to assess cell death, </w:t>
      </w:r>
      <w:r w:rsidR="00D34FC2" w:rsidRPr="00972FE4">
        <w:rPr>
          <w:rFonts w:ascii="Arial" w:hAnsi="Arial" w:cs="Arial"/>
          <w:sz w:val="24"/>
          <w:szCs w:val="24"/>
        </w:rPr>
        <w:t xml:space="preserve">a </w:t>
      </w:r>
      <w:r w:rsidR="000833EE" w:rsidRPr="00972FE4">
        <w:rPr>
          <w:rFonts w:ascii="Arial" w:hAnsi="Arial" w:cs="Arial"/>
          <w:sz w:val="24"/>
          <w:szCs w:val="24"/>
        </w:rPr>
        <w:t>c</w:t>
      </w:r>
      <w:r w:rsidRPr="00972FE4">
        <w:rPr>
          <w:rFonts w:ascii="Arial" w:hAnsi="Arial" w:cs="Arial"/>
          <w:sz w:val="24"/>
          <w:szCs w:val="24"/>
        </w:rPr>
        <w:t xml:space="preserve">ell viability 660 </w:t>
      </w:r>
      <w:r w:rsidR="00E515BB" w:rsidRPr="00972FE4">
        <w:rPr>
          <w:rFonts w:ascii="Arial" w:hAnsi="Arial" w:cs="Arial"/>
          <w:sz w:val="24"/>
          <w:szCs w:val="24"/>
        </w:rPr>
        <w:t xml:space="preserve">stain </w:t>
      </w:r>
      <w:r w:rsidRPr="00972FE4">
        <w:rPr>
          <w:rFonts w:ascii="Arial" w:hAnsi="Arial" w:cs="Arial"/>
          <w:sz w:val="24"/>
          <w:szCs w:val="24"/>
        </w:rPr>
        <w:t>(</w:t>
      </w:r>
      <w:r w:rsidR="00D34FC2" w:rsidRPr="00972FE4">
        <w:rPr>
          <w:rFonts w:ascii="Arial" w:hAnsi="Arial" w:cs="Arial"/>
          <w:sz w:val="24"/>
          <w:szCs w:val="24"/>
        </w:rPr>
        <w:t xml:space="preserve">eBioscience, </w:t>
      </w:r>
      <w:r w:rsidR="00E249C2">
        <w:rPr>
          <w:rFonts w:ascii="Arial" w:hAnsi="Arial" w:cs="Arial"/>
          <w:sz w:val="24"/>
          <w:szCs w:val="24"/>
        </w:rPr>
        <w:t>c</w:t>
      </w:r>
      <w:r w:rsidRPr="00972FE4">
        <w:rPr>
          <w:rFonts w:ascii="Arial" w:hAnsi="Arial" w:cs="Arial"/>
          <w:sz w:val="24"/>
          <w:szCs w:val="24"/>
        </w:rPr>
        <w:t>at#</w:t>
      </w:r>
      <w:r w:rsidR="00D34FC2" w:rsidRPr="00972FE4">
        <w:rPr>
          <w:rFonts w:ascii="Arial" w:hAnsi="Arial" w:cs="Arial"/>
          <w:sz w:val="24"/>
          <w:szCs w:val="24"/>
        </w:rPr>
        <w:t xml:space="preserve"> 65-0864-18) was used at</w:t>
      </w:r>
      <w:r w:rsidRPr="00972FE4">
        <w:rPr>
          <w:rFonts w:ascii="Arial" w:hAnsi="Arial" w:cs="Arial"/>
          <w:sz w:val="24"/>
          <w:szCs w:val="24"/>
        </w:rPr>
        <w:t xml:space="preserve"> 1:1000 for 20 minutes prior to 4</w:t>
      </w:r>
      <w:r w:rsidR="00C77E1A" w:rsidRPr="00972FE4">
        <w:rPr>
          <w:rFonts w:ascii="Arial" w:hAnsi="Arial" w:cs="Arial"/>
          <w:sz w:val="24"/>
          <w:szCs w:val="24"/>
        </w:rPr>
        <w:t xml:space="preserve"> </w:t>
      </w:r>
      <w:r w:rsidRPr="00972FE4">
        <w:rPr>
          <w:rFonts w:ascii="Arial" w:hAnsi="Arial" w:cs="Arial"/>
          <w:sz w:val="24"/>
          <w:szCs w:val="24"/>
        </w:rPr>
        <w:t>% paraformaldehyde fixation</w:t>
      </w:r>
      <w:r w:rsidR="00EC10A9">
        <w:rPr>
          <w:rFonts w:ascii="Arial" w:hAnsi="Arial" w:cs="Arial"/>
          <w:sz w:val="24"/>
          <w:szCs w:val="24"/>
        </w:rPr>
        <w:t xml:space="preserve"> (Alfa </w:t>
      </w:r>
      <w:proofErr w:type="spellStart"/>
      <w:r w:rsidR="00EC10A9">
        <w:rPr>
          <w:rFonts w:ascii="Arial" w:hAnsi="Arial" w:cs="Arial"/>
          <w:sz w:val="24"/>
          <w:szCs w:val="24"/>
        </w:rPr>
        <w:t>Aesar</w:t>
      </w:r>
      <w:proofErr w:type="spellEnd"/>
      <w:r w:rsidR="00AE37E8">
        <w:rPr>
          <w:rFonts w:ascii="Arial" w:hAnsi="Arial" w:cs="Arial"/>
          <w:sz w:val="24"/>
          <w:szCs w:val="24"/>
        </w:rPr>
        <w:t>, Thermo</w:t>
      </w:r>
      <w:r w:rsidR="00125761">
        <w:rPr>
          <w:rFonts w:ascii="Arial" w:hAnsi="Arial" w:cs="Arial"/>
          <w:sz w:val="24"/>
          <w:szCs w:val="24"/>
        </w:rPr>
        <w:t xml:space="preserve"> Fisher Scientific, Heysham, UK</w:t>
      </w:r>
      <w:r w:rsidR="00EC10A9">
        <w:rPr>
          <w:rFonts w:ascii="Arial" w:hAnsi="Arial" w:cs="Arial"/>
          <w:sz w:val="24"/>
          <w:szCs w:val="24"/>
        </w:rPr>
        <w:t xml:space="preserve">). </w:t>
      </w:r>
      <w:r w:rsidRPr="00972FE4">
        <w:rPr>
          <w:rFonts w:ascii="Arial" w:hAnsi="Arial" w:cs="Arial"/>
          <w:sz w:val="24"/>
          <w:szCs w:val="24"/>
        </w:rPr>
        <w:t>After washing</w:t>
      </w:r>
      <w:r w:rsidR="00E2310E" w:rsidRPr="00972FE4">
        <w:rPr>
          <w:rFonts w:ascii="Arial" w:hAnsi="Arial" w:cs="Arial"/>
          <w:sz w:val="24"/>
          <w:szCs w:val="24"/>
        </w:rPr>
        <w:t xml:space="preserve"> with phosphate-buffered saline</w:t>
      </w:r>
      <w:r w:rsidR="009213C6">
        <w:rPr>
          <w:rFonts w:ascii="Arial" w:hAnsi="Arial" w:cs="Arial"/>
          <w:sz w:val="24"/>
          <w:szCs w:val="24"/>
        </w:rPr>
        <w:t xml:space="preserve"> (Sigma</w:t>
      </w:r>
      <w:r w:rsidR="00125761">
        <w:rPr>
          <w:rFonts w:ascii="Arial" w:hAnsi="Arial" w:cs="Arial"/>
          <w:sz w:val="24"/>
          <w:szCs w:val="24"/>
        </w:rPr>
        <w:t xml:space="preserve"> Aldrich</w:t>
      </w:r>
      <w:r w:rsidR="009213C6">
        <w:rPr>
          <w:rFonts w:ascii="Arial" w:hAnsi="Arial" w:cs="Arial"/>
          <w:sz w:val="24"/>
          <w:szCs w:val="24"/>
        </w:rPr>
        <w:t>)</w:t>
      </w:r>
      <w:r w:rsidRPr="00972FE4">
        <w:rPr>
          <w:rFonts w:ascii="Arial" w:hAnsi="Arial" w:cs="Arial"/>
          <w:sz w:val="24"/>
          <w:szCs w:val="24"/>
        </w:rPr>
        <w:t>, samples were incubated</w:t>
      </w:r>
      <w:r w:rsidR="00E2310E" w:rsidRPr="00972FE4">
        <w:rPr>
          <w:rFonts w:ascii="Arial" w:hAnsi="Arial" w:cs="Arial"/>
          <w:sz w:val="24"/>
          <w:szCs w:val="24"/>
        </w:rPr>
        <w:t xml:space="preserve"> overnight</w:t>
      </w:r>
      <w:r w:rsidRPr="00972FE4">
        <w:rPr>
          <w:rFonts w:ascii="Arial" w:hAnsi="Arial" w:cs="Arial"/>
          <w:sz w:val="24"/>
          <w:szCs w:val="24"/>
        </w:rPr>
        <w:t xml:space="preserve"> with anti-VE cadherin</w:t>
      </w:r>
      <w:r w:rsidR="00474988">
        <w:rPr>
          <w:rFonts w:ascii="Arial" w:hAnsi="Arial" w:cs="Arial"/>
          <w:sz w:val="24"/>
          <w:szCs w:val="24"/>
        </w:rPr>
        <w:t xml:space="preserve"> </w:t>
      </w:r>
      <w:r w:rsidR="00E249C2">
        <w:rPr>
          <w:rFonts w:ascii="Arial" w:hAnsi="Arial" w:cs="Arial"/>
          <w:sz w:val="24"/>
          <w:szCs w:val="24"/>
        </w:rPr>
        <w:t>(</w:t>
      </w:r>
      <w:r w:rsidR="00125761">
        <w:rPr>
          <w:rFonts w:ascii="Arial" w:hAnsi="Arial" w:cs="Arial"/>
          <w:sz w:val="24"/>
          <w:szCs w:val="24"/>
        </w:rPr>
        <w:t xml:space="preserve">Cell </w:t>
      </w:r>
      <w:proofErr w:type="spellStart"/>
      <w:r w:rsidR="00125761">
        <w:rPr>
          <w:rFonts w:ascii="Arial" w:hAnsi="Arial" w:cs="Arial"/>
          <w:sz w:val="24"/>
          <w:szCs w:val="24"/>
        </w:rPr>
        <w:t>Signaling</w:t>
      </w:r>
      <w:proofErr w:type="spellEnd"/>
      <w:r w:rsidR="00125761">
        <w:rPr>
          <w:rFonts w:ascii="Arial" w:hAnsi="Arial" w:cs="Arial"/>
          <w:sz w:val="24"/>
          <w:szCs w:val="24"/>
        </w:rPr>
        <w:t xml:space="preserve"> Technology, MA, USA</w:t>
      </w:r>
      <w:r w:rsidR="00E249C2">
        <w:rPr>
          <w:rFonts w:ascii="Arial" w:hAnsi="Arial" w:cs="Arial"/>
          <w:sz w:val="24"/>
          <w:szCs w:val="24"/>
        </w:rPr>
        <w:t>, cat# 2500, 1:200)</w:t>
      </w:r>
      <w:r w:rsidR="00106D68">
        <w:rPr>
          <w:rFonts w:ascii="Arial" w:hAnsi="Arial" w:cs="Arial"/>
          <w:sz w:val="24"/>
          <w:szCs w:val="24"/>
        </w:rPr>
        <w:t xml:space="preserve">. </w:t>
      </w:r>
      <w:r w:rsidRPr="00972FE4">
        <w:rPr>
          <w:rFonts w:ascii="Arial" w:hAnsi="Arial" w:cs="Arial"/>
          <w:sz w:val="24"/>
          <w:szCs w:val="24"/>
        </w:rPr>
        <w:t>The primary antibody was removed, and fluorophore-conjugated anti-rabbit</w:t>
      </w:r>
      <w:r w:rsidR="00E249C2">
        <w:rPr>
          <w:rFonts w:ascii="Arial" w:hAnsi="Arial" w:cs="Arial"/>
          <w:sz w:val="24"/>
          <w:szCs w:val="24"/>
        </w:rPr>
        <w:t xml:space="preserve"> (</w:t>
      </w:r>
      <w:r w:rsidR="00125761">
        <w:rPr>
          <w:rFonts w:ascii="Arial" w:hAnsi="Arial" w:cs="Arial"/>
          <w:sz w:val="24"/>
          <w:szCs w:val="24"/>
        </w:rPr>
        <w:t>Thermo Fisher Scientific</w:t>
      </w:r>
      <w:r w:rsidR="00E249C2">
        <w:rPr>
          <w:rFonts w:ascii="Arial" w:hAnsi="Arial" w:cs="Arial"/>
          <w:sz w:val="24"/>
          <w:szCs w:val="24"/>
        </w:rPr>
        <w:t>, cat# 11-4839-81,1:300)</w:t>
      </w:r>
      <w:r w:rsidRPr="00972FE4">
        <w:rPr>
          <w:rFonts w:ascii="Arial" w:hAnsi="Arial" w:cs="Arial"/>
          <w:sz w:val="24"/>
          <w:szCs w:val="24"/>
        </w:rPr>
        <w:t xml:space="preserve"> was applied alongside 2.5</w:t>
      </w:r>
      <w:r w:rsidR="00C77E1A" w:rsidRPr="00972FE4">
        <w:rPr>
          <w:rFonts w:ascii="Arial" w:hAnsi="Arial" w:cs="Arial"/>
          <w:sz w:val="24"/>
          <w:szCs w:val="24"/>
        </w:rPr>
        <w:t xml:space="preserve"> </w:t>
      </w:r>
      <w:r w:rsidRPr="00972FE4">
        <w:rPr>
          <w:rFonts w:ascii="Arial" w:hAnsi="Arial" w:cs="Arial"/>
          <w:sz w:val="24"/>
          <w:szCs w:val="24"/>
        </w:rPr>
        <w:t>µg/ml bisbenzimide</w:t>
      </w:r>
      <w:r w:rsidR="009213C6">
        <w:rPr>
          <w:rFonts w:ascii="Arial" w:hAnsi="Arial" w:cs="Arial"/>
          <w:sz w:val="24"/>
          <w:szCs w:val="24"/>
        </w:rPr>
        <w:t xml:space="preserve"> (Sigma</w:t>
      </w:r>
      <w:r w:rsidR="00125761">
        <w:rPr>
          <w:rFonts w:ascii="Arial" w:hAnsi="Arial" w:cs="Arial"/>
          <w:sz w:val="24"/>
          <w:szCs w:val="24"/>
        </w:rPr>
        <w:t xml:space="preserve"> Aldrich</w:t>
      </w:r>
      <w:r w:rsidR="009213C6">
        <w:rPr>
          <w:rFonts w:ascii="Arial" w:hAnsi="Arial" w:cs="Arial"/>
          <w:sz w:val="24"/>
          <w:szCs w:val="24"/>
        </w:rPr>
        <w:t>)</w:t>
      </w:r>
      <w:r w:rsidRPr="00972FE4">
        <w:rPr>
          <w:rFonts w:ascii="Arial" w:hAnsi="Arial" w:cs="Arial"/>
          <w:sz w:val="24"/>
          <w:szCs w:val="24"/>
        </w:rPr>
        <w:t>. Fluorescent images were acquired by confocal scanning laser microscopy (Leica</w:t>
      </w:r>
      <w:r w:rsidR="0068456C">
        <w:rPr>
          <w:rFonts w:ascii="Arial" w:hAnsi="Arial" w:cs="Arial"/>
          <w:sz w:val="24"/>
          <w:szCs w:val="24"/>
        </w:rPr>
        <w:t xml:space="preserve"> </w:t>
      </w:r>
      <w:r w:rsidR="000833EE" w:rsidRPr="00972FE4">
        <w:rPr>
          <w:rFonts w:ascii="Arial" w:hAnsi="Arial" w:cs="Arial"/>
          <w:sz w:val="24"/>
          <w:szCs w:val="24"/>
        </w:rPr>
        <w:t>SP5</w:t>
      </w:r>
      <w:r w:rsidRPr="00972FE4">
        <w:rPr>
          <w:rFonts w:ascii="Arial" w:hAnsi="Arial" w:cs="Arial"/>
          <w:sz w:val="24"/>
          <w:szCs w:val="24"/>
        </w:rPr>
        <w:t>).  Images were analysed using the free platform FIJI</w:t>
      </w:r>
      <w:r w:rsidR="007B4B50" w:rsidRPr="00972FE4">
        <w:rPr>
          <w:rFonts w:ascii="Arial" w:hAnsi="Arial" w:cs="Arial"/>
          <w:sz w:val="24"/>
          <w:szCs w:val="24"/>
        </w:rPr>
        <w:t xml:space="preserve"> </w:t>
      </w:r>
      <w:r w:rsidR="00BE1F2B" w:rsidRPr="00972FE4">
        <w:rPr>
          <w:rFonts w:ascii="Arial" w:hAnsi="Arial" w:cs="Arial"/>
          <w:sz w:val="24"/>
          <w:szCs w:val="24"/>
        </w:rPr>
        <w:fldChar w:fldCharType="begin" w:fldLock="1"/>
      </w:r>
      <w:r w:rsidR="00D23D0E">
        <w:rPr>
          <w:rFonts w:ascii="Arial" w:hAnsi="Arial" w:cs="Arial"/>
          <w:sz w:val="24"/>
          <w:szCs w:val="24"/>
        </w:rPr>
        <w:instrText>ADDIN CSL_CITATION { "citationItems" : [ { "id" : "ITEM-1", "itemData" : { "DOI" : "10.1038/nmeth.2019", "ISSN" : "1548-7091", "author" : [ { "dropping-particle" : "", "family" : "Schindelin", "given" : "J", "non-dropping-particle" : "", "parse-names" : false, "suffix" : "" }, { "dropping-particle" : "", "family" : "Arganda-Carreras", "given" : "I", "non-dropping-particle" : "", "parse-names" : false, "suffix" : "" }, { "dropping-particle" : "", "family" : "Frise", "given" : "E", "non-dropping-particle" : "", "parse-names" : false, "suffix" : "" }, { "dropping-particle" : "", "family" : "Kaynig", "given" : "V", "non-dropping-particle" : "", "parse-names" : false, "suffix" : "" }, { "dropping-particle" : "", "family" : "Longair", "given" : "M", "non-dropping-particle" : "", "parse-names" : false, "suffix" : "" }, { "dropping-particle" : "", "family" : "Pietzsch", "given" : "T", "non-dropping-particle" : "", "parse-names" : false, "suffix" : "" }, { "dropping-particle" : "", "family" : "Preibisch", "given" : "S", "non-dropping-particle" : "", "parse-names" : false, "suffix" : "" }, { "dropping-particle" : "", "family" : "Rueden", "given" : "C", "non-dropping-particle" : "", "parse-names" : false, "suffix" : "" }, { "dropping-particle" : "", "family" : "Saalfeld", "given" : "S", "non-dropping-particle" : "", "parse-names" : false, "suffix" : "" }, { "dropping-particle" : "", "family" : "Schmid", "given" : "B", "non-dropping-particle" : "", "parse-names" : false, "suffix" : "" }, { "dropping-particle" : "", "family" : "Tinevez", "given" : "J Y", "non-dropping-particle" : "", "parse-names" : false, "suffix" : "" }, { "dropping-particle" : "", "family" : "White", "given" : "D J", "non-dropping-particle" : "", "parse-names" : false, "suffix" : "" }, { "dropping-particle" : "", "family" : "Hartenstein", "given" : "V", "non-dropping-particle" : "", "parse-names" : false, "suffix" : "" }, { "dropping-particle" : "", "family" : "Eliceiri", "given" : "K", "non-dropping-particle" : "", "parse-names" : false, "suffix" : "" }, { "dropping-particle" : "", "family" : "Tomancak", "given" : "P", "non-dropping-particle" : "", "parse-names" : false, "suffix" : "" }, { "dropping-particle" : "", "family" : "Cardona", "given" : "A", "non-dropping-particle" : "", "parse-names" : false, "suffix" : "" } ], "container-title" : "Nature Methods", "id" : "ITEM-1", "issue" : "7", "issued" : { "date-parts" : [ [ "2012" ] ] }, "page" : "676-682", "title" : "Fiji: an open-source platform for biological-image analysis", "type" : "article-journal", "volume" : "9" }, "uris" : [ "http://www.mendeley.com/documents/?uuid=8fe1904b-c2ea-4233-8232-095680353043" ] } ], "mendeley" : { "formattedCitation" : "[23]", "plainTextFormattedCitation" : "[23]", "previouslyFormattedCitation" : "[24]" }, "properties" : { "noteIndex" : 0 }, "schema" : "https://github.com/citation-style-language/schema/raw/master/csl-citation.json" }</w:instrText>
      </w:r>
      <w:r w:rsidR="00BE1F2B" w:rsidRPr="00972FE4">
        <w:rPr>
          <w:rFonts w:ascii="Arial" w:hAnsi="Arial" w:cs="Arial"/>
          <w:sz w:val="24"/>
          <w:szCs w:val="24"/>
        </w:rPr>
        <w:fldChar w:fldCharType="separate"/>
      </w:r>
      <w:r w:rsidR="00D23D0E" w:rsidRPr="00D23D0E">
        <w:rPr>
          <w:rFonts w:ascii="Arial" w:hAnsi="Arial" w:cs="Arial"/>
          <w:noProof/>
          <w:sz w:val="24"/>
          <w:szCs w:val="24"/>
        </w:rPr>
        <w:t>[23]</w:t>
      </w:r>
      <w:r w:rsidR="00BE1F2B" w:rsidRPr="00972FE4">
        <w:rPr>
          <w:rFonts w:ascii="Arial" w:hAnsi="Arial" w:cs="Arial"/>
          <w:sz w:val="24"/>
          <w:szCs w:val="24"/>
        </w:rPr>
        <w:fldChar w:fldCharType="end"/>
      </w:r>
      <w:r w:rsidR="00730E3C">
        <w:rPr>
          <w:rFonts w:ascii="Arial" w:hAnsi="Arial" w:cs="Arial"/>
          <w:sz w:val="24"/>
          <w:szCs w:val="24"/>
        </w:rPr>
        <w:t>, using the ‘Analyse particles’ function to count nuclei</w:t>
      </w:r>
      <w:r w:rsidR="00BE1F2B" w:rsidRPr="00972FE4">
        <w:rPr>
          <w:rFonts w:ascii="Arial" w:hAnsi="Arial" w:cs="Arial"/>
          <w:sz w:val="24"/>
          <w:szCs w:val="24"/>
        </w:rPr>
        <w:t>.</w:t>
      </w:r>
    </w:p>
    <w:p w14:paraId="0DFF6D3A" w14:textId="77777777" w:rsidR="00C77E1A" w:rsidRPr="00972FE4" w:rsidRDefault="00C77E1A" w:rsidP="00474988">
      <w:pPr>
        <w:spacing w:line="480" w:lineRule="auto"/>
        <w:jc w:val="both"/>
        <w:rPr>
          <w:rFonts w:ascii="Arial" w:hAnsi="Arial" w:cs="Arial"/>
          <w:sz w:val="24"/>
          <w:szCs w:val="24"/>
        </w:rPr>
      </w:pPr>
    </w:p>
    <w:p w14:paraId="1B0DF648" w14:textId="77777777" w:rsidR="008819AD" w:rsidRPr="00972FE4" w:rsidRDefault="008819AD" w:rsidP="00474988">
      <w:pPr>
        <w:spacing w:line="480" w:lineRule="auto"/>
        <w:jc w:val="both"/>
        <w:rPr>
          <w:rFonts w:ascii="Arial" w:hAnsi="Arial" w:cs="Arial"/>
          <w:b/>
          <w:sz w:val="24"/>
          <w:szCs w:val="24"/>
        </w:rPr>
      </w:pPr>
      <w:r w:rsidRPr="00972FE4">
        <w:rPr>
          <w:rFonts w:ascii="Arial" w:hAnsi="Arial" w:cs="Arial"/>
          <w:b/>
          <w:sz w:val="24"/>
          <w:szCs w:val="24"/>
        </w:rPr>
        <w:t>2.5 Western blotting</w:t>
      </w:r>
    </w:p>
    <w:p w14:paraId="01ADE214" w14:textId="72BF2539" w:rsidR="008819AD" w:rsidRPr="00972FE4" w:rsidRDefault="008819AD" w:rsidP="00474988">
      <w:pPr>
        <w:spacing w:line="480" w:lineRule="auto"/>
        <w:jc w:val="both"/>
        <w:rPr>
          <w:rFonts w:ascii="Arial" w:hAnsi="Arial" w:cs="Arial"/>
          <w:sz w:val="24"/>
          <w:szCs w:val="24"/>
        </w:rPr>
      </w:pPr>
      <w:r w:rsidRPr="00972FE4">
        <w:rPr>
          <w:rFonts w:ascii="Arial" w:hAnsi="Arial" w:cs="Arial"/>
          <w:sz w:val="24"/>
          <w:szCs w:val="24"/>
        </w:rPr>
        <w:t xml:space="preserve">Lysates were made in RIPA lysis buffer </w:t>
      </w:r>
      <w:r w:rsidR="00033A7B" w:rsidRPr="00972FE4">
        <w:rPr>
          <w:rFonts w:ascii="Arial" w:hAnsi="Arial" w:cs="Arial"/>
          <w:sz w:val="24"/>
          <w:szCs w:val="24"/>
        </w:rPr>
        <w:t>(</w:t>
      </w:r>
      <w:r w:rsidR="00B308B7" w:rsidRPr="00972FE4">
        <w:rPr>
          <w:rFonts w:ascii="Arial" w:hAnsi="Arial" w:cs="Arial"/>
          <w:sz w:val="24"/>
          <w:szCs w:val="24"/>
        </w:rPr>
        <w:t>0.607</w:t>
      </w:r>
      <w:r w:rsidR="00B308B7">
        <w:rPr>
          <w:rFonts w:ascii="Arial" w:hAnsi="Arial" w:cs="Arial"/>
          <w:sz w:val="24"/>
          <w:szCs w:val="24"/>
        </w:rPr>
        <w:t xml:space="preserve"> </w:t>
      </w:r>
      <w:r w:rsidR="00B308B7" w:rsidRPr="00972FE4">
        <w:rPr>
          <w:rFonts w:ascii="Arial" w:hAnsi="Arial" w:cs="Arial"/>
          <w:sz w:val="24"/>
          <w:szCs w:val="24"/>
        </w:rPr>
        <w:t xml:space="preserve">g </w:t>
      </w:r>
      <w:r w:rsidR="00B308B7">
        <w:rPr>
          <w:rFonts w:ascii="Arial" w:hAnsi="Arial" w:cs="Arial"/>
          <w:sz w:val="24"/>
          <w:szCs w:val="24"/>
        </w:rPr>
        <w:t>Tris</w:t>
      </w:r>
      <w:r w:rsidR="00B308B7" w:rsidRPr="00972FE4">
        <w:rPr>
          <w:rFonts w:ascii="Arial" w:hAnsi="Arial" w:cs="Arial"/>
          <w:sz w:val="24"/>
          <w:szCs w:val="24"/>
        </w:rPr>
        <w:t>, 0.876</w:t>
      </w:r>
      <w:r w:rsidR="00B308B7">
        <w:rPr>
          <w:rFonts w:ascii="Arial" w:hAnsi="Arial" w:cs="Arial"/>
          <w:sz w:val="24"/>
          <w:szCs w:val="24"/>
        </w:rPr>
        <w:t xml:space="preserve"> </w:t>
      </w:r>
      <w:r w:rsidR="00B308B7" w:rsidRPr="00972FE4">
        <w:rPr>
          <w:rFonts w:ascii="Arial" w:hAnsi="Arial" w:cs="Arial"/>
          <w:sz w:val="24"/>
          <w:szCs w:val="24"/>
        </w:rPr>
        <w:t>g</w:t>
      </w:r>
      <w:r w:rsidR="00B308B7">
        <w:rPr>
          <w:rFonts w:ascii="Arial" w:hAnsi="Arial" w:cs="Arial"/>
          <w:sz w:val="24"/>
          <w:szCs w:val="24"/>
        </w:rPr>
        <w:t xml:space="preserve"> </w:t>
      </w:r>
      <w:r w:rsidR="00B308B7" w:rsidRPr="00972FE4">
        <w:rPr>
          <w:rFonts w:ascii="Arial" w:hAnsi="Arial" w:cs="Arial"/>
          <w:sz w:val="24"/>
          <w:szCs w:val="24"/>
        </w:rPr>
        <w:t>Na</w:t>
      </w:r>
      <w:r w:rsidR="00B308B7">
        <w:rPr>
          <w:rFonts w:ascii="Arial" w:hAnsi="Arial" w:cs="Arial"/>
          <w:sz w:val="24"/>
          <w:szCs w:val="24"/>
        </w:rPr>
        <w:t>C</w:t>
      </w:r>
      <w:r w:rsidR="00B308B7" w:rsidRPr="00972FE4">
        <w:rPr>
          <w:rFonts w:ascii="Arial" w:hAnsi="Arial" w:cs="Arial"/>
          <w:sz w:val="24"/>
          <w:szCs w:val="24"/>
        </w:rPr>
        <w:t>l, 0.1</w:t>
      </w:r>
      <w:r w:rsidR="00B308B7">
        <w:rPr>
          <w:rFonts w:ascii="Arial" w:hAnsi="Arial" w:cs="Arial"/>
          <w:sz w:val="24"/>
          <w:szCs w:val="24"/>
        </w:rPr>
        <w:t xml:space="preserve"> </w:t>
      </w:r>
      <w:r w:rsidR="00B308B7" w:rsidRPr="00972FE4">
        <w:rPr>
          <w:rFonts w:ascii="Arial" w:hAnsi="Arial" w:cs="Arial"/>
          <w:sz w:val="24"/>
          <w:szCs w:val="24"/>
        </w:rPr>
        <w:t>g SDS,</w:t>
      </w:r>
      <w:r w:rsidR="00B308B7">
        <w:rPr>
          <w:rFonts w:ascii="Arial" w:hAnsi="Arial" w:cs="Arial"/>
          <w:sz w:val="24"/>
          <w:szCs w:val="24"/>
        </w:rPr>
        <w:t xml:space="preserve"> </w:t>
      </w:r>
      <w:r w:rsidR="00B308B7" w:rsidRPr="00972FE4">
        <w:rPr>
          <w:rFonts w:ascii="Arial" w:hAnsi="Arial" w:cs="Arial"/>
          <w:sz w:val="24"/>
          <w:szCs w:val="24"/>
        </w:rPr>
        <w:t>0.5</w:t>
      </w:r>
      <w:r w:rsidR="00B308B7">
        <w:rPr>
          <w:rFonts w:ascii="Arial" w:hAnsi="Arial" w:cs="Arial"/>
          <w:sz w:val="24"/>
          <w:szCs w:val="24"/>
        </w:rPr>
        <w:t xml:space="preserve"> </w:t>
      </w:r>
      <w:r w:rsidR="00B308B7" w:rsidRPr="00972FE4">
        <w:rPr>
          <w:rFonts w:ascii="Arial" w:hAnsi="Arial" w:cs="Arial"/>
          <w:sz w:val="24"/>
          <w:szCs w:val="24"/>
        </w:rPr>
        <w:t>g sodium deoxycholate, 1</w:t>
      </w:r>
      <w:r w:rsidR="00B308B7">
        <w:rPr>
          <w:rFonts w:ascii="Arial" w:hAnsi="Arial" w:cs="Arial"/>
          <w:sz w:val="24"/>
          <w:szCs w:val="24"/>
        </w:rPr>
        <w:t xml:space="preserve"> </w:t>
      </w:r>
      <w:r w:rsidR="00B308B7" w:rsidRPr="00972FE4">
        <w:rPr>
          <w:rFonts w:ascii="Arial" w:hAnsi="Arial" w:cs="Arial"/>
          <w:sz w:val="24"/>
          <w:szCs w:val="24"/>
        </w:rPr>
        <w:t>ml Triton</w:t>
      </w:r>
      <w:r w:rsidR="00B308B7">
        <w:rPr>
          <w:rFonts w:ascii="Arial" w:hAnsi="Arial" w:cs="Arial"/>
          <w:sz w:val="24"/>
          <w:szCs w:val="24"/>
        </w:rPr>
        <w:t xml:space="preserve"> X</w:t>
      </w:r>
      <w:r w:rsidR="00B308B7" w:rsidRPr="00972FE4">
        <w:rPr>
          <w:rFonts w:ascii="Arial" w:hAnsi="Arial" w:cs="Arial"/>
          <w:sz w:val="24"/>
          <w:szCs w:val="24"/>
        </w:rPr>
        <w:t>-100</w:t>
      </w:r>
      <w:r w:rsidR="00B308B7">
        <w:rPr>
          <w:rFonts w:ascii="Arial" w:hAnsi="Arial" w:cs="Arial"/>
          <w:sz w:val="24"/>
          <w:szCs w:val="24"/>
        </w:rPr>
        <w:t xml:space="preserve"> </w:t>
      </w:r>
      <w:r w:rsidR="00B308B7" w:rsidRPr="00972FE4">
        <w:rPr>
          <w:rFonts w:ascii="Arial" w:hAnsi="Arial" w:cs="Arial"/>
          <w:sz w:val="24"/>
          <w:szCs w:val="24"/>
        </w:rPr>
        <w:t>in 49</w:t>
      </w:r>
      <w:r w:rsidR="00B308B7">
        <w:rPr>
          <w:rFonts w:ascii="Arial" w:hAnsi="Arial" w:cs="Arial"/>
          <w:sz w:val="24"/>
          <w:szCs w:val="24"/>
        </w:rPr>
        <w:t xml:space="preserve"> </w:t>
      </w:r>
      <w:r w:rsidR="00B308B7" w:rsidRPr="00972FE4">
        <w:rPr>
          <w:rFonts w:ascii="Arial" w:hAnsi="Arial" w:cs="Arial"/>
          <w:sz w:val="24"/>
          <w:szCs w:val="24"/>
        </w:rPr>
        <w:t>ml H</w:t>
      </w:r>
      <w:r w:rsidR="00B308B7" w:rsidRPr="00972FE4">
        <w:rPr>
          <w:rFonts w:ascii="Arial" w:hAnsi="Arial" w:cs="Arial"/>
          <w:sz w:val="24"/>
          <w:szCs w:val="24"/>
          <w:vertAlign w:val="subscript"/>
        </w:rPr>
        <w:t>2</w:t>
      </w:r>
      <w:r w:rsidR="00B308B7" w:rsidRPr="00972FE4">
        <w:rPr>
          <w:rFonts w:ascii="Arial" w:hAnsi="Arial" w:cs="Arial"/>
          <w:sz w:val="24"/>
          <w:szCs w:val="24"/>
        </w:rPr>
        <w:t>0</w:t>
      </w:r>
      <w:r w:rsidR="00033A7B" w:rsidRPr="00972FE4">
        <w:rPr>
          <w:rFonts w:ascii="Arial" w:hAnsi="Arial" w:cs="Arial"/>
          <w:sz w:val="24"/>
          <w:szCs w:val="24"/>
        </w:rPr>
        <w:t>)</w:t>
      </w:r>
      <w:r w:rsidR="00B308B7">
        <w:rPr>
          <w:rFonts w:ascii="Arial" w:hAnsi="Arial" w:cs="Arial"/>
          <w:sz w:val="24"/>
          <w:szCs w:val="24"/>
        </w:rPr>
        <w:t>. P</w:t>
      </w:r>
      <w:r w:rsidRPr="00972FE4">
        <w:rPr>
          <w:rFonts w:ascii="Arial" w:hAnsi="Arial" w:cs="Arial"/>
          <w:sz w:val="24"/>
          <w:szCs w:val="24"/>
        </w:rPr>
        <w:t>rotein inhibitor cocktail mix (Sigma</w:t>
      </w:r>
      <w:r w:rsidR="00125761">
        <w:rPr>
          <w:rFonts w:ascii="Arial" w:hAnsi="Arial" w:cs="Arial"/>
          <w:sz w:val="24"/>
          <w:szCs w:val="24"/>
        </w:rPr>
        <w:t xml:space="preserve"> Aldrich</w:t>
      </w:r>
      <w:r w:rsidR="00133F30" w:rsidRPr="00972FE4">
        <w:rPr>
          <w:rFonts w:ascii="Arial" w:hAnsi="Arial" w:cs="Arial"/>
          <w:sz w:val="24"/>
          <w:szCs w:val="24"/>
        </w:rPr>
        <w:t>,</w:t>
      </w:r>
      <w:r w:rsidR="00730E3C">
        <w:rPr>
          <w:rFonts w:ascii="Arial" w:hAnsi="Arial" w:cs="Arial"/>
          <w:sz w:val="24"/>
          <w:szCs w:val="24"/>
        </w:rPr>
        <w:t xml:space="preserve"> </w:t>
      </w:r>
      <w:r w:rsidR="00125761">
        <w:rPr>
          <w:rFonts w:ascii="Arial" w:hAnsi="Arial" w:cs="Arial"/>
          <w:sz w:val="24"/>
          <w:szCs w:val="24"/>
        </w:rPr>
        <w:t>c</w:t>
      </w:r>
      <w:r w:rsidR="00133F30" w:rsidRPr="00972FE4">
        <w:rPr>
          <w:rFonts w:ascii="Arial" w:hAnsi="Arial" w:cs="Arial"/>
          <w:sz w:val="24"/>
          <w:szCs w:val="24"/>
        </w:rPr>
        <w:t>at# P2714</w:t>
      </w:r>
      <w:r w:rsidRPr="00972FE4">
        <w:rPr>
          <w:rFonts w:ascii="Arial" w:hAnsi="Arial" w:cs="Arial"/>
          <w:sz w:val="24"/>
          <w:szCs w:val="24"/>
        </w:rPr>
        <w:t xml:space="preserve">) was added to prevent protein degradation. Prior to gel loading, lysate concentrations were established via Bradford assay (Sigma). </w:t>
      </w:r>
      <w:r w:rsidR="007B4B50" w:rsidRPr="00972FE4">
        <w:rPr>
          <w:rFonts w:ascii="Arial" w:hAnsi="Arial" w:cs="Arial"/>
          <w:sz w:val="24"/>
          <w:szCs w:val="24"/>
        </w:rPr>
        <w:t>10</w:t>
      </w:r>
      <w:r w:rsidR="00730E3C">
        <w:rPr>
          <w:rFonts w:ascii="Arial" w:hAnsi="Arial" w:cs="Arial"/>
          <w:sz w:val="24"/>
          <w:szCs w:val="24"/>
        </w:rPr>
        <w:t xml:space="preserve"> </w:t>
      </w:r>
      <w:r w:rsidR="007B4B50" w:rsidRPr="00972FE4">
        <w:rPr>
          <w:rFonts w:ascii="Arial" w:hAnsi="Arial" w:cs="Arial"/>
          <w:sz w:val="24"/>
          <w:szCs w:val="24"/>
        </w:rPr>
        <w:t xml:space="preserve">µg of </w:t>
      </w:r>
      <w:r w:rsidRPr="00972FE4">
        <w:rPr>
          <w:rFonts w:ascii="Arial" w:hAnsi="Arial" w:cs="Arial"/>
          <w:sz w:val="24"/>
          <w:szCs w:val="24"/>
        </w:rPr>
        <w:t>HUVEC lysates were</w:t>
      </w:r>
      <w:r w:rsidR="007B4B50" w:rsidRPr="00972FE4">
        <w:rPr>
          <w:rFonts w:ascii="Arial" w:hAnsi="Arial" w:cs="Arial"/>
          <w:sz w:val="24"/>
          <w:szCs w:val="24"/>
        </w:rPr>
        <w:t xml:space="preserve"> loaded per condition and</w:t>
      </w:r>
      <w:r w:rsidRPr="00972FE4">
        <w:rPr>
          <w:rFonts w:ascii="Arial" w:hAnsi="Arial" w:cs="Arial"/>
          <w:sz w:val="24"/>
          <w:szCs w:val="24"/>
        </w:rPr>
        <w:t xml:space="preserve"> separated by SDS-PAGE on either </w:t>
      </w:r>
      <w:r w:rsidR="00D14D5E" w:rsidRPr="00972FE4">
        <w:rPr>
          <w:rFonts w:ascii="Arial" w:hAnsi="Arial" w:cs="Arial"/>
          <w:sz w:val="24"/>
          <w:szCs w:val="24"/>
        </w:rPr>
        <w:t>an</w:t>
      </w:r>
      <w:r w:rsidRPr="00972FE4">
        <w:rPr>
          <w:rFonts w:ascii="Arial" w:hAnsi="Arial" w:cs="Arial"/>
          <w:sz w:val="24"/>
          <w:szCs w:val="24"/>
        </w:rPr>
        <w:t xml:space="preserve"> 8 or 12</w:t>
      </w:r>
      <w:r w:rsidR="00C77E1A" w:rsidRPr="00972FE4">
        <w:rPr>
          <w:rFonts w:ascii="Arial" w:hAnsi="Arial" w:cs="Arial"/>
          <w:sz w:val="24"/>
          <w:szCs w:val="24"/>
        </w:rPr>
        <w:t xml:space="preserve"> </w:t>
      </w:r>
      <w:r w:rsidRPr="00972FE4">
        <w:rPr>
          <w:rFonts w:ascii="Arial" w:hAnsi="Arial" w:cs="Arial"/>
          <w:sz w:val="24"/>
          <w:szCs w:val="24"/>
        </w:rPr>
        <w:t>% acrylamide gels under reducing conditions. Proteins were transferred to a PVDF membrane (</w:t>
      </w:r>
      <w:proofErr w:type="spellStart"/>
      <w:r w:rsidRPr="00972FE4">
        <w:rPr>
          <w:rFonts w:ascii="Arial" w:hAnsi="Arial" w:cs="Arial"/>
          <w:sz w:val="24"/>
          <w:szCs w:val="24"/>
        </w:rPr>
        <w:t>MerckMillipore</w:t>
      </w:r>
      <w:proofErr w:type="spellEnd"/>
      <w:r w:rsidRPr="00972FE4">
        <w:rPr>
          <w:rFonts w:ascii="Arial" w:hAnsi="Arial" w:cs="Arial"/>
          <w:sz w:val="24"/>
          <w:szCs w:val="24"/>
        </w:rPr>
        <w:t xml:space="preserve">). Membranes were blocked </w:t>
      </w:r>
      <w:r w:rsidR="00E2310E" w:rsidRPr="00972FE4">
        <w:rPr>
          <w:rFonts w:ascii="Arial" w:hAnsi="Arial" w:cs="Arial"/>
          <w:sz w:val="24"/>
          <w:szCs w:val="24"/>
        </w:rPr>
        <w:t>with bovine serum albumin (5 % w/v; 1 hr; room temperature)</w:t>
      </w:r>
      <w:r w:rsidRPr="00972FE4">
        <w:rPr>
          <w:rFonts w:ascii="Arial" w:hAnsi="Arial" w:cs="Arial"/>
          <w:sz w:val="24"/>
          <w:szCs w:val="24"/>
        </w:rPr>
        <w:t xml:space="preserve"> in Tris-buffered saline containing 0.1</w:t>
      </w:r>
      <w:r w:rsidR="00C77E1A" w:rsidRPr="00972FE4">
        <w:rPr>
          <w:rFonts w:ascii="Arial" w:hAnsi="Arial" w:cs="Arial"/>
          <w:sz w:val="24"/>
          <w:szCs w:val="24"/>
        </w:rPr>
        <w:t xml:space="preserve"> </w:t>
      </w:r>
      <w:r w:rsidRPr="00972FE4">
        <w:rPr>
          <w:rFonts w:ascii="Arial" w:hAnsi="Arial" w:cs="Arial"/>
          <w:sz w:val="24"/>
          <w:szCs w:val="24"/>
        </w:rPr>
        <w:t>% Tween-20</w:t>
      </w:r>
      <w:r w:rsidR="00B308B7">
        <w:rPr>
          <w:rFonts w:ascii="Arial" w:hAnsi="Arial" w:cs="Arial"/>
          <w:sz w:val="24"/>
          <w:szCs w:val="24"/>
        </w:rPr>
        <w:t xml:space="preserve"> (TBST</w:t>
      </w:r>
      <w:r w:rsidRPr="00972FE4">
        <w:rPr>
          <w:rFonts w:ascii="Arial" w:hAnsi="Arial" w:cs="Arial"/>
          <w:sz w:val="24"/>
          <w:szCs w:val="24"/>
        </w:rPr>
        <w:t>), after which membranes were incubated with</w:t>
      </w:r>
      <w:r w:rsidR="00E2310E" w:rsidRPr="00972FE4">
        <w:rPr>
          <w:rFonts w:ascii="Arial" w:hAnsi="Arial" w:cs="Arial"/>
          <w:sz w:val="24"/>
          <w:szCs w:val="24"/>
        </w:rPr>
        <w:t xml:space="preserve"> </w:t>
      </w:r>
      <w:r w:rsidR="001E781E" w:rsidRPr="00972FE4">
        <w:rPr>
          <w:rFonts w:ascii="Arial" w:hAnsi="Arial" w:cs="Arial"/>
          <w:sz w:val="24"/>
          <w:szCs w:val="24"/>
        </w:rPr>
        <w:t xml:space="preserve">primary </w:t>
      </w:r>
      <w:r w:rsidRPr="00972FE4">
        <w:rPr>
          <w:rFonts w:ascii="Arial" w:hAnsi="Arial" w:cs="Arial"/>
          <w:sz w:val="24"/>
          <w:szCs w:val="24"/>
        </w:rPr>
        <w:t>antibodies at 4</w:t>
      </w:r>
      <w:r w:rsidR="00C77E1A" w:rsidRPr="00972FE4">
        <w:rPr>
          <w:rFonts w:ascii="Arial" w:hAnsi="Arial" w:cs="Arial"/>
          <w:sz w:val="24"/>
          <w:szCs w:val="24"/>
        </w:rPr>
        <w:t xml:space="preserve"> </w:t>
      </w:r>
      <w:proofErr w:type="spellStart"/>
      <w:r w:rsidRPr="00972FE4">
        <w:rPr>
          <w:rFonts w:ascii="Arial" w:hAnsi="Arial" w:cs="Arial"/>
          <w:sz w:val="24"/>
          <w:szCs w:val="24"/>
          <w:vertAlign w:val="superscript"/>
        </w:rPr>
        <w:t>o</w:t>
      </w:r>
      <w:r w:rsidRPr="00972FE4">
        <w:rPr>
          <w:rFonts w:ascii="Arial" w:hAnsi="Arial" w:cs="Arial"/>
          <w:sz w:val="24"/>
          <w:szCs w:val="24"/>
        </w:rPr>
        <w:t>C</w:t>
      </w:r>
      <w:proofErr w:type="spellEnd"/>
      <w:r w:rsidRPr="00972FE4">
        <w:rPr>
          <w:rFonts w:ascii="Arial" w:hAnsi="Arial" w:cs="Arial"/>
          <w:sz w:val="24"/>
          <w:szCs w:val="24"/>
        </w:rPr>
        <w:t xml:space="preserve"> for overnight incubation</w:t>
      </w:r>
      <w:r w:rsidR="00E249C2">
        <w:rPr>
          <w:rFonts w:ascii="Arial" w:hAnsi="Arial" w:cs="Arial"/>
          <w:sz w:val="24"/>
          <w:szCs w:val="24"/>
        </w:rPr>
        <w:t>, anti-p-</w:t>
      </w:r>
      <w:proofErr w:type="spellStart"/>
      <w:r w:rsidR="00E249C2">
        <w:rPr>
          <w:rFonts w:ascii="Arial" w:hAnsi="Arial" w:cs="Arial"/>
          <w:sz w:val="24"/>
          <w:szCs w:val="24"/>
        </w:rPr>
        <w:t>eNOS</w:t>
      </w:r>
      <w:proofErr w:type="spellEnd"/>
      <w:r w:rsidR="00E249C2">
        <w:rPr>
          <w:rFonts w:ascii="Arial" w:hAnsi="Arial" w:cs="Arial"/>
          <w:sz w:val="24"/>
          <w:szCs w:val="24"/>
        </w:rPr>
        <w:t xml:space="preserve"> (</w:t>
      </w:r>
      <w:r w:rsidR="00474988">
        <w:rPr>
          <w:rFonts w:ascii="Arial" w:hAnsi="Arial" w:cs="Arial"/>
          <w:sz w:val="24"/>
          <w:szCs w:val="24"/>
        </w:rPr>
        <w:t xml:space="preserve">Cell </w:t>
      </w:r>
      <w:proofErr w:type="spellStart"/>
      <w:r w:rsidR="00474988">
        <w:rPr>
          <w:rFonts w:ascii="Arial" w:hAnsi="Arial" w:cs="Arial"/>
          <w:sz w:val="24"/>
          <w:szCs w:val="24"/>
        </w:rPr>
        <w:t>Signaling</w:t>
      </w:r>
      <w:proofErr w:type="spellEnd"/>
      <w:r w:rsidR="00474988">
        <w:rPr>
          <w:rFonts w:ascii="Arial" w:hAnsi="Arial" w:cs="Arial"/>
          <w:sz w:val="24"/>
          <w:szCs w:val="24"/>
        </w:rPr>
        <w:t xml:space="preserve"> Technology</w:t>
      </w:r>
      <w:r w:rsidR="00E249C2">
        <w:rPr>
          <w:rFonts w:ascii="Arial" w:hAnsi="Arial" w:cs="Arial"/>
          <w:sz w:val="24"/>
          <w:szCs w:val="24"/>
        </w:rPr>
        <w:t>,</w:t>
      </w:r>
      <w:r w:rsidR="00474988">
        <w:rPr>
          <w:rFonts w:ascii="Arial" w:hAnsi="Arial" w:cs="Arial"/>
          <w:sz w:val="24"/>
          <w:szCs w:val="24"/>
        </w:rPr>
        <w:t xml:space="preserve"> </w:t>
      </w:r>
      <w:r w:rsidR="00E249C2">
        <w:rPr>
          <w:rFonts w:ascii="Arial" w:hAnsi="Arial" w:cs="Arial"/>
          <w:sz w:val="24"/>
          <w:szCs w:val="24"/>
        </w:rPr>
        <w:t>cat# 9571, 1:1000) and anti-p-AKT (</w:t>
      </w:r>
      <w:r w:rsidR="00474988">
        <w:rPr>
          <w:rFonts w:ascii="Arial" w:hAnsi="Arial" w:cs="Arial"/>
          <w:sz w:val="24"/>
          <w:szCs w:val="24"/>
        </w:rPr>
        <w:t xml:space="preserve">Cell </w:t>
      </w:r>
      <w:proofErr w:type="spellStart"/>
      <w:r w:rsidR="00474988">
        <w:rPr>
          <w:rFonts w:ascii="Arial" w:hAnsi="Arial" w:cs="Arial"/>
          <w:sz w:val="24"/>
          <w:szCs w:val="24"/>
        </w:rPr>
        <w:t>Signaling</w:t>
      </w:r>
      <w:proofErr w:type="spellEnd"/>
      <w:r w:rsidR="00474988">
        <w:rPr>
          <w:rFonts w:ascii="Arial" w:hAnsi="Arial" w:cs="Arial"/>
          <w:sz w:val="24"/>
          <w:szCs w:val="24"/>
        </w:rPr>
        <w:t xml:space="preserve"> Technology</w:t>
      </w:r>
      <w:r w:rsidR="00E249C2">
        <w:rPr>
          <w:rFonts w:ascii="Arial" w:hAnsi="Arial" w:cs="Arial"/>
          <w:sz w:val="24"/>
          <w:szCs w:val="24"/>
        </w:rPr>
        <w:t>,</w:t>
      </w:r>
      <w:r w:rsidR="00474988">
        <w:rPr>
          <w:rFonts w:ascii="Arial" w:hAnsi="Arial" w:cs="Arial"/>
          <w:sz w:val="24"/>
          <w:szCs w:val="24"/>
        </w:rPr>
        <w:t xml:space="preserve"> </w:t>
      </w:r>
      <w:r w:rsidR="00E249C2">
        <w:rPr>
          <w:rFonts w:ascii="Arial" w:hAnsi="Arial" w:cs="Arial"/>
          <w:sz w:val="24"/>
          <w:szCs w:val="24"/>
        </w:rPr>
        <w:t>cat# 4060,1:1000).</w:t>
      </w:r>
      <w:r w:rsidRPr="00972FE4">
        <w:rPr>
          <w:rFonts w:ascii="Arial" w:hAnsi="Arial" w:cs="Arial"/>
          <w:sz w:val="24"/>
          <w:szCs w:val="24"/>
        </w:rPr>
        <w:t xml:space="preserve">. After washing with TBST and </w:t>
      </w:r>
      <w:r w:rsidR="001E781E" w:rsidRPr="00972FE4">
        <w:rPr>
          <w:rFonts w:ascii="Arial" w:hAnsi="Arial" w:cs="Arial"/>
          <w:sz w:val="24"/>
          <w:szCs w:val="24"/>
        </w:rPr>
        <w:t>subsequent</w:t>
      </w:r>
      <w:r w:rsidRPr="00972FE4">
        <w:rPr>
          <w:rFonts w:ascii="Arial" w:hAnsi="Arial" w:cs="Arial"/>
          <w:sz w:val="24"/>
          <w:szCs w:val="24"/>
        </w:rPr>
        <w:t xml:space="preserve"> milk block</w:t>
      </w:r>
      <w:r w:rsidR="001E781E" w:rsidRPr="00972FE4">
        <w:rPr>
          <w:rFonts w:ascii="Arial" w:hAnsi="Arial" w:cs="Arial"/>
          <w:sz w:val="24"/>
          <w:szCs w:val="24"/>
        </w:rPr>
        <w:t xml:space="preserve"> (5 % w/v; 1 hr)</w:t>
      </w:r>
      <w:r w:rsidRPr="00972FE4">
        <w:rPr>
          <w:rFonts w:ascii="Arial" w:hAnsi="Arial" w:cs="Arial"/>
          <w:sz w:val="24"/>
          <w:szCs w:val="24"/>
        </w:rPr>
        <w:t>, membranes were incubated for 2</w:t>
      </w:r>
      <w:r w:rsidR="001E781E" w:rsidRPr="00972FE4">
        <w:rPr>
          <w:rFonts w:ascii="Arial" w:hAnsi="Arial" w:cs="Arial"/>
          <w:sz w:val="24"/>
          <w:szCs w:val="24"/>
        </w:rPr>
        <w:t xml:space="preserve"> </w:t>
      </w:r>
      <w:r w:rsidRPr="00972FE4">
        <w:rPr>
          <w:rFonts w:ascii="Arial" w:hAnsi="Arial" w:cs="Arial"/>
          <w:sz w:val="24"/>
          <w:szCs w:val="24"/>
        </w:rPr>
        <w:t>hrs at room temperature with anti-rabbit HRP, or anti-mouse HRP</w:t>
      </w:r>
      <w:r w:rsidR="00E249C2">
        <w:rPr>
          <w:rFonts w:ascii="Arial" w:hAnsi="Arial" w:cs="Arial"/>
          <w:sz w:val="24"/>
          <w:szCs w:val="24"/>
        </w:rPr>
        <w:t xml:space="preserve"> (both </w:t>
      </w:r>
      <w:r w:rsidR="00474988">
        <w:rPr>
          <w:rFonts w:ascii="Arial" w:hAnsi="Arial" w:cs="Arial"/>
          <w:sz w:val="24"/>
          <w:szCs w:val="24"/>
        </w:rPr>
        <w:t xml:space="preserve">Cell </w:t>
      </w:r>
      <w:proofErr w:type="spellStart"/>
      <w:r w:rsidR="00474988">
        <w:rPr>
          <w:rFonts w:ascii="Arial" w:hAnsi="Arial" w:cs="Arial"/>
          <w:sz w:val="24"/>
          <w:szCs w:val="24"/>
        </w:rPr>
        <w:t>Signaling</w:t>
      </w:r>
      <w:proofErr w:type="spellEnd"/>
      <w:r w:rsidR="00474988">
        <w:rPr>
          <w:rFonts w:ascii="Arial" w:hAnsi="Arial" w:cs="Arial"/>
          <w:sz w:val="24"/>
          <w:szCs w:val="24"/>
        </w:rPr>
        <w:t xml:space="preserve"> Technology</w:t>
      </w:r>
      <w:r w:rsidR="00E249C2">
        <w:rPr>
          <w:rFonts w:ascii="Arial" w:hAnsi="Arial" w:cs="Arial"/>
          <w:sz w:val="24"/>
          <w:szCs w:val="24"/>
        </w:rPr>
        <w:t>, 1:5000 and 1:10,000 respectively)</w:t>
      </w:r>
      <w:r w:rsidRPr="00972FE4">
        <w:rPr>
          <w:rFonts w:ascii="Arial" w:hAnsi="Arial" w:cs="Arial"/>
          <w:sz w:val="24"/>
          <w:szCs w:val="24"/>
        </w:rPr>
        <w:t xml:space="preserve">.  When appropriate, </w:t>
      </w:r>
      <w:r w:rsidR="001E781E" w:rsidRPr="00972FE4">
        <w:rPr>
          <w:rFonts w:ascii="Arial" w:hAnsi="Arial" w:cs="Arial"/>
          <w:sz w:val="24"/>
          <w:szCs w:val="24"/>
        </w:rPr>
        <w:t>a</w:t>
      </w:r>
      <w:r w:rsidRPr="00972FE4">
        <w:rPr>
          <w:rFonts w:ascii="Arial" w:hAnsi="Arial" w:cs="Arial"/>
          <w:sz w:val="24"/>
          <w:szCs w:val="24"/>
        </w:rPr>
        <w:t xml:space="preserve">nti-beta </w:t>
      </w:r>
      <w:r w:rsidR="00E249C2" w:rsidRPr="00972FE4">
        <w:rPr>
          <w:rFonts w:ascii="Arial" w:hAnsi="Arial" w:cs="Arial"/>
          <w:sz w:val="24"/>
          <w:szCs w:val="24"/>
        </w:rPr>
        <w:t>tubulin</w:t>
      </w:r>
      <w:r w:rsidR="00E249C2">
        <w:rPr>
          <w:rFonts w:ascii="Arial" w:hAnsi="Arial" w:cs="Arial"/>
          <w:sz w:val="24"/>
          <w:szCs w:val="24"/>
        </w:rPr>
        <w:t xml:space="preserve"> (Abcam,</w:t>
      </w:r>
      <w:r w:rsidR="00125761">
        <w:rPr>
          <w:rFonts w:ascii="Arial" w:hAnsi="Arial" w:cs="Arial"/>
          <w:sz w:val="24"/>
          <w:szCs w:val="24"/>
        </w:rPr>
        <w:t xml:space="preserve"> Cambridge, UK;</w:t>
      </w:r>
      <w:r w:rsidR="00E249C2">
        <w:rPr>
          <w:rFonts w:ascii="Arial" w:hAnsi="Arial" w:cs="Arial"/>
          <w:sz w:val="24"/>
          <w:szCs w:val="24"/>
        </w:rPr>
        <w:t xml:space="preserve"> cat# Ab7291, 1:2500)</w:t>
      </w:r>
      <w:r w:rsidR="00BC3837">
        <w:rPr>
          <w:rFonts w:ascii="Arial" w:hAnsi="Arial" w:cs="Arial"/>
          <w:sz w:val="24"/>
          <w:szCs w:val="24"/>
        </w:rPr>
        <w:t xml:space="preserve"> </w:t>
      </w:r>
      <w:r w:rsidR="007B4B50" w:rsidRPr="00972FE4">
        <w:rPr>
          <w:rFonts w:ascii="Arial" w:hAnsi="Arial" w:cs="Arial"/>
          <w:sz w:val="24"/>
          <w:szCs w:val="24"/>
        </w:rPr>
        <w:t>was</w:t>
      </w:r>
      <w:r w:rsidRPr="00972FE4">
        <w:rPr>
          <w:rFonts w:ascii="Arial" w:hAnsi="Arial" w:cs="Arial"/>
          <w:sz w:val="24"/>
          <w:szCs w:val="24"/>
        </w:rPr>
        <w:t xml:space="preserve"> used as loading control. Images were collected through chemiluminescent substrate chemistry (Thermo</w:t>
      </w:r>
      <w:r w:rsidR="00125761">
        <w:rPr>
          <w:rFonts w:ascii="Arial" w:hAnsi="Arial" w:cs="Arial"/>
          <w:sz w:val="24"/>
          <w:szCs w:val="24"/>
        </w:rPr>
        <w:t xml:space="preserve"> F</w:t>
      </w:r>
      <w:r w:rsidRPr="00972FE4">
        <w:rPr>
          <w:rFonts w:ascii="Arial" w:hAnsi="Arial" w:cs="Arial"/>
          <w:sz w:val="24"/>
          <w:szCs w:val="24"/>
        </w:rPr>
        <w:t>isher</w:t>
      </w:r>
      <w:r w:rsidR="00125761">
        <w:rPr>
          <w:rFonts w:ascii="Arial" w:hAnsi="Arial" w:cs="Arial"/>
          <w:sz w:val="24"/>
          <w:szCs w:val="24"/>
        </w:rPr>
        <w:t xml:space="preserve"> Scientific</w:t>
      </w:r>
      <w:r w:rsidRPr="00972FE4">
        <w:rPr>
          <w:rFonts w:ascii="Arial" w:hAnsi="Arial" w:cs="Arial"/>
          <w:sz w:val="24"/>
          <w:szCs w:val="24"/>
        </w:rPr>
        <w:t xml:space="preserve"> Cat# 34577) and documented using a scanner (</w:t>
      </w:r>
      <w:r w:rsidR="003E3990" w:rsidRPr="00972FE4">
        <w:rPr>
          <w:rFonts w:ascii="Arial" w:hAnsi="Arial" w:cs="Arial"/>
          <w:sz w:val="24"/>
          <w:szCs w:val="24"/>
        </w:rPr>
        <w:t>Gene Gnome</w:t>
      </w:r>
      <w:r w:rsidR="00125761">
        <w:rPr>
          <w:rFonts w:ascii="Arial" w:hAnsi="Arial" w:cs="Arial"/>
          <w:sz w:val="24"/>
          <w:szCs w:val="24"/>
        </w:rPr>
        <w:t xml:space="preserve">, </w:t>
      </w:r>
      <w:proofErr w:type="spellStart"/>
      <w:r w:rsidR="00125761">
        <w:rPr>
          <w:rFonts w:ascii="Arial" w:hAnsi="Arial" w:cs="Arial"/>
          <w:sz w:val="24"/>
          <w:szCs w:val="24"/>
        </w:rPr>
        <w:t>Syngene</w:t>
      </w:r>
      <w:proofErr w:type="spellEnd"/>
      <w:r w:rsidRPr="00972FE4">
        <w:rPr>
          <w:rFonts w:ascii="Arial" w:hAnsi="Arial" w:cs="Arial"/>
          <w:sz w:val="24"/>
          <w:szCs w:val="24"/>
        </w:rPr>
        <w:t xml:space="preserve">). </w:t>
      </w:r>
    </w:p>
    <w:p w14:paraId="06C6DC68" w14:textId="77777777" w:rsidR="001E781E" w:rsidRPr="00972FE4" w:rsidRDefault="001E781E" w:rsidP="00474988">
      <w:pPr>
        <w:spacing w:line="480" w:lineRule="auto"/>
        <w:jc w:val="both"/>
        <w:rPr>
          <w:rFonts w:ascii="Arial" w:hAnsi="Arial" w:cs="Arial"/>
          <w:sz w:val="24"/>
          <w:szCs w:val="24"/>
        </w:rPr>
      </w:pPr>
    </w:p>
    <w:p w14:paraId="16022BAC" w14:textId="77777777" w:rsidR="008819AD" w:rsidRPr="00972FE4" w:rsidRDefault="008819AD" w:rsidP="00474988">
      <w:pPr>
        <w:spacing w:line="480" w:lineRule="auto"/>
        <w:jc w:val="both"/>
        <w:rPr>
          <w:rFonts w:ascii="Arial" w:hAnsi="Arial" w:cs="Arial"/>
          <w:b/>
          <w:sz w:val="24"/>
          <w:szCs w:val="24"/>
        </w:rPr>
      </w:pPr>
      <w:r w:rsidRPr="00972FE4">
        <w:rPr>
          <w:rFonts w:ascii="Arial" w:hAnsi="Arial" w:cs="Arial"/>
          <w:b/>
          <w:sz w:val="24"/>
          <w:szCs w:val="24"/>
        </w:rPr>
        <w:t>2.6 ATP cell viability assay</w:t>
      </w:r>
    </w:p>
    <w:p w14:paraId="4EE46551" w14:textId="7403E0E9" w:rsidR="00125761" w:rsidRPr="00972FE4" w:rsidRDefault="008819AD" w:rsidP="00474988">
      <w:pPr>
        <w:spacing w:line="480" w:lineRule="auto"/>
        <w:jc w:val="both"/>
        <w:rPr>
          <w:rFonts w:ascii="Arial" w:hAnsi="Arial" w:cs="Arial"/>
          <w:sz w:val="24"/>
          <w:szCs w:val="24"/>
        </w:rPr>
      </w:pPr>
      <w:r w:rsidRPr="00972FE4">
        <w:rPr>
          <w:rFonts w:ascii="Arial" w:hAnsi="Arial" w:cs="Arial"/>
          <w:sz w:val="24"/>
          <w:szCs w:val="24"/>
        </w:rPr>
        <w:t>HUVEC were seeded at 1.5x10</w:t>
      </w:r>
      <w:r w:rsidRPr="00972FE4">
        <w:rPr>
          <w:rFonts w:ascii="Arial" w:hAnsi="Arial" w:cs="Arial"/>
          <w:sz w:val="24"/>
          <w:szCs w:val="24"/>
          <w:vertAlign w:val="superscript"/>
        </w:rPr>
        <w:t>4</w:t>
      </w:r>
      <w:r w:rsidR="00282ABD" w:rsidRPr="00972FE4">
        <w:rPr>
          <w:rFonts w:ascii="Arial" w:hAnsi="Arial" w:cs="Arial"/>
          <w:sz w:val="24"/>
          <w:szCs w:val="24"/>
          <w:vertAlign w:val="superscript"/>
        </w:rPr>
        <w:t xml:space="preserve"> </w:t>
      </w:r>
      <w:r w:rsidRPr="00972FE4">
        <w:rPr>
          <w:rFonts w:ascii="Arial" w:hAnsi="Arial" w:cs="Arial"/>
          <w:sz w:val="24"/>
          <w:szCs w:val="24"/>
        </w:rPr>
        <w:t>cells</w:t>
      </w:r>
      <w:r w:rsidR="00282ABD" w:rsidRPr="00972FE4">
        <w:rPr>
          <w:rFonts w:ascii="Arial" w:hAnsi="Arial" w:cs="Arial"/>
          <w:sz w:val="24"/>
          <w:szCs w:val="24"/>
        </w:rPr>
        <w:t>/well in a 96-well plate</w:t>
      </w:r>
      <w:r w:rsidRPr="00972FE4">
        <w:rPr>
          <w:rFonts w:ascii="Arial" w:hAnsi="Arial" w:cs="Arial"/>
          <w:sz w:val="24"/>
          <w:szCs w:val="24"/>
        </w:rPr>
        <w:t>. HUVEC were grown for 12</w:t>
      </w:r>
      <w:r w:rsidR="00282ABD" w:rsidRPr="00972FE4">
        <w:rPr>
          <w:rFonts w:ascii="Arial" w:hAnsi="Arial" w:cs="Arial"/>
          <w:sz w:val="24"/>
          <w:szCs w:val="24"/>
        </w:rPr>
        <w:t xml:space="preserve"> </w:t>
      </w:r>
      <w:r w:rsidRPr="00972FE4">
        <w:rPr>
          <w:rFonts w:ascii="Arial" w:hAnsi="Arial" w:cs="Arial"/>
          <w:sz w:val="24"/>
          <w:szCs w:val="24"/>
        </w:rPr>
        <w:t>hrs prior to</w:t>
      </w:r>
      <w:r w:rsidR="001E781E" w:rsidRPr="00972FE4">
        <w:rPr>
          <w:rFonts w:ascii="Arial" w:hAnsi="Arial" w:cs="Arial"/>
          <w:sz w:val="24"/>
          <w:szCs w:val="24"/>
        </w:rPr>
        <w:t xml:space="preserve"> treatment with</w:t>
      </w:r>
      <w:r w:rsidRPr="00972FE4">
        <w:rPr>
          <w:rFonts w:ascii="Arial" w:hAnsi="Arial" w:cs="Arial"/>
          <w:sz w:val="24"/>
          <w:szCs w:val="24"/>
        </w:rPr>
        <w:t xml:space="preserve"> </w:t>
      </w:r>
      <w:r w:rsidR="005246C7" w:rsidRPr="00972FE4">
        <w:rPr>
          <w:rFonts w:ascii="Arial" w:hAnsi="Arial" w:cs="Arial"/>
          <w:sz w:val="24"/>
          <w:szCs w:val="24"/>
        </w:rPr>
        <w:t xml:space="preserve">Yoda-1 </w:t>
      </w:r>
      <w:r w:rsidR="00E515BB" w:rsidRPr="00972FE4">
        <w:rPr>
          <w:rFonts w:ascii="Arial" w:hAnsi="Arial" w:cs="Arial"/>
          <w:sz w:val="24"/>
          <w:szCs w:val="24"/>
        </w:rPr>
        <w:t>(</w:t>
      </w:r>
      <w:r w:rsidR="001E781E" w:rsidRPr="00972FE4">
        <w:rPr>
          <w:rFonts w:ascii="Arial" w:hAnsi="Arial" w:cs="Arial"/>
          <w:sz w:val="24"/>
          <w:szCs w:val="24"/>
        </w:rPr>
        <w:t xml:space="preserve">or </w:t>
      </w:r>
      <w:r w:rsidRPr="00972FE4">
        <w:rPr>
          <w:rFonts w:ascii="Arial" w:hAnsi="Arial" w:cs="Arial"/>
          <w:sz w:val="24"/>
          <w:szCs w:val="24"/>
        </w:rPr>
        <w:t>their appropriate vehicle controls</w:t>
      </w:r>
      <w:r w:rsidR="00E515BB" w:rsidRPr="00972FE4">
        <w:rPr>
          <w:rFonts w:ascii="Arial" w:hAnsi="Arial" w:cs="Arial"/>
          <w:sz w:val="24"/>
          <w:szCs w:val="24"/>
        </w:rPr>
        <w:t>)</w:t>
      </w:r>
      <w:r w:rsidRPr="00972FE4">
        <w:rPr>
          <w:rFonts w:ascii="Arial" w:hAnsi="Arial" w:cs="Arial"/>
          <w:sz w:val="24"/>
          <w:szCs w:val="24"/>
        </w:rPr>
        <w:t xml:space="preserve">. </w:t>
      </w:r>
      <w:r w:rsidR="00E515BB" w:rsidRPr="00972FE4">
        <w:rPr>
          <w:rFonts w:ascii="Arial" w:hAnsi="Arial" w:cs="Arial"/>
          <w:sz w:val="24"/>
          <w:szCs w:val="24"/>
        </w:rPr>
        <w:t>The c</w:t>
      </w:r>
      <w:r w:rsidRPr="00972FE4">
        <w:rPr>
          <w:rFonts w:ascii="Arial" w:hAnsi="Arial" w:cs="Arial"/>
          <w:sz w:val="24"/>
          <w:szCs w:val="24"/>
        </w:rPr>
        <w:t>ell viability assay (</w:t>
      </w:r>
      <w:r w:rsidR="00D34FC2" w:rsidRPr="00972FE4">
        <w:rPr>
          <w:rFonts w:ascii="Arial" w:hAnsi="Arial" w:cs="Arial"/>
          <w:sz w:val="24"/>
          <w:szCs w:val="24"/>
        </w:rPr>
        <w:t>Promega,</w:t>
      </w:r>
      <w:r w:rsidR="00125761">
        <w:rPr>
          <w:rFonts w:ascii="Arial" w:hAnsi="Arial" w:cs="Arial"/>
          <w:sz w:val="24"/>
          <w:szCs w:val="24"/>
        </w:rPr>
        <w:t xml:space="preserve"> UK;</w:t>
      </w:r>
      <w:r w:rsidR="00D34FC2" w:rsidRPr="00972FE4">
        <w:rPr>
          <w:rFonts w:ascii="Arial" w:hAnsi="Arial" w:cs="Arial"/>
          <w:sz w:val="24"/>
          <w:szCs w:val="24"/>
        </w:rPr>
        <w:t xml:space="preserve"> </w:t>
      </w:r>
      <w:r w:rsidR="00125761">
        <w:rPr>
          <w:rFonts w:ascii="Arial" w:hAnsi="Arial" w:cs="Arial"/>
          <w:sz w:val="24"/>
          <w:szCs w:val="24"/>
        </w:rPr>
        <w:t>c</w:t>
      </w:r>
      <w:r w:rsidRPr="00972FE4">
        <w:rPr>
          <w:rFonts w:ascii="Arial" w:hAnsi="Arial" w:cs="Arial"/>
          <w:sz w:val="24"/>
          <w:szCs w:val="24"/>
        </w:rPr>
        <w:t>at#</w:t>
      </w:r>
      <w:r w:rsidR="00D34FC2" w:rsidRPr="00972FE4">
        <w:rPr>
          <w:rFonts w:ascii="Arial" w:hAnsi="Arial" w:cs="Arial"/>
          <w:sz w:val="24"/>
          <w:szCs w:val="24"/>
        </w:rPr>
        <w:t xml:space="preserve"> G7572</w:t>
      </w:r>
      <w:r w:rsidRPr="00972FE4">
        <w:rPr>
          <w:rFonts w:ascii="Arial" w:hAnsi="Arial" w:cs="Arial"/>
          <w:sz w:val="24"/>
          <w:szCs w:val="24"/>
        </w:rPr>
        <w:t xml:space="preserve">) was conducted </w:t>
      </w:r>
      <w:r w:rsidR="001E781E" w:rsidRPr="00972FE4">
        <w:rPr>
          <w:rFonts w:ascii="Arial" w:hAnsi="Arial" w:cs="Arial"/>
          <w:sz w:val="24"/>
          <w:szCs w:val="24"/>
        </w:rPr>
        <w:t>according to</w:t>
      </w:r>
      <w:r w:rsidRPr="00972FE4">
        <w:rPr>
          <w:rFonts w:ascii="Arial" w:hAnsi="Arial" w:cs="Arial"/>
          <w:sz w:val="24"/>
          <w:szCs w:val="24"/>
        </w:rPr>
        <w:t xml:space="preserve"> the manufacture</w:t>
      </w:r>
      <w:r w:rsidR="00282ABD" w:rsidRPr="00972FE4">
        <w:rPr>
          <w:rFonts w:ascii="Arial" w:hAnsi="Arial" w:cs="Arial"/>
          <w:sz w:val="24"/>
          <w:szCs w:val="24"/>
        </w:rPr>
        <w:t>r’</w:t>
      </w:r>
      <w:r w:rsidRPr="00972FE4">
        <w:rPr>
          <w:rFonts w:ascii="Arial" w:hAnsi="Arial" w:cs="Arial"/>
          <w:sz w:val="24"/>
          <w:szCs w:val="24"/>
        </w:rPr>
        <w:t xml:space="preserve">s instruction. </w:t>
      </w:r>
    </w:p>
    <w:p w14:paraId="1DE6E75D" w14:textId="791DFDB7" w:rsidR="00B14E83" w:rsidRDefault="000C6653" w:rsidP="00B14E83">
      <w:pPr>
        <w:spacing w:line="480" w:lineRule="auto"/>
        <w:jc w:val="both"/>
        <w:rPr>
          <w:rFonts w:ascii="Arial" w:hAnsi="Arial" w:cs="Arial"/>
          <w:b/>
          <w:sz w:val="24"/>
          <w:szCs w:val="24"/>
        </w:rPr>
      </w:pPr>
      <w:r>
        <w:rPr>
          <w:rFonts w:ascii="Arial" w:hAnsi="Arial" w:cs="Arial"/>
          <w:b/>
          <w:sz w:val="24"/>
          <w:szCs w:val="24"/>
        </w:rPr>
        <w:t>2.7</w:t>
      </w:r>
      <w:r w:rsidR="00C313C8">
        <w:rPr>
          <w:rFonts w:ascii="Arial" w:hAnsi="Arial" w:cs="Arial"/>
          <w:b/>
          <w:sz w:val="24"/>
          <w:szCs w:val="24"/>
        </w:rPr>
        <w:t xml:space="preserve"> </w:t>
      </w:r>
      <w:r w:rsidR="00B14E83" w:rsidRPr="00C313C8">
        <w:rPr>
          <w:rFonts w:ascii="Arial" w:hAnsi="Arial" w:cs="Arial"/>
          <w:b/>
          <w:sz w:val="24"/>
          <w:szCs w:val="24"/>
        </w:rPr>
        <w:t xml:space="preserve">Image analysis   </w:t>
      </w:r>
    </w:p>
    <w:p w14:paraId="659E64DD" w14:textId="4B0038AF" w:rsidR="00B14E83" w:rsidRPr="00C313C8" w:rsidRDefault="00B14E83" w:rsidP="00B14E83">
      <w:pPr>
        <w:spacing w:line="480" w:lineRule="auto"/>
        <w:jc w:val="both"/>
        <w:rPr>
          <w:rFonts w:ascii="Arial" w:hAnsi="Arial" w:cs="Arial"/>
          <w:sz w:val="24"/>
          <w:szCs w:val="24"/>
        </w:rPr>
      </w:pPr>
      <w:r w:rsidRPr="00C313C8">
        <w:rPr>
          <w:rFonts w:ascii="Arial" w:hAnsi="Arial" w:cs="Arial"/>
          <w:sz w:val="24"/>
          <w:szCs w:val="24"/>
        </w:rPr>
        <w:t xml:space="preserve">The open source image analysis platform FIJI was used. </w:t>
      </w:r>
      <w:r w:rsidR="00125761">
        <w:rPr>
          <w:rFonts w:ascii="Arial" w:hAnsi="Arial" w:cs="Arial"/>
          <w:sz w:val="24"/>
          <w:szCs w:val="24"/>
        </w:rPr>
        <w:t>T</w:t>
      </w:r>
      <w:r w:rsidR="000C6653" w:rsidRPr="00C313C8">
        <w:rPr>
          <w:rFonts w:ascii="Arial" w:hAnsi="Arial" w:cs="Arial"/>
          <w:sz w:val="24"/>
          <w:szCs w:val="24"/>
        </w:rPr>
        <w:t>he directionality plugin was used</w:t>
      </w:r>
      <w:r w:rsidR="00125761">
        <w:rPr>
          <w:rFonts w:ascii="Arial" w:hAnsi="Arial" w:cs="Arial"/>
          <w:sz w:val="24"/>
          <w:szCs w:val="24"/>
        </w:rPr>
        <w:t xml:space="preserve"> to measure f-actin directionality</w:t>
      </w:r>
      <w:r w:rsidR="000C6653" w:rsidRPr="00C313C8">
        <w:rPr>
          <w:rFonts w:ascii="Arial" w:hAnsi="Arial" w:cs="Arial"/>
          <w:sz w:val="24"/>
          <w:szCs w:val="24"/>
        </w:rPr>
        <w:t xml:space="preserve">. HUVEC were manually traced using the free-hand tool to </w:t>
      </w:r>
      <w:r w:rsidR="00125761">
        <w:rPr>
          <w:rFonts w:ascii="Arial" w:hAnsi="Arial" w:cs="Arial"/>
          <w:sz w:val="24"/>
          <w:szCs w:val="24"/>
        </w:rPr>
        <w:t>determine the</w:t>
      </w:r>
      <w:r w:rsidR="000C6653" w:rsidRPr="00C313C8">
        <w:rPr>
          <w:rFonts w:ascii="Arial" w:hAnsi="Arial" w:cs="Arial"/>
          <w:sz w:val="24"/>
          <w:szCs w:val="24"/>
        </w:rPr>
        <w:t xml:space="preserve"> elongation ratio. </w:t>
      </w:r>
    </w:p>
    <w:p w14:paraId="6D99FBC5" w14:textId="174321FE" w:rsidR="00B14E83" w:rsidRPr="00B14E83" w:rsidRDefault="00B14E83" w:rsidP="00B14E83">
      <w:pPr>
        <w:spacing w:line="480" w:lineRule="auto"/>
        <w:jc w:val="both"/>
      </w:pPr>
      <w:r w:rsidRPr="00B14E83">
        <w:t xml:space="preserve">                                                                                                                                 </w:t>
      </w:r>
    </w:p>
    <w:p w14:paraId="05BA473C" w14:textId="2B37D6BF" w:rsidR="008819AD" w:rsidRPr="00972FE4" w:rsidRDefault="008819AD" w:rsidP="00474988">
      <w:pPr>
        <w:spacing w:line="480" w:lineRule="auto"/>
        <w:jc w:val="both"/>
        <w:rPr>
          <w:rFonts w:ascii="Arial" w:hAnsi="Arial" w:cs="Arial"/>
          <w:b/>
          <w:sz w:val="24"/>
          <w:szCs w:val="24"/>
        </w:rPr>
      </w:pPr>
      <w:r w:rsidRPr="00972FE4">
        <w:rPr>
          <w:rFonts w:ascii="Arial" w:hAnsi="Arial" w:cs="Arial"/>
          <w:b/>
          <w:sz w:val="24"/>
          <w:szCs w:val="24"/>
        </w:rPr>
        <w:t>2.</w:t>
      </w:r>
      <w:r w:rsidR="004F4167" w:rsidRPr="00972FE4">
        <w:rPr>
          <w:rFonts w:ascii="Arial" w:hAnsi="Arial" w:cs="Arial"/>
          <w:b/>
          <w:sz w:val="24"/>
          <w:szCs w:val="24"/>
        </w:rPr>
        <w:t>8</w:t>
      </w:r>
      <w:r w:rsidRPr="00972FE4">
        <w:rPr>
          <w:rFonts w:ascii="Arial" w:hAnsi="Arial" w:cs="Arial"/>
          <w:b/>
          <w:sz w:val="24"/>
          <w:szCs w:val="24"/>
        </w:rPr>
        <w:t xml:space="preserve"> Statistical analysis</w:t>
      </w:r>
    </w:p>
    <w:p w14:paraId="564B699D" w14:textId="69FBCFE2" w:rsidR="00A45B34" w:rsidRPr="00972FE4" w:rsidRDefault="00B308B7" w:rsidP="00474988">
      <w:pPr>
        <w:spacing w:line="480" w:lineRule="auto"/>
        <w:jc w:val="both"/>
        <w:rPr>
          <w:rFonts w:ascii="Arial" w:hAnsi="Arial" w:cs="Arial"/>
          <w:sz w:val="24"/>
          <w:szCs w:val="24"/>
        </w:rPr>
      </w:pPr>
      <w:r w:rsidRPr="00972FE4">
        <w:rPr>
          <w:rFonts w:ascii="Arial" w:hAnsi="Arial" w:cs="Arial"/>
          <w:sz w:val="24"/>
          <w:szCs w:val="24"/>
        </w:rPr>
        <w:t xml:space="preserve">In each </w:t>
      </w:r>
      <w:r>
        <w:rPr>
          <w:rFonts w:ascii="Arial" w:hAnsi="Arial" w:cs="Arial"/>
          <w:sz w:val="24"/>
          <w:szCs w:val="24"/>
        </w:rPr>
        <w:t>figure panel,</w:t>
      </w:r>
      <w:r w:rsidRPr="00972FE4">
        <w:rPr>
          <w:rFonts w:ascii="Arial" w:hAnsi="Arial" w:cs="Arial"/>
          <w:sz w:val="24"/>
          <w:szCs w:val="24"/>
        </w:rPr>
        <w:t xml:space="preserve"> each </w:t>
      </w:r>
      <w:r w:rsidR="00B14E83">
        <w:rPr>
          <w:rFonts w:ascii="Arial" w:hAnsi="Arial" w:cs="Arial"/>
          <w:sz w:val="24"/>
          <w:szCs w:val="24"/>
        </w:rPr>
        <w:t xml:space="preserve">circular </w:t>
      </w:r>
      <w:r w:rsidRPr="00972FE4">
        <w:rPr>
          <w:rFonts w:ascii="Arial" w:hAnsi="Arial" w:cs="Arial"/>
          <w:sz w:val="24"/>
          <w:szCs w:val="24"/>
        </w:rPr>
        <w:t xml:space="preserve">symbol corresponds to an independent experiment. </w:t>
      </w:r>
      <w:r>
        <w:rPr>
          <w:rFonts w:ascii="Arial" w:hAnsi="Arial" w:cs="Arial"/>
          <w:sz w:val="24"/>
          <w:szCs w:val="24"/>
        </w:rPr>
        <w:t>The</w:t>
      </w:r>
      <w:r w:rsidR="006B7549">
        <w:rPr>
          <w:rFonts w:ascii="Arial" w:hAnsi="Arial" w:cs="Arial"/>
          <w:sz w:val="24"/>
          <w:szCs w:val="24"/>
        </w:rPr>
        <w:t xml:space="preserve"> </w:t>
      </w:r>
      <w:r w:rsidR="00A45B34" w:rsidRPr="00972FE4">
        <w:rPr>
          <w:rFonts w:ascii="Arial" w:hAnsi="Arial" w:cs="Arial"/>
          <w:sz w:val="24"/>
          <w:szCs w:val="24"/>
        </w:rPr>
        <w:t xml:space="preserve">mean </w:t>
      </w:r>
      <w:r w:rsidR="00670229" w:rsidRPr="00972FE4">
        <w:rPr>
          <w:rFonts w:ascii="Arial" w:hAnsi="Arial" w:cs="Arial"/>
          <w:sz w:val="24"/>
          <w:szCs w:val="24"/>
        </w:rPr>
        <w:t>±</w:t>
      </w:r>
      <w:r w:rsidR="00A45B34" w:rsidRPr="00972FE4">
        <w:rPr>
          <w:rFonts w:ascii="Arial" w:hAnsi="Arial" w:cs="Arial"/>
          <w:sz w:val="24"/>
          <w:szCs w:val="24"/>
        </w:rPr>
        <w:t xml:space="preserve"> S</w:t>
      </w:r>
      <w:r w:rsidR="005F500D">
        <w:rPr>
          <w:rFonts w:ascii="Arial" w:hAnsi="Arial" w:cs="Arial"/>
          <w:sz w:val="24"/>
          <w:szCs w:val="24"/>
        </w:rPr>
        <w:t>D</w:t>
      </w:r>
      <w:r>
        <w:rPr>
          <w:rFonts w:ascii="Arial" w:hAnsi="Arial" w:cs="Arial"/>
          <w:sz w:val="24"/>
          <w:szCs w:val="24"/>
        </w:rPr>
        <w:t xml:space="preserve"> is also shown</w:t>
      </w:r>
      <w:r w:rsidR="00A45B34" w:rsidRPr="00972FE4">
        <w:rPr>
          <w:rFonts w:ascii="Arial" w:hAnsi="Arial" w:cs="Arial"/>
          <w:sz w:val="24"/>
          <w:szCs w:val="24"/>
        </w:rPr>
        <w:t xml:space="preserve">. </w:t>
      </w:r>
      <w:r w:rsidR="008819AD" w:rsidRPr="00972FE4">
        <w:rPr>
          <w:rFonts w:ascii="Arial" w:hAnsi="Arial" w:cs="Arial"/>
          <w:sz w:val="24"/>
          <w:szCs w:val="24"/>
        </w:rPr>
        <w:t xml:space="preserve">Statistical analysis was conducted using </w:t>
      </w:r>
      <w:r w:rsidR="00A45B34" w:rsidRPr="00972FE4">
        <w:rPr>
          <w:rFonts w:ascii="Arial" w:hAnsi="Arial" w:cs="Arial"/>
          <w:sz w:val="24"/>
          <w:szCs w:val="24"/>
        </w:rPr>
        <w:t xml:space="preserve">GraphPad Prism </w:t>
      </w:r>
      <w:r w:rsidR="00282ABD" w:rsidRPr="00972FE4">
        <w:rPr>
          <w:rFonts w:ascii="Arial" w:hAnsi="Arial" w:cs="Arial"/>
          <w:sz w:val="24"/>
          <w:szCs w:val="24"/>
        </w:rPr>
        <w:t>v</w:t>
      </w:r>
      <w:r w:rsidR="008819AD" w:rsidRPr="00972FE4">
        <w:rPr>
          <w:rFonts w:ascii="Arial" w:hAnsi="Arial" w:cs="Arial"/>
          <w:sz w:val="24"/>
          <w:szCs w:val="24"/>
        </w:rPr>
        <w:t xml:space="preserve">5. All statistical tests performed can be found within the relevant figure legends. </w:t>
      </w:r>
    </w:p>
    <w:p w14:paraId="261F9B4E" w14:textId="77777777" w:rsidR="00282ABD" w:rsidRPr="00972FE4" w:rsidRDefault="00282ABD" w:rsidP="00474988">
      <w:pPr>
        <w:spacing w:line="480" w:lineRule="auto"/>
        <w:jc w:val="both"/>
        <w:rPr>
          <w:rFonts w:ascii="Arial" w:hAnsi="Arial" w:cs="Arial"/>
        </w:rPr>
      </w:pPr>
    </w:p>
    <w:p w14:paraId="2595CF10" w14:textId="25439F46" w:rsidR="00A45B34" w:rsidRPr="00474988" w:rsidRDefault="00A45B34" w:rsidP="00474988">
      <w:pPr>
        <w:pStyle w:val="ListParagraph"/>
        <w:numPr>
          <w:ilvl w:val="0"/>
          <w:numId w:val="6"/>
        </w:numPr>
        <w:spacing w:line="480" w:lineRule="auto"/>
        <w:jc w:val="both"/>
        <w:rPr>
          <w:rFonts w:ascii="Arial" w:hAnsi="Arial" w:cs="Arial"/>
          <w:b/>
          <w:sz w:val="24"/>
          <w:szCs w:val="24"/>
        </w:rPr>
      </w:pPr>
      <w:r w:rsidRPr="00474988">
        <w:rPr>
          <w:rFonts w:ascii="Arial" w:hAnsi="Arial" w:cs="Arial"/>
          <w:b/>
          <w:sz w:val="24"/>
          <w:szCs w:val="24"/>
        </w:rPr>
        <w:t>Results</w:t>
      </w:r>
    </w:p>
    <w:p w14:paraId="7F64650D" w14:textId="491FF0FC" w:rsidR="00670229" w:rsidRPr="00972FE4" w:rsidRDefault="00670229" w:rsidP="00474988">
      <w:pPr>
        <w:spacing w:line="480" w:lineRule="auto"/>
        <w:jc w:val="both"/>
        <w:rPr>
          <w:rFonts w:ascii="Arial" w:hAnsi="Arial" w:cs="Arial"/>
          <w:b/>
          <w:sz w:val="24"/>
          <w:szCs w:val="24"/>
        </w:rPr>
      </w:pPr>
      <w:r w:rsidRPr="00972FE4">
        <w:rPr>
          <w:rFonts w:ascii="Arial" w:hAnsi="Arial" w:cs="Arial"/>
          <w:b/>
          <w:sz w:val="24"/>
          <w:szCs w:val="24"/>
        </w:rPr>
        <w:t>3.1 Yoda-1 mimics the effect of laminar shear stress on endothelial cells</w:t>
      </w:r>
    </w:p>
    <w:p w14:paraId="696CDB2C" w14:textId="54CA6754" w:rsidR="00670229" w:rsidRDefault="00106F31" w:rsidP="00474988">
      <w:pPr>
        <w:spacing w:line="480" w:lineRule="auto"/>
        <w:jc w:val="both"/>
        <w:rPr>
          <w:rFonts w:ascii="Arial" w:hAnsi="Arial" w:cs="Arial"/>
          <w:sz w:val="24"/>
          <w:szCs w:val="24"/>
        </w:rPr>
      </w:pPr>
      <w:r w:rsidRPr="00972FE4">
        <w:rPr>
          <w:rFonts w:ascii="Arial" w:hAnsi="Arial" w:cs="Arial"/>
          <w:sz w:val="24"/>
          <w:szCs w:val="24"/>
        </w:rPr>
        <w:t xml:space="preserve">The effects of Yoda-1 on HUVEC in static culture for 24 hours were compared with the effect of culturing HUVEC under laminar flow conditions for the same time. Culture under </w:t>
      </w:r>
      <w:r w:rsidR="00C80C30" w:rsidRPr="00972FE4">
        <w:rPr>
          <w:rFonts w:ascii="Arial" w:hAnsi="Arial" w:cs="Arial"/>
          <w:sz w:val="24"/>
          <w:szCs w:val="24"/>
        </w:rPr>
        <w:t>constant shear stress</w:t>
      </w:r>
      <w:r w:rsidRPr="00972FE4">
        <w:rPr>
          <w:rFonts w:ascii="Arial" w:hAnsi="Arial" w:cs="Arial"/>
          <w:sz w:val="24"/>
          <w:szCs w:val="24"/>
        </w:rPr>
        <w:t xml:space="preserve"> (5 </w:t>
      </w:r>
      <w:proofErr w:type="spellStart"/>
      <w:r w:rsidRPr="00972FE4">
        <w:rPr>
          <w:rFonts w:ascii="Arial" w:hAnsi="Arial" w:cs="Arial"/>
          <w:sz w:val="24"/>
          <w:szCs w:val="24"/>
        </w:rPr>
        <w:t>dyn</w:t>
      </w:r>
      <w:proofErr w:type="spellEnd"/>
      <w:r w:rsidRPr="00972FE4">
        <w:rPr>
          <w:rFonts w:ascii="Arial" w:hAnsi="Arial" w:cs="Arial"/>
          <w:sz w:val="24"/>
          <w:szCs w:val="24"/>
        </w:rPr>
        <w:t>/cm</w:t>
      </w:r>
      <w:r w:rsidRPr="00972FE4">
        <w:rPr>
          <w:rFonts w:ascii="Arial" w:hAnsi="Arial" w:cs="Arial"/>
          <w:sz w:val="24"/>
          <w:szCs w:val="24"/>
          <w:vertAlign w:val="superscript"/>
        </w:rPr>
        <w:t>2</w:t>
      </w:r>
      <w:r w:rsidRPr="00972FE4">
        <w:rPr>
          <w:rFonts w:ascii="Arial" w:hAnsi="Arial" w:cs="Arial"/>
          <w:sz w:val="24"/>
          <w:szCs w:val="24"/>
        </w:rPr>
        <w:t>) increased surface expression of ICAM-1</w:t>
      </w:r>
      <w:r w:rsidR="006F6844" w:rsidRPr="00972FE4">
        <w:rPr>
          <w:rFonts w:ascii="Arial" w:hAnsi="Arial" w:cs="Arial"/>
          <w:sz w:val="24"/>
          <w:szCs w:val="24"/>
        </w:rPr>
        <w:t xml:space="preserve"> by a</w:t>
      </w:r>
      <w:r w:rsidR="00D96E80">
        <w:rPr>
          <w:rFonts w:ascii="Arial" w:hAnsi="Arial" w:cs="Arial"/>
          <w:sz w:val="24"/>
          <w:szCs w:val="24"/>
        </w:rPr>
        <w:t xml:space="preserve"> mean average of </w:t>
      </w:r>
      <w:r w:rsidR="006F6844" w:rsidRPr="00972FE4">
        <w:rPr>
          <w:rFonts w:ascii="Arial" w:hAnsi="Arial" w:cs="Arial"/>
          <w:sz w:val="24"/>
          <w:szCs w:val="24"/>
        </w:rPr>
        <w:t>1.77</w:t>
      </w:r>
      <w:r w:rsidR="009D7AA2">
        <w:rPr>
          <w:rFonts w:ascii="Arial" w:hAnsi="Arial" w:cs="Arial"/>
          <w:sz w:val="24"/>
          <w:szCs w:val="24"/>
        </w:rPr>
        <w:t xml:space="preserve"> </w:t>
      </w:r>
      <w:r w:rsidR="00B308B7">
        <w:rPr>
          <w:rFonts w:ascii="Arial" w:hAnsi="Arial" w:cs="Arial"/>
          <w:sz w:val="24"/>
          <w:szCs w:val="24"/>
        </w:rPr>
        <w:t>±</w:t>
      </w:r>
      <w:r w:rsidR="009D7AA2">
        <w:rPr>
          <w:rFonts w:ascii="Arial" w:hAnsi="Arial" w:cs="Arial"/>
          <w:sz w:val="24"/>
          <w:szCs w:val="24"/>
        </w:rPr>
        <w:t xml:space="preserve"> 0.19  </w:t>
      </w:r>
      <w:r w:rsidR="006F6844" w:rsidRPr="00972FE4">
        <w:rPr>
          <w:rFonts w:ascii="Arial" w:hAnsi="Arial" w:cs="Arial"/>
          <w:sz w:val="24"/>
          <w:szCs w:val="24"/>
        </w:rPr>
        <w:t>fold</w:t>
      </w:r>
      <w:r w:rsidR="009D7AA2">
        <w:rPr>
          <w:rFonts w:ascii="Arial" w:hAnsi="Arial" w:cs="Arial"/>
          <w:sz w:val="24"/>
          <w:szCs w:val="24"/>
        </w:rPr>
        <w:t xml:space="preserve"> increase </w:t>
      </w:r>
      <w:r w:rsidR="00A62AF7">
        <w:rPr>
          <w:rFonts w:ascii="Arial" w:hAnsi="Arial" w:cs="Arial"/>
          <w:sz w:val="24"/>
          <w:szCs w:val="24"/>
        </w:rPr>
        <w:t>(p &lt; 0.05, n = 5)</w:t>
      </w:r>
      <w:r w:rsidR="006F6844" w:rsidRPr="00972FE4">
        <w:rPr>
          <w:rFonts w:ascii="Arial" w:hAnsi="Arial" w:cs="Arial"/>
          <w:sz w:val="24"/>
          <w:szCs w:val="24"/>
        </w:rPr>
        <w:t xml:space="preserve">, </w:t>
      </w:r>
      <w:r w:rsidRPr="00972FE4">
        <w:rPr>
          <w:rFonts w:ascii="Arial" w:hAnsi="Arial" w:cs="Arial"/>
          <w:sz w:val="24"/>
          <w:szCs w:val="24"/>
        </w:rPr>
        <w:t>but not VCAM-1 (Fig.</w:t>
      </w:r>
      <w:r w:rsidR="00BA299C" w:rsidRPr="00972FE4">
        <w:rPr>
          <w:rFonts w:ascii="Arial" w:hAnsi="Arial" w:cs="Arial"/>
          <w:sz w:val="24"/>
          <w:szCs w:val="24"/>
        </w:rPr>
        <w:t>1 A</w:t>
      </w:r>
      <w:r w:rsidR="00EB7EC9">
        <w:rPr>
          <w:rFonts w:ascii="Arial" w:hAnsi="Arial" w:cs="Arial"/>
          <w:sz w:val="24"/>
          <w:szCs w:val="24"/>
        </w:rPr>
        <w:t xml:space="preserve">, </w:t>
      </w:r>
      <w:r w:rsidR="00BA299C" w:rsidRPr="00972FE4">
        <w:rPr>
          <w:rFonts w:ascii="Arial" w:hAnsi="Arial" w:cs="Arial"/>
          <w:sz w:val="24"/>
          <w:szCs w:val="24"/>
        </w:rPr>
        <w:t>C</w:t>
      </w:r>
      <w:r w:rsidRPr="00972FE4">
        <w:rPr>
          <w:rFonts w:ascii="Arial" w:hAnsi="Arial" w:cs="Arial"/>
          <w:sz w:val="24"/>
          <w:szCs w:val="24"/>
        </w:rPr>
        <w:t>)</w:t>
      </w:r>
      <w:r w:rsidR="00F76D1B">
        <w:rPr>
          <w:rFonts w:ascii="Arial" w:hAnsi="Arial" w:cs="Arial"/>
          <w:sz w:val="24"/>
          <w:szCs w:val="24"/>
        </w:rPr>
        <w:t xml:space="preserve">, </w:t>
      </w:r>
      <w:r w:rsidRPr="00972FE4">
        <w:rPr>
          <w:rFonts w:ascii="Arial" w:hAnsi="Arial" w:cs="Arial"/>
          <w:sz w:val="24"/>
          <w:szCs w:val="24"/>
        </w:rPr>
        <w:t>as has been previously described</w:t>
      </w:r>
      <w:r w:rsidR="00B308B7">
        <w:rPr>
          <w:rFonts w:ascii="Arial" w:hAnsi="Arial" w:cs="Arial"/>
          <w:sz w:val="24"/>
          <w:szCs w:val="24"/>
        </w:rPr>
        <w:t xml:space="preserve"> </w:t>
      </w:r>
      <w:r w:rsidR="00BD6875" w:rsidRPr="00972FE4">
        <w:rPr>
          <w:rFonts w:ascii="Arial" w:hAnsi="Arial" w:cs="Arial"/>
          <w:sz w:val="24"/>
          <w:szCs w:val="24"/>
        </w:rPr>
        <w:fldChar w:fldCharType="begin" w:fldLock="1"/>
      </w:r>
      <w:r w:rsidR="00D23D0E">
        <w:rPr>
          <w:rFonts w:ascii="Arial" w:hAnsi="Arial" w:cs="Arial"/>
          <w:sz w:val="24"/>
          <w:szCs w:val="24"/>
        </w:rPr>
        <w:instrText>ADDIN CSL_CITATION { "citationItems" : [ { "id" : "ITEM-1", "itemData" : { "DOI" : "10.1006/bbrc.1995.1140", "ISSN" : "0006291X", "PMID" : "7832815", "abstract" : "Human umbilical vein endothelial cells were subjected to controlled levels of shear stress in a flow-loading apparatus, and changes in the expression of intercellular adhesion molecule-1 (ICAM-1) and vascular cell adhesion molecule 1 (VCAM-1) were measured by flow cytometry. Application of shear stress (15 dynes/cm2) increased the cell surface expression of ICAM-1 2.7 times the control level 4 hr after the onset of flow, while it caused no change in VCAM-1 expression. The increase of ICAM-1 expression by shear stress was time- and force-dependent and reversible. Flow loading using perfusates with different viscosity revealed that the increase in ICAM-1 was shear-stress- rather than shear-rate-dependent. Reverse transcriptase/polymerase chain reaction analysis showed upregulation of ICAM-1 mRNA levels by shear stress, whose time course closely paralleled that of the cell surface protein. These results suggest that shear stress generated by blood flow acts as a regulator of cell adhesion molecule expression on vascular endothelial cells.", "author" : [ { "dropping-particle" : "", "family" : "Tsuboi", "given" : "H.", "non-dropping-particle" : "", "parse-names" : false, "suffix" : "" }, { "dropping-particle" : "", "family" : "Ando", "given" : "J.", "non-dropping-particle" : "", "parse-names" : false, "suffix" : "" }, { "dropping-particle" : "", "family" : "Korenaga", "given" : "R.", "non-dropping-particle" : "", "parse-names" : false, "suffix" : "" }, { "dropping-particle" : "", "family" : "Takada", "given" : "Y.", "non-dropping-particle" : "", "parse-names" : false, "suffix" : "" }, { "dropping-particle" : "", "family" : "Kamiya", "given" : "A.", "non-dropping-particle" : "", "parse-names" : false, "suffix" : "" } ], "container-title" : "Biochemical and Biophysical Research Communications", "id" : "ITEM-1", "issue" : "3", "issued" : { "date-parts" : [ [ "1995", "1", "26" ] ] }, "page" : "988-996", "title" : "Flow Stimulates ICAM-1 Expression Time and Shear Stress Dependently in Cultured Human Endothelial Cells", "type" : "article-journal", "volume" : "206" }, "uris" : [ "http://www.mendeley.com/documents/?uuid=46694d13-9c38-392d-8b05-99a6fd19947b", "http://www.mendeley.com/documents/?uuid=b9975296-57ea-46a8-9ea7-9f0d07eda570" ] } ], "mendeley" : { "formattedCitation" : "[24]", "plainTextFormattedCitation" : "[24]", "previouslyFormattedCitation" : "[25]" }, "properties" : { "noteIndex" : 0 }, "schema" : "https://github.com/citation-style-language/schema/raw/master/csl-citation.json" }</w:instrText>
      </w:r>
      <w:r w:rsidR="00BD6875" w:rsidRPr="00972FE4">
        <w:rPr>
          <w:rFonts w:ascii="Arial" w:hAnsi="Arial" w:cs="Arial"/>
          <w:sz w:val="24"/>
          <w:szCs w:val="24"/>
        </w:rPr>
        <w:fldChar w:fldCharType="separate"/>
      </w:r>
      <w:r w:rsidR="00D23D0E" w:rsidRPr="00D23D0E">
        <w:rPr>
          <w:rFonts w:ascii="Arial" w:hAnsi="Arial" w:cs="Arial"/>
          <w:noProof/>
          <w:sz w:val="24"/>
          <w:szCs w:val="24"/>
        </w:rPr>
        <w:t>[24]</w:t>
      </w:r>
      <w:r w:rsidR="00BD6875" w:rsidRPr="00972FE4">
        <w:rPr>
          <w:rFonts w:ascii="Arial" w:hAnsi="Arial" w:cs="Arial"/>
          <w:sz w:val="24"/>
          <w:szCs w:val="24"/>
        </w:rPr>
        <w:fldChar w:fldCharType="end"/>
      </w:r>
      <w:r w:rsidRPr="00972FE4">
        <w:rPr>
          <w:rFonts w:ascii="Arial" w:hAnsi="Arial" w:cs="Arial"/>
          <w:sz w:val="24"/>
          <w:szCs w:val="24"/>
        </w:rPr>
        <w:t>. Yoda-1 treatment for 24 hours</w:t>
      </w:r>
      <w:r w:rsidR="006C2DAC" w:rsidRPr="00972FE4">
        <w:rPr>
          <w:rFonts w:ascii="Arial" w:hAnsi="Arial" w:cs="Arial"/>
          <w:sz w:val="24"/>
          <w:szCs w:val="24"/>
        </w:rPr>
        <w:t xml:space="preserve"> mimicked this response,</w:t>
      </w:r>
      <w:r w:rsidRPr="00972FE4">
        <w:rPr>
          <w:rFonts w:ascii="Arial" w:hAnsi="Arial" w:cs="Arial"/>
          <w:sz w:val="24"/>
          <w:szCs w:val="24"/>
        </w:rPr>
        <w:t xml:space="preserve"> induc</w:t>
      </w:r>
      <w:r w:rsidR="006C2DAC" w:rsidRPr="00972FE4">
        <w:rPr>
          <w:rFonts w:ascii="Arial" w:hAnsi="Arial" w:cs="Arial"/>
          <w:sz w:val="24"/>
          <w:szCs w:val="24"/>
        </w:rPr>
        <w:t>ing</w:t>
      </w:r>
      <w:r w:rsidRPr="00972FE4">
        <w:rPr>
          <w:rFonts w:ascii="Arial" w:hAnsi="Arial" w:cs="Arial"/>
          <w:sz w:val="24"/>
          <w:szCs w:val="24"/>
        </w:rPr>
        <w:t xml:space="preserve"> a concentration-dependent increase in ICAM-1 surface expression</w:t>
      </w:r>
      <w:r w:rsidR="00EB7EC9">
        <w:rPr>
          <w:rFonts w:ascii="Arial" w:hAnsi="Arial" w:cs="Arial"/>
          <w:sz w:val="24"/>
          <w:szCs w:val="24"/>
        </w:rPr>
        <w:t>.</w:t>
      </w:r>
      <w:r w:rsidR="006F6844" w:rsidRPr="00972FE4">
        <w:rPr>
          <w:rFonts w:ascii="Arial" w:hAnsi="Arial" w:cs="Arial"/>
          <w:sz w:val="24"/>
          <w:szCs w:val="24"/>
        </w:rPr>
        <w:t xml:space="preserve"> 1</w:t>
      </w:r>
      <w:r w:rsidR="00B308B7">
        <w:rPr>
          <w:rFonts w:ascii="Arial" w:hAnsi="Arial" w:cs="Arial"/>
          <w:sz w:val="24"/>
          <w:szCs w:val="24"/>
        </w:rPr>
        <w:t xml:space="preserve"> </w:t>
      </w:r>
      <w:proofErr w:type="spellStart"/>
      <w:r w:rsidR="006F6844" w:rsidRPr="00972FE4">
        <w:rPr>
          <w:rFonts w:ascii="Arial" w:hAnsi="Arial" w:cs="Arial"/>
          <w:sz w:val="24"/>
          <w:szCs w:val="24"/>
        </w:rPr>
        <w:t>μM</w:t>
      </w:r>
      <w:proofErr w:type="spellEnd"/>
      <w:r w:rsidR="006F6844" w:rsidRPr="00972FE4">
        <w:rPr>
          <w:rFonts w:ascii="Arial" w:hAnsi="Arial" w:cs="Arial"/>
          <w:sz w:val="24"/>
          <w:szCs w:val="24"/>
        </w:rPr>
        <w:t xml:space="preserve"> Yoda-1 significantly increased ICAM-1 levels </w:t>
      </w:r>
      <w:r w:rsidR="00B308B7">
        <w:rPr>
          <w:rFonts w:ascii="Arial" w:hAnsi="Arial" w:cs="Arial"/>
          <w:sz w:val="24"/>
          <w:szCs w:val="24"/>
        </w:rPr>
        <w:t>to</w:t>
      </w:r>
      <w:r w:rsidR="006F6844" w:rsidRPr="00972FE4">
        <w:rPr>
          <w:rFonts w:ascii="Arial" w:hAnsi="Arial" w:cs="Arial"/>
          <w:sz w:val="24"/>
          <w:szCs w:val="24"/>
        </w:rPr>
        <w:t xml:space="preserve"> 1.45</w:t>
      </w:r>
      <w:r w:rsidR="009D7AA2">
        <w:rPr>
          <w:rFonts w:ascii="Arial" w:hAnsi="Arial" w:cs="Arial"/>
          <w:sz w:val="24"/>
          <w:szCs w:val="24"/>
        </w:rPr>
        <w:t xml:space="preserve"> </w:t>
      </w:r>
      <w:r w:rsidR="00B308B7">
        <w:rPr>
          <w:rFonts w:ascii="Arial" w:hAnsi="Arial" w:cs="Arial"/>
          <w:sz w:val="24"/>
          <w:szCs w:val="24"/>
        </w:rPr>
        <w:t>±</w:t>
      </w:r>
      <w:r w:rsidR="009D7AA2">
        <w:rPr>
          <w:rFonts w:ascii="Arial" w:hAnsi="Arial" w:cs="Arial"/>
          <w:sz w:val="24"/>
          <w:szCs w:val="24"/>
        </w:rPr>
        <w:t xml:space="preserve"> 0.11</w:t>
      </w:r>
      <w:r w:rsidR="00C02CC0">
        <w:rPr>
          <w:rFonts w:ascii="Arial" w:hAnsi="Arial" w:cs="Arial"/>
          <w:sz w:val="24"/>
          <w:szCs w:val="24"/>
        </w:rPr>
        <w:t>-</w:t>
      </w:r>
      <w:r w:rsidR="006F6844" w:rsidRPr="00972FE4">
        <w:rPr>
          <w:rFonts w:ascii="Arial" w:hAnsi="Arial" w:cs="Arial"/>
          <w:sz w:val="24"/>
          <w:szCs w:val="24"/>
        </w:rPr>
        <w:t xml:space="preserve">fold </w:t>
      </w:r>
      <w:r w:rsidR="009D7AA2">
        <w:rPr>
          <w:rFonts w:ascii="Arial" w:hAnsi="Arial" w:cs="Arial"/>
          <w:sz w:val="24"/>
          <w:szCs w:val="24"/>
        </w:rPr>
        <w:t>higher</w:t>
      </w:r>
      <w:r w:rsidR="006F6844" w:rsidRPr="00972FE4">
        <w:rPr>
          <w:rFonts w:ascii="Arial" w:hAnsi="Arial" w:cs="Arial"/>
          <w:sz w:val="24"/>
          <w:szCs w:val="24"/>
        </w:rPr>
        <w:t xml:space="preserve"> than the DMSO </w:t>
      </w:r>
      <w:r w:rsidR="00B308B7">
        <w:rPr>
          <w:rFonts w:ascii="Arial" w:hAnsi="Arial" w:cs="Arial"/>
          <w:sz w:val="24"/>
          <w:szCs w:val="24"/>
        </w:rPr>
        <w:t>(</w:t>
      </w:r>
      <w:r w:rsidR="006F6844" w:rsidRPr="00972FE4">
        <w:rPr>
          <w:rFonts w:ascii="Arial" w:hAnsi="Arial" w:cs="Arial"/>
          <w:sz w:val="24"/>
          <w:szCs w:val="24"/>
        </w:rPr>
        <w:t>vehicle</w:t>
      </w:r>
      <w:r w:rsidR="00B308B7">
        <w:rPr>
          <w:rFonts w:ascii="Arial" w:hAnsi="Arial" w:cs="Arial"/>
          <w:sz w:val="24"/>
          <w:szCs w:val="24"/>
        </w:rPr>
        <w:t>)</w:t>
      </w:r>
      <w:r w:rsidR="006F6844" w:rsidRPr="00972FE4">
        <w:rPr>
          <w:rFonts w:ascii="Arial" w:hAnsi="Arial" w:cs="Arial"/>
          <w:sz w:val="24"/>
          <w:szCs w:val="24"/>
        </w:rPr>
        <w:t xml:space="preserve"> control</w:t>
      </w:r>
      <w:r w:rsidRPr="00972FE4">
        <w:rPr>
          <w:rFonts w:ascii="Arial" w:hAnsi="Arial" w:cs="Arial"/>
          <w:sz w:val="24"/>
          <w:szCs w:val="24"/>
        </w:rPr>
        <w:t xml:space="preserve"> (Fig.</w:t>
      </w:r>
      <w:r w:rsidR="00BA299C" w:rsidRPr="00972FE4">
        <w:rPr>
          <w:rFonts w:ascii="Arial" w:hAnsi="Arial" w:cs="Arial"/>
          <w:sz w:val="24"/>
          <w:szCs w:val="24"/>
        </w:rPr>
        <w:t>1 B</w:t>
      </w:r>
      <w:r w:rsidR="00A62AF7">
        <w:rPr>
          <w:rFonts w:ascii="Arial" w:hAnsi="Arial" w:cs="Arial"/>
          <w:sz w:val="24"/>
          <w:szCs w:val="24"/>
        </w:rPr>
        <w:t xml:space="preserve">, </w:t>
      </w:r>
      <w:r w:rsidR="00BA299C" w:rsidRPr="00972FE4">
        <w:rPr>
          <w:rFonts w:ascii="Arial" w:hAnsi="Arial" w:cs="Arial"/>
          <w:sz w:val="24"/>
          <w:szCs w:val="24"/>
        </w:rPr>
        <w:t>D</w:t>
      </w:r>
      <w:r w:rsidRPr="00972FE4">
        <w:rPr>
          <w:rFonts w:ascii="Arial" w:hAnsi="Arial" w:cs="Arial"/>
          <w:sz w:val="24"/>
          <w:szCs w:val="24"/>
        </w:rPr>
        <w:t>). VCAM-1 surface expression was not affected. Yoda-1 treatment for this time</w:t>
      </w:r>
      <w:r w:rsidR="00B65F68">
        <w:rPr>
          <w:rFonts w:ascii="Arial" w:hAnsi="Arial" w:cs="Arial"/>
          <w:sz w:val="24"/>
          <w:szCs w:val="24"/>
        </w:rPr>
        <w:t>, (and the concentration range used in figure 1)</w:t>
      </w:r>
      <w:r w:rsidRPr="00972FE4">
        <w:rPr>
          <w:rFonts w:ascii="Arial" w:hAnsi="Arial" w:cs="Arial"/>
          <w:sz w:val="24"/>
          <w:szCs w:val="24"/>
        </w:rPr>
        <w:t xml:space="preserve"> had no effect on HUVEC viability, measured by </w:t>
      </w:r>
      <w:r w:rsidR="00B65F68">
        <w:rPr>
          <w:rFonts w:ascii="Arial" w:hAnsi="Arial" w:cs="Arial"/>
          <w:sz w:val="24"/>
          <w:szCs w:val="24"/>
        </w:rPr>
        <w:t>total</w:t>
      </w:r>
      <w:r w:rsidRPr="00972FE4">
        <w:rPr>
          <w:rFonts w:ascii="Arial" w:hAnsi="Arial" w:cs="Arial"/>
          <w:sz w:val="24"/>
          <w:szCs w:val="24"/>
        </w:rPr>
        <w:t xml:space="preserve"> ATP</w:t>
      </w:r>
      <w:r w:rsidR="00B65F68">
        <w:rPr>
          <w:rFonts w:ascii="Arial" w:hAnsi="Arial" w:cs="Arial"/>
          <w:sz w:val="24"/>
          <w:szCs w:val="24"/>
        </w:rPr>
        <w:t xml:space="preserve"> levels. Although, concentrations higher than 10 </w:t>
      </w:r>
      <w:proofErr w:type="spellStart"/>
      <w:r w:rsidR="00B65F68" w:rsidRPr="00972FE4">
        <w:rPr>
          <w:rFonts w:ascii="Arial" w:hAnsi="Arial" w:cs="Arial"/>
          <w:sz w:val="24"/>
          <w:szCs w:val="24"/>
        </w:rPr>
        <w:t>μM</w:t>
      </w:r>
      <w:proofErr w:type="spellEnd"/>
      <w:r w:rsidR="00B65F68">
        <w:rPr>
          <w:rFonts w:ascii="Arial" w:hAnsi="Arial" w:cs="Arial"/>
          <w:sz w:val="24"/>
          <w:szCs w:val="24"/>
        </w:rPr>
        <w:t xml:space="preserve"> caused a significant proportion of cell death after 4 hrs. </w:t>
      </w:r>
      <w:r w:rsidR="008B4DBE">
        <w:rPr>
          <w:rFonts w:ascii="Arial" w:hAnsi="Arial" w:cs="Arial"/>
          <w:sz w:val="24"/>
          <w:szCs w:val="24"/>
        </w:rPr>
        <w:t>Parallel cell viability testing through confocal microscopy confirmed that the Yoda-1 up to 2</w:t>
      </w:r>
      <w:r w:rsidR="008B4DBE" w:rsidRPr="008B4DBE">
        <w:rPr>
          <w:rFonts w:ascii="Arial" w:hAnsi="Arial" w:cs="Arial"/>
          <w:sz w:val="24"/>
          <w:szCs w:val="24"/>
        </w:rPr>
        <w:t xml:space="preserve"> </w:t>
      </w:r>
      <w:proofErr w:type="spellStart"/>
      <w:r w:rsidR="008B4DBE" w:rsidRPr="00972FE4">
        <w:rPr>
          <w:rFonts w:ascii="Arial" w:hAnsi="Arial" w:cs="Arial"/>
          <w:sz w:val="24"/>
          <w:szCs w:val="24"/>
        </w:rPr>
        <w:t>μM</w:t>
      </w:r>
      <w:proofErr w:type="spellEnd"/>
      <w:r w:rsidR="008B4DBE">
        <w:rPr>
          <w:rFonts w:ascii="Arial" w:hAnsi="Arial" w:cs="Arial"/>
          <w:sz w:val="24"/>
          <w:szCs w:val="24"/>
        </w:rPr>
        <w:t xml:space="preserve"> was non-cytotoxic. Incubation of HUVEC with Yoda-1 (0.05-2</w:t>
      </w:r>
      <w:r w:rsidR="008B4DBE" w:rsidRPr="008B4DBE">
        <w:rPr>
          <w:rFonts w:ascii="Arial" w:hAnsi="Arial" w:cs="Arial"/>
          <w:sz w:val="24"/>
          <w:szCs w:val="24"/>
        </w:rPr>
        <w:t xml:space="preserve"> </w:t>
      </w:r>
      <w:proofErr w:type="spellStart"/>
      <w:r w:rsidR="00F722B8">
        <w:rPr>
          <w:rFonts w:ascii="Arial" w:hAnsi="Arial" w:cs="Arial"/>
          <w:sz w:val="24"/>
          <w:szCs w:val="24"/>
        </w:rPr>
        <w:t>μM</w:t>
      </w:r>
      <w:proofErr w:type="spellEnd"/>
      <w:r w:rsidR="008B4DBE">
        <w:rPr>
          <w:rFonts w:ascii="Arial" w:hAnsi="Arial" w:cs="Arial"/>
          <w:sz w:val="24"/>
          <w:szCs w:val="24"/>
        </w:rPr>
        <w:t>) showed no effect on cellular proliferation</w:t>
      </w:r>
      <w:r w:rsidR="00F84D0C">
        <w:rPr>
          <w:rFonts w:ascii="Arial" w:hAnsi="Arial" w:cs="Arial"/>
          <w:sz w:val="24"/>
          <w:szCs w:val="24"/>
        </w:rPr>
        <w:t xml:space="preserve"> </w:t>
      </w:r>
      <w:r w:rsidR="00E44E31">
        <w:rPr>
          <w:rFonts w:ascii="Arial" w:hAnsi="Arial" w:cs="Arial"/>
          <w:sz w:val="24"/>
          <w:szCs w:val="24"/>
        </w:rPr>
        <w:t xml:space="preserve">in this concentration range </w:t>
      </w:r>
      <w:r w:rsidRPr="00972FE4">
        <w:rPr>
          <w:rFonts w:ascii="Arial" w:hAnsi="Arial" w:cs="Arial"/>
          <w:sz w:val="24"/>
          <w:szCs w:val="24"/>
        </w:rPr>
        <w:t>(</w:t>
      </w:r>
      <w:r w:rsidR="00924D44">
        <w:rPr>
          <w:rFonts w:ascii="Arial" w:hAnsi="Arial" w:cs="Arial"/>
          <w:sz w:val="24"/>
          <w:szCs w:val="24"/>
        </w:rPr>
        <w:t>Fig.</w:t>
      </w:r>
      <w:r w:rsidR="005F500D">
        <w:rPr>
          <w:rFonts w:ascii="Arial" w:hAnsi="Arial" w:cs="Arial"/>
          <w:sz w:val="24"/>
          <w:szCs w:val="24"/>
        </w:rPr>
        <w:t>2</w:t>
      </w:r>
      <w:r w:rsidRPr="00972FE4">
        <w:rPr>
          <w:rFonts w:ascii="Arial" w:hAnsi="Arial" w:cs="Arial"/>
          <w:sz w:val="24"/>
          <w:szCs w:val="24"/>
        </w:rPr>
        <w:t xml:space="preserve">). </w:t>
      </w:r>
    </w:p>
    <w:p w14:paraId="20C30434" w14:textId="77777777" w:rsidR="00E44E31" w:rsidRPr="00972FE4" w:rsidRDefault="00E44E31" w:rsidP="00474988">
      <w:pPr>
        <w:spacing w:line="480" w:lineRule="auto"/>
        <w:jc w:val="both"/>
        <w:rPr>
          <w:rFonts w:ascii="Arial" w:hAnsi="Arial" w:cs="Arial"/>
          <w:sz w:val="24"/>
          <w:szCs w:val="24"/>
        </w:rPr>
      </w:pPr>
    </w:p>
    <w:p w14:paraId="580FF79E" w14:textId="28606D0B" w:rsidR="0045666E" w:rsidRDefault="00C80C30" w:rsidP="00474988">
      <w:pPr>
        <w:spacing w:line="480" w:lineRule="auto"/>
        <w:jc w:val="both"/>
        <w:rPr>
          <w:rFonts w:ascii="Arial" w:hAnsi="Arial" w:cs="Arial"/>
          <w:sz w:val="24"/>
          <w:szCs w:val="24"/>
          <w:shd w:val="clear" w:color="auto" w:fill="FFFFFF"/>
        </w:rPr>
      </w:pPr>
      <w:r w:rsidRPr="00972FE4">
        <w:rPr>
          <w:rFonts w:ascii="Arial" w:hAnsi="Arial" w:cs="Arial"/>
          <w:sz w:val="24"/>
          <w:szCs w:val="24"/>
        </w:rPr>
        <w:t>The effects of Yoda</w:t>
      </w:r>
      <w:r w:rsidR="006C2DAC" w:rsidRPr="00972FE4">
        <w:rPr>
          <w:rFonts w:ascii="Arial" w:hAnsi="Arial" w:cs="Arial"/>
          <w:sz w:val="24"/>
          <w:szCs w:val="24"/>
        </w:rPr>
        <w:t>-</w:t>
      </w:r>
      <w:r w:rsidRPr="00972FE4">
        <w:rPr>
          <w:rFonts w:ascii="Arial" w:hAnsi="Arial" w:cs="Arial"/>
          <w:sz w:val="24"/>
          <w:szCs w:val="24"/>
        </w:rPr>
        <w:t>1 and</w:t>
      </w:r>
      <w:r w:rsidR="006D3432" w:rsidRPr="00972FE4">
        <w:rPr>
          <w:rFonts w:ascii="Arial" w:hAnsi="Arial" w:cs="Arial"/>
          <w:sz w:val="24"/>
          <w:szCs w:val="24"/>
        </w:rPr>
        <w:t xml:space="preserve"> laminar </w:t>
      </w:r>
      <w:r w:rsidRPr="00972FE4">
        <w:rPr>
          <w:rFonts w:ascii="Arial" w:hAnsi="Arial" w:cs="Arial"/>
          <w:sz w:val="24"/>
          <w:szCs w:val="24"/>
        </w:rPr>
        <w:t xml:space="preserve">shear stress (5 </w:t>
      </w:r>
      <w:proofErr w:type="spellStart"/>
      <w:r w:rsidRPr="00972FE4">
        <w:rPr>
          <w:rFonts w:ascii="Arial" w:hAnsi="Arial" w:cs="Arial"/>
          <w:sz w:val="24"/>
          <w:szCs w:val="24"/>
        </w:rPr>
        <w:t>dyn</w:t>
      </w:r>
      <w:proofErr w:type="spellEnd"/>
      <w:r w:rsidRPr="00972FE4">
        <w:rPr>
          <w:rFonts w:ascii="Arial" w:hAnsi="Arial" w:cs="Arial"/>
          <w:sz w:val="24"/>
          <w:szCs w:val="24"/>
        </w:rPr>
        <w:t>/cm</w:t>
      </w:r>
      <w:r w:rsidRPr="00972FE4">
        <w:rPr>
          <w:rFonts w:ascii="Arial" w:hAnsi="Arial" w:cs="Arial"/>
          <w:sz w:val="24"/>
          <w:szCs w:val="24"/>
          <w:vertAlign w:val="superscript"/>
        </w:rPr>
        <w:t>2</w:t>
      </w:r>
      <w:r w:rsidRPr="00972FE4">
        <w:rPr>
          <w:rFonts w:ascii="Arial" w:hAnsi="Arial" w:cs="Arial"/>
          <w:sz w:val="24"/>
          <w:szCs w:val="24"/>
        </w:rPr>
        <w:t>) on the response to the pro-inflammatory cytokine, TNF</w:t>
      </w:r>
      <w:r w:rsidR="00E96A0B">
        <w:rPr>
          <w:rFonts w:ascii="Arial" w:hAnsi="Arial" w:cs="Arial"/>
          <w:sz w:val="24"/>
          <w:szCs w:val="24"/>
        </w:rPr>
        <w:t>-</w:t>
      </w:r>
      <w:r w:rsidRPr="00972FE4">
        <w:rPr>
          <w:rFonts w:ascii="Arial" w:hAnsi="Arial" w:cs="Arial"/>
          <w:sz w:val="24"/>
          <w:szCs w:val="24"/>
        </w:rPr>
        <w:t>α, were also compared. HUVEC were cultured under laminar flow for 20 hours, followed by stimulation with TNF</w:t>
      </w:r>
      <w:r w:rsidR="00E96A0B">
        <w:rPr>
          <w:rFonts w:ascii="Arial" w:hAnsi="Arial" w:cs="Arial"/>
          <w:sz w:val="24"/>
          <w:szCs w:val="24"/>
        </w:rPr>
        <w:t>-</w:t>
      </w:r>
      <w:r w:rsidRPr="00972FE4">
        <w:rPr>
          <w:rFonts w:ascii="Arial" w:hAnsi="Arial" w:cs="Arial"/>
          <w:sz w:val="24"/>
          <w:szCs w:val="24"/>
        </w:rPr>
        <w:t xml:space="preserve">α (100 U/ml) for a further 4 hours, also under laminar flow. Alternatively, HUVEC were treated with Yoda-1 for 20 hours, followed by stimulation with TNFα for 4 hours in the continued presence of Yoda-1. </w:t>
      </w:r>
      <w:r w:rsidR="006C2DAC" w:rsidRPr="00972FE4">
        <w:rPr>
          <w:rFonts w:ascii="Arial" w:hAnsi="Arial" w:cs="Arial"/>
          <w:sz w:val="24"/>
          <w:szCs w:val="24"/>
        </w:rPr>
        <w:t xml:space="preserve">Again, Yoda-1 treatment mimicked the effect of shear stress. </w:t>
      </w:r>
      <w:r w:rsidRPr="00972FE4">
        <w:rPr>
          <w:rFonts w:ascii="Arial" w:hAnsi="Arial" w:cs="Arial"/>
          <w:sz w:val="24"/>
          <w:szCs w:val="24"/>
          <w:shd w:val="clear" w:color="auto" w:fill="FFFFFF"/>
        </w:rPr>
        <w:t>Both shear stress and Yoda-1 suppressed the TNF-α-induced surface expression of ICAM-1 and VCAM-1</w:t>
      </w:r>
      <w:r w:rsidR="0045666E" w:rsidRPr="00972FE4">
        <w:rPr>
          <w:rFonts w:ascii="Arial" w:hAnsi="Arial" w:cs="Arial"/>
          <w:sz w:val="24"/>
          <w:szCs w:val="24"/>
          <w:shd w:val="clear" w:color="auto" w:fill="FFFFFF"/>
        </w:rPr>
        <w:t>, relative to static controls</w:t>
      </w:r>
      <w:r w:rsidRPr="00972FE4">
        <w:rPr>
          <w:rFonts w:ascii="Arial" w:hAnsi="Arial" w:cs="Arial"/>
          <w:sz w:val="24"/>
          <w:szCs w:val="24"/>
          <w:shd w:val="clear" w:color="auto" w:fill="FFFFFF"/>
        </w:rPr>
        <w:t xml:space="preserve"> (</w:t>
      </w:r>
      <w:r w:rsidR="00BA299C" w:rsidRPr="00972FE4">
        <w:rPr>
          <w:rFonts w:ascii="Arial" w:hAnsi="Arial" w:cs="Arial"/>
          <w:sz w:val="24"/>
          <w:szCs w:val="24"/>
          <w:shd w:val="clear" w:color="auto" w:fill="FFFFFF"/>
        </w:rPr>
        <w:t>Fig.</w:t>
      </w:r>
      <w:r w:rsidR="005F500D">
        <w:rPr>
          <w:rFonts w:ascii="Arial" w:hAnsi="Arial" w:cs="Arial"/>
          <w:sz w:val="24"/>
          <w:szCs w:val="24"/>
          <w:shd w:val="clear" w:color="auto" w:fill="FFFFFF"/>
        </w:rPr>
        <w:t>3A-D</w:t>
      </w:r>
      <w:r w:rsidRPr="00972FE4">
        <w:rPr>
          <w:rFonts w:ascii="Arial" w:hAnsi="Arial" w:cs="Arial"/>
          <w:sz w:val="24"/>
          <w:szCs w:val="24"/>
          <w:shd w:val="clear" w:color="auto" w:fill="FFFFFF"/>
        </w:rPr>
        <w:t>). The effect of Yoda-1 was concentration dependent</w:t>
      </w:r>
      <w:r w:rsidR="00B651D9">
        <w:rPr>
          <w:rFonts w:ascii="Arial" w:hAnsi="Arial" w:cs="Arial"/>
          <w:sz w:val="24"/>
          <w:szCs w:val="24"/>
          <w:shd w:val="clear" w:color="auto" w:fill="FFFFFF"/>
        </w:rPr>
        <w:t xml:space="preserve">, </w:t>
      </w:r>
      <w:r w:rsidR="00903B29">
        <w:rPr>
          <w:rFonts w:ascii="Arial" w:hAnsi="Arial" w:cs="Arial"/>
          <w:sz w:val="24"/>
          <w:szCs w:val="24"/>
          <w:shd w:val="clear" w:color="auto" w:fill="FFFFFF"/>
        </w:rPr>
        <w:t>with</w:t>
      </w:r>
      <w:r w:rsidR="00B308B7">
        <w:rPr>
          <w:rFonts w:ascii="Arial" w:hAnsi="Arial" w:cs="Arial"/>
          <w:sz w:val="24"/>
          <w:szCs w:val="24"/>
          <w:shd w:val="clear" w:color="auto" w:fill="FFFFFF"/>
        </w:rPr>
        <w:t xml:space="preserve"> an</w:t>
      </w:r>
      <w:r w:rsidR="00903B29">
        <w:rPr>
          <w:rFonts w:ascii="Arial" w:hAnsi="Arial" w:cs="Arial"/>
          <w:sz w:val="24"/>
          <w:szCs w:val="24"/>
          <w:shd w:val="clear" w:color="auto" w:fill="FFFFFF"/>
        </w:rPr>
        <w:t xml:space="preserve"> IC</w:t>
      </w:r>
      <w:r w:rsidR="00B651D9" w:rsidRPr="00B308B7">
        <w:rPr>
          <w:rFonts w:ascii="Arial" w:hAnsi="Arial" w:cs="Arial"/>
          <w:sz w:val="24"/>
          <w:szCs w:val="24"/>
          <w:shd w:val="clear" w:color="auto" w:fill="FFFFFF"/>
          <w:vertAlign w:val="subscript"/>
        </w:rPr>
        <w:t>50</w:t>
      </w:r>
      <w:r w:rsidR="00903B29">
        <w:rPr>
          <w:rFonts w:ascii="Arial" w:hAnsi="Arial" w:cs="Arial"/>
          <w:sz w:val="24"/>
          <w:szCs w:val="24"/>
          <w:shd w:val="clear" w:color="auto" w:fill="FFFFFF"/>
        </w:rPr>
        <w:t xml:space="preserve"> </w:t>
      </w:r>
      <w:r w:rsidR="00B651D9">
        <w:rPr>
          <w:rFonts w:ascii="Arial" w:hAnsi="Arial" w:cs="Arial"/>
          <w:sz w:val="24"/>
          <w:szCs w:val="24"/>
          <w:shd w:val="clear" w:color="auto" w:fill="FFFFFF"/>
        </w:rPr>
        <w:t xml:space="preserve">of </w:t>
      </w:r>
      <w:r w:rsidR="00903B29">
        <w:rPr>
          <w:rFonts w:ascii="Arial" w:hAnsi="Arial" w:cs="Arial"/>
          <w:sz w:val="24"/>
          <w:szCs w:val="24"/>
          <w:shd w:val="clear" w:color="auto" w:fill="FFFFFF"/>
        </w:rPr>
        <w:t>1.7</w:t>
      </w:r>
      <w:r w:rsidR="00903B29" w:rsidRPr="00903B29">
        <w:rPr>
          <w:rFonts w:ascii="Arial" w:hAnsi="Arial" w:cs="Arial"/>
          <w:sz w:val="24"/>
          <w:szCs w:val="24"/>
          <w:shd w:val="clear" w:color="auto" w:fill="FFFFFF"/>
        </w:rPr>
        <w:t xml:space="preserve"> </w:t>
      </w:r>
      <w:r w:rsidR="00903B29" w:rsidRPr="00012892">
        <w:rPr>
          <w:rFonts w:ascii="Arial" w:hAnsi="Arial" w:cs="Arial"/>
          <w:sz w:val="24"/>
          <w:szCs w:val="24"/>
          <w:shd w:val="clear" w:color="auto" w:fill="FFFFFF"/>
        </w:rPr>
        <w:t>µM</w:t>
      </w:r>
      <w:r w:rsidR="00903B29">
        <w:rPr>
          <w:rFonts w:ascii="Arial" w:hAnsi="Arial" w:cs="Arial"/>
          <w:sz w:val="24"/>
          <w:szCs w:val="24"/>
          <w:shd w:val="clear" w:color="auto" w:fill="FFFFFF"/>
        </w:rPr>
        <w:t xml:space="preserve"> and </w:t>
      </w:r>
      <w:r w:rsidR="00B308B7">
        <w:rPr>
          <w:rFonts w:ascii="Arial" w:hAnsi="Arial" w:cs="Arial"/>
          <w:sz w:val="24"/>
          <w:szCs w:val="24"/>
          <w:shd w:val="clear" w:color="auto" w:fill="FFFFFF"/>
        </w:rPr>
        <w:t>0.17 µM</w:t>
      </w:r>
      <w:r w:rsidR="00903B29">
        <w:rPr>
          <w:rFonts w:ascii="Arial" w:hAnsi="Arial" w:cs="Arial"/>
          <w:sz w:val="24"/>
          <w:szCs w:val="24"/>
          <w:shd w:val="clear" w:color="auto" w:fill="FFFFFF"/>
        </w:rPr>
        <w:t xml:space="preserve"> for ICAM-1 and VCAM-1</w:t>
      </w:r>
      <w:r w:rsidR="00B308B7">
        <w:rPr>
          <w:rFonts w:ascii="Arial" w:hAnsi="Arial" w:cs="Arial"/>
          <w:sz w:val="24"/>
          <w:szCs w:val="24"/>
          <w:shd w:val="clear" w:color="auto" w:fill="FFFFFF"/>
        </w:rPr>
        <w:t>,</w:t>
      </w:r>
      <w:r w:rsidR="00903B29">
        <w:rPr>
          <w:rFonts w:ascii="Arial" w:hAnsi="Arial" w:cs="Arial"/>
          <w:sz w:val="24"/>
          <w:szCs w:val="24"/>
          <w:shd w:val="clear" w:color="auto" w:fill="FFFFFF"/>
        </w:rPr>
        <w:t xml:space="preserve"> respectively</w:t>
      </w:r>
      <w:r w:rsidRPr="00972FE4">
        <w:rPr>
          <w:rFonts w:ascii="Arial" w:hAnsi="Arial" w:cs="Arial"/>
          <w:sz w:val="24"/>
          <w:szCs w:val="24"/>
          <w:shd w:val="clear" w:color="auto" w:fill="FFFFFF"/>
        </w:rPr>
        <w:t xml:space="preserve">. Since 1 µM Yoda gave the closest results to the 5 </w:t>
      </w:r>
      <w:proofErr w:type="spellStart"/>
      <w:r w:rsidRPr="00972FE4">
        <w:rPr>
          <w:rFonts w:ascii="Arial" w:hAnsi="Arial" w:cs="Arial"/>
          <w:sz w:val="24"/>
          <w:szCs w:val="24"/>
          <w:shd w:val="clear" w:color="auto" w:fill="FFFFFF"/>
        </w:rPr>
        <w:t>dyn</w:t>
      </w:r>
      <w:proofErr w:type="spellEnd"/>
      <w:r w:rsidRPr="00972FE4">
        <w:rPr>
          <w:rFonts w:ascii="Arial" w:hAnsi="Arial" w:cs="Arial"/>
          <w:sz w:val="24"/>
          <w:szCs w:val="24"/>
          <w:shd w:val="clear" w:color="auto" w:fill="FFFFFF"/>
        </w:rPr>
        <w:t>/cm</w:t>
      </w:r>
      <w:r w:rsidRPr="00972FE4">
        <w:rPr>
          <w:rFonts w:ascii="Arial" w:hAnsi="Arial" w:cs="Arial"/>
          <w:sz w:val="24"/>
          <w:szCs w:val="24"/>
          <w:shd w:val="clear" w:color="auto" w:fill="FFFFFF"/>
          <w:vertAlign w:val="superscript"/>
        </w:rPr>
        <w:t xml:space="preserve">2 </w:t>
      </w:r>
      <w:r w:rsidRPr="00972FE4">
        <w:rPr>
          <w:rFonts w:ascii="Arial" w:hAnsi="Arial" w:cs="Arial"/>
          <w:sz w:val="24"/>
          <w:szCs w:val="24"/>
          <w:shd w:val="clear" w:color="auto" w:fill="FFFFFF"/>
        </w:rPr>
        <w:t>flow data, this concentration was chosen for the following experiments.</w:t>
      </w:r>
      <w:r w:rsidR="0045666E" w:rsidRPr="00972FE4">
        <w:rPr>
          <w:rFonts w:ascii="Arial" w:hAnsi="Arial" w:cs="Arial"/>
          <w:sz w:val="24"/>
          <w:szCs w:val="24"/>
          <w:shd w:val="clear" w:color="auto" w:fill="FFFFFF"/>
        </w:rPr>
        <w:t xml:space="preserve"> </w:t>
      </w:r>
    </w:p>
    <w:p w14:paraId="164415FE" w14:textId="77777777" w:rsidR="00E44E31" w:rsidRPr="00972FE4" w:rsidRDefault="00E44E31" w:rsidP="00474988">
      <w:pPr>
        <w:spacing w:line="480" w:lineRule="auto"/>
        <w:jc w:val="both"/>
        <w:rPr>
          <w:rFonts w:ascii="Arial" w:hAnsi="Arial" w:cs="Arial"/>
          <w:sz w:val="24"/>
          <w:szCs w:val="24"/>
          <w:shd w:val="clear" w:color="auto" w:fill="FFFFFF"/>
        </w:rPr>
      </w:pPr>
    </w:p>
    <w:p w14:paraId="33BC4F4F" w14:textId="73EAD25C" w:rsidR="0045666E" w:rsidRDefault="0045666E" w:rsidP="00474988">
      <w:pPr>
        <w:spacing w:line="480" w:lineRule="auto"/>
        <w:jc w:val="both"/>
        <w:rPr>
          <w:rFonts w:ascii="Arial" w:hAnsi="Arial" w:cs="Arial"/>
          <w:sz w:val="24"/>
          <w:szCs w:val="24"/>
          <w:shd w:val="clear" w:color="auto" w:fill="FFFFFF"/>
        </w:rPr>
      </w:pPr>
      <w:r w:rsidRPr="00972FE4">
        <w:rPr>
          <w:rFonts w:ascii="Arial" w:hAnsi="Arial" w:cs="Arial"/>
          <w:sz w:val="24"/>
          <w:szCs w:val="24"/>
          <w:shd w:val="clear" w:color="auto" w:fill="FFFFFF"/>
        </w:rPr>
        <w:t xml:space="preserve">We also confirmed that Yoda-1 at this concentration also mimicked the effect of </w:t>
      </w:r>
      <w:r w:rsidR="00E515BB" w:rsidRPr="00972FE4">
        <w:rPr>
          <w:rFonts w:ascii="Arial" w:hAnsi="Arial" w:cs="Arial"/>
          <w:sz w:val="24"/>
          <w:szCs w:val="24"/>
          <w:shd w:val="clear" w:color="auto" w:fill="FFFFFF"/>
        </w:rPr>
        <w:t xml:space="preserve">laminar </w:t>
      </w:r>
      <w:r w:rsidRPr="00972FE4">
        <w:rPr>
          <w:rFonts w:ascii="Arial" w:hAnsi="Arial" w:cs="Arial"/>
          <w:sz w:val="24"/>
          <w:szCs w:val="24"/>
          <w:shd w:val="clear" w:color="auto" w:fill="FFFFFF"/>
        </w:rPr>
        <w:t>shear stress on phosphorylation of endothelial nitric oxide synthase (</w:t>
      </w:r>
      <w:proofErr w:type="spellStart"/>
      <w:r w:rsidRPr="00972FE4">
        <w:rPr>
          <w:rFonts w:ascii="Arial" w:hAnsi="Arial" w:cs="Arial"/>
          <w:sz w:val="24"/>
          <w:szCs w:val="24"/>
          <w:shd w:val="clear" w:color="auto" w:fill="FFFFFF"/>
        </w:rPr>
        <w:t>eNOS</w:t>
      </w:r>
      <w:proofErr w:type="spellEnd"/>
      <w:r w:rsidRPr="00972FE4">
        <w:rPr>
          <w:rFonts w:ascii="Arial" w:hAnsi="Arial" w:cs="Arial"/>
          <w:sz w:val="24"/>
          <w:szCs w:val="24"/>
          <w:shd w:val="clear" w:color="auto" w:fill="FFFFFF"/>
        </w:rPr>
        <w:t xml:space="preserve">) and its upstream kinase, </w:t>
      </w:r>
      <w:proofErr w:type="spellStart"/>
      <w:r w:rsidRPr="00972FE4">
        <w:rPr>
          <w:rFonts w:ascii="Arial" w:hAnsi="Arial" w:cs="Arial"/>
          <w:sz w:val="24"/>
          <w:szCs w:val="24"/>
          <w:shd w:val="clear" w:color="auto" w:fill="FFFFFF"/>
        </w:rPr>
        <w:t>Akt</w:t>
      </w:r>
      <w:proofErr w:type="spellEnd"/>
      <w:r w:rsidRPr="00972FE4">
        <w:rPr>
          <w:rFonts w:ascii="Arial" w:hAnsi="Arial" w:cs="Arial"/>
          <w:sz w:val="24"/>
          <w:szCs w:val="24"/>
          <w:shd w:val="clear" w:color="auto" w:fill="FFFFFF"/>
        </w:rPr>
        <w:t xml:space="preserve"> (Fig.</w:t>
      </w:r>
      <w:r w:rsidR="005F500D">
        <w:rPr>
          <w:rFonts w:ascii="Arial" w:hAnsi="Arial" w:cs="Arial"/>
          <w:sz w:val="24"/>
          <w:szCs w:val="24"/>
          <w:shd w:val="clear" w:color="auto" w:fill="FFFFFF"/>
        </w:rPr>
        <w:t>4</w:t>
      </w:r>
      <w:r w:rsidRPr="00972FE4">
        <w:rPr>
          <w:rFonts w:ascii="Arial" w:hAnsi="Arial" w:cs="Arial"/>
          <w:sz w:val="24"/>
          <w:szCs w:val="24"/>
          <w:shd w:val="clear" w:color="auto" w:fill="FFFFFF"/>
        </w:rPr>
        <w:t xml:space="preserve">). </w:t>
      </w:r>
      <w:r w:rsidR="006D3432" w:rsidRPr="00972FE4">
        <w:rPr>
          <w:rFonts w:ascii="Arial" w:hAnsi="Arial" w:cs="Arial"/>
          <w:sz w:val="24"/>
          <w:szCs w:val="24"/>
          <w:shd w:val="clear" w:color="auto" w:fill="FFFFFF"/>
        </w:rPr>
        <w:t xml:space="preserve">There was no significant difference between the phosphorylation levels of either </w:t>
      </w:r>
      <w:proofErr w:type="spellStart"/>
      <w:r w:rsidR="006D3432" w:rsidRPr="00972FE4">
        <w:rPr>
          <w:rFonts w:ascii="Arial" w:hAnsi="Arial" w:cs="Arial"/>
          <w:sz w:val="24"/>
          <w:szCs w:val="24"/>
          <w:shd w:val="clear" w:color="auto" w:fill="FFFFFF"/>
        </w:rPr>
        <w:t>eNOS</w:t>
      </w:r>
      <w:proofErr w:type="spellEnd"/>
      <w:r w:rsidR="006D3432" w:rsidRPr="00972FE4">
        <w:rPr>
          <w:rFonts w:ascii="Arial" w:hAnsi="Arial" w:cs="Arial"/>
          <w:sz w:val="24"/>
          <w:szCs w:val="24"/>
          <w:shd w:val="clear" w:color="auto" w:fill="FFFFFF"/>
        </w:rPr>
        <w:t xml:space="preserve"> and </w:t>
      </w:r>
      <w:proofErr w:type="spellStart"/>
      <w:r w:rsidR="00B308B7">
        <w:rPr>
          <w:rFonts w:ascii="Arial" w:hAnsi="Arial" w:cs="Arial"/>
          <w:sz w:val="24"/>
          <w:szCs w:val="24"/>
          <w:shd w:val="clear" w:color="auto" w:fill="FFFFFF"/>
        </w:rPr>
        <w:t>Akt</w:t>
      </w:r>
      <w:proofErr w:type="spellEnd"/>
      <w:r w:rsidR="006D3432" w:rsidRPr="00972FE4">
        <w:rPr>
          <w:rFonts w:ascii="Arial" w:hAnsi="Arial" w:cs="Arial"/>
          <w:sz w:val="24"/>
          <w:szCs w:val="24"/>
          <w:shd w:val="clear" w:color="auto" w:fill="FFFFFF"/>
        </w:rPr>
        <w:t xml:space="preserve"> in lysates from laminar sheared (</w:t>
      </w:r>
      <w:r w:rsidR="006D3432" w:rsidRPr="00972FE4">
        <w:rPr>
          <w:rFonts w:ascii="Arial" w:hAnsi="Arial" w:cs="Arial"/>
          <w:sz w:val="24"/>
          <w:szCs w:val="24"/>
        </w:rPr>
        <w:t xml:space="preserve">5 </w:t>
      </w:r>
      <w:proofErr w:type="spellStart"/>
      <w:r w:rsidR="006D3432" w:rsidRPr="00972FE4">
        <w:rPr>
          <w:rFonts w:ascii="Arial" w:hAnsi="Arial" w:cs="Arial"/>
          <w:sz w:val="24"/>
          <w:szCs w:val="24"/>
        </w:rPr>
        <w:t>dyn</w:t>
      </w:r>
      <w:proofErr w:type="spellEnd"/>
      <w:r w:rsidR="006D3432" w:rsidRPr="00972FE4">
        <w:rPr>
          <w:rFonts w:ascii="Arial" w:hAnsi="Arial" w:cs="Arial"/>
          <w:sz w:val="24"/>
          <w:szCs w:val="24"/>
        </w:rPr>
        <w:t>/cm</w:t>
      </w:r>
      <w:r w:rsidR="006D3432" w:rsidRPr="00972FE4">
        <w:rPr>
          <w:rFonts w:ascii="Arial" w:hAnsi="Arial" w:cs="Arial"/>
          <w:sz w:val="24"/>
          <w:szCs w:val="24"/>
          <w:vertAlign w:val="superscript"/>
        </w:rPr>
        <w:t>2</w:t>
      </w:r>
      <w:r w:rsidR="006D3432" w:rsidRPr="00972FE4">
        <w:rPr>
          <w:rFonts w:ascii="Arial" w:hAnsi="Arial" w:cs="Arial"/>
          <w:sz w:val="24"/>
          <w:szCs w:val="24"/>
        </w:rPr>
        <w:t xml:space="preserve">) or statically cultured </w:t>
      </w:r>
      <w:r w:rsidR="006D3432" w:rsidRPr="00972FE4">
        <w:rPr>
          <w:rFonts w:ascii="Arial" w:hAnsi="Arial" w:cs="Arial"/>
          <w:sz w:val="24"/>
          <w:szCs w:val="24"/>
          <w:shd w:val="clear" w:color="auto" w:fill="FFFFFF"/>
        </w:rPr>
        <w:t>1 µM Yoda</w:t>
      </w:r>
      <w:r w:rsidR="00A62AF7">
        <w:rPr>
          <w:rFonts w:ascii="Arial" w:hAnsi="Arial" w:cs="Arial"/>
          <w:sz w:val="24"/>
          <w:szCs w:val="24"/>
          <w:shd w:val="clear" w:color="auto" w:fill="FFFFFF"/>
        </w:rPr>
        <w:t>-1-</w:t>
      </w:r>
      <w:r w:rsidR="006D3432" w:rsidRPr="00972FE4">
        <w:rPr>
          <w:rFonts w:ascii="Arial" w:hAnsi="Arial" w:cs="Arial"/>
          <w:sz w:val="24"/>
          <w:szCs w:val="24"/>
          <w:shd w:val="clear" w:color="auto" w:fill="FFFFFF"/>
        </w:rPr>
        <w:t>treated HUVEC.</w:t>
      </w:r>
      <w:r w:rsidR="006D3432" w:rsidRPr="00972FE4">
        <w:rPr>
          <w:rFonts w:ascii="Arial" w:hAnsi="Arial" w:cs="Arial"/>
          <w:sz w:val="24"/>
          <w:szCs w:val="24"/>
        </w:rPr>
        <w:t xml:space="preserve"> </w:t>
      </w:r>
      <w:r w:rsidRPr="00972FE4">
        <w:rPr>
          <w:rFonts w:ascii="Arial" w:hAnsi="Arial" w:cs="Arial"/>
          <w:sz w:val="24"/>
          <w:szCs w:val="24"/>
          <w:shd w:val="clear" w:color="auto" w:fill="FFFFFF"/>
        </w:rPr>
        <w:t>This has been previously described following acute treatment with Yoda-1 (under 30 minutes), but not for more extended treatment as used here</w:t>
      </w:r>
      <w:r w:rsidR="00BD6875" w:rsidRPr="00972FE4">
        <w:rPr>
          <w:rFonts w:ascii="Arial" w:hAnsi="Arial" w:cs="Arial"/>
          <w:sz w:val="24"/>
          <w:szCs w:val="24"/>
          <w:shd w:val="clear" w:color="auto" w:fill="FFFFFF"/>
        </w:rPr>
        <w:t xml:space="preserve"> </w:t>
      </w:r>
      <w:r w:rsidR="00BD6875" w:rsidRPr="00972FE4">
        <w:rPr>
          <w:rFonts w:ascii="Arial" w:hAnsi="Arial" w:cs="Arial"/>
          <w:sz w:val="24"/>
          <w:szCs w:val="24"/>
          <w:shd w:val="clear" w:color="auto" w:fill="FFFFFF"/>
        </w:rPr>
        <w:fldChar w:fldCharType="begin" w:fldLock="1"/>
      </w:r>
      <w:r w:rsidR="00D23D0E">
        <w:rPr>
          <w:rFonts w:ascii="Arial" w:hAnsi="Arial" w:cs="Arial"/>
          <w:sz w:val="24"/>
          <w:szCs w:val="24"/>
          <w:shd w:val="clear" w:color="auto" w:fill="FFFFFF"/>
        </w:rPr>
        <w:instrText>ADDIN CSL_CITATION { "citationItems" : [ { "id" : "ITEM-1", "itemData" : { "DOI" : "10.1172/JCI87343", "ISSN" : "0021-9738", "PMID" : "27797339", "abstract" : "Arterial blood pressure is controlled by vasodilatory factors such as nitric oxide (NO) that are released from the endothelium under the influence of fluid shear stress exerted by flowing blood. Flow-induced endothelial release of ATP and subsequent activation of Gq/G11-coupled purinergic P2Y2 receptors have been shown to mediate fluid shear stress-induced stimulation of NO formation. However, the mechanism by which fluid shear stress initiates these processes is unclear. Here, we have shown that the endothelial mechanosensitive cation channel PIEZO1 is required for flow-induced ATP release and subsequent P2Y2/Gq/G11-mediated activation of downstream signaling that results in phosphorylation and activation of AKT and endothelial NOS. We also demonstrated that PIEZO1-dependent ATP release is mediated in part by pannexin channels. The PIEZO1 activator Yoda1 mimicked the effect of fluid shear stress on endothelial cells and induced vasorelaxation in a PIEZO1-dependent manner. Furthermore, mice with induced endothelium-specific PIEZO1 deficiency lost the ability to induce NO formation and vasodilation in response to flow and consequently developed hypertension. Together, our data demonstrate that PIEZO1 is required for the regulation of NO formation, vascular tone, and blood pressure.", "author" : [ { "dropping-particle" : "", "family" : "Wang", "given" : "ShengPeng", "non-dropping-particle" : "", "parse-names" : false, "suffix" : "" }, { "dropping-particle" : "", "family" : "Chennupati", "given" : "Ramesh", "non-dropping-particle" : "", "parse-names" : false, "suffix" : "" }, { "dropping-particle" : "", "family" : "Kaur", "given" : "Harmandeep", "non-dropping-particle" : "", "parse-names" : false, "suffix" : "" }, { "dropping-particle" : "", "family" : "Iring", "given" : "Andras", "non-dropping-particle" : "", "parse-names" : false, "suffix" : "" }, { "dropping-particle" : "", "family" : "Wettschureck", "given" : "Nina", "non-dropping-particle" : "", "parse-names" : false, "suffix" : "" }, { "dropping-particle" : "", "family" : "Offermanns", "given" : "Stefan", "non-dropping-particle" : "", "parse-names" : false, "suffix" : "" } ], "container-title" : "Journal of Clinical Investigation", "id" : "ITEM-1", "issue" : "12", "issued" : { "date-parts" : [ [ "2016", "10", "31" ] ] }, "page" : "4527-4536", "title" : "Endothelial cation channel PIEZO1 controls blood pressure by mediating flow-induced ATP release", "type" : "article-journal", "volume" : "126" }, "uris" : [ "http://www.mendeley.com/documents/?uuid=fc5549a0-6c44-405c-a39f-85fc3fe807e6", "http://www.mendeley.com/documents/?uuid=fee7eb8a-0e13-3c77-8fa8-bf983f710591" ] } ], "mendeley" : { "formattedCitation" : "[19]", "plainTextFormattedCitation" : "[19]", "previouslyFormattedCitation" : "[20]" }, "properties" : { "noteIndex" : 0 }, "schema" : "https://github.com/citation-style-language/schema/raw/master/csl-citation.json" }</w:instrText>
      </w:r>
      <w:r w:rsidR="00BD6875" w:rsidRPr="00972FE4">
        <w:rPr>
          <w:rFonts w:ascii="Arial" w:hAnsi="Arial" w:cs="Arial"/>
          <w:sz w:val="24"/>
          <w:szCs w:val="24"/>
          <w:shd w:val="clear" w:color="auto" w:fill="FFFFFF"/>
        </w:rPr>
        <w:fldChar w:fldCharType="separate"/>
      </w:r>
      <w:r w:rsidR="00D23D0E" w:rsidRPr="00D23D0E">
        <w:rPr>
          <w:rFonts w:ascii="Arial" w:hAnsi="Arial" w:cs="Arial"/>
          <w:noProof/>
          <w:sz w:val="24"/>
          <w:szCs w:val="24"/>
          <w:shd w:val="clear" w:color="auto" w:fill="FFFFFF"/>
        </w:rPr>
        <w:t>[19]</w:t>
      </w:r>
      <w:r w:rsidR="00BD6875" w:rsidRPr="00972FE4">
        <w:rPr>
          <w:rFonts w:ascii="Arial" w:hAnsi="Arial" w:cs="Arial"/>
          <w:sz w:val="24"/>
          <w:szCs w:val="24"/>
          <w:shd w:val="clear" w:color="auto" w:fill="FFFFFF"/>
        </w:rPr>
        <w:fldChar w:fldCharType="end"/>
      </w:r>
      <w:r w:rsidRPr="00972FE4">
        <w:rPr>
          <w:rFonts w:ascii="Arial" w:hAnsi="Arial" w:cs="Arial"/>
          <w:sz w:val="24"/>
          <w:szCs w:val="24"/>
          <w:shd w:val="clear" w:color="auto" w:fill="FFFFFF"/>
        </w:rPr>
        <w:t xml:space="preserve">. </w:t>
      </w:r>
    </w:p>
    <w:p w14:paraId="6465970B" w14:textId="77777777" w:rsidR="00E44E31" w:rsidRPr="00972FE4" w:rsidRDefault="00E44E31" w:rsidP="00474988">
      <w:pPr>
        <w:spacing w:line="480" w:lineRule="auto"/>
        <w:jc w:val="both"/>
        <w:rPr>
          <w:rFonts w:ascii="Arial" w:hAnsi="Arial" w:cs="Arial"/>
          <w:sz w:val="24"/>
          <w:szCs w:val="24"/>
          <w:shd w:val="clear" w:color="auto" w:fill="FFFFFF"/>
        </w:rPr>
      </w:pPr>
    </w:p>
    <w:p w14:paraId="5DE2F6D3" w14:textId="345CFFB0" w:rsidR="0045666E" w:rsidRPr="00972FE4" w:rsidRDefault="00E73E4D" w:rsidP="00474988">
      <w:pPr>
        <w:spacing w:line="480" w:lineRule="auto"/>
        <w:jc w:val="both"/>
        <w:rPr>
          <w:rFonts w:ascii="Arial" w:hAnsi="Arial" w:cs="Arial"/>
          <w:sz w:val="24"/>
          <w:szCs w:val="24"/>
          <w:shd w:val="clear" w:color="auto" w:fill="FFFFFF"/>
        </w:rPr>
      </w:pPr>
      <w:r w:rsidRPr="00972FE4">
        <w:rPr>
          <w:rFonts w:ascii="Arial" w:hAnsi="Arial" w:cs="Arial"/>
          <w:sz w:val="24"/>
          <w:szCs w:val="24"/>
          <w:shd w:val="clear" w:color="auto" w:fill="FFFFFF"/>
        </w:rPr>
        <w:t xml:space="preserve">Together this works shows </w:t>
      </w:r>
      <w:r w:rsidR="00283570" w:rsidRPr="00972FE4">
        <w:rPr>
          <w:rFonts w:ascii="Arial" w:hAnsi="Arial" w:cs="Arial"/>
          <w:sz w:val="24"/>
          <w:szCs w:val="24"/>
          <w:shd w:val="clear" w:color="auto" w:fill="FFFFFF"/>
        </w:rPr>
        <w:t xml:space="preserve">that Yoda-1 treatment can mimic the effect </w:t>
      </w:r>
      <w:r w:rsidRPr="00972FE4">
        <w:rPr>
          <w:rFonts w:ascii="Arial" w:hAnsi="Arial" w:cs="Arial"/>
          <w:sz w:val="24"/>
          <w:szCs w:val="24"/>
          <w:shd w:val="clear" w:color="auto" w:fill="FFFFFF"/>
        </w:rPr>
        <w:t>of continuous laminar shear</w:t>
      </w:r>
      <w:r w:rsidR="00283570" w:rsidRPr="00972FE4">
        <w:rPr>
          <w:rFonts w:ascii="Arial" w:hAnsi="Arial" w:cs="Arial"/>
          <w:sz w:val="24"/>
          <w:szCs w:val="24"/>
          <w:shd w:val="clear" w:color="auto" w:fill="FFFFFF"/>
        </w:rPr>
        <w:t xml:space="preserve"> stress on endothelial cells. </w:t>
      </w:r>
      <w:r w:rsidR="0045666E" w:rsidRPr="00972FE4">
        <w:rPr>
          <w:rFonts w:ascii="Arial" w:hAnsi="Arial" w:cs="Arial"/>
          <w:sz w:val="24"/>
          <w:szCs w:val="24"/>
          <w:shd w:val="clear" w:color="auto" w:fill="FFFFFF"/>
        </w:rPr>
        <w:t>One response</w:t>
      </w:r>
      <w:r w:rsidR="00F722B8">
        <w:rPr>
          <w:rFonts w:ascii="Arial" w:hAnsi="Arial" w:cs="Arial"/>
          <w:sz w:val="24"/>
          <w:szCs w:val="24"/>
          <w:shd w:val="clear" w:color="auto" w:fill="FFFFFF"/>
        </w:rPr>
        <w:t xml:space="preserve"> characteristic of shear stress is</w:t>
      </w:r>
      <w:r w:rsidR="00125761">
        <w:rPr>
          <w:rFonts w:ascii="Arial" w:hAnsi="Arial" w:cs="Arial"/>
          <w:sz w:val="24"/>
          <w:szCs w:val="24"/>
          <w:shd w:val="clear" w:color="auto" w:fill="FFFFFF"/>
        </w:rPr>
        <w:t xml:space="preserve"> that</w:t>
      </w:r>
      <w:r w:rsidR="00F722B8">
        <w:rPr>
          <w:rFonts w:ascii="Arial" w:hAnsi="Arial" w:cs="Arial"/>
          <w:sz w:val="24"/>
          <w:szCs w:val="24"/>
          <w:shd w:val="clear" w:color="auto" w:fill="FFFFFF"/>
        </w:rPr>
        <w:t xml:space="preserve"> f-actin fibres align parallel to the direction of flow</w:t>
      </w:r>
      <w:r w:rsidR="000F5089">
        <w:rPr>
          <w:rFonts w:ascii="Arial" w:hAnsi="Arial" w:cs="Arial"/>
          <w:sz w:val="24"/>
          <w:szCs w:val="24"/>
          <w:shd w:val="clear" w:color="auto" w:fill="FFFFFF"/>
        </w:rPr>
        <w:fldChar w:fldCharType="begin" w:fldLock="1"/>
      </w:r>
      <w:r w:rsidR="00D23D0E">
        <w:rPr>
          <w:rFonts w:ascii="Arial" w:hAnsi="Arial" w:cs="Arial"/>
          <w:sz w:val="24"/>
          <w:szCs w:val="24"/>
          <w:shd w:val="clear" w:color="auto" w:fill="FFFFFF"/>
        </w:rPr>
        <w:instrText>ADDIN CSL_CITATION { "citationItems" : [ { "id" : "ITEM-1", "itemData" : { "DOI" : "10.1063/1.3366720", "ISSN" : "1932-1058", "PMID" : "20644662", "abstract" : "The physiology of vascular endothelial cells is strongly affected by fluid shear stress on their surface. In this study, a microfluidic assay was employed to analyze the alignment of actin filaments in endothelial cells in response to shear stress. When cells were cultured in microfluidic channels and subjected to shear stress, the alignment of filaments in the channel direction was significantly higher than in static cultures. By adding inhibitory drugs, the roles of several signaling proteins in the process of alignment were determined. Thus, it is shown how microfluidic technology can be employed to provide a mechanistic insight into cell physiology.", "author" : [ { "dropping-particle" : "", "family" : "Meer", "given" : "A D", "non-dropping-particle" : "van der", "parse-names" : false, "suffix" : "" }, { "dropping-particle" : "", "family" : "Poot", "given" : "A A", "non-dropping-particle" : "", "parse-names" : false, "suffix" : "" }, { "dropping-particle" : "", "family" : "Feijen", "given" : "J", "non-dropping-particle" : "", "parse-names" : false, "suffix" : "" }, { "dropping-particle" : "", "family" : "Vermes", "given" : "I", "non-dropping-particle" : "", "parse-names" : false, "suffix" : "" } ], "container-title" : "Biomicrofluidics", "id" : "ITEM-1", "issue" : "1", "issued" : { "date-parts" : [ [ "2010", "3", "15" ] ] }, "page" : "11103", "publisher" : "American Institute of Physics", "title" : "Analyzing shear stress-induced alignment of actin filaments in endothelial cells with a microfluidic assay.", "type" : "article-journal", "volume" : "4" }, "uris" : [ "http://www.mendeley.com/documents/?uuid=412aee6a-1732-3cd0-9db5-023e20cac884" ] } ], "mendeley" : { "formattedCitation" : "[25]", "plainTextFormattedCitation" : "[25]", "previouslyFormattedCitation" : "[26]" }, "properties" : { "noteIndex" : 0 }, "schema" : "https://github.com/citation-style-language/schema/raw/master/csl-citation.json" }</w:instrText>
      </w:r>
      <w:r w:rsidR="000F5089">
        <w:rPr>
          <w:rFonts w:ascii="Arial" w:hAnsi="Arial" w:cs="Arial"/>
          <w:sz w:val="24"/>
          <w:szCs w:val="24"/>
          <w:shd w:val="clear" w:color="auto" w:fill="FFFFFF"/>
        </w:rPr>
        <w:fldChar w:fldCharType="separate"/>
      </w:r>
      <w:r w:rsidR="00D23D0E" w:rsidRPr="00D23D0E">
        <w:rPr>
          <w:rFonts w:ascii="Arial" w:hAnsi="Arial" w:cs="Arial"/>
          <w:noProof/>
          <w:sz w:val="24"/>
          <w:szCs w:val="24"/>
          <w:shd w:val="clear" w:color="auto" w:fill="FFFFFF"/>
        </w:rPr>
        <w:t>[25]</w:t>
      </w:r>
      <w:r w:rsidR="000F5089">
        <w:rPr>
          <w:rFonts w:ascii="Arial" w:hAnsi="Arial" w:cs="Arial"/>
          <w:sz w:val="24"/>
          <w:szCs w:val="24"/>
          <w:shd w:val="clear" w:color="auto" w:fill="FFFFFF"/>
        </w:rPr>
        <w:fldChar w:fldCharType="end"/>
      </w:r>
      <w:r w:rsidR="00125761">
        <w:rPr>
          <w:rFonts w:ascii="Arial" w:hAnsi="Arial" w:cs="Arial"/>
          <w:sz w:val="24"/>
          <w:szCs w:val="24"/>
          <w:shd w:val="clear" w:color="auto" w:fill="FFFFFF"/>
        </w:rPr>
        <w:t>.</w:t>
      </w:r>
      <w:r w:rsidR="00F722B8">
        <w:rPr>
          <w:rFonts w:ascii="Arial" w:hAnsi="Arial" w:cs="Arial"/>
          <w:sz w:val="24"/>
          <w:szCs w:val="24"/>
          <w:shd w:val="clear" w:color="auto" w:fill="FFFFFF"/>
        </w:rPr>
        <w:t xml:space="preserve"> </w:t>
      </w:r>
      <w:r w:rsidR="00125761">
        <w:rPr>
          <w:rFonts w:ascii="Arial" w:hAnsi="Arial" w:cs="Arial"/>
          <w:sz w:val="24"/>
          <w:szCs w:val="24"/>
          <w:shd w:val="clear" w:color="auto" w:fill="FFFFFF"/>
        </w:rPr>
        <w:t>T</w:t>
      </w:r>
      <w:r w:rsidR="00F722B8">
        <w:rPr>
          <w:rFonts w:ascii="Arial" w:hAnsi="Arial" w:cs="Arial"/>
          <w:sz w:val="24"/>
          <w:szCs w:val="24"/>
          <w:shd w:val="clear" w:color="auto" w:fill="FFFFFF"/>
        </w:rPr>
        <w:t xml:space="preserve">his was not observed when HUVEC </w:t>
      </w:r>
      <w:r w:rsidR="00125761">
        <w:rPr>
          <w:rFonts w:ascii="Arial" w:hAnsi="Arial" w:cs="Arial"/>
          <w:sz w:val="24"/>
          <w:szCs w:val="24"/>
          <w:shd w:val="clear" w:color="auto" w:fill="FFFFFF"/>
        </w:rPr>
        <w:t>in static culture were</w:t>
      </w:r>
      <w:r w:rsidR="00F722B8">
        <w:rPr>
          <w:rFonts w:ascii="Arial" w:hAnsi="Arial" w:cs="Arial"/>
          <w:sz w:val="24"/>
          <w:szCs w:val="24"/>
          <w:shd w:val="clear" w:color="auto" w:fill="FFFFFF"/>
        </w:rPr>
        <w:t xml:space="preserve"> treated with 1μM Yoda-</w:t>
      </w:r>
      <w:r w:rsidR="00D12A26">
        <w:rPr>
          <w:rFonts w:ascii="Arial" w:hAnsi="Arial" w:cs="Arial"/>
          <w:sz w:val="24"/>
          <w:szCs w:val="24"/>
          <w:shd w:val="clear" w:color="auto" w:fill="FFFFFF"/>
        </w:rPr>
        <w:t>1</w:t>
      </w:r>
      <w:r w:rsidR="00125761">
        <w:rPr>
          <w:rFonts w:ascii="Arial" w:hAnsi="Arial" w:cs="Arial"/>
          <w:sz w:val="24"/>
          <w:szCs w:val="24"/>
          <w:shd w:val="clear" w:color="auto" w:fill="FFFFFF"/>
        </w:rPr>
        <w:t xml:space="preserve"> </w:t>
      </w:r>
      <w:r w:rsidR="00D12A26">
        <w:rPr>
          <w:rFonts w:ascii="Arial" w:hAnsi="Arial" w:cs="Arial"/>
          <w:sz w:val="24"/>
          <w:szCs w:val="24"/>
          <w:shd w:val="clear" w:color="auto" w:fill="FFFFFF"/>
        </w:rPr>
        <w:t>(Fig.5).</w:t>
      </w:r>
      <w:r w:rsidR="00D12A26" w:rsidRPr="00D12A26">
        <w:rPr>
          <w:rFonts w:ascii="Arial" w:hAnsi="Arial" w:cs="Arial"/>
          <w:sz w:val="24"/>
          <w:szCs w:val="24"/>
          <w:shd w:val="clear" w:color="auto" w:fill="FFFFFF"/>
        </w:rPr>
        <w:t xml:space="preserve"> </w:t>
      </w:r>
      <w:r w:rsidR="00D12A26">
        <w:rPr>
          <w:rFonts w:ascii="Arial" w:hAnsi="Arial" w:cs="Arial"/>
          <w:sz w:val="24"/>
          <w:szCs w:val="24"/>
          <w:shd w:val="clear" w:color="auto" w:fill="FFFFFF"/>
        </w:rPr>
        <w:t>T</w:t>
      </w:r>
      <w:r w:rsidR="00D12A26" w:rsidRPr="00972FE4">
        <w:rPr>
          <w:rFonts w:ascii="Arial" w:hAnsi="Arial" w:cs="Arial"/>
          <w:sz w:val="24"/>
          <w:szCs w:val="24"/>
          <w:shd w:val="clear" w:color="auto" w:fill="FFFFFF"/>
        </w:rPr>
        <w:t>his is not surprising, since there was no direction of flow towards which the cells could align.</w:t>
      </w:r>
      <w:r w:rsidR="00D12A26">
        <w:rPr>
          <w:rFonts w:ascii="Arial" w:hAnsi="Arial" w:cs="Arial"/>
          <w:sz w:val="24"/>
          <w:szCs w:val="24"/>
        </w:rPr>
        <w:t xml:space="preserve"> Cell bodies were not elongated under</w:t>
      </w:r>
      <w:r w:rsidR="007F7CFF">
        <w:rPr>
          <w:rFonts w:ascii="Arial" w:hAnsi="Arial" w:cs="Arial"/>
          <w:sz w:val="24"/>
          <w:szCs w:val="24"/>
        </w:rPr>
        <w:t xml:space="preserve"> Yoda-1 treatment</w:t>
      </w:r>
      <w:r w:rsidR="00D12A26">
        <w:rPr>
          <w:rFonts w:ascii="Arial" w:hAnsi="Arial" w:cs="Arial"/>
          <w:sz w:val="24"/>
          <w:szCs w:val="24"/>
        </w:rPr>
        <w:t>. In contrast, continuous shear stress of 5</w:t>
      </w:r>
      <w:r w:rsidR="00D12A26" w:rsidRPr="00D12A26">
        <w:rPr>
          <w:rFonts w:ascii="Arial" w:hAnsi="Arial" w:cs="Arial"/>
          <w:sz w:val="24"/>
          <w:szCs w:val="24"/>
        </w:rPr>
        <w:t xml:space="preserve"> </w:t>
      </w:r>
      <w:proofErr w:type="spellStart"/>
      <w:r w:rsidR="00D12A26" w:rsidRPr="00972FE4">
        <w:rPr>
          <w:rFonts w:ascii="Arial" w:hAnsi="Arial" w:cs="Arial"/>
          <w:sz w:val="24"/>
          <w:szCs w:val="24"/>
        </w:rPr>
        <w:t>dyn</w:t>
      </w:r>
      <w:proofErr w:type="spellEnd"/>
      <w:r w:rsidR="00D12A26" w:rsidRPr="00972FE4">
        <w:rPr>
          <w:rFonts w:ascii="Arial" w:hAnsi="Arial" w:cs="Arial"/>
          <w:sz w:val="24"/>
          <w:szCs w:val="24"/>
        </w:rPr>
        <w:t>/cm</w:t>
      </w:r>
      <w:r w:rsidR="00D12A26" w:rsidRPr="00972FE4">
        <w:rPr>
          <w:rFonts w:ascii="Arial" w:hAnsi="Arial" w:cs="Arial"/>
          <w:sz w:val="24"/>
          <w:szCs w:val="24"/>
          <w:vertAlign w:val="superscript"/>
        </w:rPr>
        <w:t>2</w:t>
      </w:r>
      <w:r w:rsidR="00D12A26">
        <w:rPr>
          <w:rFonts w:ascii="Arial" w:hAnsi="Arial" w:cs="Arial"/>
          <w:sz w:val="24"/>
          <w:szCs w:val="24"/>
          <w:vertAlign w:val="superscript"/>
        </w:rPr>
        <w:t xml:space="preserve"> </w:t>
      </w:r>
      <w:r w:rsidR="00D12A26">
        <w:rPr>
          <w:rFonts w:ascii="Arial" w:hAnsi="Arial" w:cs="Arial"/>
          <w:sz w:val="24"/>
          <w:szCs w:val="24"/>
        </w:rPr>
        <w:t xml:space="preserve">dramatically altered both cell body elongation and </w:t>
      </w:r>
      <w:r w:rsidR="007F7CFF">
        <w:rPr>
          <w:rFonts w:ascii="Arial" w:hAnsi="Arial" w:cs="Arial"/>
          <w:sz w:val="24"/>
          <w:szCs w:val="24"/>
        </w:rPr>
        <w:t>f</w:t>
      </w:r>
      <w:r w:rsidR="00D12A26">
        <w:rPr>
          <w:rFonts w:ascii="Arial" w:hAnsi="Arial" w:cs="Arial"/>
          <w:sz w:val="24"/>
          <w:szCs w:val="24"/>
        </w:rPr>
        <w:t>-actin alignment (Fig 5</w:t>
      </w:r>
      <w:proofErr w:type="gramStart"/>
      <w:r w:rsidR="00D12A26">
        <w:rPr>
          <w:rFonts w:ascii="Arial" w:hAnsi="Arial" w:cs="Arial"/>
          <w:sz w:val="24"/>
          <w:szCs w:val="24"/>
        </w:rPr>
        <w:t xml:space="preserve">).  </w:t>
      </w:r>
      <w:bookmarkStart w:id="1" w:name="OLE_LINK1"/>
      <w:r w:rsidR="0031317E" w:rsidRPr="00972FE4">
        <w:rPr>
          <w:rFonts w:ascii="Arial" w:hAnsi="Arial" w:cs="Arial"/>
          <w:sz w:val="24"/>
          <w:szCs w:val="24"/>
          <w:shd w:val="clear" w:color="auto" w:fill="FFFFFF"/>
        </w:rPr>
        <w:t>.</w:t>
      </w:r>
      <w:proofErr w:type="gramEnd"/>
      <w:r w:rsidR="0031317E" w:rsidRPr="00972FE4">
        <w:rPr>
          <w:rFonts w:ascii="Arial" w:hAnsi="Arial" w:cs="Arial"/>
          <w:sz w:val="24"/>
          <w:szCs w:val="24"/>
          <w:shd w:val="clear" w:color="auto" w:fill="FFFFFF"/>
        </w:rPr>
        <w:t xml:space="preserve"> </w:t>
      </w:r>
    </w:p>
    <w:bookmarkEnd w:id="1"/>
    <w:p w14:paraId="2B2175C7" w14:textId="261B3FF7" w:rsidR="00106F31" w:rsidRPr="00972FE4" w:rsidRDefault="00C80C30" w:rsidP="00474988">
      <w:pPr>
        <w:spacing w:line="480" w:lineRule="auto"/>
        <w:jc w:val="both"/>
        <w:rPr>
          <w:rFonts w:ascii="Arial" w:hAnsi="Arial" w:cs="Arial"/>
          <w:sz w:val="24"/>
          <w:szCs w:val="24"/>
          <w:shd w:val="clear" w:color="auto" w:fill="FFFFFF"/>
        </w:rPr>
      </w:pPr>
      <w:r w:rsidRPr="00972FE4">
        <w:rPr>
          <w:rFonts w:ascii="Arial" w:hAnsi="Arial" w:cs="Arial"/>
          <w:sz w:val="24"/>
          <w:szCs w:val="24"/>
          <w:shd w:val="clear" w:color="auto" w:fill="FFFFFF"/>
        </w:rPr>
        <w:t xml:space="preserve"> </w:t>
      </w:r>
    </w:p>
    <w:p w14:paraId="7E71AC43" w14:textId="5E1AB087" w:rsidR="0031317E" w:rsidRPr="00972FE4" w:rsidRDefault="0031317E" w:rsidP="00474988">
      <w:pPr>
        <w:spacing w:line="480" w:lineRule="auto"/>
        <w:jc w:val="both"/>
        <w:rPr>
          <w:rFonts w:ascii="Arial" w:hAnsi="Arial" w:cs="Arial"/>
          <w:b/>
          <w:sz w:val="24"/>
          <w:szCs w:val="24"/>
          <w:shd w:val="clear" w:color="auto" w:fill="FFFFFF"/>
        </w:rPr>
      </w:pPr>
      <w:r w:rsidRPr="00972FE4">
        <w:rPr>
          <w:rFonts w:ascii="Arial" w:hAnsi="Arial" w:cs="Arial"/>
          <w:b/>
          <w:sz w:val="24"/>
          <w:szCs w:val="24"/>
          <w:shd w:val="clear" w:color="auto" w:fill="FFFFFF"/>
        </w:rPr>
        <w:t>3.2 Yoda-1 mimics the effect of laminar shear stress of endothelial cytotoxicity</w:t>
      </w:r>
    </w:p>
    <w:p w14:paraId="40F30748" w14:textId="601CD771" w:rsidR="0031317E" w:rsidRPr="00972FE4" w:rsidRDefault="0031317E" w:rsidP="00474988">
      <w:pPr>
        <w:spacing w:line="480" w:lineRule="auto"/>
        <w:jc w:val="both"/>
        <w:rPr>
          <w:rFonts w:ascii="Arial" w:hAnsi="Arial" w:cs="Arial"/>
          <w:sz w:val="24"/>
          <w:szCs w:val="24"/>
          <w:shd w:val="clear" w:color="auto" w:fill="FFFFFF"/>
        </w:rPr>
      </w:pPr>
      <w:r w:rsidRPr="00972FE4">
        <w:rPr>
          <w:rFonts w:ascii="Arial" w:hAnsi="Arial" w:cs="Arial"/>
          <w:sz w:val="24"/>
          <w:szCs w:val="24"/>
          <w:shd w:val="clear" w:color="auto" w:fill="FFFFFF"/>
        </w:rPr>
        <w:t xml:space="preserve">To test </w:t>
      </w:r>
      <w:r w:rsidR="00134093" w:rsidRPr="00972FE4">
        <w:rPr>
          <w:rFonts w:ascii="Arial" w:hAnsi="Arial" w:cs="Arial"/>
          <w:sz w:val="24"/>
          <w:szCs w:val="24"/>
          <w:shd w:val="clear" w:color="auto" w:fill="FFFFFF"/>
        </w:rPr>
        <w:t>whether Yoda-1 treatment could mimic the effect of</w:t>
      </w:r>
      <w:r w:rsidR="00E73E4D" w:rsidRPr="00972FE4">
        <w:rPr>
          <w:rFonts w:ascii="Arial" w:hAnsi="Arial" w:cs="Arial"/>
          <w:sz w:val="24"/>
          <w:szCs w:val="24"/>
          <w:shd w:val="clear" w:color="auto" w:fill="FFFFFF"/>
        </w:rPr>
        <w:t xml:space="preserve"> laminar</w:t>
      </w:r>
      <w:r w:rsidR="00134093" w:rsidRPr="00972FE4">
        <w:rPr>
          <w:rFonts w:ascii="Arial" w:hAnsi="Arial" w:cs="Arial"/>
          <w:sz w:val="24"/>
          <w:szCs w:val="24"/>
          <w:shd w:val="clear" w:color="auto" w:fill="FFFFFF"/>
        </w:rPr>
        <w:t xml:space="preserve"> shear stress on drug toxicity, we investigated the effect of t</w:t>
      </w:r>
      <w:r w:rsidR="00E73E4D" w:rsidRPr="00972FE4">
        <w:rPr>
          <w:rFonts w:ascii="Arial" w:hAnsi="Arial" w:cs="Arial"/>
          <w:sz w:val="24"/>
          <w:szCs w:val="24"/>
          <w:shd w:val="clear" w:color="auto" w:fill="FFFFFF"/>
        </w:rPr>
        <w:t>he</w:t>
      </w:r>
      <w:r w:rsidR="00134093" w:rsidRPr="00972FE4">
        <w:rPr>
          <w:rFonts w:ascii="Arial" w:hAnsi="Arial" w:cs="Arial"/>
          <w:sz w:val="24"/>
          <w:szCs w:val="24"/>
          <w:shd w:val="clear" w:color="auto" w:fill="FFFFFF"/>
        </w:rPr>
        <w:t xml:space="preserve"> chemotherapy agent doxorubicin. </w:t>
      </w:r>
      <w:r w:rsidR="00E73E4D" w:rsidRPr="00972FE4">
        <w:rPr>
          <w:rFonts w:ascii="Arial" w:hAnsi="Arial" w:cs="Arial"/>
          <w:sz w:val="24"/>
          <w:szCs w:val="24"/>
          <w:shd w:val="clear" w:color="auto" w:fill="FFFFFF"/>
        </w:rPr>
        <w:t xml:space="preserve">Doxorubicin </w:t>
      </w:r>
      <w:r w:rsidR="00134093" w:rsidRPr="00972FE4">
        <w:rPr>
          <w:rFonts w:ascii="Arial" w:hAnsi="Arial" w:cs="Arial"/>
          <w:sz w:val="24"/>
          <w:szCs w:val="24"/>
          <w:shd w:val="clear" w:color="auto" w:fill="FFFFFF"/>
        </w:rPr>
        <w:t>reduced the viability of HUVEC cultured under static conditions in a concentration-dependent manner (Fig.</w:t>
      </w:r>
      <w:r w:rsidR="002552B3">
        <w:rPr>
          <w:rFonts w:ascii="Arial" w:hAnsi="Arial" w:cs="Arial"/>
          <w:sz w:val="24"/>
          <w:szCs w:val="24"/>
          <w:shd w:val="clear" w:color="auto" w:fill="FFFFFF"/>
        </w:rPr>
        <w:t>6</w:t>
      </w:r>
      <w:r w:rsidR="00134093" w:rsidRPr="00972FE4">
        <w:rPr>
          <w:rFonts w:ascii="Arial" w:hAnsi="Arial" w:cs="Arial"/>
          <w:sz w:val="24"/>
          <w:szCs w:val="24"/>
          <w:shd w:val="clear" w:color="auto" w:fill="FFFFFF"/>
        </w:rPr>
        <w:t xml:space="preserve">). HUVEC were cultured under shear stress for 24 hours followed by treatment with the chemotherapy agent (or vehicle control) for a further 24 hours with continuing shear stress. For comparison, HUVEC were also cultured in the channel slides under very low shear conditions (0.5 </w:t>
      </w:r>
      <w:proofErr w:type="spellStart"/>
      <w:r w:rsidR="00134093" w:rsidRPr="00972FE4">
        <w:rPr>
          <w:rFonts w:ascii="Arial" w:hAnsi="Arial" w:cs="Arial"/>
          <w:sz w:val="24"/>
          <w:szCs w:val="24"/>
          <w:shd w:val="clear" w:color="auto" w:fill="FFFFFF"/>
        </w:rPr>
        <w:t>dyn</w:t>
      </w:r>
      <w:proofErr w:type="spellEnd"/>
      <w:r w:rsidR="00134093" w:rsidRPr="00972FE4">
        <w:rPr>
          <w:rFonts w:ascii="Arial" w:hAnsi="Arial" w:cs="Arial"/>
          <w:sz w:val="24"/>
          <w:szCs w:val="24"/>
          <w:shd w:val="clear" w:color="auto" w:fill="FFFFFF"/>
        </w:rPr>
        <w:t>/cm</w:t>
      </w:r>
      <w:r w:rsidR="00134093" w:rsidRPr="00972FE4">
        <w:rPr>
          <w:rFonts w:ascii="Arial" w:hAnsi="Arial" w:cs="Arial"/>
          <w:sz w:val="24"/>
          <w:szCs w:val="24"/>
          <w:shd w:val="clear" w:color="auto" w:fill="FFFFFF"/>
          <w:vertAlign w:val="superscript"/>
        </w:rPr>
        <w:t>2</w:t>
      </w:r>
      <w:r w:rsidR="00134093" w:rsidRPr="00972FE4">
        <w:rPr>
          <w:rFonts w:ascii="Arial" w:hAnsi="Arial" w:cs="Arial"/>
          <w:sz w:val="24"/>
          <w:szCs w:val="24"/>
          <w:shd w:val="clear" w:color="auto" w:fill="FFFFFF"/>
        </w:rPr>
        <w:t xml:space="preserve"> </w:t>
      </w:r>
      <w:r w:rsidR="00E73E4D" w:rsidRPr="00972FE4">
        <w:rPr>
          <w:rFonts w:ascii="Arial" w:hAnsi="Arial" w:cs="Arial"/>
          <w:sz w:val="24"/>
          <w:szCs w:val="24"/>
          <w:shd w:val="clear" w:color="auto" w:fill="FFFFFF"/>
        </w:rPr>
        <w:t xml:space="preserve">for 1 minute </w:t>
      </w:r>
      <w:r w:rsidR="00134093" w:rsidRPr="00972FE4">
        <w:rPr>
          <w:rFonts w:ascii="Arial" w:hAnsi="Arial" w:cs="Arial"/>
          <w:sz w:val="24"/>
          <w:szCs w:val="24"/>
          <w:shd w:val="clear" w:color="auto" w:fill="FFFFFF"/>
        </w:rPr>
        <w:t>every two hours</w:t>
      </w:r>
      <w:r w:rsidR="00A62AF7">
        <w:rPr>
          <w:rFonts w:ascii="Arial" w:hAnsi="Arial" w:cs="Arial"/>
          <w:sz w:val="24"/>
          <w:szCs w:val="24"/>
          <w:shd w:val="clear" w:color="auto" w:fill="FFFFFF"/>
        </w:rPr>
        <w:t>, to allow exchange of media</w:t>
      </w:r>
      <w:r w:rsidR="00134093" w:rsidRPr="00972FE4">
        <w:rPr>
          <w:rFonts w:ascii="Arial" w:hAnsi="Arial" w:cs="Arial"/>
          <w:sz w:val="24"/>
          <w:szCs w:val="24"/>
          <w:shd w:val="clear" w:color="auto" w:fill="FFFFFF"/>
        </w:rPr>
        <w:t xml:space="preserve">). </w:t>
      </w:r>
      <w:r w:rsidR="00A62AF7">
        <w:rPr>
          <w:rFonts w:ascii="Arial" w:hAnsi="Arial" w:cs="Arial"/>
          <w:sz w:val="24"/>
          <w:szCs w:val="24"/>
          <w:shd w:val="clear" w:color="auto" w:fill="FFFFFF"/>
        </w:rPr>
        <w:t>Interestingly, t</w:t>
      </w:r>
      <w:r w:rsidR="00134093" w:rsidRPr="00972FE4">
        <w:rPr>
          <w:rFonts w:ascii="Arial" w:hAnsi="Arial" w:cs="Arial"/>
          <w:sz w:val="24"/>
          <w:szCs w:val="24"/>
          <w:shd w:val="clear" w:color="auto" w:fill="FFFFFF"/>
        </w:rPr>
        <w:t xml:space="preserve">he cytotoxicity of doxorubicin was increased by 5 </w:t>
      </w:r>
      <w:proofErr w:type="spellStart"/>
      <w:r w:rsidR="00134093" w:rsidRPr="00972FE4">
        <w:rPr>
          <w:rFonts w:ascii="Arial" w:hAnsi="Arial" w:cs="Arial"/>
          <w:sz w:val="24"/>
          <w:szCs w:val="24"/>
          <w:shd w:val="clear" w:color="auto" w:fill="FFFFFF"/>
        </w:rPr>
        <w:t>dyn</w:t>
      </w:r>
      <w:proofErr w:type="spellEnd"/>
      <w:r w:rsidR="00134093" w:rsidRPr="00972FE4">
        <w:rPr>
          <w:rFonts w:ascii="Arial" w:hAnsi="Arial" w:cs="Arial"/>
          <w:sz w:val="24"/>
          <w:szCs w:val="24"/>
          <w:shd w:val="clear" w:color="auto" w:fill="FFFFFF"/>
        </w:rPr>
        <w:t>/cm</w:t>
      </w:r>
      <w:r w:rsidR="00134093" w:rsidRPr="00972FE4">
        <w:rPr>
          <w:rFonts w:ascii="Arial" w:hAnsi="Arial" w:cs="Arial"/>
          <w:sz w:val="24"/>
          <w:szCs w:val="24"/>
          <w:shd w:val="clear" w:color="auto" w:fill="FFFFFF"/>
          <w:vertAlign w:val="superscript"/>
        </w:rPr>
        <w:t>2</w:t>
      </w:r>
      <w:r w:rsidR="00134093" w:rsidRPr="00972FE4">
        <w:rPr>
          <w:rFonts w:ascii="Arial" w:hAnsi="Arial" w:cs="Arial"/>
          <w:sz w:val="24"/>
          <w:szCs w:val="24"/>
          <w:shd w:val="clear" w:color="auto" w:fill="FFFFFF"/>
        </w:rPr>
        <w:t xml:space="preserve"> shear stress </w:t>
      </w:r>
      <w:r w:rsidR="00607CF0" w:rsidRPr="00972FE4">
        <w:rPr>
          <w:rFonts w:ascii="Arial" w:hAnsi="Arial" w:cs="Arial"/>
          <w:sz w:val="24"/>
          <w:szCs w:val="24"/>
          <w:shd w:val="clear" w:color="auto" w:fill="FFFFFF"/>
        </w:rPr>
        <w:t>compared to under low flow conditions (</w:t>
      </w:r>
      <w:r w:rsidR="00134093" w:rsidRPr="00972FE4">
        <w:rPr>
          <w:rFonts w:ascii="Arial" w:hAnsi="Arial" w:cs="Arial"/>
          <w:sz w:val="24"/>
          <w:szCs w:val="24"/>
          <w:shd w:val="clear" w:color="auto" w:fill="FFFFFF"/>
        </w:rPr>
        <w:t>Fig.</w:t>
      </w:r>
      <w:r w:rsidR="00A62AF7">
        <w:rPr>
          <w:rFonts w:ascii="Arial" w:hAnsi="Arial" w:cs="Arial"/>
          <w:sz w:val="24"/>
          <w:szCs w:val="24"/>
          <w:shd w:val="clear" w:color="auto" w:fill="FFFFFF"/>
        </w:rPr>
        <w:t xml:space="preserve"> </w:t>
      </w:r>
      <w:r w:rsidR="002552B3">
        <w:rPr>
          <w:rFonts w:ascii="Arial" w:hAnsi="Arial" w:cs="Arial"/>
          <w:sz w:val="24"/>
          <w:szCs w:val="24"/>
          <w:shd w:val="clear" w:color="auto" w:fill="FFFFFF"/>
        </w:rPr>
        <w:t>6</w:t>
      </w:r>
      <w:r w:rsidR="00BA299C" w:rsidRPr="00972FE4">
        <w:rPr>
          <w:rFonts w:ascii="Arial" w:hAnsi="Arial" w:cs="Arial"/>
          <w:sz w:val="24"/>
          <w:szCs w:val="24"/>
          <w:shd w:val="clear" w:color="auto" w:fill="FFFFFF"/>
        </w:rPr>
        <w:t>A</w:t>
      </w:r>
      <w:r w:rsidR="00134093" w:rsidRPr="00972FE4">
        <w:rPr>
          <w:rFonts w:ascii="Arial" w:hAnsi="Arial" w:cs="Arial"/>
          <w:sz w:val="24"/>
          <w:szCs w:val="24"/>
          <w:shd w:val="clear" w:color="auto" w:fill="FFFFFF"/>
        </w:rPr>
        <w:t>)</w:t>
      </w:r>
      <w:r w:rsidR="006D3432" w:rsidRPr="00972FE4">
        <w:rPr>
          <w:rFonts w:ascii="Arial" w:hAnsi="Arial" w:cs="Arial"/>
          <w:sz w:val="24"/>
          <w:szCs w:val="24"/>
          <w:shd w:val="clear" w:color="auto" w:fill="FFFFFF"/>
        </w:rPr>
        <w:t>,</w:t>
      </w:r>
      <w:r w:rsidR="00607CF0" w:rsidRPr="00972FE4">
        <w:rPr>
          <w:rFonts w:ascii="Arial" w:hAnsi="Arial" w:cs="Arial"/>
          <w:sz w:val="24"/>
          <w:szCs w:val="24"/>
          <w:shd w:val="clear" w:color="auto" w:fill="FFFFFF"/>
        </w:rPr>
        <w:t xml:space="preserve"> with only 16.</w:t>
      </w:r>
      <w:r w:rsidR="00B84421">
        <w:rPr>
          <w:rFonts w:ascii="Arial" w:hAnsi="Arial" w:cs="Arial"/>
          <w:sz w:val="24"/>
          <w:szCs w:val="24"/>
          <w:shd w:val="clear" w:color="auto" w:fill="FFFFFF"/>
        </w:rPr>
        <w:t xml:space="preserve">0 +/- 2.5 </w:t>
      </w:r>
      <w:r w:rsidR="00607CF0" w:rsidRPr="00972FE4">
        <w:rPr>
          <w:rFonts w:ascii="Arial" w:hAnsi="Arial" w:cs="Arial"/>
          <w:sz w:val="24"/>
          <w:szCs w:val="24"/>
          <w:shd w:val="clear" w:color="auto" w:fill="FFFFFF"/>
        </w:rPr>
        <w:t>% of nuclei remaining compared to 29.1</w:t>
      </w:r>
      <w:r w:rsidR="00B84421">
        <w:rPr>
          <w:rFonts w:ascii="Arial" w:hAnsi="Arial" w:cs="Arial"/>
          <w:sz w:val="24"/>
          <w:szCs w:val="24"/>
          <w:shd w:val="clear" w:color="auto" w:fill="FFFFFF"/>
        </w:rPr>
        <w:t xml:space="preserve"> +/- 2.2</w:t>
      </w:r>
      <w:r w:rsidR="00F863FC">
        <w:rPr>
          <w:rFonts w:ascii="Arial" w:hAnsi="Arial" w:cs="Arial"/>
          <w:sz w:val="24"/>
          <w:szCs w:val="24"/>
          <w:shd w:val="clear" w:color="auto" w:fill="FFFFFF"/>
        </w:rPr>
        <w:t xml:space="preserve"> </w:t>
      </w:r>
      <w:r w:rsidR="00607CF0" w:rsidRPr="00972FE4">
        <w:rPr>
          <w:rFonts w:ascii="Arial" w:hAnsi="Arial" w:cs="Arial"/>
          <w:sz w:val="24"/>
          <w:szCs w:val="24"/>
          <w:shd w:val="clear" w:color="auto" w:fill="FFFFFF"/>
        </w:rPr>
        <w:t>%</w:t>
      </w:r>
      <w:r w:rsidR="00F863FC">
        <w:rPr>
          <w:rFonts w:ascii="Arial" w:hAnsi="Arial" w:cs="Arial"/>
          <w:sz w:val="24"/>
          <w:szCs w:val="24"/>
          <w:shd w:val="clear" w:color="auto" w:fill="FFFFFF"/>
        </w:rPr>
        <w:t xml:space="preserve"> (n = 5, p &lt; 0.05)</w:t>
      </w:r>
      <w:r w:rsidR="00607CF0" w:rsidRPr="00972FE4">
        <w:rPr>
          <w:rFonts w:ascii="Arial" w:hAnsi="Arial" w:cs="Arial"/>
          <w:sz w:val="24"/>
          <w:szCs w:val="24"/>
          <w:shd w:val="clear" w:color="auto" w:fill="FFFFFF"/>
        </w:rPr>
        <w:t xml:space="preserve">. </w:t>
      </w:r>
      <w:r w:rsidR="00134093" w:rsidRPr="00972FE4">
        <w:rPr>
          <w:rFonts w:ascii="Arial" w:hAnsi="Arial" w:cs="Arial"/>
          <w:sz w:val="24"/>
          <w:szCs w:val="24"/>
          <w:shd w:val="clear" w:color="auto" w:fill="FFFFFF"/>
        </w:rPr>
        <w:t>The same was observed in static culture when Yoda-1 was used</w:t>
      </w:r>
      <w:r w:rsidR="00E73E4D" w:rsidRPr="00972FE4">
        <w:rPr>
          <w:rFonts w:ascii="Arial" w:hAnsi="Arial" w:cs="Arial"/>
          <w:sz w:val="24"/>
          <w:szCs w:val="24"/>
          <w:shd w:val="clear" w:color="auto" w:fill="FFFFFF"/>
        </w:rPr>
        <w:t xml:space="preserve"> in comparison to the vehicle alone</w:t>
      </w:r>
      <w:r w:rsidR="00A62AF7">
        <w:rPr>
          <w:rFonts w:ascii="Arial" w:hAnsi="Arial" w:cs="Arial"/>
          <w:sz w:val="24"/>
          <w:szCs w:val="24"/>
          <w:shd w:val="clear" w:color="auto" w:fill="FFFFFF"/>
        </w:rPr>
        <w:t>.</w:t>
      </w:r>
      <w:r w:rsidR="00607CF0" w:rsidRPr="00972FE4">
        <w:rPr>
          <w:rFonts w:ascii="Arial" w:hAnsi="Arial" w:cs="Arial"/>
          <w:sz w:val="24"/>
          <w:szCs w:val="24"/>
          <w:shd w:val="clear" w:color="auto" w:fill="FFFFFF"/>
        </w:rPr>
        <w:t xml:space="preserve"> </w:t>
      </w:r>
      <w:r w:rsidR="00134093" w:rsidRPr="00972FE4">
        <w:rPr>
          <w:rFonts w:ascii="Arial" w:hAnsi="Arial" w:cs="Arial"/>
          <w:sz w:val="24"/>
          <w:szCs w:val="24"/>
          <w:shd w:val="clear" w:color="auto" w:fill="FFFFFF"/>
        </w:rPr>
        <w:t xml:space="preserve">HUVEC were treated with Yoda-1 for 24 hours followed by treatment with the chemotherapy agent for a further 24 hours (with continuing </w:t>
      </w:r>
      <w:r w:rsidR="00283570" w:rsidRPr="00972FE4">
        <w:rPr>
          <w:rFonts w:ascii="Arial" w:hAnsi="Arial" w:cs="Arial"/>
          <w:sz w:val="24"/>
          <w:szCs w:val="24"/>
          <w:shd w:val="clear" w:color="auto" w:fill="FFFFFF"/>
        </w:rPr>
        <w:t>presence</w:t>
      </w:r>
      <w:r w:rsidR="00134093" w:rsidRPr="00972FE4">
        <w:rPr>
          <w:rFonts w:ascii="Arial" w:hAnsi="Arial" w:cs="Arial"/>
          <w:sz w:val="24"/>
          <w:szCs w:val="24"/>
          <w:shd w:val="clear" w:color="auto" w:fill="FFFFFF"/>
        </w:rPr>
        <w:t xml:space="preserve"> of Yoda-1). </w:t>
      </w:r>
      <w:r w:rsidR="00283570" w:rsidRPr="00972FE4">
        <w:rPr>
          <w:rFonts w:ascii="Arial" w:hAnsi="Arial" w:cs="Arial"/>
          <w:sz w:val="24"/>
          <w:szCs w:val="24"/>
          <w:shd w:val="clear" w:color="auto" w:fill="FFFFFF"/>
        </w:rPr>
        <w:t>Again, the cytotoxicity of doxorubicin was increased (Fig.</w:t>
      </w:r>
      <w:r w:rsidR="00A62AF7">
        <w:rPr>
          <w:rFonts w:ascii="Arial" w:hAnsi="Arial" w:cs="Arial"/>
          <w:sz w:val="24"/>
          <w:szCs w:val="24"/>
          <w:shd w:val="clear" w:color="auto" w:fill="FFFFFF"/>
        </w:rPr>
        <w:t xml:space="preserve"> </w:t>
      </w:r>
      <w:r w:rsidR="00F722B8">
        <w:rPr>
          <w:rFonts w:ascii="Arial" w:hAnsi="Arial" w:cs="Arial"/>
          <w:sz w:val="24"/>
          <w:szCs w:val="24"/>
          <w:shd w:val="clear" w:color="auto" w:fill="FFFFFF"/>
        </w:rPr>
        <w:t>6</w:t>
      </w:r>
      <w:r w:rsidR="00A62AF7">
        <w:rPr>
          <w:rFonts w:ascii="Arial" w:hAnsi="Arial" w:cs="Arial"/>
          <w:sz w:val="24"/>
          <w:szCs w:val="24"/>
          <w:shd w:val="clear" w:color="auto" w:fill="FFFFFF"/>
        </w:rPr>
        <w:t>B</w:t>
      </w:r>
      <w:r w:rsidR="00BA299C" w:rsidRPr="00972FE4">
        <w:rPr>
          <w:rFonts w:ascii="Arial" w:hAnsi="Arial" w:cs="Arial"/>
          <w:sz w:val="24"/>
          <w:szCs w:val="24"/>
          <w:shd w:val="clear" w:color="auto" w:fill="FFFFFF"/>
        </w:rPr>
        <w:t>)</w:t>
      </w:r>
      <w:r w:rsidR="00607CF0" w:rsidRPr="00972FE4">
        <w:rPr>
          <w:rFonts w:ascii="Arial" w:hAnsi="Arial" w:cs="Arial"/>
          <w:sz w:val="24"/>
          <w:szCs w:val="24"/>
          <w:shd w:val="clear" w:color="auto" w:fill="FFFFFF"/>
        </w:rPr>
        <w:t xml:space="preserve"> in the presence of Yoda-1 compared to DMSO. </w:t>
      </w:r>
      <w:r w:rsidR="00BA299C" w:rsidRPr="00972FE4">
        <w:rPr>
          <w:rFonts w:ascii="Arial" w:hAnsi="Arial" w:cs="Arial"/>
          <w:sz w:val="24"/>
          <w:szCs w:val="24"/>
          <w:shd w:val="clear" w:color="auto" w:fill="FFFFFF"/>
        </w:rPr>
        <w:t>Th</w:t>
      </w:r>
      <w:r w:rsidR="00A62AF7">
        <w:rPr>
          <w:rFonts w:ascii="Arial" w:hAnsi="Arial" w:cs="Arial"/>
          <w:sz w:val="24"/>
          <w:szCs w:val="24"/>
          <w:shd w:val="clear" w:color="auto" w:fill="FFFFFF"/>
        </w:rPr>
        <w:t>ese</w:t>
      </w:r>
      <w:r w:rsidR="00283570" w:rsidRPr="00972FE4">
        <w:rPr>
          <w:rFonts w:ascii="Arial" w:hAnsi="Arial" w:cs="Arial"/>
          <w:sz w:val="24"/>
          <w:szCs w:val="24"/>
          <w:shd w:val="clear" w:color="auto" w:fill="FFFFFF"/>
        </w:rPr>
        <w:t xml:space="preserve"> data therefore show that Yoda-1 treatment can mimic the effect of constant shear stress on the cytotoxicity of doxorubicin. </w:t>
      </w:r>
    </w:p>
    <w:p w14:paraId="1A643F51" w14:textId="12DDB57C" w:rsidR="00283570" w:rsidRPr="00972FE4" w:rsidRDefault="00283570" w:rsidP="00474988">
      <w:pPr>
        <w:spacing w:line="480" w:lineRule="auto"/>
        <w:jc w:val="both"/>
        <w:rPr>
          <w:rFonts w:ascii="Arial" w:hAnsi="Arial" w:cs="Arial"/>
          <w:sz w:val="24"/>
          <w:szCs w:val="24"/>
          <w:shd w:val="clear" w:color="auto" w:fill="FFFFFF"/>
        </w:rPr>
      </w:pPr>
    </w:p>
    <w:p w14:paraId="7FA8ECBD" w14:textId="3ACEAD0B" w:rsidR="00475C8B" w:rsidRPr="00972FE4" w:rsidRDefault="001300DB" w:rsidP="00474988">
      <w:pPr>
        <w:pStyle w:val="NormalWeb"/>
        <w:numPr>
          <w:ilvl w:val="0"/>
          <w:numId w:val="6"/>
        </w:numPr>
        <w:spacing w:before="0" w:beforeAutospacing="0" w:after="160" w:afterAutospacing="0" w:line="480" w:lineRule="auto"/>
        <w:jc w:val="both"/>
        <w:rPr>
          <w:rFonts w:ascii="Arial" w:hAnsi="Arial" w:cs="Arial"/>
          <w:b/>
        </w:rPr>
      </w:pPr>
      <w:r w:rsidRPr="00972FE4">
        <w:rPr>
          <w:rFonts w:ascii="Arial" w:hAnsi="Arial" w:cs="Arial"/>
          <w:b/>
        </w:rPr>
        <w:t xml:space="preserve">Discussion  </w:t>
      </w:r>
    </w:p>
    <w:p w14:paraId="4B6C7F0D" w14:textId="1AA84CBE" w:rsidR="00520D99" w:rsidRDefault="001300DB" w:rsidP="004749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lang w:eastAsia="en-GB"/>
        </w:rPr>
      </w:pPr>
      <w:r w:rsidRPr="00972FE4">
        <w:rPr>
          <w:rFonts w:ascii="Arial" w:eastAsia="Times New Roman" w:hAnsi="Arial" w:cs="Arial"/>
          <w:sz w:val="24"/>
          <w:szCs w:val="24"/>
          <w:lang w:eastAsia="en-GB"/>
        </w:rPr>
        <w:t xml:space="preserve">The endothelium is both a therapeutic target and a potential site of adverse drug reactions </w:t>
      </w:r>
      <w:r w:rsidR="00202FD1">
        <w:rPr>
          <w:rFonts w:ascii="Arial" w:eastAsia="Times New Roman" w:hAnsi="Arial" w:cs="Arial"/>
          <w:sz w:val="24"/>
          <w:szCs w:val="24"/>
          <w:lang w:eastAsia="en-GB"/>
        </w:rPr>
        <w:fldChar w:fldCharType="begin" w:fldLock="1"/>
      </w:r>
      <w:r w:rsidR="00D23D0E">
        <w:rPr>
          <w:rFonts w:ascii="Arial" w:eastAsia="Times New Roman" w:hAnsi="Arial" w:cs="Arial"/>
          <w:sz w:val="24"/>
          <w:szCs w:val="24"/>
          <w:lang w:eastAsia="en-GB"/>
        </w:rPr>
        <w:instrText>ADDIN CSL_CITATION { "citationItems" : [ { "id" : "ITEM-1", "itemData" : { "DOI" : "10.1016/j.pharep.2015.03.022", "ISSN" : "17341140", "PMID" : "26321285", "abstract" : "The vascular endothelium is a real \"maestro of circulation\", and endothelial dysfunction leads to atherothrombosis, its cardiovascular complications, as well as to many other diseases. It is surprising that quite a large number of drugs seem to hamper the vasoprotective mechanisms of the endothelium, possibly promoting the development of cardiovascular diseases in patients initially treated for non-cardiological conditions. Toxicity profiling (including cardiac and liver toxicity assessment) is a routine procedure performed during pre-clinical drug development. Unfortunately, endothelium-dependent side effects are not taken into account in standard toxicity profiling protocols, as the \"endothelial safety\" of drugs is not required in order to enter the clinical phase of drug development. Presumably, this might be one of the reasons why several efficient therapeutics, including rofecoxib (COX-2 inhibitor), torcetrapib (CETP-inhibitor), and bardoxolone (Nrf2 activator), have unexpectedly displayed clinically significant cardiovascular hazard, resulting in their withdrawal from the market or alarming comments, respectively. In this review, we will briefly characterize the endothelial activity profiles of chemotherapeutics, antidepressants and antipsychotics-all drugs prescribed for severe, life-threatening and/or life-long diseases-and will show that at least some of them may display clinically relevant detrimental effects on endothelial function.", "author" : [ { "dropping-particle" : "", "family" : "Wojcik", "given" : "Tomasz", "non-dropping-particle" : "", "parse-names" : false, "suffix" : "" }, { "dropping-particle" : "", "family" : "Szczesny", "given" : "Ewa", "non-dropping-particle" : "", "parse-names" : false, "suffix" : "" }, { "dropping-particle" : "", "family" : "Chlopicki", "given" : "Stefan", "non-dropping-particle" : "", "parse-names" : false, "suffix" : "" } ], "container-title" : "Pharmacological Reports", "id" : "ITEM-1", "issue" : "4", "issued" : { "date-parts" : [ [ "2015", "8" ] ] }, "page" : "811-817", "title" : "Detrimental effects of chemotherapeutics and other drugs on the endothelium: A call for endothelial toxicity profiling", "type" : "article-journal", "volume" : "67" }, "uris" : [ "http://www.mendeley.com/documents/?uuid=a5a945dd-75fe-3098-b476-57e30d476131", "http://www.mendeley.com/documents/?uuid=c6fd77af-4fe9-446f-b629-279013343200" ] }, { "id" : "ITEM-2", "itemData" : { "DOI" : "10.1080/14779072.2016.1207527", "ISSN" : "1477-9072", "PMID" : "27362558", "abstract" : "INTRODUCTION Dysfunction of vessel endothelium is the first step in a complex and multi-faceted process that eventually leads to initiation of the plaque, formation of atherosclerotic lesions and their complications. The extremely fine-regulated endothelium is the gatekeeper of vascular health, and has been the target of a substantial amount of research. AREAS COVERED This review examines some of the most common associations between therapies of cardiovascular disease and the endothelium, and summarizes the direction of research that may set the stage for one or more interventions targeted to repair damaged and/or dysfunctional endothelium. Expert commentary: Routine treatment of cardiovascular disease has frequently been shown to have a positive effect on the vascular endothelium. The big question - whether the impact is due to a direct pharmacological effect or whether the function of the endothelium improves as a result of a general improvement in the underlying disease state, is still largely unanswered.", "author" : [ { "dropping-particle" : "", "family" : "Jensen", "given" : "Hanna A.", "non-dropping-particle" : "", "parse-names" : false, "suffix" : "" }, { "dropping-particle" : "", "family" : "Mehta", "given" : "Jawahar L.", "non-dropping-particle" : "", "parse-names" : false, "suffix" : "" } ], "container-title" : "Expert Review of Cardiovascular Therapy", "id" : "ITEM-2", "issue" : "9", "issued" : { "date-parts" : [ [ "2016", "9", "14" ] ] }, "page" : "1021-1033", "title" : "Endothelial cell dysfunction as a novel therapeutic target in atherosclerosis", "type" : "article-journal", "volume" : "14" }, "uris" : [ "http://www.mendeley.com/documents/?uuid=23a4cdd2-35a9-3196-84a0-fa1580badb76", "http://www.mendeley.com/documents/?uuid=d199437e-b197-4c48-9b37-930ebe693842" ] } ], "mendeley" : { "formattedCitation" : "[26,27]", "plainTextFormattedCitation" : "[26,27]", "previouslyFormattedCitation" : "[27,28]" }, "properties" : { "noteIndex" : 0 }, "schema" : "https://github.com/citation-style-language/schema/raw/master/csl-citation.json" }</w:instrText>
      </w:r>
      <w:r w:rsidR="00202FD1">
        <w:rPr>
          <w:rFonts w:ascii="Arial" w:eastAsia="Times New Roman" w:hAnsi="Arial" w:cs="Arial"/>
          <w:sz w:val="24"/>
          <w:szCs w:val="24"/>
          <w:lang w:eastAsia="en-GB"/>
        </w:rPr>
        <w:fldChar w:fldCharType="separate"/>
      </w:r>
      <w:r w:rsidR="00D23D0E" w:rsidRPr="00D23D0E">
        <w:rPr>
          <w:rFonts w:ascii="Arial" w:eastAsia="Times New Roman" w:hAnsi="Arial" w:cs="Arial"/>
          <w:noProof/>
          <w:sz w:val="24"/>
          <w:szCs w:val="24"/>
          <w:lang w:eastAsia="en-GB"/>
        </w:rPr>
        <w:t>[26,27]</w:t>
      </w:r>
      <w:r w:rsidR="00202FD1">
        <w:rPr>
          <w:rFonts w:ascii="Arial" w:eastAsia="Times New Roman" w:hAnsi="Arial" w:cs="Arial"/>
          <w:sz w:val="24"/>
          <w:szCs w:val="24"/>
          <w:lang w:eastAsia="en-GB"/>
        </w:rPr>
        <w:fldChar w:fldCharType="end"/>
      </w:r>
      <w:r w:rsidR="00734E64" w:rsidRPr="00972FE4">
        <w:rPr>
          <w:rFonts w:ascii="Arial" w:eastAsia="Times New Roman" w:hAnsi="Arial" w:cs="Arial"/>
          <w:sz w:val="24"/>
          <w:szCs w:val="24"/>
          <w:lang w:eastAsia="en-GB"/>
        </w:rPr>
        <w:t>.</w:t>
      </w:r>
      <w:r w:rsidR="00A62AF7">
        <w:rPr>
          <w:rFonts w:ascii="Arial" w:eastAsia="Times New Roman" w:hAnsi="Arial" w:cs="Arial"/>
          <w:sz w:val="24"/>
          <w:szCs w:val="24"/>
          <w:lang w:eastAsia="en-GB"/>
        </w:rPr>
        <w:t xml:space="preserve"> </w:t>
      </w:r>
      <w:r w:rsidRPr="00972FE4">
        <w:rPr>
          <w:rFonts w:ascii="Arial" w:eastAsia="Times New Roman" w:hAnsi="Arial" w:cs="Arial"/>
          <w:i/>
          <w:sz w:val="24"/>
          <w:szCs w:val="24"/>
          <w:lang w:eastAsia="en-GB"/>
        </w:rPr>
        <w:t>In vivo</w:t>
      </w:r>
      <w:r w:rsidR="00A62AF7" w:rsidRPr="00972FE4">
        <w:rPr>
          <w:rFonts w:ascii="Arial" w:eastAsia="Times New Roman" w:hAnsi="Arial" w:cs="Arial"/>
          <w:i/>
          <w:sz w:val="24"/>
          <w:szCs w:val="24"/>
          <w:vertAlign w:val="subscript"/>
          <w:lang w:eastAsia="en-GB"/>
        </w:rPr>
        <w:t>,</w:t>
      </w:r>
      <w:r w:rsidRPr="00972FE4">
        <w:rPr>
          <w:rFonts w:ascii="Arial" w:eastAsia="Times New Roman" w:hAnsi="Arial" w:cs="Arial"/>
          <w:sz w:val="24"/>
          <w:szCs w:val="24"/>
          <w:lang w:eastAsia="en-GB"/>
        </w:rPr>
        <w:t xml:space="preserve"> endothelial cells are exposed to shear stress that changes their structure and function</w:t>
      </w:r>
      <w:r w:rsidR="00D23367" w:rsidRPr="00972FE4">
        <w:rPr>
          <w:rFonts w:ascii="Arial" w:eastAsia="Times New Roman" w:hAnsi="Arial" w:cs="Arial"/>
          <w:sz w:val="24"/>
          <w:szCs w:val="24"/>
          <w:lang w:eastAsia="en-GB"/>
        </w:rPr>
        <w:t xml:space="preserve"> </w:t>
      </w:r>
      <w:r w:rsidR="00F66111" w:rsidRPr="00972FE4">
        <w:rPr>
          <w:rFonts w:ascii="Arial" w:eastAsia="Times New Roman" w:hAnsi="Arial" w:cs="Arial"/>
          <w:sz w:val="24"/>
          <w:szCs w:val="24"/>
          <w:lang w:eastAsia="en-GB"/>
        </w:rPr>
        <w:fldChar w:fldCharType="begin" w:fldLock="1"/>
      </w:r>
      <w:r w:rsidR="00D23D0E">
        <w:rPr>
          <w:rFonts w:ascii="Arial" w:eastAsia="Times New Roman" w:hAnsi="Arial" w:cs="Arial"/>
          <w:sz w:val="24"/>
          <w:szCs w:val="24"/>
          <w:lang w:eastAsia="en-GB"/>
        </w:rPr>
        <w:instrText>ADDIN CSL_CITATION { "citationItems" : [ { "id" : "ITEM-1", "itemData" : { "DOI" : "10.1152/ajpcell.00457.2006", "ISSN" : "0363-6143", "PMID" : "17855768", "abstract" : "Hemodynamic shear stress regulates endothelial cell biochemical processes that govern cytoskeletal contractility, focal adhesion dynamics, and extracellular matrix (ECM) assembly. Since shear stress causes rapid strain focusing at discrete locations in the cytoskeleton, we hypothesized that shear stress coordinately alters structural dynamics in the cytoskeleton, focal adhesion sites, and ECM on a time scale of minutes. Using multiwavelength four-dimensional fluorescence microscopy, we measured the displacement of rhodamine-fibronectin and green fluorescent protein-labeled actin, vimentin, paxillin, and/or vinculin in aortic endothelial cells before and after onset of steady unidirectional shear stress. In the cytoskeleton, the onset of shear stress increased actin polymerization into lamellipodia, altered the angle of lateral displacement of actin stress fibers and vimentin filaments, and decreased centripetal remodeling of actin stress fibers in subconfluent and confluent cell layers. Shear stress induced the formation of new focal complexes and reduced the centripetal remodeling of focal adhesions in regions of new actin polymerization. The structural dynamics of focal adhesions and the fibronectin matrix varied with cell density. In subconfluent cell layers, shear stress onset decreased the displacement of focal adhesions and fibronectin fibrils. In confluent monolayers, the direction of fibronectin and focal adhesion displacement shifted significantly toward the downstream direction within 1 min after onset of shear stress. These spatially coordinated rapid changes in the structural dynamics of cytoskeleton, focal adhesions, and ECM are consistent with focusing of mechanical stress and/or strain near major sites of shear stress-mediated mechanotransduction.", "author" : [ { "dropping-particle" : "", "family" : "Mott", "given" : "Rosalind E.", "non-dropping-particle" : "", "parse-names" : false, "suffix" : "" }, { "dropping-particle" : "", "family" : "Helmke", "given" : "Brian P.", "non-dropping-particle" : "", "parse-names" : false, "suffix" : "" } ], "container-title" : "American Journal of Physiology-Cell Physiology", "id" : "ITEM-1", "issue" : "5", "issued" : { "date-parts" : [ [ "2007", "11" ] ] }, "page" : "C1616-C1626", "title" : "Mapping the dynamics of shear stress-induced structural changes in endothelial cells", "type" : "article-journal", "volume" : "293" }, "uris" : [ "http://www.mendeley.com/documents/?uuid=e6cd2c46-0402-36d3-9fdd-85cfdebad99c", "http://www.mendeley.com/documents/?uuid=b2b9ecaf-ea25-4a30-a31e-b3673fe4f378" ] } ], "mendeley" : { "formattedCitation" : "[28]", "plainTextFormattedCitation" : "[28]", "previouslyFormattedCitation" : "[29]" }, "properties" : { "noteIndex" : 0 }, "schema" : "https://github.com/citation-style-language/schema/raw/master/csl-citation.json" }</w:instrText>
      </w:r>
      <w:r w:rsidR="00F66111" w:rsidRPr="00972FE4">
        <w:rPr>
          <w:rFonts w:ascii="Arial" w:eastAsia="Times New Roman" w:hAnsi="Arial" w:cs="Arial"/>
          <w:sz w:val="24"/>
          <w:szCs w:val="24"/>
          <w:lang w:eastAsia="en-GB"/>
        </w:rPr>
        <w:fldChar w:fldCharType="separate"/>
      </w:r>
      <w:r w:rsidR="00D23D0E" w:rsidRPr="00D23D0E">
        <w:rPr>
          <w:rFonts w:ascii="Arial" w:eastAsia="Times New Roman" w:hAnsi="Arial" w:cs="Arial"/>
          <w:noProof/>
          <w:sz w:val="24"/>
          <w:szCs w:val="24"/>
          <w:lang w:eastAsia="en-GB"/>
        </w:rPr>
        <w:t>[28]</w:t>
      </w:r>
      <w:r w:rsidR="00F66111" w:rsidRPr="00972FE4">
        <w:rPr>
          <w:rFonts w:ascii="Arial" w:eastAsia="Times New Roman" w:hAnsi="Arial" w:cs="Arial"/>
          <w:sz w:val="24"/>
          <w:szCs w:val="24"/>
          <w:lang w:eastAsia="en-GB"/>
        </w:rPr>
        <w:fldChar w:fldCharType="end"/>
      </w:r>
      <w:r w:rsidRPr="00972FE4">
        <w:rPr>
          <w:rFonts w:ascii="Arial" w:eastAsia="Times New Roman" w:hAnsi="Arial" w:cs="Arial"/>
          <w:sz w:val="24"/>
          <w:szCs w:val="24"/>
          <w:lang w:eastAsia="en-GB"/>
        </w:rPr>
        <w:t xml:space="preserve">. Mimicking </w:t>
      </w:r>
      <w:r w:rsidRPr="00972FE4">
        <w:rPr>
          <w:rFonts w:ascii="Arial" w:eastAsia="Times New Roman" w:hAnsi="Arial" w:cs="Arial"/>
          <w:i/>
          <w:sz w:val="24"/>
          <w:szCs w:val="24"/>
          <w:lang w:eastAsia="en-GB"/>
        </w:rPr>
        <w:t>in vivo</w:t>
      </w:r>
      <w:r w:rsidRPr="00972FE4">
        <w:rPr>
          <w:rFonts w:ascii="Arial" w:eastAsia="Times New Roman" w:hAnsi="Arial" w:cs="Arial"/>
          <w:sz w:val="24"/>
          <w:szCs w:val="24"/>
          <w:lang w:eastAsia="en-GB"/>
        </w:rPr>
        <w:t xml:space="preserve"> conditions such as shear stress on endothelial cells </w:t>
      </w:r>
      <w:r w:rsidRPr="00972FE4">
        <w:rPr>
          <w:rFonts w:ascii="Arial" w:eastAsia="Times New Roman" w:hAnsi="Arial" w:cs="Arial"/>
          <w:i/>
          <w:sz w:val="24"/>
          <w:szCs w:val="24"/>
          <w:lang w:eastAsia="en-GB"/>
        </w:rPr>
        <w:t>in vitro</w:t>
      </w:r>
      <w:r w:rsidRPr="00972FE4">
        <w:rPr>
          <w:rFonts w:ascii="Arial" w:eastAsia="Times New Roman" w:hAnsi="Arial" w:cs="Arial"/>
          <w:sz w:val="24"/>
          <w:szCs w:val="24"/>
          <w:lang w:eastAsia="en-GB"/>
        </w:rPr>
        <w:t xml:space="preserve"> is an important consideration in endothelial drug discovery and toxicity testing, as a means of generating endothelial cells that more closely resemble the </w:t>
      </w:r>
      <w:r w:rsidRPr="00972FE4">
        <w:rPr>
          <w:rFonts w:ascii="Arial" w:eastAsia="Times New Roman" w:hAnsi="Arial" w:cs="Arial"/>
          <w:i/>
          <w:sz w:val="24"/>
          <w:szCs w:val="24"/>
          <w:lang w:eastAsia="en-GB"/>
        </w:rPr>
        <w:t xml:space="preserve">in vivo </w:t>
      </w:r>
      <w:r w:rsidR="00D23367" w:rsidRPr="00972FE4">
        <w:rPr>
          <w:rFonts w:ascii="Arial" w:eastAsia="Times New Roman" w:hAnsi="Arial" w:cs="Arial"/>
          <w:sz w:val="24"/>
          <w:szCs w:val="24"/>
          <w:lang w:eastAsia="en-GB"/>
        </w:rPr>
        <w:t>endotheliu</w:t>
      </w:r>
      <w:r w:rsidR="00A62AF7">
        <w:rPr>
          <w:rFonts w:ascii="Arial" w:eastAsia="Times New Roman" w:hAnsi="Arial" w:cs="Arial"/>
          <w:sz w:val="24"/>
          <w:szCs w:val="24"/>
          <w:lang w:eastAsia="en-GB"/>
        </w:rPr>
        <w:t>m. Since</w:t>
      </w:r>
      <w:r w:rsidR="00520D99">
        <w:rPr>
          <w:rFonts w:ascii="Arial" w:eastAsia="Times New Roman" w:hAnsi="Arial" w:cs="Arial"/>
          <w:sz w:val="24"/>
          <w:szCs w:val="24"/>
          <w:lang w:eastAsia="en-GB"/>
        </w:rPr>
        <w:t xml:space="preserve"> Piezo-1, a </w:t>
      </w:r>
      <w:proofErr w:type="spellStart"/>
      <w:r w:rsidR="00520D99">
        <w:rPr>
          <w:rFonts w:ascii="Arial" w:eastAsia="Times New Roman" w:hAnsi="Arial" w:cs="Arial"/>
          <w:sz w:val="24"/>
          <w:szCs w:val="24"/>
          <w:lang w:eastAsia="en-GB"/>
        </w:rPr>
        <w:t>mechanotransducer</w:t>
      </w:r>
      <w:proofErr w:type="spellEnd"/>
      <w:r w:rsidR="00520D99">
        <w:rPr>
          <w:rFonts w:ascii="Arial" w:eastAsia="Times New Roman" w:hAnsi="Arial" w:cs="Arial"/>
          <w:sz w:val="24"/>
          <w:szCs w:val="24"/>
          <w:lang w:eastAsia="en-GB"/>
        </w:rPr>
        <w:t>, is required for full endothelial responses to shear stress</w:t>
      </w:r>
      <w:r w:rsidR="00202FD1">
        <w:rPr>
          <w:rFonts w:ascii="Arial" w:eastAsia="Times New Roman" w:hAnsi="Arial" w:cs="Arial"/>
          <w:sz w:val="24"/>
          <w:szCs w:val="24"/>
          <w:lang w:eastAsia="en-GB"/>
        </w:rPr>
        <w:t xml:space="preserve"> </w:t>
      </w:r>
      <w:r w:rsidR="00202FD1">
        <w:rPr>
          <w:rFonts w:ascii="Arial" w:eastAsia="Times New Roman" w:hAnsi="Arial" w:cs="Arial"/>
          <w:sz w:val="24"/>
          <w:szCs w:val="24"/>
          <w:lang w:eastAsia="en-GB"/>
        </w:rPr>
        <w:fldChar w:fldCharType="begin" w:fldLock="1"/>
      </w:r>
      <w:r w:rsidR="00D23D0E">
        <w:rPr>
          <w:rFonts w:ascii="Arial" w:eastAsia="Times New Roman" w:hAnsi="Arial" w:cs="Arial"/>
          <w:sz w:val="24"/>
          <w:szCs w:val="24"/>
          <w:lang w:eastAsia="en-GB"/>
        </w:rPr>
        <w:instrText>ADDIN CSL_CITATION { "citationItems" : [ { "id" : "ITEM-1", "itemData" : { "DOI" : "10.1038/nature13701", "ISSN" : "0028-0836", "PMID" : "25119035", "abstract" : "The mechanisms by which physical forces regulate endothelial cells to determine the complexities of vascular structure and function are enigmatic. Studies of sensory neurons have suggested Piezo proteins as subunits of Ca(2+)-permeable non-selective cationic channels for detection of noxious mechanical impact. Here we show Piezo1 (Fam38a) channels as sensors of frictional force (shear stress) and determinants of vascular structure in both development and adult physiology. Global or endothelial-specific disruption of mouse Piezo1 profoundly disturbed the developing vasculature and was embryonic lethal within days of the heart beating. Haploinsufficiency was not lethal but endothelial abnormality was detected in mature vessels. The importance of Piezo1 channels as sensors of blood flow was shown by Piezo1 dependence of shear-stress-evoked ionic current and calcium influx in endothelial cells and the ability of exogenous Piezo1 to confer sensitivity to shear stress on otherwise resistant cells. Downstream of this calcium influx there was protease activation and spatial reorganization of endothelial cells to the polarity of the applied force. The data suggest that Piezo1 channels function as pivotal integrators in vascular biology.", "author" : [ { "dropping-particle" : "", "family" : "Li", "given" : "Jing", "non-dropping-particle" : "", "parse-names" : false, "suffix" : "" }, { "dropping-particle" : "", "family" : "Hou", "given" : "Bing", "non-dropping-particle" : "", "parse-names" : false, "suffix" : "" }, { "dropping-particle" : "", "family" : "Tumova", "given" : "Sarka", "non-dropping-particle" : "", "parse-names" : false, "suffix" : "" }, { "dropping-particle" : "", "family" : "Muraki", "given" : "Katsuhiko", "non-dropping-particle" : "", "parse-names" : false, "suffix" : "" }, { "dropping-particle" : "", "family" : "Bruns", "given" : "Alexander", "non-dropping-particle" : "", "parse-names" : false, "suffix" : "" }, { "dropping-particle" : "", "family" : "Ludlow", "given" : "Melanie J.", "non-dropping-particle" : "", "parse-names" : false, "suffix" : "" }, { "dropping-particle" : "", "family" : "Sedo", "given" : "Alicia", "non-dropping-particle" : "", "parse-names" : false, "suffix" : "" }, { "dropping-particle" : "", "family" : "Hyman", "given" : "Adam J.", "non-dropping-particle" : "", "parse-names" : false, "suffix" : "" }, { "dropping-particle" : "", "family" : "McKeown", "given" : "Lynn", "non-dropping-particle" : "", "parse-names" : false, "suffix" : "" }, { "dropping-particle" : "", "family" : "Young", "given" : "Richard S.", "non-dropping-particle" : "", "parse-names" : false, "suffix" : "" }, { "dropping-particle" : "", "family" : "Yuldasheva", "given" : "Nadira Y.", "non-dropping-particle" : "", "parse-names" : false, "suffix" : "" }, { "dropping-particle" : "", "family" : "Majeed", "given" : "Yasser", "non-dropping-particle" : "", "parse-names" : false, "suffix" : "" }, { "dropping-particle" : "", "family" : "Wilson", "given" : "Lesley A.", "non-dropping-particle" : "", "parse-names" : false, "suffix" : "" }, { "dropping-particle" : "", "family" : "Rode", "given" : "Baptiste", "non-dropping-particle" : "", "parse-names" : false, "suffix" : "" }, { "dropping-particle" : "", "family" : "Bailey", "given" : "Marc A.", "non-dropping-particle" : "", "parse-names" : false, "suffix" : "" }, { "dropping-particle" : "", "family" : "Kim", "given" : "Hyejeong R.", "non-dropping-particle" : "", "parse-names" : false, "suffix" : "" }, { "dropping-particle" : "", "family" : "Fu", "given" : "Zhaojun", "non-dropping-particle" : "", "parse-names" : false, "suffix" : "" }, { "dropping-particle" : "", "family" : "Carter", "given" : "Deborah A. L.", "non-dropping-particle" : "", "parse-names" : false, "suffix" : "" }, { "dropping-particle" : "", "family" : "Bilton", "given" : "Jan", "non-dropping-particle" : "", "parse-names" : false, "suffix" : "" }, { "dropping-particle" : "", "family" : "Imrie", "given" : "Helen", "non-dropping-particle" : "", "parse-names" : false, "suffix" : "" }, { "dropping-particle" : "", "family" : "Ajuh", "given" : "Paul", "non-dropping-particle" : "", "parse-names" : false, "suffix" : "" }, { "dropping-particle" : "", "family" : "Dear", "given" : "T. Neil", "non-dropping-particle" : "", "parse-names" : false, "suffix" : "" }, { "dropping-particle" : "", "family" : "Cubbon", "given" : "Richard M.", "non-dropping-particle" : "", "parse-names" : false, "suffix" : "" }, { "dropping-particle" : "", "family" : "Kearney", "given" : "Mark T.", "non-dropping-particle" : "", "parse-names" : false, "suffix" : "" }, { "dropping-particle" : "", "family" : "Prasad", "given" : "K. Raj", "non-dropping-particle" : "", "parse-names" : false, "suffix" : "" }, { "dropping-particle" : "", "family" : "Evans", "given" : "Paul C.", "non-dropping-particle" : "", "parse-names" : false, "suffix" : "" }, { "dropping-particle" : "", "family" : "Ainscough", "given" : "Justin F. X.", "non-dropping-particle" : "", "parse-names" : false, "suffix" : "" }, { "dropping-particle" : "", "family" : "Beech", "given" : "David J.", "non-dropping-particle" : "", "parse-names" : false, "suffix" : "" } ], "container-title" : "Nature", "id" : "ITEM-1", "issue" : "7526", "issued" : { "date-parts" : [ [ "2014", "11", "10" ] ] }, "page" : "279-282", "title" : "Piezo1 integration of vascular architecture with physiological force", "type" : "article-journal", "volume" : "515" }, "uris" : [ "http://www.mendeley.com/documents/?uuid=b1b787c0-ebdf-4ee3-b76a-37f54def3943", "http://www.mendeley.com/documents/?uuid=8836fd16-fd89-3c74-b840-e7e64aac4ca1" ] }, { "id" : "ITEM-2", "itemData" : { "DOI" : "10.1016/bs.ctm.2016.11.001", "ISSN" : "1063-5823", "PMID" : "28728823", "abstract" : "A critical point in mammalian development occurs before mid-embryogenesis when the heart starts to beat, pushing blood into the nascent endothelial lattice. This pushing force is a signal, detected by endothelial cells as a frictional force (shear stress) to trigger cellular changes that underlie the essential processes of vascular remodeling and expansion required for embryonic growth. The processes are complex and multifactorial and Piezo1 became a recognized player only 2years ago, 4years after Piezo1's initial discovery as a functional membrane protein. Piezo1 is now known to be critical in murine embryonic development just at the time when the pushing force is first detected by endothelial cells. Murine Piezo1 gene disruption in endothelial cells is embryonic lethal and mutations in human PIEZO1 associate with severe disease phenotype due to abnormal lymphatic vascular development. Piezo1 proteins coassemble to form calcium-permeable nonselective cationic channels, most likely as trimers. They are large proteins with little if any resemblance to other proteins or ion channel subunits. The channels appear to sense mechanical force directly, including the force imposed on endothelial cells by physiological shear stress. Here, we review current knowledge of Piezo1 in the vascular setting and discuss hypotheses about how it might serve its vascular functions and integrate with other mechanisms. Piezo1 is a new important player for investigators in this field and promises much as a basis for better understanding of vascular physiology and pathophysiology and perhaps also discovery of new therapies.", "author" : [ { "dropping-particle" : "", "family" : "Hyman", "given" : "A.J.", "non-dropping-particle" : "", "parse-names" : false, "suffix" : "" }, { "dropping-particle" : "", "family" : "Tumova", "given" : "S.", "non-dropping-particle" : "", "parse-names" : false, "suffix" : "" }, { "dropping-particle" : "", "family" : "Beech", "given" : "D.J.", "non-dropping-particle" : "", "parse-names" : false, "suffix" : "" } ], "container-title" : "Current topics in membranes", "id" : "ITEM-2", "issued" : { "date-parts" : [ [ "2017" ] ] }, "page" : "37-57", "title" : "Piezo1 Channels in Vascular Development and the Sensing of Shear Stress", "type" : "chapter", "volume" : "79" }, "uris" : [ "http://www.mendeley.com/documents/?uuid=9705e79c-dc7d-4cd2-b7dd-28cfd055a10d", "http://www.mendeley.com/documents/?uuid=605bd007-2dd8-3d2b-8a28-ce7a6b2401cc" ] }, { "id" : "ITEM-3", "itemData" : { "DOI" : "10.1093/molehr/gay033", "ISSN" : "1460-2407", "PMID" : "30085186", "abstract" : "STUDY QUESTION Does the shear stress sensing ion channel subunit Piezo1 have an important mechanotransduction role in human fetoplacental endothelium? SUMMARY ANSWER Piezo1 is present and functionally active in human fetoplacental endothelial cells, and disruption of Piezo1 prevents the normal response to shear stress. WHAT IS KNOWN ALREADY Shear stress is an important stimulus for maturation and function of placental vasculature but the molecular mechanisms by which the force is detected and transduced are unclear. Piezo1 channels are Ca2+-permeable non-selective cationic channels which are critical for shear stress sensing and maturation of murine embryonic vasculature. STUDY DESIGN, SAMPLES/MATERIALS, METHODS We investigated the relevance of Piezo1 to placental vasculature by studying human fetoplacental endothelial cells (FpECs) from healthy pregnancies. Endothelial cells were isolated from placental cotyledons and cultured, for the study of tube formation and cell alignment to shear stress. In addition, human placental arterial endothelial cells were isolated and studied immediately by patch-clamp electrophysiology. MAIN RESULTS AND THE ROLE OF CHANCE The synthetic Piezo1 channel agonist Yoda1 caused strong elevation of the intracellular Ca2+ concentration with a 50% effect occurring at about 5.4 \u03bcM. Knockdown of Piezo1 by RNA interference suppressed the Yoda1 response, consistent with it being mediated by Piezo1 channels. Alignment of cells to the direction of shear stress was also suppressed by Piezo1 knockdown without loss of cell viability. Patch-clamp recordings from freshly isolated endothelium showed shear stress-activated single channels which were characteristic of Piezo1. LIMITATIONS, REASONS FOR CAUTION The in vitro nature of fetoplacental endothelial cell isolation and subsequent culture may affect FpEC characteristics and PIEZO1 expression. In addition to Piezo1, alternative shear stress sensing mechanisms have been suggested in other systems and might also contribute in the placenta. WIDER IMPLICATIONS OF THE FINDINGS These data suggest that Piezo1 is an important molecular determinant of blood flow sensitivity in the placenta. Establishing and manipulating the molecular mechanisms regulating shear stress sensing could lead to novel therapeutic strategies to improve blood flow in the placenta. LARGE-SCALE DATA Not applicable. STUDY FUNDING/COMPETING INTEREST(S) LCM was funded by a Clinical Research Training Fellowship from the Medical\u2026", "author" : [ { "dropping-particle" : "", "family" : "Morley", "given" : "L C", "non-dropping-particle" : "", "parse-names" : false, "suffix" : "" }, { "dropping-particle" : "", "family" : "Shi", "given" : "J", "non-dropping-particle" : "", "parse-names" : false, "suffix" : "" }, { "dropping-particle" : "", "family" : "Gaunt", "given" : "H J", "non-dropping-particle" : "", "parse-names" : false, "suffix" : "" }, { "dropping-particle" : "", "family" : "Hyman", "given" : "A J", "non-dropping-particle" : "", "parse-names" : false, "suffix" : "" }, { "dropping-particle" : "", "family" : "Webster", "given" : "P J", "non-dropping-particle" : "", "parse-names" : false, "suffix" : "" }, { "dropping-particle" : "", "family" : "Williams", "given" : "C", "non-dropping-particle" : "", "parse-names" : false, "suffix" : "" }, { "dropping-particle" : "", "family" : "Forbes", "given" : "K", "non-dropping-particle" : "", "parse-names" : false, "suffix" : "" }, { "dropping-particle" : "", "family" : "Walker", "given" : "J J", "non-dropping-particle" : "", "parse-names" : false, "suffix" : "" }, { "dropping-particle" : "", "family" : "Simpson", "given" : "N A B", "non-dropping-particle" : "", "parse-names" : false, "suffix" : "" }, { "dropping-particle" : "", "family" : "Beech", "given" : "D J", "non-dropping-particle" : "", "parse-names" : false, "suffix" : "" } ], "container-title" : "MHR: Basic science of reproductive medicine", "id" : "ITEM-3", "issue" : "10", "issued" : { "date-parts" : [ [ "2018", "10", "1" ] ] }, "page" : "510-520", "title" : "Piezo1 channels are mechanosensors in human fetoplacental endothelial cells", "type" : "article-journal", "volume" : "24" }, "uris" : [ "http://www.mendeley.com/documents/?uuid=b0c8d0ed-95c5-4550-86cd-569edca8bf25", "http://www.mendeley.com/documents/?uuid=43a5564c-75f1-31a9-957c-64ae94b6b524" ] } ], "mendeley" : { "formattedCitation" : "[15\u201317]", "plainTextFormattedCitation" : "[15\u201317]", "previouslyFormattedCitation" : "[16\u201318]" }, "properties" : { "noteIndex" : 0 }, "schema" : "https://github.com/citation-style-language/schema/raw/master/csl-citation.json" }</w:instrText>
      </w:r>
      <w:r w:rsidR="00202FD1">
        <w:rPr>
          <w:rFonts w:ascii="Arial" w:eastAsia="Times New Roman" w:hAnsi="Arial" w:cs="Arial"/>
          <w:sz w:val="24"/>
          <w:szCs w:val="24"/>
          <w:lang w:eastAsia="en-GB"/>
        </w:rPr>
        <w:fldChar w:fldCharType="separate"/>
      </w:r>
      <w:r w:rsidR="00D23D0E" w:rsidRPr="00D23D0E">
        <w:rPr>
          <w:rFonts w:ascii="Arial" w:eastAsia="Times New Roman" w:hAnsi="Arial" w:cs="Arial"/>
          <w:noProof/>
          <w:sz w:val="24"/>
          <w:szCs w:val="24"/>
          <w:lang w:eastAsia="en-GB"/>
        </w:rPr>
        <w:t>[15–17]</w:t>
      </w:r>
      <w:r w:rsidR="00202FD1">
        <w:rPr>
          <w:rFonts w:ascii="Arial" w:eastAsia="Times New Roman" w:hAnsi="Arial" w:cs="Arial"/>
          <w:sz w:val="24"/>
          <w:szCs w:val="24"/>
          <w:lang w:eastAsia="en-GB"/>
        </w:rPr>
        <w:fldChar w:fldCharType="end"/>
      </w:r>
      <w:r w:rsidR="00520D99">
        <w:rPr>
          <w:rFonts w:ascii="Arial" w:eastAsia="Times New Roman" w:hAnsi="Arial" w:cs="Arial"/>
          <w:sz w:val="24"/>
          <w:szCs w:val="24"/>
          <w:lang w:eastAsia="en-GB"/>
        </w:rPr>
        <w:t xml:space="preserve">, we hypothesised that activation of Piezo-1 by a small molecule </w:t>
      </w:r>
      <w:r w:rsidR="00291523">
        <w:rPr>
          <w:rFonts w:ascii="Arial" w:eastAsia="Times New Roman" w:hAnsi="Arial" w:cs="Arial"/>
          <w:sz w:val="24"/>
          <w:szCs w:val="24"/>
          <w:lang w:eastAsia="en-GB"/>
        </w:rPr>
        <w:t>would</w:t>
      </w:r>
      <w:r w:rsidR="00520D99">
        <w:rPr>
          <w:rFonts w:ascii="Arial" w:eastAsia="Times New Roman" w:hAnsi="Arial" w:cs="Arial"/>
          <w:sz w:val="24"/>
          <w:szCs w:val="24"/>
          <w:lang w:eastAsia="en-GB"/>
        </w:rPr>
        <w:t xml:space="preserve"> mimic the effect of shear stress of endothelial responses to inflammation and drug treatment. </w:t>
      </w:r>
      <w:r w:rsidR="00D23367" w:rsidRPr="00972FE4">
        <w:rPr>
          <w:rFonts w:ascii="Arial" w:eastAsia="Times New Roman" w:hAnsi="Arial" w:cs="Arial"/>
          <w:sz w:val="24"/>
          <w:szCs w:val="24"/>
          <w:lang w:eastAsia="en-GB"/>
        </w:rPr>
        <w:t>The</w:t>
      </w:r>
      <w:r w:rsidRPr="00972FE4">
        <w:rPr>
          <w:rFonts w:ascii="Arial" w:eastAsia="Times New Roman" w:hAnsi="Arial" w:cs="Arial"/>
          <w:sz w:val="24"/>
          <w:szCs w:val="24"/>
          <w:lang w:eastAsia="en-GB"/>
        </w:rPr>
        <w:t xml:space="preserve"> primary goal</w:t>
      </w:r>
      <w:r w:rsidR="00D23367" w:rsidRPr="00972FE4">
        <w:rPr>
          <w:rFonts w:ascii="Arial" w:eastAsia="Times New Roman" w:hAnsi="Arial" w:cs="Arial"/>
          <w:sz w:val="24"/>
          <w:szCs w:val="24"/>
          <w:lang w:eastAsia="en-GB"/>
        </w:rPr>
        <w:t xml:space="preserve"> of this work was</w:t>
      </w:r>
      <w:r w:rsidRPr="00972FE4">
        <w:rPr>
          <w:rFonts w:ascii="Arial" w:eastAsia="Times New Roman" w:hAnsi="Arial" w:cs="Arial"/>
          <w:sz w:val="24"/>
          <w:szCs w:val="24"/>
          <w:lang w:eastAsia="en-GB"/>
        </w:rPr>
        <w:t xml:space="preserve"> to </w:t>
      </w:r>
      <w:r w:rsidR="00520D99">
        <w:rPr>
          <w:rFonts w:ascii="Arial" w:eastAsia="Times New Roman" w:hAnsi="Arial" w:cs="Arial"/>
          <w:sz w:val="24"/>
          <w:szCs w:val="24"/>
          <w:lang w:eastAsia="en-GB"/>
        </w:rPr>
        <w:t>test this hypothesis.</w:t>
      </w:r>
      <w:r w:rsidR="00D23367" w:rsidRPr="00972FE4">
        <w:rPr>
          <w:rFonts w:ascii="Arial" w:eastAsia="Times New Roman" w:hAnsi="Arial" w:cs="Arial"/>
          <w:sz w:val="24"/>
          <w:szCs w:val="24"/>
          <w:lang w:eastAsia="en-GB"/>
        </w:rPr>
        <w:t xml:space="preserve"> </w:t>
      </w:r>
    </w:p>
    <w:p w14:paraId="36750533" w14:textId="77777777" w:rsidR="00520D99" w:rsidRDefault="00520D99" w:rsidP="004749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lang w:eastAsia="en-GB"/>
        </w:rPr>
      </w:pPr>
    </w:p>
    <w:p w14:paraId="6D12D0C5" w14:textId="0DB427A1" w:rsidR="001300DB" w:rsidRPr="00972FE4" w:rsidRDefault="00291523" w:rsidP="004749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lang w:eastAsia="en-GB"/>
        </w:rPr>
      </w:pPr>
      <w:r>
        <w:rPr>
          <w:rFonts w:ascii="Arial" w:eastAsia="Times New Roman" w:hAnsi="Arial" w:cs="Arial"/>
          <w:sz w:val="24"/>
          <w:szCs w:val="24"/>
          <w:lang w:eastAsia="en-GB"/>
        </w:rPr>
        <w:t>To do this,</w:t>
      </w:r>
      <w:r w:rsidRPr="00972FE4">
        <w:rPr>
          <w:rFonts w:ascii="Arial" w:eastAsia="Times New Roman" w:hAnsi="Arial" w:cs="Arial"/>
          <w:sz w:val="24"/>
          <w:szCs w:val="24"/>
          <w:lang w:eastAsia="en-GB"/>
        </w:rPr>
        <w:t xml:space="preserve"> </w:t>
      </w:r>
      <w:r w:rsidR="001300DB" w:rsidRPr="00972FE4">
        <w:rPr>
          <w:rFonts w:ascii="Arial" w:eastAsia="Times New Roman" w:hAnsi="Arial" w:cs="Arial"/>
          <w:sz w:val="24"/>
          <w:szCs w:val="24"/>
          <w:lang w:eastAsia="en-GB"/>
        </w:rPr>
        <w:t xml:space="preserve">we </w:t>
      </w:r>
      <w:r>
        <w:rPr>
          <w:rFonts w:ascii="Arial" w:eastAsia="Times New Roman" w:hAnsi="Arial" w:cs="Arial"/>
          <w:sz w:val="24"/>
          <w:szCs w:val="24"/>
          <w:lang w:eastAsia="en-GB"/>
        </w:rPr>
        <w:t xml:space="preserve">used Yoda-1, </w:t>
      </w:r>
      <w:r w:rsidR="00D23367" w:rsidRPr="00972FE4">
        <w:rPr>
          <w:rFonts w:ascii="Arial" w:eastAsia="Times New Roman" w:hAnsi="Arial" w:cs="Arial"/>
          <w:sz w:val="24"/>
          <w:szCs w:val="24"/>
          <w:lang w:eastAsia="en-GB"/>
        </w:rPr>
        <w:t>previously</w:t>
      </w:r>
      <w:r>
        <w:rPr>
          <w:rFonts w:ascii="Arial" w:eastAsia="Times New Roman" w:hAnsi="Arial" w:cs="Arial"/>
          <w:sz w:val="24"/>
          <w:szCs w:val="24"/>
          <w:lang w:eastAsia="en-GB"/>
        </w:rPr>
        <w:t>-</w:t>
      </w:r>
      <w:r w:rsidR="001300DB" w:rsidRPr="00972FE4">
        <w:rPr>
          <w:rFonts w:ascii="Arial" w:eastAsia="Times New Roman" w:hAnsi="Arial" w:cs="Arial"/>
          <w:sz w:val="24"/>
          <w:szCs w:val="24"/>
          <w:lang w:eastAsia="en-GB"/>
        </w:rPr>
        <w:t>characterised small molecule activator</w:t>
      </w:r>
      <w:r>
        <w:rPr>
          <w:rFonts w:ascii="Arial" w:eastAsia="Times New Roman" w:hAnsi="Arial" w:cs="Arial"/>
          <w:sz w:val="24"/>
          <w:szCs w:val="24"/>
          <w:lang w:eastAsia="en-GB"/>
        </w:rPr>
        <w:t xml:space="preserve"> of Piezo-1</w:t>
      </w:r>
      <w:r w:rsidR="001300DB" w:rsidRPr="00972FE4">
        <w:rPr>
          <w:rFonts w:ascii="Arial" w:eastAsia="Times New Roman" w:hAnsi="Arial" w:cs="Arial"/>
          <w:sz w:val="24"/>
          <w:szCs w:val="24"/>
          <w:lang w:eastAsia="en-GB"/>
        </w:rPr>
        <w:t xml:space="preserve">. </w:t>
      </w:r>
      <w:proofErr w:type="spellStart"/>
      <w:r w:rsidR="005C4467" w:rsidRPr="00972FE4">
        <w:rPr>
          <w:rFonts w:ascii="Arial" w:eastAsia="Times New Roman" w:hAnsi="Arial" w:cs="Arial"/>
          <w:sz w:val="24"/>
          <w:szCs w:val="24"/>
          <w:lang w:eastAsia="en-GB"/>
        </w:rPr>
        <w:t>Syeda</w:t>
      </w:r>
      <w:proofErr w:type="spellEnd"/>
      <w:r w:rsidR="005C4467" w:rsidRPr="00972FE4">
        <w:rPr>
          <w:rFonts w:ascii="Arial" w:eastAsia="Times New Roman" w:hAnsi="Arial" w:cs="Arial"/>
          <w:sz w:val="24"/>
          <w:szCs w:val="24"/>
          <w:lang w:eastAsia="en-GB"/>
        </w:rPr>
        <w:t xml:space="preserve"> and colleagues </w:t>
      </w:r>
      <w:r w:rsidR="001300DB" w:rsidRPr="00972FE4">
        <w:rPr>
          <w:rFonts w:ascii="Arial" w:eastAsia="Times New Roman" w:hAnsi="Arial" w:cs="Arial"/>
          <w:sz w:val="24"/>
          <w:szCs w:val="24"/>
          <w:lang w:eastAsia="en-GB"/>
        </w:rPr>
        <w:t>demonstrated that Yoda-1 can activate Piezo-1</w:t>
      </w:r>
      <w:r>
        <w:rPr>
          <w:rFonts w:ascii="Arial" w:eastAsia="Times New Roman" w:hAnsi="Arial" w:cs="Arial"/>
          <w:sz w:val="24"/>
          <w:szCs w:val="24"/>
          <w:lang w:eastAsia="en-GB"/>
        </w:rPr>
        <w:t xml:space="preserve"> in artificial lipid bilayers</w:t>
      </w:r>
      <w:r w:rsidR="001300DB" w:rsidRPr="00972FE4">
        <w:rPr>
          <w:rFonts w:ascii="Arial" w:eastAsia="Times New Roman" w:hAnsi="Arial" w:cs="Arial"/>
          <w:sz w:val="24"/>
          <w:szCs w:val="24"/>
          <w:lang w:eastAsia="en-GB"/>
        </w:rPr>
        <w:t xml:space="preserve"> without other accessory proteins</w:t>
      </w:r>
      <w:r>
        <w:rPr>
          <w:rFonts w:ascii="Arial" w:eastAsia="Times New Roman" w:hAnsi="Arial" w:cs="Arial"/>
          <w:sz w:val="24"/>
          <w:szCs w:val="24"/>
          <w:lang w:eastAsia="en-GB"/>
        </w:rPr>
        <w:t>. Importantly,</w:t>
      </w:r>
      <w:r w:rsidR="00D23367" w:rsidRPr="00972FE4">
        <w:rPr>
          <w:rFonts w:ascii="Arial" w:eastAsia="Times New Roman" w:hAnsi="Arial" w:cs="Arial"/>
          <w:sz w:val="24"/>
          <w:szCs w:val="24"/>
          <w:lang w:eastAsia="en-GB"/>
        </w:rPr>
        <w:t xml:space="preserve"> </w:t>
      </w:r>
      <w:r w:rsidR="001300DB" w:rsidRPr="00972FE4">
        <w:rPr>
          <w:rFonts w:ascii="Arial" w:eastAsia="Times New Roman" w:hAnsi="Arial" w:cs="Arial"/>
          <w:sz w:val="24"/>
          <w:szCs w:val="24"/>
          <w:lang w:eastAsia="en-GB"/>
        </w:rPr>
        <w:t>Yoda-1 did not activate Piezo</w:t>
      </w:r>
      <w:r>
        <w:rPr>
          <w:rFonts w:ascii="Arial" w:eastAsia="Times New Roman" w:hAnsi="Arial" w:cs="Arial"/>
          <w:sz w:val="24"/>
          <w:szCs w:val="24"/>
          <w:lang w:eastAsia="en-GB"/>
        </w:rPr>
        <w:t>-</w:t>
      </w:r>
      <w:r w:rsidR="001300DB" w:rsidRPr="00972FE4">
        <w:rPr>
          <w:rFonts w:ascii="Arial" w:eastAsia="Times New Roman" w:hAnsi="Arial" w:cs="Arial"/>
          <w:sz w:val="24"/>
          <w:szCs w:val="24"/>
          <w:lang w:eastAsia="en-GB"/>
        </w:rPr>
        <w:t>2</w:t>
      </w:r>
      <w:r>
        <w:rPr>
          <w:rFonts w:ascii="Arial" w:eastAsia="Times New Roman" w:hAnsi="Arial" w:cs="Arial"/>
          <w:sz w:val="24"/>
          <w:szCs w:val="24"/>
          <w:lang w:eastAsia="en-GB"/>
        </w:rPr>
        <w:t>,</w:t>
      </w:r>
      <w:r w:rsidR="005C4467" w:rsidRPr="00972FE4">
        <w:rPr>
          <w:rFonts w:ascii="Arial" w:eastAsia="Times New Roman" w:hAnsi="Arial" w:cs="Arial"/>
          <w:sz w:val="24"/>
          <w:szCs w:val="24"/>
          <w:lang w:eastAsia="en-GB"/>
        </w:rPr>
        <w:t xml:space="preserve"> a homologous protein </w:t>
      </w:r>
      <w:r w:rsidR="001300DB" w:rsidRPr="00972FE4">
        <w:rPr>
          <w:rFonts w:ascii="Arial" w:eastAsia="Times New Roman" w:hAnsi="Arial" w:cs="Arial"/>
          <w:sz w:val="24"/>
          <w:szCs w:val="24"/>
          <w:lang w:eastAsia="en-GB"/>
        </w:rPr>
        <w:t xml:space="preserve">which is </w:t>
      </w:r>
      <w:r>
        <w:rPr>
          <w:rFonts w:ascii="Arial" w:eastAsia="Times New Roman" w:hAnsi="Arial" w:cs="Arial"/>
          <w:sz w:val="24"/>
          <w:szCs w:val="24"/>
          <w:lang w:eastAsia="en-GB"/>
        </w:rPr>
        <w:t>also</w:t>
      </w:r>
      <w:r w:rsidRPr="00972FE4">
        <w:rPr>
          <w:rFonts w:ascii="Arial" w:eastAsia="Times New Roman" w:hAnsi="Arial" w:cs="Arial"/>
          <w:sz w:val="24"/>
          <w:szCs w:val="24"/>
          <w:lang w:eastAsia="en-GB"/>
        </w:rPr>
        <w:t xml:space="preserve"> </w:t>
      </w:r>
      <w:r w:rsidR="001300DB" w:rsidRPr="00972FE4">
        <w:rPr>
          <w:rFonts w:ascii="Arial" w:eastAsia="Times New Roman" w:hAnsi="Arial" w:cs="Arial"/>
          <w:sz w:val="24"/>
          <w:szCs w:val="24"/>
          <w:lang w:eastAsia="en-GB"/>
        </w:rPr>
        <w:t>expressed in endothelial cells</w:t>
      </w:r>
      <w:r w:rsidR="00EE33EA" w:rsidRPr="00972FE4">
        <w:rPr>
          <w:rFonts w:ascii="Arial" w:eastAsia="Times New Roman" w:hAnsi="Arial" w:cs="Arial"/>
          <w:sz w:val="24"/>
          <w:szCs w:val="24"/>
          <w:lang w:eastAsia="en-GB"/>
        </w:rPr>
        <w:fldChar w:fldCharType="begin" w:fldLock="1"/>
      </w:r>
      <w:r w:rsidR="00D23D0E">
        <w:rPr>
          <w:rFonts w:ascii="Arial" w:eastAsia="Times New Roman" w:hAnsi="Arial" w:cs="Arial"/>
          <w:sz w:val="24"/>
          <w:szCs w:val="24"/>
          <w:lang w:eastAsia="en-GB"/>
        </w:rPr>
        <w:instrText>ADDIN CSL_CITATION { "citationItems" : [ { "id" : "ITEM-1", "itemData" : { "DOI" : "10.1016/j.celrep.2016.10.033", "ISSN" : "22111247", "PMID" : "27829145", "abstract" : "The conversion of mechanical force to chemical signals is critical for many biological processes, including the senses of touch, pain, and hearing. Mechanosensitive ion channels play a key role in sensing the mechanical stimuli experienced by various cell types and are present in organisms from bacteria to mammals. Bacterial mechanosensitive channels are characterized thoroughly, but less is known about their counterparts in vertebrates. Piezos have been recently established as ion channels required for mechanotransduction in disparate cell types in\u00a0vitro and in\u00a0vivo. Overexpression of Piezos in heterologous cells gives rise to large mechanically activated currents; however, it is unclear whether Piezos are inherently mechanosensitive or rely on alternate cellular components to sense mechanical stimuli. Here, we show that mechanical perturbations of the lipid bilayer alone are sufficient to activate Piezo channels, illustrating their innate ability as molecular force transducers.", "author" : [ { "dropping-particle" : "", "family" : "Syeda", "given" : "Ruhma", "non-dropping-particle" : "", "parse-names" : false, "suffix" : "" }, { "dropping-particle" : "", "family" : "Florendo", "given" : "Maria\u00a0N.", "non-dropping-particle" : "", "parse-names" : false, "suffix" : "" }, { "dropping-particle" : "", "family" : "Cox", "given" : "Charles\u00a0D.", "non-dropping-particle" : "", "parse-names" : false, "suffix" : "" }, { "dropping-particle" : "", "family" : "Kefauver", "given" : "Jennifer M.", "non-dropping-particle" : "", "parse-names" : false, "suffix" : "" }, { "dropping-particle" : "", "family" : "Santos", "given" : "Jose\u00a0S.", "non-dropping-particle" : "", "parse-names" : false, "suffix" : "" }, { "dropping-particle" : "", "family" : "Martinac", "given" : "Boris", "non-dropping-particle" : "", "parse-names" : false, "suffix" : "" }, { "dropping-particle" : "", "family" : "Patapoutian", "given" : "Ardem", "non-dropping-particle" : "", "parse-names" : false, "suffix" : "" } ], "container-title" : "Cell Reports", "id" : "ITEM-1", "issue" : "7", "issued" : { "date-parts" : [ [ "2016", "11", "8" ] ] }, "page" : "1739-1746", "title" : "Piezo1 Channels Are Inherently Mechanosensitive", "type" : "article-journal", "volume" : "17" }, "uris" : [ "http://www.mendeley.com/documents/?uuid=fd6555a1-b4d3-3fed-9d60-3a2130e44dea", "http://www.mendeley.com/documents/?uuid=b3d03d18-f489-482e-96eb-d12f1efa830a" ] } ], "mendeley" : { "formattedCitation" : "[29]", "plainTextFormattedCitation" : "[29]", "previouslyFormattedCitation" : "[30]" }, "properties" : { "noteIndex" : 0 }, "schema" : "https://github.com/citation-style-language/schema/raw/master/csl-citation.json" }</w:instrText>
      </w:r>
      <w:r w:rsidR="00EE33EA" w:rsidRPr="00972FE4">
        <w:rPr>
          <w:rFonts w:ascii="Arial" w:eastAsia="Times New Roman" w:hAnsi="Arial" w:cs="Arial"/>
          <w:sz w:val="24"/>
          <w:szCs w:val="24"/>
          <w:lang w:eastAsia="en-GB"/>
        </w:rPr>
        <w:fldChar w:fldCharType="separate"/>
      </w:r>
      <w:r w:rsidR="00D23D0E" w:rsidRPr="00D23D0E">
        <w:rPr>
          <w:rFonts w:ascii="Arial" w:eastAsia="Times New Roman" w:hAnsi="Arial" w:cs="Arial"/>
          <w:noProof/>
          <w:sz w:val="24"/>
          <w:szCs w:val="24"/>
          <w:lang w:eastAsia="en-GB"/>
        </w:rPr>
        <w:t>[29]</w:t>
      </w:r>
      <w:r w:rsidR="00EE33EA" w:rsidRPr="00972FE4">
        <w:rPr>
          <w:rFonts w:ascii="Arial" w:eastAsia="Times New Roman" w:hAnsi="Arial" w:cs="Arial"/>
          <w:sz w:val="24"/>
          <w:szCs w:val="24"/>
          <w:lang w:eastAsia="en-GB"/>
        </w:rPr>
        <w:fldChar w:fldCharType="end"/>
      </w:r>
      <w:r w:rsidR="006B7549" w:rsidRPr="00972FE4">
        <w:rPr>
          <w:rFonts w:ascii="Arial" w:eastAsia="Times New Roman" w:hAnsi="Arial" w:cs="Arial"/>
          <w:sz w:val="24"/>
          <w:szCs w:val="24"/>
          <w:vertAlign w:val="superscript"/>
          <w:lang w:eastAsia="en-GB"/>
        </w:rPr>
        <w:t>,</w:t>
      </w:r>
      <w:r w:rsidR="00734E64" w:rsidRPr="00972FE4">
        <w:rPr>
          <w:rFonts w:ascii="Arial" w:eastAsia="Times New Roman" w:hAnsi="Arial" w:cs="Arial"/>
          <w:sz w:val="24"/>
          <w:szCs w:val="24"/>
          <w:lang w:eastAsia="en-GB"/>
        </w:rPr>
        <w:fldChar w:fldCharType="begin" w:fldLock="1"/>
      </w:r>
      <w:r w:rsidR="00D23D0E">
        <w:rPr>
          <w:rFonts w:ascii="Arial" w:eastAsia="Times New Roman" w:hAnsi="Arial" w:cs="Arial"/>
          <w:sz w:val="24"/>
          <w:szCs w:val="24"/>
          <w:lang w:eastAsia="en-GB"/>
        </w:rPr>
        <w:instrText>ADDIN CSL_CITATION { "citationItems" : [ { "id" : "ITEM-1", "itemData" : { "DOI" : "10.7554/eLife.07369", "ISSN" : "2050-084X", "PMID" : "26001275", "abstract" : "&lt;p&gt;Piezo ion channels are activated by various types of mechanical stimuli and function as biological pressure sensors in both vertebrates and invertebrates. To date, mechanical stimuli are the only means to activate Piezo ion channels and whether other modes of activation exist is not known. In this study, we screened \u223c3.25 million compounds using a cell-based fluorescence assay and identified a synthetic small molecule we termed Yoda1 that acts as an agonist for both human and mouse Piezo1. Functional studies in cells revealed that Yoda1 affects the sensitivity and the inactivation kinetics of mechanically induced responses. Characterization of Yoda1 in artificial droplet lipid bilayers showed that Yoda1 activates purified Piezo1 channels in the absence of other cellular components. Our studies demonstrate that Piezo1 is amenable to chemical activation and raise the possibility that endogenous Piezo1 agonists might exist. Yoda1 will serve as a key tool compound to study Piezo1 regulation and function.&lt;/p&gt;", "author" : [ { "dropping-particle" : "", "family" : "Syeda", "given" : "Ruhma", "non-dropping-particle" : "", "parse-names" : false, "suffix" : "" }, { "dropping-particle" : "", "family" : "Xu", "given" : "Jie", "non-dropping-particle" : "", "parse-names" : false, "suffix" : "" }, { "dropping-particle" : "", "family" : "Dubin", "given" : "Adrienne E", "non-dropping-particle" : "", "parse-names" : false, "suffix" : "" }, { "dropping-particle" : "", "family" : "Coste", "given" : "Bertrand", "non-dropping-particle" : "", "parse-names" : false, "suffix" : "" }, { "dropping-particle" : "", "family" : "Mathur", "given" : "Jayanti", "non-dropping-particle" : "", "parse-names" : false, "suffix" : "" }, { "dropping-particle" : "", "family" : "Huynh", "given" : "Truc", "non-dropping-particle" : "", "parse-names" : false, "suffix" : "" }, { "dropping-particle" : "", "family" : "Matzen", "given" : "Jason", "non-dropping-particle" : "", "parse-names" : false, "suffix" : "" }, { "dropping-particle" : "", "family" : "Lao", "given" : "Jianmin", "non-dropping-particle" : "", "parse-names" : false, "suffix" : "" }, { "dropping-particle" : "", "family" : "Tully", "given" : "David C", "non-dropping-particle" : "", "parse-names" : false, "suffix" : "" }, { "dropping-particle" : "", "family" : "Engels", "given" : "Ingo H", "non-dropping-particle" : "", "parse-names" : false, "suffix" : "" }, { "dropping-particle" : "", "family" : "Petrassi", "given" : "H Michael", "non-dropping-particle" : "", "parse-names" : false, "suffix" : "" }, { "dropping-particle" : "", "family" : "Schumacher", "given" : "Andrew M", "non-dropping-particle" : "", "parse-names" : false, "suffix" : "" }, { "dropping-particle" : "", "family" : "Montal", "given" : "Mauricio", "non-dropping-particle" : "", "parse-names" : false, "suffix" : "" }, { "dropping-particle" : "", "family" : "Bandell", "given" : "Michael", "non-dropping-particle" : "", "parse-names" : false, "suffix" : "" }, { "dropping-particle" : "", "family" : "Patapoutian", "given" : "Ardem", "non-dropping-particle" : "", "parse-names" : false, "suffix" : "" } ], "container-title" : "eLife", "id" : "ITEM-1", "issued" : { "date-parts" : [ [ "2015", "5", "22" ] ] }, "title" : "Chemical activation of the mechanotransduction channel Piezo1", "type" : "article-journal", "volume" : "4" }, "uris" : [ "http://www.mendeley.com/documents/?uuid=c5f86487-c59f-4e40-9e02-c29112be7a99", "http://www.mendeley.com/documents/?uuid=ef47c6bb-8fda-3c01-a93d-ef8886fc5852" ] } ], "mendeley" : { "formattedCitation" : "[21]", "plainTextFormattedCitation" : "[21]", "previouslyFormattedCitation" : "[22]" }, "properties" : { "noteIndex" : 0 }, "schema" : "https://github.com/citation-style-language/schema/raw/master/csl-citation.json" }</w:instrText>
      </w:r>
      <w:r w:rsidR="00734E64" w:rsidRPr="00972FE4">
        <w:rPr>
          <w:rFonts w:ascii="Arial" w:eastAsia="Times New Roman" w:hAnsi="Arial" w:cs="Arial"/>
          <w:sz w:val="24"/>
          <w:szCs w:val="24"/>
          <w:lang w:eastAsia="en-GB"/>
        </w:rPr>
        <w:fldChar w:fldCharType="separate"/>
      </w:r>
      <w:r w:rsidR="00D23D0E" w:rsidRPr="00D23D0E">
        <w:rPr>
          <w:rFonts w:ascii="Arial" w:eastAsia="Times New Roman" w:hAnsi="Arial" w:cs="Arial"/>
          <w:noProof/>
          <w:sz w:val="24"/>
          <w:szCs w:val="24"/>
          <w:lang w:eastAsia="en-GB"/>
        </w:rPr>
        <w:t>[21]</w:t>
      </w:r>
      <w:r w:rsidR="00734E64" w:rsidRPr="00972FE4">
        <w:rPr>
          <w:rFonts w:ascii="Arial" w:eastAsia="Times New Roman" w:hAnsi="Arial" w:cs="Arial"/>
          <w:sz w:val="24"/>
          <w:szCs w:val="24"/>
          <w:lang w:eastAsia="en-GB"/>
        </w:rPr>
        <w:fldChar w:fldCharType="end"/>
      </w:r>
      <w:r w:rsidR="001300DB" w:rsidRPr="00972FE4">
        <w:rPr>
          <w:rFonts w:ascii="Arial" w:eastAsia="Times New Roman" w:hAnsi="Arial" w:cs="Arial"/>
          <w:sz w:val="24"/>
          <w:szCs w:val="24"/>
          <w:lang w:eastAsia="en-GB"/>
        </w:rPr>
        <w:t>.</w:t>
      </w:r>
      <w:r w:rsidR="005C4467" w:rsidRPr="00972FE4">
        <w:rPr>
          <w:rFonts w:ascii="Arial" w:eastAsia="Times New Roman" w:hAnsi="Arial" w:cs="Arial"/>
          <w:sz w:val="24"/>
          <w:szCs w:val="24"/>
          <w:lang w:eastAsia="en-GB"/>
        </w:rPr>
        <w:t xml:space="preserve"> </w:t>
      </w:r>
      <w:r w:rsidRPr="00E676D5">
        <w:rPr>
          <w:rFonts w:ascii="Arial" w:hAnsi="Arial" w:cs="Arial"/>
          <w:i/>
          <w:sz w:val="24"/>
          <w:szCs w:val="24"/>
        </w:rPr>
        <w:t>In vitro</w:t>
      </w:r>
      <w:r w:rsidRPr="00E676D5">
        <w:rPr>
          <w:rFonts w:ascii="Arial" w:hAnsi="Arial" w:cs="Arial"/>
          <w:sz w:val="24"/>
          <w:szCs w:val="24"/>
        </w:rPr>
        <w:t xml:space="preserve">, </w:t>
      </w:r>
      <w:r>
        <w:rPr>
          <w:rFonts w:ascii="Arial" w:hAnsi="Arial" w:cs="Arial"/>
          <w:sz w:val="24"/>
          <w:szCs w:val="24"/>
        </w:rPr>
        <w:t xml:space="preserve">activation of nitric oxide synthase by shear stress on endothelial cells could be mimicked by </w:t>
      </w:r>
      <w:r w:rsidRPr="00E676D5">
        <w:rPr>
          <w:rFonts w:ascii="Arial" w:hAnsi="Arial" w:cs="Arial"/>
          <w:sz w:val="24"/>
          <w:szCs w:val="24"/>
        </w:rPr>
        <w:t xml:space="preserve">acute administration of Yoda-1 </w:t>
      </w:r>
      <w:r w:rsidRPr="00E676D5">
        <w:rPr>
          <w:rFonts w:ascii="Arial" w:hAnsi="Arial" w:cs="Arial"/>
          <w:sz w:val="24"/>
          <w:szCs w:val="24"/>
        </w:rPr>
        <w:fldChar w:fldCharType="begin" w:fldLock="1"/>
      </w:r>
      <w:r w:rsidR="00D23D0E">
        <w:rPr>
          <w:rFonts w:ascii="Arial" w:hAnsi="Arial" w:cs="Arial"/>
          <w:sz w:val="24"/>
          <w:szCs w:val="24"/>
        </w:rPr>
        <w:instrText>ADDIN CSL_CITATION { "citationItems" : [ { "id" : "ITEM-1", "itemData" : { "DOI" : "10.1172/JCI87343", "ISSN" : "0021-9738", "PMID" : "27797339", "abstract" : "Arterial blood pressure is controlled by vasodilatory factors such as nitric oxide (NO) that are released from the endothelium under the influence of fluid shear stress exerted by flowing blood. Flow-induced endothelial release of ATP and subsequent activation of Gq/G11-coupled purinergic P2Y2 receptors have been shown to mediate fluid shear stress-induced stimulation of NO formation. However, the mechanism by which fluid shear stress initiates these processes is unclear. Here, we have shown that the endothelial mechanosensitive cation channel PIEZO1 is required for flow-induced ATP release and subsequent P2Y2/Gq/G11-mediated activation of downstream signaling that results in phosphorylation and activation of AKT and endothelial NOS. We also demonstrated that PIEZO1-dependent ATP release is mediated in part by pannexin channels. The PIEZO1 activator Yoda1 mimicked the effect of fluid shear stress on endothelial cells and induced vasorelaxation in a PIEZO1-dependent manner. Furthermore, mice with induced endothelium-specific PIEZO1 deficiency lost the ability to induce NO formation and vasodilation in response to flow and consequently developed hypertension. Together, our data demonstrate that PIEZO1 is required for the regulation of NO formation, vascular tone, and blood pressure.", "author" : [ { "dropping-particle" : "", "family" : "Wang", "given" : "ShengPeng", "non-dropping-particle" : "", "parse-names" : false, "suffix" : "" }, { "dropping-particle" : "", "family" : "Chennupati", "given" : "Ramesh", "non-dropping-particle" : "", "parse-names" : false, "suffix" : "" }, { "dropping-particle" : "", "family" : "Kaur", "given" : "Harmandeep", "non-dropping-particle" : "", "parse-names" : false, "suffix" : "" }, { "dropping-particle" : "", "family" : "Iring", "given" : "Andras", "non-dropping-particle" : "", "parse-names" : false, "suffix" : "" }, { "dropping-particle" : "", "family" : "Wettschureck", "given" : "Nina", "non-dropping-particle" : "", "parse-names" : false, "suffix" : "" }, { "dropping-particle" : "", "family" : "Offermanns", "given" : "Stefan", "non-dropping-particle" : "", "parse-names" : false, "suffix" : "" } ], "container-title" : "Journal of Clinical Investigation", "id" : "ITEM-1", "issue" : "12", "issued" : { "date-parts" : [ [ "2016", "10", "31" ] ] }, "page" : "4527-4536", "title" : "Endothelial cation channel PIEZO1 controls blood pressure by mediating flow-induced ATP release", "type" : "article-journal", "volume" : "126" }, "uris" : [ "http://www.mendeley.com/documents/?uuid=fc5549a0-6c44-405c-a39f-85fc3fe807e6", "http://www.mendeley.com/documents/?uuid=fee7eb8a-0e13-3c77-8fa8-bf983f710591" ] } ], "mendeley" : { "formattedCitation" : "[19]", "plainTextFormattedCitation" : "[19]", "previouslyFormattedCitation" : "[20]" }, "properties" : { "noteIndex" : 0 }, "schema" : "https://github.com/citation-style-language/schema/raw/master/csl-citation.json" }</w:instrText>
      </w:r>
      <w:r w:rsidRPr="00E676D5">
        <w:rPr>
          <w:rFonts w:ascii="Arial" w:hAnsi="Arial" w:cs="Arial"/>
          <w:sz w:val="24"/>
          <w:szCs w:val="24"/>
        </w:rPr>
        <w:fldChar w:fldCharType="separate"/>
      </w:r>
      <w:r w:rsidR="00D23D0E" w:rsidRPr="00D23D0E">
        <w:rPr>
          <w:rFonts w:ascii="Arial" w:hAnsi="Arial" w:cs="Arial"/>
          <w:noProof/>
          <w:sz w:val="24"/>
          <w:szCs w:val="24"/>
        </w:rPr>
        <w:t>[19]</w:t>
      </w:r>
      <w:r w:rsidRPr="00E676D5">
        <w:rPr>
          <w:rFonts w:ascii="Arial" w:hAnsi="Arial" w:cs="Arial"/>
          <w:sz w:val="24"/>
          <w:szCs w:val="24"/>
        </w:rPr>
        <w:fldChar w:fldCharType="end"/>
      </w:r>
      <w:r w:rsidRPr="00E676D5">
        <w:rPr>
          <w:rFonts w:ascii="Arial" w:hAnsi="Arial" w:cs="Arial"/>
          <w:sz w:val="24"/>
          <w:szCs w:val="24"/>
        </w:rPr>
        <w:t xml:space="preserve">. </w:t>
      </w:r>
      <w:r w:rsidR="005C4467" w:rsidRPr="00972FE4">
        <w:rPr>
          <w:rFonts w:ascii="Arial" w:eastAsia="Times New Roman" w:hAnsi="Arial" w:cs="Arial"/>
          <w:sz w:val="24"/>
          <w:szCs w:val="24"/>
          <w:lang w:eastAsia="en-GB"/>
        </w:rPr>
        <w:t xml:space="preserve">Therefore Yoda-1, </w:t>
      </w:r>
      <w:r>
        <w:rPr>
          <w:rFonts w:ascii="Arial" w:eastAsia="Times New Roman" w:hAnsi="Arial" w:cs="Arial"/>
          <w:sz w:val="24"/>
          <w:szCs w:val="24"/>
          <w:lang w:eastAsia="en-GB"/>
        </w:rPr>
        <w:t xml:space="preserve">which is active </w:t>
      </w:r>
      <w:r w:rsidRPr="00972FE4">
        <w:rPr>
          <w:rFonts w:ascii="Arial" w:eastAsia="Times New Roman" w:hAnsi="Arial" w:cs="Arial"/>
          <w:i/>
          <w:sz w:val="24"/>
          <w:szCs w:val="24"/>
          <w:lang w:eastAsia="en-GB"/>
        </w:rPr>
        <w:t>in vitro</w:t>
      </w:r>
      <w:r>
        <w:rPr>
          <w:rFonts w:ascii="Arial" w:eastAsia="Times New Roman" w:hAnsi="Arial" w:cs="Arial"/>
          <w:sz w:val="24"/>
          <w:szCs w:val="24"/>
          <w:lang w:eastAsia="en-GB"/>
        </w:rPr>
        <w:t xml:space="preserve"> and </w:t>
      </w:r>
      <w:r w:rsidR="005C4467" w:rsidRPr="00972FE4">
        <w:rPr>
          <w:rFonts w:ascii="Arial" w:eastAsia="Times New Roman" w:hAnsi="Arial" w:cs="Arial"/>
          <w:sz w:val="24"/>
          <w:szCs w:val="24"/>
          <w:lang w:eastAsia="en-GB"/>
        </w:rPr>
        <w:t>with no currently</w:t>
      </w:r>
      <w:r>
        <w:rPr>
          <w:rFonts w:ascii="Arial" w:eastAsia="Times New Roman" w:hAnsi="Arial" w:cs="Arial"/>
          <w:sz w:val="24"/>
          <w:szCs w:val="24"/>
          <w:lang w:eastAsia="en-GB"/>
        </w:rPr>
        <w:t xml:space="preserve"> </w:t>
      </w:r>
      <w:r w:rsidR="005C4467" w:rsidRPr="00972FE4">
        <w:rPr>
          <w:rFonts w:ascii="Arial" w:eastAsia="Times New Roman" w:hAnsi="Arial" w:cs="Arial"/>
          <w:sz w:val="24"/>
          <w:szCs w:val="24"/>
          <w:lang w:eastAsia="en-GB"/>
        </w:rPr>
        <w:t>identified off</w:t>
      </w:r>
      <w:r>
        <w:rPr>
          <w:rFonts w:ascii="Arial" w:eastAsia="Times New Roman" w:hAnsi="Arial" w:cs="Arial"/>
          <w:sz w:val="24"/>
          <w:szCs w:val="24"/>
          <w:lang w:eastAsia="en-GB"/>
        </w:rPr>
        <w:t>-</w:t>
      </w:r>
      <w:r w:rsidR="005C4467" w:rsidRPr="00972FE4">
        <w:rPr>
          <w:rFonts w:ascii="Arial" w:eastAsia="Times New Roman" w:hAnsi="Arial" w:cs="Arial"/>
          <w:sz w:val="24"/>
          <w:szCs w:val="24"/>
          <w:lang w:eastAsia="en-GB"/>
        </w:rPr>
        <w:t xml:space="preserve">target interactions was chosen as </w:t>
      </w:r>
      <w:r>
        <w:rPr>
          <w:rFonts w:ascii="Arial" w:eastAsia="Times New Roman" w:hAnsi="Arial" w:cs="Arial"/>
          <w:sz w:val="24"/>
          <w:szCs w:val="24"/>
          <w:lang w:eastAsia="en-GB"/>
        </w:rPr>
        <w:t>approach to activate Piezo-1.</w:t>
      </w:r>
      <w:r w:rsidR="00652570">
        <w:rPr>
          <w:rFonts w:ascii="Arial" w:eastAsia="Times New Roman" w:hAnsi="Arial" w:cs="Arial"/>
          <w:sz w:val="24"/>
          <w:szCs w:val="24"/>
          <w:lang w:eastAsia="en-GB"/>
        </w:rPr>
        <w:t xml:space="preserve"> However, a concern was that although Yoda-1 has been used to acutely mimic shear stress (over tens of minutes</w:t>
      </w:r>
      <w:r w:rsidR="00652570" w:rsidRPr="006B7549">
        <w:rPr>
          <w:rFonts w:ascii="Arial" w:eastAsia="Times New Roman" w:hAnsi="Arial" w:cs="Arial"/>
          <w:sz w:val="24"/>
          <w:szCs w:val="24"/>
          <w:lang w:eastAsia="en-GB"/>
        </w:rPr>
        <w:t xml:space="preserve">; </w:t>
      </w:r>
      <w:r w:rsidR="00202FD1">
        <w:rPr>
          <w:rFonts w:ascii="Arial" w:eastAsia="Times New Roman" w:hAnsi="Arial" w:cs="Arial"/>
          <w:sz w:val="24"/>
          <w:szCs w:val="24"/>
          <w:lang w:eastAsia="en-GB"/>
        </w:rPr>
        <w:fldChar w:fldCharType="begin" w:fldLock="1"/>
      </w:r>
      <w:r w:rsidR="00D23D0E">
        <w:rPr>
          <w:rFonts w:ascii="Arial" w:eastAsia="Times New Roman" w:hAnsi="Arial" w:cs="Arial"/>
          <w:sz w:val="24"/>
          <w:szCs w:val="24"/>
          <w:lang w:eastAsia="en-GB"/>
        </w:rPr>
        <w:instrText>ADDIN CSL_CITATION { "citationItems" : [ { "id" : "ITEM-1", "itemData" : { "DOI" : "10.1093/molehr/gay033", "ISSN" : "1460-2407", "PMID" : "30085186", "abstract" : "STUDY QUESTION Does the shear stress sensing ion channel subunit Piezo1 have an important mechanotransduction role in human fetoplacental endothelium? SUMMARY ANSWER Piezo1 is present and functionally active in human fetoplacental endothelial cells, and disruption of Piezo1 prevents the normal response to shear stress. WHAT IS KNOWN ALREADY Shear stress is an important stimulus for maturation and function of placental vasculature but the molecular mechanisms by which the force is detected and transduced are unclear. Piezo1 channels are Ca2+-permeable non-selective cationic channels which are critical for shear stress sensing and maturation of murine embryonic vasculature. STUDY DESIGN, SAMPLES/MATERIALS, METHODS We investigated the relevance of Piezo1 to placental vasculature by studying human fetoplacental endothelial cells (FpECs) from healthy pregnancies. Endothelial cells were isolated from placental cotyledons and cultured, for the study of tube formation and cell alignment to shear stress. In addition, human placental arterial endothelial cells were isolated and studied immediately by patch-clamp electrophysiology. MAIN RESULTS AND THE ROLE OF CHANCE The synthetic Piezo1 channel agonist Yoda1 caused strong elevation of the intracellular Ca2+ concentration with a 50% effect occurring at about 5.4 \u03bcM. Knockdown of Piezo1 by RNA interference suppressed the Yoda1 response, consistent with it being mediated by Piezo1 channels. Alignment of cells to the direction of shear stress was also suppressed by Piezo1 knockdown without loss of cell viability. Patch-clamp recordings from freshly isolated endothelium showed shear stress-activated single channels which were characteristic of Piezo1. LIMITATIONS, REASONS FOR CAUTION The in vitro nature of fetoplacental endothelial cell isolation and subsequent culture may affect FpEC characteristics and PIEZO1 expression. In addition to Piezo1, alternative shear stress sensing mechanisms have been suggested in other systems and might also contribute in the placenta. WIDER IMPLICATIONS OF THE FINDINGS These data suggest that Piezo1 is an important molecular determinant of blood flow sensitivity in the placenta. Establishing and manipulating the molecular mechanisms regulating shear stress sensing could lead to novel therapeutic strategies to improve blood flow in the placenta. LARGE-SCALE DATA Not applicable. STUDY FUNDING/COMPETING INTEREST(S) LCM was funded by a Clinical Research Training Fellowship from the Medical\u2026", "author" : [ { "dropping-particle" : "", "family" : "Morley", "given" : "L C", "non-dropping-particle" : "", "parse-names" : false, "suffix" : "" }, { "dropping-particle" : "", "family" : "Shi", "given" : "J", "non-dropping-particle" : "", "parse-names" : false, "suffix" : "" }, { "dropping-particle" : "", "family" : "Gaunt", "given" : "H J", "non-dropping-particle" : "", "parse-names" : false, "suffix" : "" }, { "dropping-particle" : "", "family" : "Hyman", "given" : "A J", "non-dropping-particle" : "", "parse-names" : false, "suffix" : "" }, { "dropping-particle" : "", "family" : "Webster", "given" : "P J", "non-dropping-particle" : "", "parse-names" : false, "suffix" : "" }, { "dropping-particle" : "", "family" : "Williams", "given" : "C", "non-dropping-particle" : "", "parse-names" : false, "suffix" : "" }, { "dropping-particle" : "", "family" : "Forbes", "given" : "K", "non-dropping-particle" : "", "parse-names" : false, "suffix" : "" }, { "dropping-particle" : "", "family" : "Walker", "given" : "J J", "non-dropping-particle" : "", "parse-names" : false, "suffix" : "" }, { "dropping-particle" : "", "family" : "Simpson", "given" : "N A B", "non-dropping-particle" : "", "parse-names" : false, "suffix" : "" }, { "dropping-particle" : "", "family" : "Beech", "given" : "D J", "non-dropping-particle" : "", "parse-names" : false, "suffix" : "" } ], "container-title" : "MHR: Basic science of reproductive medicine", "id" : "ITEM-1", "issue" : "10", "issued" : { "date-parts" : [ [ "2018", "10", "1" ] ] }, "page" : "510-520", "title" : "Piezo1 channels are mechanosensors in human fetoplacental endothelial cells", "type" : "article-journal", "volume" : "24" }, "uris" : [ "http://www.mendeley.com/documents/?uuid=b0c8d0ed-95c5-4550-86cd-569edca8bf25", "http://www.mendeley.com/documents/?uuid=43a5564c-75f1-31a9-957c-64ae94b6b524" ] }, { "id" : "ITEM-2", "itemData" : { "DOI" : "10.1172/JCI87343", "ISSN" : "0021-9738", "PMID" : "27797339", "abstract" : "Arterial blood pressure is controlled by vasodilatory factors such as nitric oxide (NO) that are released from the endothelium under the influence of fluid shear stress exerted by flowing blood. Flow-induced endothelial release of ATP and subsequent activation of Gq/G11-coupled purinergic P2Y2 receptors have been shown to mediate fluid shear stress-induced stimulation of NO formation. However, the mechanism by which fluid shear stress initiates these processes is unclear. Here, we have shown that the endothelial mechanosensitive cation channel PIEZO1 is required for flow-induced ATP release and subsequent P2Y2/Gq/G11-mediated activation of downstream signaling that results in phosphorylation and activation of AKT and endothelial NOS. We also demonstrated that PIEZO1-dependent ATP release is mediated in part by pannexin channels. The PIEZO1 activator Yoda1 mimicked the effect of fluid shear stress on endothelial cells and induced vasorelaxation in a PIEZO1-dependent manner. Furthermore, mice with induced endothelium-specific PIEZO1 deficiency lost the ability to induce NO formation and vasodilation in response to flow and consequently developed hypertension. Together, our data demonstrate that PIEZO1 is required for the regulation of NO formation, vascular tone, and blood pressure.", "author" : [ { "dropping-particle" : "", "family" : "Wang", "given" : "ShengPeng", "non-dropping-particle" : "", "parse-names" : false, "suffix" : "" }, { "dropping-particle" : "", "family" : "Chennupati", "given" : "Ramesh", "non-dropping-particle" : "", "parse-names" : false, "suffix" : "" }, { "dropping-particle" : "", "family" : "Kaur", "given" : "Harmandeep", "non-dropping-particle" : "", "parse-names" : false, "suffix" : "" }, { "dropping-particle" : "", "family" : "Iring", "given" : "Andras", "non-dropping-particle" : "", "parse-names" : false, "suffix" : "" }, { "dropping-particle" : "", "family" : "Wettschureck", "given" : "Nina", "non-dropping-particle" : "", "parse-names" : false, "suffix" : "" }, { "dropping-particle" : "", "family" : "Offermanns", "given" : "Stefan", "non-dropping-particle" : "", "parse-names" : false, "suffix" : "" } ], "container-title" : "Journal of Clinical Investigation", "id" : "ITEM-2", "issue" : "12", "issued" : { "date-parts" : [ [ "2016", "10", "31" ] ] }, "page" : "4527-4536", "title" : "Endothelial cation channel PIEZO1 controls blood pressure by mediating flow-induced ATP release", "type" : "article-journal", "volume" : "126" }, "uris" : [ "http://www.mendeley.com/documents/?uuid=fc5549a0-6c44-405c-a39f-85fc3fe807e6", "http://www.mendeley.com/documents/?uuid=fee7eb8a-0e13-3c77-8fa8-bf983f710591" ] } ], "mendeley" : { "formattedCitation" : "[16,19]", "plainTextFormattedCitation" : "[16,19]", "previouslyFormattedCitation" : "[17,20]" }, "properties" : { "noteIndex" : 0 }, "schema" : "https://github.com/citation-style-language/schema/raw/master/csl-citation.json" }</w:instrText>
      </w:r>
      <w:r w:rsidR="00202FD1">
        <w:rPr>
          <w:rFonts w:ascii="Arial" w:eastAsia="Times New Roman" w:hAnsi="Arial" w:cs="Arial"/>
          <w:sz w:val="24"/>
          <w:szCs w:val="24"/>
          <w:lang w:eastAsia="en-GB"/>
        </w:rPr>
        <w:fldChar w:fldCharType="separate"/>
      </w:r>
      <w:r w:rsidR="00D23D0E" w:rsidRPr="00D23D0E">
        <w:rPr>
          <w:rFonts w:ascii="Arial" w:eastAsia="Times New Roman" w:hAnsi="Arial" w:cs="Arial"/>
          <w:noProof/>
          <w:sz w:val="24"/>
          <w:szCs w:val="24"/>
          <w:lang w:eastAsia="en-GB"/>
        </w:rPr>
        <w:t>[16,19]</w:t>
      </w:r>
      <w:r w:rsidR="00202FD1">
        <w:rPr>
          <w:rFonts w:ascii="Arial" w:eastAsia="Times New Roman" w:hAnsi="Arial" w:cs="Arial"/>
          <w:sz w:val="24"/>
          <w:szCs w:val="24"/>
          <w:lang w:eastAsia="en-GB"/>
        </w:rPr>
        <w:fldChar w:fldCharType="end"/>
      </w:r>
      <w:r w:rsidR="00652570" w:rsidRPr="00AA2CFC">
        <w:rPr>
          <w:rFonts w:ascii="Arial" w:eastAsia="Times New Roman" w:hAnsi="Arial" w:cs="Arial"/>
          <w:sz w:val="24"/>
          <w:szCs w:val="24"/>
          <w:lang w:eastAsia="en-GB"/>
        </w:rPr>
        <w:t>),</w:t>
      </w:r>
      <w:r w:rsidR="00652570">
        <w:rPr>
          <w:rFonts w:ascii="Arial" w:eastAsia="Times New Roman" w:hAnsi="Arial" w:cs="Arial"/>
          <w:sz w:val="24"/>
          <w:szCs w:val="24"/>
          <w:lang w:eastAsia="en-GB"/>
        </w:rPr>
        <w:t xml:space="preserve"> it was not clear whether cultured endothelial cells would tolerate this over longer culture (24 – 48 hours). The concentrations of Yoda-1 used (up to 2 µM) did not cause cytotoxicity or alter HUVEC proliferation, whereas higher concentrations (10 – 100 µM) caused substantial cytotoxicity and compromise of the HUVEC monolayer. </w:t>
      </w:r>
    </w:p>
    <w:p w14:paraId="3C782567" w14:textId="2E9A72DE" w:rsidR="00652570" w:rsidRDefault="00652570" w:rsidP="004749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lang w:eastAsia="en-GB"/>
        </w:rPr>
      </w:pPr>
    </w:p>
    <w:p w14:paraId="1D66D6B0" w14:textId="60C6911E" w:rsidR="00453891" w:rsidRDefault="00652570" w:rsidP="004749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lang w:eastAsia="en-GB"/>
        </w:rPr>
      </w:pPr>
      <w:r>
        <w:rPr>
          <w:rFonts w:ascii="Arial" w:eastAsia="Times New Roman" w:hAnsi="Arial" w:cs="Arial"/>
          <w:sz w:val="24"/>
          <w:szCs w:val="24"/>
          <w:lang w:eastAsia="en-GB"/>
        </w:rPr>
        <w:t>First, we tested whether Yoda-1 could mimic the</w:t>
      </w:r>
      <w:r w:rsidR="00453891">
        <w:rPr>
          <w:rFonts w:ascii="Arial" w:eastAsia="Times New Roman" w:hAnsi="Arial" w:cs="Arial"/>
          <w:sz w:val="24"/>
          <w:szCs w:val="24"/>
          <w:lang w:eastAsia="en-GB"/>
        </w:rPr>
        <w:t xml:space="preserve"> well-reported</w:t>
      </w:r>
      <w:r>
        <w:rPr>
          <w:rFonts w:ascii="Arial" w:eastAsia="Times New Roman" w:hAnsi="Arial" w:cs="Arial"/>
          <w:sz w:val="24"/>
          <w:szCs w:val="24"/>
          <w:lang w:eastAsia="en-GB"/>
        </w:rPr>
        <w:t xml:space="preserve"> effect</w:t>
      </w:r>
      <w:r w:rsidR="00453891">
        <w:rPr>
          <w:rFonts w:ascii="Arial" w:eastAsia="Times New Roman" w:hAnsi="Arial" w:cs="Arial"/>
          <w:sz w:val="24"/>
          <w:szCs w:val="24"/>
          <w:lang w:eastAsia="en-GB"/>
        </w:rPr>
        <w:t>s</w:t>
      </w:r>
      <w:r>
        <w:rPr>
          <w:rFonts w:ascii="Arial" w:eastAsia="Times New Roman" w:hAnsi="Arial" w:cs="Arial"/>
          <w:sz w:val="24"/>
          <w:szCs w:val="24"/>
          <w:lang w:eastAsia="en-GB"/>
        </w:rPr>
        <w:t xml:space="preserve"> of shear stress of </w:t>
      </w:r>
      <w:r w:rsidR="00453891">
        <w:rPr>
          <w:rFonts w:ascii="Arial" w:eastAsia="Times New Roman" w:hAnsi="Arial" w:cs="Arial"/>
          <w:sz w:val="24"/>
          <w:szCs w:val="24"/>
          <w:lang w:eastAsia="en-GB"/>
        </w:rPr>
        <w:t xml:space="preserve">expression of the endothelial adhesion molecules, ICAM-1 and VCAM-1. Two effects of shear stress have been previously reported: an increase in ICAM-1 expression in unstimulated endothelial cells, and inhibition of the ability of TNF-α to increase ICAM-1 and VCAM-1 expression. </w:t>
      </w:r>
      <w:r w:rsidR="007C3E75" w:rsidRPr="00972FE4">
        <w:rPr>
          <w:rFonts w:ascii="Arial" w:eastAsia="Times New Roman" w:hAnsi="Arial" w:cs="Arial"/>
          <w:sz w:val="24"/>
          <w:szCs w:val="24"/>
          <w:lang w:eastAsia="en-GB"/>
        </w:rPr>
        <w:t>We chose to compare Yoda-1</w:t>
      </w:r>
      <w:r w:rsidR="0034324D">
        <w:rPr>
          <w:rFonts w:ascii="Arial" w:eastAsia="Times New Roman" w:hAnsi="Arial" w:cs="Arial"/>
          <w:sz w:val="24"/>
          <w:szCs w:val="24"/>
          <w:lang w:eastAsia="en-GB"/>
        </w:rPr>
        <w:t xml:space="preserve"> (1μM)</w:t>
      </w:r>
      <w:r w:rsidR="007C3E75" w:rsidRPr="00972FE4">
        <w:rPr>
          <w:rFonts w:ascii="Arial" w:eastAsia="Times New Roman" w:hAnsi="Arial" w:cs="Arial"/>
          <w:sz w:val="24"/>
          <w:szCs w:val="24"/>
          <w:lang w:eastAsia="en-GB"/>
        </w:rPr>
        <w:t xml:space="preserve"> to a shear stress of 5 </w:t>
      </w:r>
      <w:proofErr w:type="spellStart"/>
      <w:r w:rsidR="007C3E75" w:rsidRPr="00972FE4">
        <w:rPr>
          <w:rFonts w:ascii="Arial" w:eastAsia="Times New Roman" w:hAnsi="Arial" w:cs="Arial"/>
          <w:sz w:val="24"/>
          <w:szCs w:val="24"/>
          <w:lang w:eastAsia="en-GB"/>
        </w:rPr>
        <w:t>dyn</w:t>
      </w:r>
      <w:proofErr w:type="spellEnd"/>
      <w:r w:rsidR="007C3E75" w:rsidRPr="00972FE4">
        <w:rPr>
          <w:rFonts w:ascii="Arial" w:eastAsia="Times New Roman" w:hAnsi="Arial" w:cs="Arial"/>
          <w:sz w:val="24"/>
          <w:szCs w:val="24"/>
          <w:lang w:eastAsia="en-GB"/>
        </w:rPr>
        <w:t>/cm</w:t>
      </w:r>
      <w:r w:rsidR="007C3E75" w:rsidRPr="00972FE4">
        <w:rPr>
          <w:rFonts w:ascii="Arial" w:eastAsia="Times New Roman" w:hAnsi="Arial" w:cs="Arial"/>
          <w:sz w:val="24"/>
          <w:szCs w:val="24"/>
          <w:vertAlign w:val="superscript"/>
          <w:lang w:eastAsia="en-GB"/>
        </w:rPr>
        <w:t>2</w:t>
      </w:r>
      <w:r w:rsidR="007C3E75" w:rsidRPr="00972FE4">
        <w:rPr>
          <w:rFonts w:ascii="Arial" w:eastAsia="Times New Roman" w:hAnsi="Arial" w:cs="Arial"/>
          <w:sz w:val="24"/>
          <w:szCs w:val="24"/>
          <w:lang w:eastAsia="en-GB"/>
        </w:rPr>
        <w:t xml:space="preserve"> as this is physiologically compatible for </w:t>
      </w:r>
      <w:r w:rsidR="0034324D">
        <w:rPr>
          <w:rFonts w:ascii="Arial" w:eastAsia="Times New Roman" w:hAnsi="Arial" w:cs="Arial"/>
          <w:sz w:val="24"/>
          <w:szCs w:val="24"/>
          <w:lang w:eastAsia="en-GB"/>
        </w:rPr>
        <w:t>HUVECs</w:t>
      </w:r>
      <w:r w:rsidR="00AA2CFC">
        <w:rPr>
          <w:rFonts w:ascii="Arial" w:eastAsia="Times New Roman" w:hAnsi="Arial" w:cs="Arial"/>
          <w:sz w:val="24"/>
          <w:szCs w:val="24"/>
          <w:lang w:eastAsia="en-GB"/>
        </w:rPr>
        <w:fldChar w:fldCharType="begin" w:fldLock="1"/>
      </w:r>
      <w:r w:rsidR="00D23D0E">
        <w:rPr>
          <w:rFonts w:ascii="Arial" w:eastAsia="Times New Roman" w:hAnsi="Arial" w:cs="Arial"/>
          <w:sz w:val="24"/>
          <w:szCs w:val="24"/>
          <w:lang w:eastAsia="en-GB"/>
        </w:rPr>
        <w:instrText>ADDIN CSL_CITATION { "citationItems" : [ { "id" : "ITEM-1", "itemData" : { "DOI" : "10.1046/J.1523-1755.1998.06720.X", "ISSN" : "0085-2538", "abstract" : "Shear stress and the endothelium. Vascular endothelial cells (ECs) in vivo are influenced by two distinct hemodynamic forces: cyclical strain due to vessel wall distention by transmural pressure, and shear stress, the frictional force generated by blood flow. Shear stress acts at the apical cell surface to deform cells in the direction of blood flow; wall distention tends to deform cells in all directions. The shear stress response differs, at least partly, from the cyclical strain response, suggesting that cytoskeletal strain alone cannot explain it. Acute shear stress in vitro elicits rapid cytoskeletal remodeling and activates signaling cascades in ECs, with the consequent acute release of nitric oxide and prostacyclin; activation of transcription factors nuclear factor (NF)\u03baB, c-fos, c-jun and SP-1; and transcriptional activation of genes, including ICAM-1, MCP-1, tissue factor, platelet-derived growth factor-B (PDGF-B), transforming growth factor (TGF)-\u03b21, cyclooxygenase-II, and endothelial nitric oxide synthase (eNOS). This response thus shares similarities with EC responses to inflammatory cytokines. In contrast, ECs adapt to chronic shear stress by structural remodeling and flattening to minimize shear stress. Such cells become very adherent to their substratum and show evidence of differentiation. Increased adhesion following chronic shear stress has been exploited to generate vascular grafts with confluent EC monolayers, retained after implantation in vivo, thus overcoming a major obstacle to endothelialization of vascular prostheses.", "author" : [ { "dropping-particle" : "", "family" : "Ballermann", "given" : "Barbara J.", "non-dropping-particle" : "", "parse-names" : false, "suffix" : "" }, { "dropping-particle" : "", "family" : "Dardik", "given" : "Alan", "non-dropping-particle" : "", "parse-names" : false, "suffix" : "" }, { "dropping-particle" : "", "family" : "Eng", "given" : "Eudora", "non-dropping-particle" : "", "parse-names" : false, "suffix" : "" }, { "dropping-particle" : "", "family" : "Liu", "given" : "Ailian", "non-dropping-particle" : "", "parse-names" : false, "suffix" : "" } ], "container-title" : "Kidney International", "id" : "ITEM-1", "issued" : { "date-parts" : [ [ "1998", "9", "1" ] ] }, "page" : "S100-S108", "publisher" : "Elsevier", "title" : "Shear stress and the endothelium", "type" : "article-journal", "volume" : "54" }, "uris" : [ "http://www.mendeley.com/documents/?uuid=4a6faccd-124e-33a6-8829-fd0d736c42f6", "http://www.mendeley.com/documents/?uuid=7d3bce21-bc98-426b-bab8-2f19a1c469d2" ] } ], "mendeley" : { "formattedCitation" : "[30]", "plainTextFormattedCitation" : "[30]", "previouslyFormattedCitation" : "[31]" }, "properties" : { "noteIndex" : 0 }, "schema" : "https://github.com/citation-style-language/schema/raw/master/csl-citation.json" }</w:instrText>
      </w:r>
      <w:r w:rsidR="00AA2CFC">
        <w:rPr>
          <w:rFonts w:ascii="Arial" w:eastAsia="Times New Roman" w:hAnsi="Arial" w:cs="Arial"/>
          <w:sz w:val="24"/>
          <w:szCs w:val="24"/>
          <w:lang w:eastAsia="en-GB"/>
        </w:rPr>
        <w:fldChar w:fldCharType="separate"/>
      </w:r>
      <w:r w:rsidR="00D23D0E" w:rsidRPr="00D23D0E">
        <w:rPr>
          <w:rFonts w:ascii="Arial" w:eastAsia="Times New Roman" w:hAnsi="Arial" w:cs="Arial"/>
          <w:noProof/>
          <w:sz w:val="24"/>
          <w:szCs w:val="24"/>
          <w:lang w:eastAsia="en-GB"/>
        </w:rPr>
        <w:t>[30]</w:t>
      </w:r>
      <w:r w:rsidR="00AA2CFC">
        <w:rPr>
          <w:rFonts w:ascii="Arial" w:eastAsia="Times New Roman" w:hAnsi="Arial" w:cs="Arial"/>
          <w:sz w:val="24"/>
          <w:szCs w:val="24"/>
          <w:lang w:eastAsia="en-GB"/>
        </w:rPr>
        <w:fldChar w:fldCharType="end"/>
      </w:r>
      <w:r w:rsidR="007C3E75" w:rsidRPr="00972FE4">
        <w:rPr>
          <w:rFonts w:ascii="Arial" w:eastAsia="Times New Roman" w:hAnsi="Arial" w:cs="Arial"/>
          <w:sz w:val="24"/>
          <w:szCs w:val="24"/>
          <w:lang w:eastAsia="en-GB"/>
        </w:rPr>
        <w:t>.</w:t>
      </w:r>
      <w:r w:rsidR="007C3E75">
        <w:rPr>
          <w:rFonts w:ascii="Arial" w:eastAsia="Times New Roman" w:hAnsi="Arial" w:cs="Arial"/>
          <w:sz w:val="24"/>
          <w:szCs w:val="24"/>
          <w:lang w:eastAsia="en-GB"/>
        </w:rPr>
        <w:t xml:space="preserve"> </w:t>
      </w:r>
    </w:p>
    <w:p w14:paraId="6B2838BD" w14:textId="77777777" w:rsidR="00453891" w:rsidRDefault="00453891" w:rsidP="004749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lang w:eastAsia="en-GB"/>
        </w:rPr>
      </w:pPr>
    </w:p>
    <w:p w14:paraId="43429841" w14:textId="3B56FDA6" w:rsidR="00CC4F83" w:rsidRDefault="00453891" w:rsidP="004749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lang w:eastAsia="en-GB"/>
        </w:rPr>
      </w:pPr>
      <w:r>
        <w:rPr>
          <w:rFonts w:ascii="Arial" w:eastAsia="Times New Roman" w:hAnsi="Arial" w:cs="Arial"/>
          <w:sz w:val="24"/>
          <w:szCs w:val="24"/>
          <w:lang w:eastAsia="en-GB"/>
        </w:rPr>
        <w:t>Culture under shear stress leads to an increase in ICAM-1 mRNA and cell-surface expression. This has been observed across a wide range of shear stress (</w:t>
      </w:r>
      <w:r w:rsidRPr="00E676D5">
        <w:rPr>
          <w:rFonts w:ascii="Arial" w:eastAsia="Times New Roman" w:hAnsi="Arial" w:cs="Arial"/>
          <w:sz w:val="24"/>
          <w:szCs w:val="24"/>
          <w:lang w:eastAsia="en-GB"/>
        </w:rPr>
        <w:t xml:space="preserve">1-15 </w:t>
      </w:r>
      <w:proofErr w:type="spellStart"/>
      <w:r w:rsidRPr="00E676D5">
        <w:rPr>
          <w:rFonts w:ascii="Arial" w:eastAsia="Times New Roman" w:hAnsi="Arial" w:cs="Arial"/>
          <w:sz w:val="24"/>
          <w:szCs w:val="24"/>
          <w:lang w:eastAsia="en-GB"/>
        </w:rPr>
        <w:t>dyn</w:t>
      </w:r>
      <w:proofErr w:type="spellEnd"/>
      <w:r w:rsidRPr="00E676D5">
        <w:rPr>
          <w:rFonts w:ascii="Arial" w:eastAsia="Times New Roman" w:hAnsi="Arial" w:cs="Arial"/>
          <w:sz w:val="24"/>
          <w:szCs w:val="24"/>
          <w:lang w:eastAsia="en-GB"/>
        </w:rPr>
        <w:t>/cm</w:t>
      </w:r>
      <w:r w:rsidRPr="00E676D5">
        <w:rPr>
          <w:rFonts w:ascii="Arial" w:eastAsia="Times New Roman" w:hAnsi="Arial" w:cs="Arial"/>
          <w:sz w:val="24"/>
          <w:szCs w:val="24"/>
          <w:vertAlign w:val="superscript"/>
          <w:lang w:eastAsia="en-GB"/>
        </w:rPr>
        <w:t>2</w:t>
      </w:r>
      <w:r w:rsidRPr="00972FE4">
        <w:rPr>
          <w:rFonts w:ascii="Arial" w:eastAsia="Times New Roman" w:hAnsi="Arial" w:cs="Arial"/>
          <w:sz w:val="24"/>
          <w:szCs w:val="24"/>
          <w:lang w:eastAsia="en-GB"/>
        </w:rPr>
        <w:t>)</w:t>
      </w:r>
      <w:r w:rsidR="00202FD1">
        <w:rPr>
          <w:rFonts w:ascii="Arial" w:eastAsia="Times New Roman" w:hAnsi="Arial" w:cs="Arial"/>
          <w:sz w:val="24"/>
          <w:szCs w:val="24"/>
          <w:lang w:eastAsia="en-GB"/>
        </w:rPr>
        <w:t xml:space="preserve"> </w:t>
      </w:r>
      <w:r w:rsidRPr="00E676D5">
        <w:rPr>
          <w:rFonts w:ascii="Arial" w:eastAsia="Times New Roman" w:hAnsi="Arial" w:cs="Arial"/>
          <w:sz w:val="24"/>
          <w:szCs w:val="24"/>
          <w:lang w:eastAsia="en-GB"/>
        </w:rPr>
        <w:fldChar w:fldCharType="begin" w:fldLock="1"/>
      </w:r>
      <w:r w:rsidR="00D23D0E">
        <w:rPr>
          <w:rFonts w:ascii="Arial" w:eastAsia="Times New Roman" w:hAnsi="Arial" w:cs="Arial"/>
          <w:sz w:val="24"/>
          <w:szCs w:val="24"/>
          <w:lang w:eastAsia="en-GB"/>
        </w:rPr>
        <w:instrText>ADDIN CSL_CITATION { "citationItems" : [ { "id" : "ITEM-1", "itemData" : { "DOI" : "10.1006/bbrc.1995.1140", "ISSN" : "0006291X", "PMID" : "7832815", "abstract" : "Human umbilical vein endothelial cells were subjected to controlled levels of shear stress in a flow-loading apparatus, and changes in the expression of intercellular adhesion molecule-1 (ICAM-1) and vascular cell adhesion molecule 1 (VCAM-1) were measured by flow cytometry. Application of shear stress (15 dynes/cm2) increased the cell surface expression of ICAM-1 2.7 times the control level 4 hr after the onset of flow, while it caused no change in VCAM-1 expression. The increase of ICAM-1 expression by shear stress was time- and force-dependent and reversible. Flow loading using perfusates with different viscosity revealed that the increase in ICAM-1 was shear-stress- rather than shear-rate-dependent. Reverse transcriptase/polymerase chain reaction analysis showed upregulation of ICAM-1 mRNA levels by shear stress, whose time course closely paralleled that of the cell surface protein. These results suggest that shear stress generated by blood flow acts as a regulator of cell adhesion molecule expression on vascular endothelial cells.", "author" : [ { "dropping-particle" : "", "family" : "Tsuboi", "given" : "H.", "non-dropping-particle" : "", "parse-names" : false, "suffix" : "" }, { "dropping-particle" : "", "family" : "Ando", "given" : "J.", "non-dropping-particle" : "", "parse-names" : false, "suffix" : "" }, { "dropping-particle" : "", "family" : "Korenaga", "given" : "R.", "non-dropping-particle" : "", "parse-names" : false, "suffix" : "" }, { "dropping-particle" : "", "family" : "Takada", "given" : "Y.", "non-dropping-particle" : "", "parse-names" : false, "suffix" : "" }, { "dropping-particle" : "", "family" : "Kamiya", "given" : "A.", "non-dropping-particle" : "", "parse-names" : false, "suffix" : "" } ], "container-title" : "Biochemical and Biophysical Research Communications", "id" : "ITEM-1", "issue" : "3", "issued" : { "date-parts" : [ [ "1995", "1", "26" ] ] }, "page" : "988-996", "title" : "Flow Stimulates ICAM-1 Expression Time and Shear Stress Dependently in Cultured Human Endothelial Cells", "type" : "article-journal", "volume" : "206" }, "uris" : [ "http://www.mendeley.com/documents/?uuid=b9975296-57ea-46a8-9ea7-9f0d07eda570", "http://www.mendeley.com/documents/?uuid=46694d13-9c38-392d-8b05-99a6fd19947b" ] } ], "mendeley" : { "formattedCitation" : "[24]", "plainTextFormattedCitation" : "[24]", "previouslyFormattedCitation" : "[25]" }, "properties" : { "noteIndex" : 0 }, "schema" : "https://github.com/citation-style-language/schema/raw/master/csl-citation.json" }</w:instrText>
      </w:r>
      <w:r w:rsidRPr="00E676D5">
        <w:rPr>
          <w:rFonts w:ascii="Arial" w:eastAsia="Times New Roman" w:hAnsi="Arial" w:cs="Arial"/>
          <w:sz w:val="24"/>
          <w:szCs w:val="24"/>
          <w:lang w:eastAsia="en-GB"/>
        </w:rPr>
        <w:fldChar w:fldCharType="separate"/>
      </w:r>
      <w:r w:rsidR="00D23D0E" w:rsidRPr="00D23D0E">
        <w:rPr>
          <w:rFonts w:ascii="Arial" w:eastAsia="Times New Roman" w:hAnsi="Arial" w:cs="Arial"/>
          <w:noProof/>
          <w:sz w:val="24"/>
          <w:szCs w:val="24"/>
          <w:lang w:eastAsia="en-GB"/>
        </w:rPr>
        <w:t>[24]</w:t>
      </w:r>
      <w:r w:rsidRPr="00E676D5">
        <w:rPr>
          <w:rFonts w:ascii="Arial" w:eastAsia="Times New Roman" w:hAnsi="Arial" w:cs="Arial"/>
          <w:sz w:val="24"/>
          <w:szCs w:val="24"/>
          <w:lang w:eastAsia="en-GB"/>
        </w:rPr>
        <w:fldChar w:fldCharType="end"/>
      </w:r>
      <w:r w:rsidR="006B7549" w:rsidRPr="00972FE4">
        <w:rPr>
          <w:rFonts w:ascii="Arial" w:eastAsia="Times New Roman" w:hAnsi="Arial" w:cs="Arial"/>
          <w:sz w:val="24"/>
          <w:szCs w:val="24"/>
          <w:vertAlign w:val="superscript"/>
          <w:lang w:eastAsia="en-GB"/>
        </w:rPr>
        <w:t>,</w:t>
      </w:r>
      <w:r w:rsidRPr="00E676D5">
        <w:rPr>
          <w:rFonts w:ascii="Arial" w:eastAsia="Times New Roman" w:hAnsi="Arial" w:cs="Arial"/>
          <w:sz w:val="24"/>
          <w:szCs w:val="24"/>
          <w:lang w:eastAsia="en-GB"/>
        </w:rPr>
        <w:fldChar w:fldCharType="begin" w:fldLock="1"/>
      </w:r>
      <w:r w:rsidR="00D23D0E">
        <w:rPr>
          <w:rFonts w:ascii="Arial" w:eastAsia="Times New Roman" w:hAnsi="Arial" w:cs="Arial"/>
          <w:sz w:val="24"/>
          <w:szCs w:val="24"/>
          <w:lang w:eastAsia="en-GB"/>
        </w:rPr>
        <w:instrText>ADDIN CSL_CITATION { "citationItems" : [ { "id" : "ITEM-1", "itemData" : { "ISSN" : "1079-5642", "PMID" : "9437207", "abstract" : "Vascular endothelial cells (ECs) are constantly subjected to flow-induced shear stress. Although the effects of shear stress on ECs are well known, the intracellular signal mechanisms remain largely unclear. Reactive oxygen species (ROS) have recently been suggested to act as intracellular second messengers. The potential role of ROS in shear-induced gene expression was examined in the present study by subjecting ECs to a shear force using a parallel-plate flow chamber system. ECs under shear flow increased their intracellular ROS as indicated by superoxide production. This superoxide production was maintained at an elevated level as shear flow remained. Sheared ECs, similar to TNF(alpha)-, PMA-, or H2O2-treated cells, increased their intercellular adhesion molecule-1 (ICAM-1) mRNA levels in a time-dependent manner. Pretreatment of ECs with an antioxidant, N-acetyl-cysteine (NAC) or catalase, inhibited this shear-induced or oxidant-induced ICAM-1 expression. ROS that were involved in the shear-induced ICAM-1 gene expression were further substantiated by functional analysis using a chimera containing the ICAM-1 promoter region (-850 bp) and the reporter gene luciferase. Shear-induced promoter activities were attenuated by pretreating sheared ECs with NAC and catalase. Flow cytometric analysis and monocytic adhesion assay confirmed the inhibitory effect of NAC and catalase on the shear-induced ICAM-1 expression on ECs. These results clearly demonstrate that shear flow to ECs can induce intracellular ROS generation that may result in an increase of ICAM-1 mRNA levels via transcriptional events. Our findings thus support the importance of intracellular ROS in modulating hemodynamically induced endothelial responses.", "author" : [ { "dropping-particle" : "", "family" : "Chiu", "given" : "J J", "non-dropping-particle" : "", "parse-names" : false, "suffix" : "" }, { "dropping-particle" : "", "family" : "Wung", "given" : "B S", "non-dropping-particle" : "", "parse-names" : false, "suffix" : "" }, { "dropping-particle" : "", "family" : "Shyy", "given" : "J Y", "non-dropping-particle" : "", "parse-names" : false, "suffix" : "" }, { "dropping-particle" : "", "family" : "Hsieh", "given" : "H J", "non-dropping-particle" : "", "parse-names" : false, "suffix" : "" }, { "dropping-particle" : "", "family" : "Wang", "given" : "D L", "non-dropping-particle" : "", "parse-names" : false, "suffix" : "" } ], "container-title" : "Arteriosclerosis, thrombosis, and vascular biology", "id" : "ITEM-1", "issue" : "12", "issued" : { "date-parts" : [ [ "1997", "12" ] ] }, "page" : "3570-7", "title" : "Reactive oxygen species are involved in shear stress-induced intercellular adhesion molecule-1 expression in endothelial cells.", "type" : "article-journal", "volume" : "17" }, "uris" : [ "http://www.mendeley.com/documents/?uuid=275a5416-7170-3d20-b6c2-d071d5938759", "http://www.mendeley.com/documents/?uuid=8a48fb63-d641-4745-b0ba-ad53cdcdd8f2" ] } ], "mendeley" : { "formattedCitation" : "[31]", "plainTextFormattedCitation" : "[31]", "previouslyFormattedCitation" : "[32]" }, "properties" : { "noteIndex" : 0 }, "schema" : "https://github.com/citation-style-language/schema/raw/master/csl-citation.json" }</w:instrText>
      </w:r>
      <w:r w:rsidRPr="00E676D5">
        <w:rPr>
          <w:rFonts w:ascii="Arial" w:eastAsia="Times New Roman" w:hAnsi="Arial" w:cs="Arial"/>
          <w:sz w:val="24"/>
          <w:szCs w:val="24"/>
          <w:lang w:eastAsia="en-GB"/>
        </w:rPr>
        <w:fldChar w:fldCharType="separate"/>
      </w:r>
      <w:r w:rsidR="00D23D0E" w:rsidRPr="00D23D0E">
        <w:rPr>
          <w:rFonts w:ascii="Arial" w:eastAsia="Times New Roman" w:hAnsi="Arial" w:cs="Arial"/>
          <w:noProof/>
          <w:sz w:val="24"/>
          <w:szCs w:val="24"/>
          <w:lang w:eastAsia="en-GB"/>
        </w:rPr>
        <w:t>[31]</w:t>
      </w:r>
      <w:r w:rsidRPr="00E676D5">
        <w:rPr>
          <w:rFonts w:ascii="Arial" w:eastAsia="Times New Roman" w:hAnsi="Arial" w:cs="Arial"/>
          <w:sz w:val="24"/>
          <w:szCs w:val="24"/>
          <w:lang w:eastAsia="en-GB"/>
        </w:rPr>
        <w:fldChar w:fldCharType="end"/>
      </w:r>
      <w:r w:rsidRPr="00E676D5">
        <w:rPr>
          <w:rFonts w:ascii="Arial" w:eastAsia="Times New Roman" w:hAnsi="Arial" w:cs="Arial"/>
          <w:sz w:val="24"/>
          <w:szCs w:val="24"/>
          <w:lang w:eastAsia="en-GB"/>
        </w:rPr>
        <w:t>.</w:t>
      </w:r>
      <w:r w:rsidRPr="00453891">
        <w:rPr>
          <w:rFonts w:ascii="Arial" w:eastAsia="Times New Roman" w:hAnsi="Arial" w:cs="Arial"/>
          <w:sz w:val="24"/>
          <w:szCs w:val="24"/>
          <w:lang w:eastAsia="en-GB"/>
        </w:rPr>
        <w:t xml:space="preserve"> </w:t>
      </w:r>
      <w:r>
        <w:rPr>
          <w:rFonts w:ascii="Arial" w:eastAsia="Times New Roman" w:hAnsi="Arial" w:cs="Arial"/>
          <w:sz w:val="24"/>
          <w:szCs w:val="24"/>
          <w:lang w:eastAsia="en-GB"/>
        </w:rPr>
        <w:t>Although the</w:t>
      </w:r>
      <w:r w:rsidRPr="00E676D5">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physiological </w:t>
      </w:r>
      <w:r w:rsidRPr="00E676D5">
        <w:rPr>
          <w:rFonts w:ascii="Arial" w:eastAsia="Times New Roman" w:hAnsi="Arial" w:cs="Arial"/>
          <w:sz w:val="24"/>
          <w:szCs w:val="24"/>
          <w:lang w:eastAsia="en-GB"/>
        </w:rPr>
        <w:t>relevance of th</w:t>
      </w:r>
      <w:r w:rsidR="00F84D0C">
        <w:rPr>
          <w:rFonts w:ascii="Arial" w:eastAsia="Times New Roman" w:hAnsi="Arial" w:cs="Arial"/>
          <w:sz w:val="24"/>
          <w:szCs w:val="24"/>
          <w:lang w:eastAsia="en-GB"/>
        </w:rPr>
        <w:t>is relatively small</w:t>
      </w:r>
      <w:r w:rsidRPr="00E676D5">
        <w:rPr>
          <w:rFonts w:ascii="Arial" w:eastAsia="Times New Roman" w:hAnsi="Arial" w:cs="Arial"/>
          <w:sz w:val="24"/>
          <w:szCs w:val="24"/>
          <w:lang w:eastAsia="en-GB"/>
        </w:rPr>
        <w:t xml:space="preserve"> increase in basal ICAM-1 is unclear, it does appear to be selective as other cell adhesion molecules</w:t>
      </w:r>
      <w:r>
        <w:rPr>
          <w:rFonts w:ascii="Arial" w:eastAsia="Times New Roman" w:hAnsi="Arial" w:cs="Arial"/>
          <w:sz w:val="24"/>
          <w:szCs w:val="24"/>
          <w:lang w:eastAsia="en-GB"/>
        </w:rPr>
        <w:t>,</w:t>
      </w:r>
      <w:r w:rsidRPr="00E676D5">
        <w:rPr>
          <w:rFonts w:ascii="Arial" w:eastAsia="Times New Roman" w:hAnsi="Arial" w:cs="Arial"/>
          <w:sz w:val="24"/>
          <w:szCs w:val="24"/>
          <w:lang w:eastAsia="en-GB"/>
        </w:rPr>
        <w:t xml:space="preserve"> notably VCAM-1</w:t>
      </w:r>
      <w:r>
        <w:rPr>
          <w:rFonts w:ascii="Arial" w:eastAsia="Times New Roman" w:hAnsi="Arial" w:cs="Arial"/>
          <w:sz w:val="24"/>
          <w:szCs w:val="24"/>
          <w:lang w:eastAsia="en-GB"/>
        </w:rPr>
        <w:t>,</w:t>
      </w:r>
      <w:r w:rsidRPr="00E676D5">
        <w:rPr>
          <w:rFonts w:ascii="Arial" w:eastAsia="Times New Roman" w:hAnsi="Arial" w:cs="Arial"/>
          <w:sz w:val="24"/>
          <w:szCs w:val="24"/>
          <w:lang w:eastAsia="en-GB"/>
        </w:rPr>
        <w:t xml:space="preserve"> are not affected. Our work mirrors this basal increase in cell surface levels of ICAM-1 when the endothelium was </w:t>
      </w:r>
      <w:r>
        <w:rPr>
          <w:rFonts w:ascii="Arial" w:eastAsia="Times New Roman" w:hAnsi="Arial" w:cs="Arial"/>
          <w:sz w:val="24"/>
          <w:szCs w:val="24"/>
          <w:lang w:eastAsia="en-GB"/>
        </w:rPr>
        <w:t xml:space="preserve">cultured under </w:t>
      </w:r>
      <w:r w:rsidRPr="00972FE4">
        <w:rPr>
          <w:rFonts w:ascii="Arial" w:eastAsia="Times New Roman" w:hAnsi="Arial" w:cs="Arial"/>
          <w:sz w:val="24"/>
          <w:szCs w:val="24"/>
          <w:lang w:eastAsia="en-GB"/>
        </w:rPr>
        <w:t xml:space="preserve">5 </w:t>
      </w:r>
      <w:proofErr w:type="spellStart"/>
      <w:r w:rsidRPr="00972FE4">
        <w:rPr>
          <w:rFonts w:ascii="Arial" w:eastAsia="Times New Roman" w:hAnsi="Arial" w:cs="Arial"/>
          <w:sz w:val="24"/>
          <w:szCs w:val="24"/>
          <w:lang w:eastAsia="en-GB"/>
        </w:rPr>
        <w:t>dyn</w:t>
      </w:r>
      <w:proofErr w:type="spellEnd"/>
      <w:r w:rsidRPr="00972FE4">
        <w:rPr>
          <w:rFonts w:ascii="Arial" w:eastAsia="Times New Roman" w:hAnsi="Arial" w:cs="Arial"/>
          <w:sz w:val="24"/>
          <w:szCs w:val="24"/>
          <w:lang w:eastAsia="en-GB"/>
        </w:rPr>
        <w:t>/cm</w:t>
      </w:r>
      <w:r w:rsidRPr="00972FE4">
        <w:rPr>
          <w:rFonts w:ascii="Arial" w:eastAsia="Times New Roman" w:hAnsi="Arial" w:cs="Arial"/>
          <w:sz w:val="24"/>
          <w:szCs w:val="24"/>
          <w:vertAlign w:val="superscript"/>
          <w:lang w:eastAsia="en-GB"/>
        </w:rPr>
        <w:t>2</w:t>
      </w:r>
      <w:r w:rsidRPr="00E676D5">
        <w:rPr>
          <w:rFonts w:ascii="Arial" w:eastAsia="Times New Roman" w:hAnsi="Arial" w:cs="Arial"/>
          <w:sz w:val="24"/>
          <w:szCs w:val="24"/>
          <w:lang w:eastAsia="en-GB"/>
        </w:rPr>
        <w:t xml:space="preserve"> shear stress</w:t>
      </w:r>
      <w:r>
        <w:rPr>
          <w:rFonts w:ascii="Arial" w:eastAsia="Times New Roman" w:hAnsi="Arial" w:cs="Arial"/>
          <w:sz w:val="24"/>
          <w:szCs w:val="24"/>
          <w:lang w:eastAsia="en-GB"/>
        </w:rPr>
        <w:t>. Importantly, ICAM-1 was also increased to a similar extent in</w:t>
      </w:r>
      <w:r w:rsidRPr="00E676D5">
        <w:rPr>
          <w:rFonts w:ascii="Arial" w:eastAsia="Times New Roman" w:hAnsi="Arial" w:cs="Arial"/>
          <w:sz w:val="24"/>
          <w:szCs w:val="24"/>
          <w:lang w:eastAsia="en-GB"/>
        </w:rPr>
        <w:t xml:space="preserve"> </w:t>
      </w:r>
      <w:r>
        <w:rPr>
          <w:rFonts w:ascii="Arial" w:eastAsia="Times New Roman" w:hAnsi="Arial" w:cs="Arial"/>
          <w:sz w:val="24"/>
          <w:szCs w:val="24"/>
          <w:lang w:eastAsia="en-GB"/>
        </w:rPr>
        <w:t>a concentration-dependent</w:t>
      </w:r>
      <w:r w:rsidRPr="00E676D5">
        <w:rPr>
          <w:rFonts w:ascii="Arial" w:eastAsia="Times New Roman" w:hAnsi="Arial" w:cs="Arial"/>
          <w:sz w:val="24"/>
          <w:szCs w:val="24"/>
          <w:lang w:eastAsia="en-GB"/>
        </w:rPr>
        <w:t xml:space="preserve"> manner when exposed to Yoda-1 in static culture</w:t>
      </w:r>
      <w:r>
        <w:rPr>
          <w:rFonts w:ascii="Arial" w:eastAsia="Times New Roman" w:hAnsi="Arial" w:cs="Arial"/>
          <w:sz w:val="24"/>
          <w:szCs w:val="24"/>
          <w:lang w:eastAsia="en-GB"/>
        </w:rPr>
        <w:t xml:space="preserve">. Neither 5 </w:t>
      </w:r>
      <w:proofErr w:type="spellStart"/>
      <w:r>
        <w:rPr>
          <w:rFonts w:ascii="Arial" w:eastAsia="Times New Roman" w:hAnsi="Arial" w:cs="Arial"/>
          <w:sz w:val="24"/>
          <w:szCs w:val="24"/>
          <w:lang w:eastAsia="en-GB"/>
        </w:rPr>
        <w:t>dyn</w:t>
      </w:r>
      <w:proofErr w:type="spellEnd"/>
      <w:r>
        <w:rPr>
          <w:rFonts w:ascii="Arial" w:eastAsia="Times New Roman" w:hAnsi="Arial" w:cs="Arial"/>
          <w:sz w:val="24"/>
          <w:szCs w:val="24"/>
          <w:lang w:eastAsia="en-GB"/>
        </w:rPr>
        <w:t>/cm</w:t>
      </w:r>
      <w:r w:rsidRPr="00972FE4">
        <w:rPr>
          <w:rFonts w:ascii="Arial" w:eastAsia="Times New Roman" w:hAnsi="Arial" w:cs="Arial"/>
          <w:sz w:val="24"/>
          <w:szCs w:val="24"/>
          <w:vertAlign w:val="superscript"/>
          <w:lang w:eastAsia="en-GB"/>
        </w:rPr>
        <w:t>2</w:t>
      </w:r>
      <w:r>
        <w:rPr>
          <w:rFonts w:ascii="Arial" w:eastAsia="Times New Roman" w:hAnsi="Arial" w:cs="Arial"/>
          <w:sz w:val="24"/>
          <w:szCs w:val="24"/>
          <w:lang w:eastAsia="en-GB"/>
        </w:rPr>
        <w:t xml:space="preserve"> shear stress nor Yoda-1 increase</w:t>
      </w:r>
      <w:r w:rsidR="00F54474">
        <w:rPr>
          <w:rFonts w:ascii="Arial" w:eastAsia="Times New Roman" w:hAnsi="Arial" w:cs="Arial"/>
          <w:sz w:val="24"/>
          <w:szCs w:val="24"/>
          <w:lang w:eastAsia="en-GB"/>
        </w:rPr>
        <w:t>d</w:t>
      </w:r>
      <w:r>
        <w:rPr>
          <w:rFonts w:ascii="Arial" w:eastAsia="Times New Roman" w:hAnsi="Arial" w:cs="Arial"/>
          <w:sz w:val="24"/>
          <w:szCs w:val="24"/>
          <w:lang w:eastAsia="en-GB"/>
        </w:rPr>
        <w:t xml:space="preserve"> VCAM-1 expression. </w:t>
      </w:r>
      <w:r w:rsidR="00F76D1B">
        <w:rPr>
          <w:rFonts w:ascii="Arial" w:eastAsia="Times New Roman" w:hAnsi="Arial" w:cs="Arial"/>
          <w:sz w:val="24"/>
          <w:szCs w:val="24"/>
          <w:lang w:eastAsia="en-GB"/>
        </w:rPr>
        <w:t xml:space="preserve">This indicates that Yoda-1 can modulate basal ICAM-1 expression in a similar manner seen in our shear stress conditions and in previous reports. </w:t>
      </w:r>
      <w:r w:rsidR="004C2468">
        <w:rPr>
          <w:rFonts w:ascii="Arial" w:eastAsia="Times New Roman" w:hAnsi="Arial" w:cs="Arial"/>
          <w:sz w:val="24"/>
          <w:szCs w:val="24"/>
          <w:lang w:eastAsia="en-GB"/>
        </w:rPr>
        <w:t>Modulation of basal ICAM-1 is not only a marker of the effect of shear stress, it may also be directly relevant to the action of some therapeutics. For example, delivery of drugs to the endothelium can be achieved by using nanocarriers targeted to ICAM-1</w:t>
      </w:r>
      <w:r w:rsidR="00E263C0">
        <w:rPr>
          <w:rFonts w:ascii="Arial" w:eastAsia="Times New Roman" w:hAnsi="Arial" w:cs="Arial"/>
          <w:sz w:val="24"/>
          <w:szCs w:val="24"/>
          <w:lang w:eastAsia="en-GB"/>
        </w:rPr>
        <w:fldChar w:fldCharType="begin" w:fldLock="1"/>
      </w:r>
      <w:r w:rsidR="00D23D0E">
        <w:rPr>
          <w:rFonts w:ascii="Arial" w:eastAsia="Times New Roman" w:hAnsi="Arial" w:cs="Arial"/>
          <w:sz w:val="24"/>
          <w:szCs w:val="24"/>
          <w:lang w:eastAsia="en-GB"/>
        </w:rPr>
        <w:instrText>ADDIN CSL_CITATION { "citationItems" : [ { "id" : "ITEM-1", "itemData" : { "DOI" : "10.3233/BIR-2009-0544", "ISSN" : "1878-5034", "PMID" : "19721193", "abstract" : "Vascular drug delivery by administration of carriers targeted to endothelial surface determinants, such as intercellular adhesion molecule (ICAM-1), holds considerable promise to improve disease treatment. As a model to define elusive factors controlling the interplay between carrier motion in the bloodstream and its interactions with molecular targets in the endothelial wall, we used 1 mum beads coated with ICAM-1 monoclonal antibody (Ab) at 370, 1100 or 4100 Ab/microm2. Carriers were perfused at two shear rates over resting or activated endothelial cells, expressing minimum vs. maximum ICAM-1 levels, to determine carrier rolling, binding and detachment. Even at 0.1 Pa and 4100 Ab/microm2, carriers attached only to activated cells (21 fold increase over resting cells), ideal for specific drug targeting to sites of pathology. Binding was increased by raising the Ab surface density on the carrier, e.g., 59.4+/-11.1% increase for carriers having 4100 vs. 1100 Ab/microm2, as a consequence of decreased rolling velocity. Carrier binding was stable even under a high shear stress: carriers with 1100 and 4100 Ab/microm2 withstand shear stress over 3 Pa without detaching from the cells. This is further supported by theoretical modeling. These results will guide vascular targeting of drug carriers via rational design of experimentally tunable parameters.", "author" : [ { "dropping-particle" : "", "family" : "Calderon", "given" : "Andres J", "non-dropping-particle" : "", "parse-names" : false, "suffix" : "" }, { "dropping-particle" : "", "family" : "Muzykantov", "given" : "Vladimir", "non-dropping-particle" : "", "parse-names" : false, "suffix" : "" }, { "dropping-particle" : "", "family" : "Muro", "given" : "Silvia", "non-dropping-particle" : "", "parse-names" : false, "suffix" : "" }, { "dropping-particle" : "", "family" : "Eckmann", "given" : "David M", "non-dropping-particle" : "", "parse-names" : false, "suffix" : "" } ], "container-title" : "Biorheology", "id" : "ITEM-1", "issue" : "4", "issued" : { "date-parts" : [ [ "2009" ] ] }, "page" : "323-41", "title" : "Flow dynamics, binding and detachment of spherical carriers targeted to ICAM-1 on endothelial cells.", "type" : "article-journal", "volume" : "46" }, "uris" : [ "http://www.mendeley.com/documents/?uuid=732d0e27-9eac-3800-9bdb-9c1a444c15bf" ] } ], "mendeley" : { "formattedCitation" : "[32]", "plainTextFormattedCitation" : "[32]", "previouslyFormattedCitation" : "[33]" }, "properties" : { "noteIndex" : 0 }, "schema" : "https://github.com/citation-style-language/schema/raw/master/csl-citation.json" }</w:instrText>
      </w:r>
      <w:r w:rsidR="00E263C0">
        <w:rPr>
          <w:rFonts w:ascii="Arial" w:eastAsia="Times New Roman" w:hAnsi="Arial" w:cs="Arial"/>
          <w:sz w:val="24"/>
          <w:szCs w:val="24"/>
          <w:lang w:eastAsia="en-GB"/>
        </w:rPr>
        <w:fldChar w:fldCharType="separate"/>
      </w:r>
      <w:r w:rsidR="00D23D0E" w:rsidRPr="00D23D0E">
        <w:rPr>
          <w:rFonts w:ascii="Arial" w:eastAsia="Times New Roman" w:hAnsi="Arial" w:cs="Arial"/>
          <w:noProof/>
          <w:sz w:val="24"/>
          <w:szCs w:val="24"/>
          <w:lang w:eastAsia="en-GB"/>
        </w:rPr>
        <w:t>[32]</w:t>
      </w:r>
      <w:r w:rsidR="00E263C0">
        <w:rPr>
          <w:rFonts w:ascii="Arial" w:eastAsia="Times New Roman" w:hAnsi="Arial" w:cs="Arial"/>
          <w:sz w:val="24"/>
          <w:szCs w:val="24"/>
          <w:lang w:eastAsia="en-GB"/>
        </w:rPr>
        <w:fldChar w:fldCharType="end"/>
      </w:r>
      <w:r w:rsidR="00E263C0">
        <w:rPr>
          <w:rFonts w:ascii="Arial" w:eastAsia="Times New Roman" w:hAnsi="Arial" w:cs="Arial"/>
          <w:sz w:val="24"/>
          <w:szCs w:val="24"/>
          <w:lang w:eastAsia="en-GB"/>
        </w:rPr>
        <w:fldChar w:fldCharType="begin" w:fldLock="1"/>
      </w:r>
      <w:r w:rsidR="00D23D0E">
        <w:rPr>
          <w:rFonts w:ascii="Arial" w:eastAsia="Times New Roman" w:hAnsi="Arial" w:cs="Arial"/>
          <w:sz w:val="24"/>
          <w:szCs w:val="24"/>
          <w:lang w:eastAsia="en-GB"/>
        </w:rPr>
        <w:instrText>ADDIN CSL_CITATION { "citationItems" : [ { "id" : "ITEM-1", "itemData" : { "DOI" : "10.1016/j.jconrel.2011.09.067", "ISSN" : "1873-4995", "PMID" : "21951807", "abstract" : "Delivery of drugs into the endothelium by nanocarriers targeted to endothelial determinants may improve treatment of vascular maladies. This is the case for intercellular adhesion molecule 1 (ICAM-1), a glycoprotein overexpressed on endothelial cells (ECs) in many pathologies. ICAM-1-targeted nanocarriers bind to and are internalized by ECs via a non-classical pathway, CAM-mediated endocytosis. In this work we studied the effects of endothelial adaptation to physiological flow on the endocytosis of model polymer nanocarriers targeted to ICAM-1 (anti-ICAM/NCs, ~180 nm diameter). Culturing established endothelial-like cells (EAhy926 cells) and primary human umbilical vein ECs (HUVECs) under 4 dyn/cm(2) laminar shear stress for 24 h resulted in flow adaptation: cell elongation and formation of actin stress fibers aligned to the flow direction. Fluorescence microscopy showed that flow-adapted cells internalized anti-ICAM/NCs under flow, although at slower rate versus non flow-adapted cells under static incubation (~35% reduction). Uptake was inhibited by amiloride, whereas marginally affected by filipin and cadaverine, implicating that CAM-endocytosis accounts for anti-ICAM/NC uptake under flow. Internalization under flow was more modestly affected by inhibiting protein kinase C, which regulates actin remodeling during CAM-endocytosis. Actin recruitment to stress fibers that maintain the cell shape under flow may delay uptake of anti-ICAM/NCs under this condition by interfering with actin reorganization needed for CAM-endocytosis. Electron microscopy revealed somewhat slow, yet effective endocytosis of anti-ICAM/NCs by pulmonary endothelium after i.v. injection in mice, similar to that of flow-adapted cell cultures: ~40% (30 min) and 80% (3 h) internalization. Similar to cell culture data, uptake was slightly faster in capillaries with lower shear stress. Further, LPS treatment accelerated internalization of anti-ICAM/NCs in mice. Therefore, regulation of endocytosis of ICAM-1-targeted nanocarriers by flow and endothelial status may modulate drug delivery into ECs exposed to different physiological (capillaries vs. arterioles/venules) or pathological (ischemia, inflammation) levels and patterns of blood flow.", "author" : [ { "dropping-particle" : "", "family" : "Bhowmick", "given" : "Tridib", "non-dropping-particle" : "", "parse-names" : false, "suffix" : "" }, { "dropping-particle" : "", "family" : "Berk", "given" : "Erik", "non-dropping-particle" : "", "parse-names" : false, "suffix" : "" }, { "dropping-particle" : "", "family" : "Cui", "given" : "Xiumin", "non-dropping-particle" : "", "parse-names" : false, "suffix" : "" }, { "dropping-particle" : "", "family" : "Muzykantov", "given" : "Vladimir R", "non-dropping-particle" : "", "parse-names" : false, "suffix" : "" }, { "dropping-particle" : "", "family" : "Muro", "given" : "Silvia", "non-dropping-particle" : "", "parse-names" : false, "suffix" : "" } ], "container-title" : "Journal of controlled release : official journal of the Controlled Release Society", "id" : "ITEM-1", "issue" : "3", "issued" : { "date-parts" : [ [ "2012", "2", "10" ] ] }, "page" : "485-92", "title" : "Effect of flow on endothelial endocytosis of nanocarriers targeted to ICAM-1.", "type" : "article-journal", "volume" : "157" }, "uris" : [ "http://www.mendeley.com/documents/?uuid=1e67402e-810b-35a0-be6c-14136cd54e12" ] } ], "mendeley" : { "formattedCitation" : "[33]", "plainTextFormattedCitation" : "[33]", "previouslyFormattedCitation" : "[34]" }, "properties" : { "noteIndex" : 0 }, "schema" : "https://github.com/citation-style-language/schema/raw/master/csl-citation.json" }</w:instrText>
      </w:r>
      <w:r w:rsidR="00E263C0">
        <w:rPr>
          <w:rFonts w:ascii="Arial" w:eastAsia="Times New Roman" w:hAnsi="Arial" w:cs="Arial"/>
          <w:sz w:val="24"/>
          <w:szCs w:val="24"/>
          <w:lang w:eastAsia="en-GB"/>
        </w:rPr>
        <w:fldChar w:fldCharType="separate"/>
      </w:r>
      <w:r w:rsidR="00D23D0E" w:rsidRPr="00D23D0E">
        <w:rPr>
          <w:rFonts w:ascii="Arial" w:eastAsia="Times New Roman" w:hAnsi="Arial" w:cs="Arial"/>
          <w:noProof/>
          <w:sz w:val="24"/>
          <w:szCs w:val="24"/>
          <w:lang w:eastAsia="en-GB"/>
        </w:rPr>
        <w:t>[33]</w:t>
      </w:r>
      <w:r w:rsidR="00E263C0">
        <w:rPr>
          <w:rFonts w:ascii="Arial" w:eastAsia="Times New Roman" w:hAnsi="Arial" w:cs="Arial"/>
          <w:sz w:val="24"/>
          <w:szCs w:val="24"/>
          <w:lang w:eastAsia="en-GB"/>
        </w:rPr>
        <w:fldChar w:fldCharType="end"/>
      </w:r>
      <w:r w:rsidR="004C2468">
        <w:rPr>
          <w:rFonts w:ascii="Arial" w:eastAsia="Times New Roman" w:hAnsi="Arial" w:cs="Arial"/>
          <w:sz w:val="24"/>
          <w:szCs w:val="24"/>
          <w:lang w:eastAsia="en-GB"/>
        </w:rPr>
        <w:t xml:space="preserve">. This can also be affected by other phenotypical responses of endothelial cells to flow, such as reorganisation of action stress fibres and modulation of the </w:t>
      </w:r>
      <w:bookmarkStart w:id="2" w:name="_GoBack"/>
      <w:r w:rsidR="004C2468">
        <w:rPr>
          <w:rFonts w:ascii="Arial" w:eastAsia="Times New Roman" w:hAnsi="Arial" w:cs="Arial"/>
          <w:sz w:val="24"/>
          <w:szCs w:val="24"/>
          <w:lang w:eastAsia="en-GB"/>
        </w:rPr>
        <w:t>glycocalyx</w:t>
      </w:r>
      <w:bookmarkEnd w:id="2"/>
      <w:r w:rsidR="00E263C0">
        <w:rPr>
          <w:rFonts w:ascii="Arial" w:eastAsia="Times New Roman" w:hAnsi="Arial" w:cs="Arial"/>
          <w:sz w:val="24"/>
          <w:szCs w:val="24"/>
          <w:lang w:eastAsia="en-GB"/>
        </w:rPr>
        <w:fldChar w:fldCharType="begin" w:fldLock="1"/>
      </w:r>
      <w:r w:rsidR="00D23D0E">
        <w:rPr>
          <w:rFonts w:ascii="Arial" w:eastAsia="Times New Roman" w:hAnsi="Arial" w:cs="Arial"/>
          <w:sz w:val="24"/>
          <w:szCs w:val="24"/>
          <w:lang w:eastAsia="en-GB"/>
        </w:rPr>
        <w:instrText>ADDIN CSL_CITATION { "citationItems" : [ { "id" : "ITEM-1", "itemData" : { "ISSN" : "1028-6578", "PMID" : "22679359", "abstract" : "Animal models have shown that coupling ligands, targeted to endothelium surface receptors, with drug delivery carriers (DDC) can optimize the treatment of diseases by specific vascular delivery. The endothelium is exposed to hydrodynamic forces that modulate the expression of these cellular adhesion molecules (CAMs) and affect the structural and biological activity of endothelial cells (ECs). In order to investigate how delivery of targeted DDC can be optimized, we investigated carriers binding to flow adapted ECs under flow conditions. Comparison of live ECs to fixed cells from our previous experiments give insight into the effect of receptor motility on the cell surface as well as the effect of other factors such as glycocalyx (a protective layer of carbohydrates on the surface of cells) and actin remodeling. A flow chamber model is used to investigate how DDC size variation alters binding under flow conditions. Binding experiments were done with and without glycocalyx in order to elucidate its protective effect. Using fluorescence microscopy we determined the real time binding and rolling speeds of DDC under flow conditions. We also demonstrate the presence of glycocalyx and image actin filament remodeling. The binding of 1 \u00b5m carriers to ECs decreased after flow adaptation, in both non-activated and TNF-\u03b1 activated ECs compared to non-flow adapted live cells. After removal of the glycocalyx by degrading enzymes binding increased in quiescent ECs, but only increased in activated cells after 2 hr of perfusion with particles. The binding with 100 nm carriers also decreased after flow adaptation but to a lesser extent and partially increased after enzyme degradation. These experiments give insight as to how tunable affinity parameters can be optimized to enhance therapeutic capabilities.", "author" : [ { "dropping-particle" : "", "family" : "Calderon", "given" : "Andres J", "non-dropping-particle" : "", "parse-names" : false, "suffix" : "" }, { "dropping-particle" : "", "family" : "Baig", "given" : "Madiha", "non-dropping-particle" : "", "parse-names" : false, "suffix" : "" }, { "dropping-particle" : "", "family" : "Pichette", "given" : "Ben", "non-dropping-particle" : "", "parse-names" : false, "suffix" : "" }, { "dropping-particle" : "", "family" : "Muzykantov", "given" : "Vladimir", "non-dropping-particle" : "", "parse-names" : false, "suffix" : "" }, { "dropping-particle" : "", "family" : "Muro", "given" : "Silvia", "non-dropping-particle" : "", "parse-names" : false, "suffix" : "" }, { "dropping-particle" : "", "family" : "Eckmann", "given" : "David M", "non-dropping-particle" : "", "parse-names" : false, "suffix" : "" } ], "container-title" : "International journal of transport phenomena", "id" : "ITEM-1", "issue" : "1-2", "issued" : { "date-parts" : [ [ "2011", "1", "1" ] ] }, "page" : "63-75", "title" : "Effect of Glycocalyx on Drug Delivery Carriers Targeted to Endothelial Cells.", "type" : "article-journal", "volume" : "12" }, "uris" : [ "http://www.mendeley.com/documents/?uuid=74ca054c-2678-3736-a977-0f8aaf4b182d" ] } ], "mendeley" : { "formattedCitation" : "[34]", "plainTextFormattedCitation" : "[34]", "previouslyFormattedCitation" : "[35]" }, "properties" : { "noteIndex" : 0 }, "schema" : "https://github.com/citation-style-language/schema/raw/master/csl-citation.json" }</w:instrText>
      </w:r>
      <w:r w:rsidR="00E263C0">
        <w:rPr>
          <w:rFonts w:ascii="Arial" w:eastAsia="Times New Roman" w:hAnsi="Arial" w:cs="Arial"/>
          <w:sz w:val="24"/>
          <w:szCs w:val="24"/>
          <w:lang w:eastAsia="en-GB"/>
        </w:rPr>
        <w:fldChar w:fldCharType="separate"/>
      </w:r>
      <w:r w:rsidR="00D23D0E" w:rsidRPr="00D23D0E">
        <w:rPr>
          <w:rFonts w:ascii="Arial" w:eastAsia="Times New Roman" w:hAnsi="Arial" w:cs="Arial"/>
          <w:noProof/>
          <w:sz w:val="24"/>
          <w:szCs w:val="24"/>
          <w:lang w:eastAsia="en-GB"/>
        </w:rPr>
        <w:t>[34]</w:t>
      </w:r>
      <w:r w:rsidR="00E263C0">
        <w:rPr>
          <w:rFonts w:ascii="Arial" w:eastAsia="Times New Roman" w:hAnsi="Arial" w:cs="Arial"/>
          <w:sz w:val="24"/>
          <w:szCs w:val="24"/>
          <w:lang w:eastAsia="en-GB"/>
        </w:rPr>
        <w:fldChar w:fldCharType="end"/>
      </w:r>
      <w:r w:rsidR="00D20BE3">
        <w:rPr>
          <w:rFonts w:ascii="Arial" w:eastAsia="Times New Roman" w:hAnsi="Arial" w:cs="Arial"/>
          <w:sz w:val="24"/>
          <w:szCs w:val="24"/>
          <w:lang w:eastAsia="en-GB"/>
        </w:rPr>
        <w:fldChar w:fldCharType="begin" w:fldLock="1"/>
      </w:r>
      <w:r w:rsidR="00D23D0E">
        <w:rPr>
          <w:rFonts w:ascii="Arial" w:eastAsia="Times New Roman" w:hAnsi="Arial" w:cs="Arial"/>
          <w:sz w:val="24"/>
          <w:szCs w:val="24"/>
          <w:lang w:eastAsia="en-GB"/>
        </w:rPr>
        <w:instrText>ADDIN CSL_CITATION { "citationItems" : [ { "id" : "ITEM-1", "itemData" : { "DOI" : "10.1021/nn302687n", "ISSN" : "1936-0851", "PMID" : "22957767", "abstract" : "Intracellular delivery of nanocarriers (NC) is controlled by their design and target cell phenotype, microenvironment, and functional status. Endothelial cells (EC) lining the vascular lumen represent an important target for drug delivery. Endothelium in vivo is constantly or intermittently (as, for example, during ischemia-reperfusion) exposed to blood flow, which influences NC-EC interactions by changing NC transport properties, and by direct mechanical effects upon EC mechanisms involved in NC binding and uptake. EC do not internalize antibodies to marker glycoprotein PECAM(CD31), yet internalize multivalent NC coated with PECAM antibodies (anti-PECAM/NC) via a noncanonical endocytic pathway distantly related to macropinocytosis. Here we studied the effects of flow on EC uptake of anti-PECAM/NC spheres (~180 nm diameter). EC adaptation to chronic flow, manifested by cellular alignment with flow direction and formation of actin stress fibers, inhibited anti-PECAM/NC endocytosis consistent with lower rates of anti-PECAM/NC endocytosis in vivo in arterial compared to capillary vessels. Acute induction of actin stress fibers by thrombin also inhibited anti-PECAM/NC endocytosis, demonstrating that formation of actin stress fibers impedes EC endocytic machinery. In contrast, acute flow without stress fiber formation, stimulated anti-PECAM/NC endocytosis. Anti-PECAM/NC endocytosis did not correlate with the number of cell-bound particles under flow or static conditions. PECAM cytosolic tail deletion and disruption of cholesterol-rich plasmalemma domains abrogated anti-PECAM/NC endocytosis stimulation by acute flow, suggesting complex regulation of a flow-sensitive endocytic pathway in EC. The studies demonstrate the importance of the local flow microenvironment for NC uptake by the endothelium and suggest that cell culture models of nanoparticle uptake should reflect the microenvironment and phenotype of the target cells.", "author" : [ { "dropping-particle" : "", "family" : "Han", "given" : "Jingyan", "non-dropping-particle" : "", "parse-names" : false, "suffix" : "" }, { "dropping-particle" : "", "family" : "Zern", "given" : "Blaine J.", "non-dropping-particle" : "", "parse-names" : false, "suffix" : "" }, { "dropping-particle" : "V.", "family" : "Shuvaev", "given" : "Vladimir", "non-dropping-particle" : "", "parse-names" : false, "suffix" : "" }, { "dropping-particle" : "", "family" : "Davies", "given" : "Peter F.", "non-dropping-particle" : "", "parse-names" : false, "suffix" : "" }, { "dropping-particle" : "", "family" : "Muro", "given" : "Silvia", "non-dropping-particle" : "", "parse-names" : false, "suffix" : "" }, { "dropping-particle" : "", "family" : "Muzykantov", "given" : "Vladimir", "non-dropping-particle" : "", "parse-names" : false, "suffix" : "" } ], "container-title" : "ACS Nano", "id" : "ITEM-1", "issue" : "10", "issued" : { "date-parts" : [ [ "2012", "10", "23" ] ] }, "page" : "8824-8836", "title" : "Acute and Chronic Shear Stress Differently Regulate Endothelial Internalization of Nanocarriers Targeted to Platelet-Endothelial Cell Adhesion Molecule-1", "type" : "article-journal", "volume" : "6" }, "uris" : [ "http://www.mendeley.com/documents/?uuid=a8e27a8c-4b67-34c4-848b-e39ec19b970e" ] } ], "mendeley" : { "formattedCitation" : "[35]", "plainTextFormattedCitation" : "[35]", "previouslyFormattedCitation" : "[36]" }, "properties" : { "noteIndex" : 0 }, "schema" : "https://github.com/citation-style-language/schema/raw/master/csl-citation.json" }</w:instrText>
      </w:r>
      <w:r w:rsidR="00D20BE3">
        <w:rPr>
          <w:rFonts w:ascii="Arial" w:eastAsia="Times New Roman" w:hAnsi="Arial" w:cs="Arial"/>
          <w:sz w:val="24"/>
          <w:szCs w:val="24"/>
          <w:lang w:eastAsia="en-GB"/>
        </w:rPr>
        <w:fldChar w:fldCharType="separate"/>
      </w:r>
      <w:r w:rsidR="00D23D0E" w:rsidRPr="00D23D0E">
        <w:rPr>
          <w:rFonts w:ascii="Arial" w:eastAsia="Times New Roman" w:hAnsi="Arial" w:cs="Arial"/>
          <w:noProof/>
          <w:sz w:val="24"/>
          <w:szCs w:val="24"/>
          <w:lang w:eastAsia="en-GB"/>
        </w:rPr>
        <w:t>[35]</w:t>
      </w:r>
      <w:r w:rsidR="00D20BE3">
        <w:rPr>
          <w:rFonts w:ascii="Arial" w:eastAsia="Times New Roman" w:hAnsi="Arial" w:cs="Arial"/>
          <w:sz w:val="24"/>
          <w:szCs w:val="24"/>
          <w:lang w:eastAsia="en-GB"/>
        </w:rPr>
        <w:fldChar w:fldCharType="end"/>
      </w:r>
      <w:r w:rsidR="004C2468">
        <w:rPr>
          <w:rFonts w:ascii="Arial" w:eastAsia="Times New Roman" w:hAnsi="Arial" w:cs="Arial"/>
          <w:sz w:val="24"/>
          <w:szCs w:val="24"/>
          <w:lang w:eastAsia="en-GB"/>
        </w:rPr>
        <w:t xml:space="preserve">, further emphasising the importance of considering the effect of shear stress of endothelial cells during drug development and toxicity screening. </w:t>
      </w:r>
    </w:p>
    <w:p w14:paraId="30944BEA" w14:textId="77777777" w:rsidR="00CC4F83" w:rsidRDefault="00CC4F83" w:rsidP="004749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lang w:eastAsia="en-GB"/>
        </w:rPr>
      </w:pPr>
    </w:p>
    <w:p w14:paraId="23B79F05" w14:textId="134D9223" w:rsidR="00453891" w:rsidRDefault="00C357A3" w:rsidP="004749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In </w:t>
      </w:r>
      <w:proofErr w:type="gramStart"/>
      <w:r>
        <w:rPr>
          <w:rFonts w:ascii="Arial" w:eastAsia="Times New Roman" w:hAnsi="Arial" w:cs="Arial"/>
          <w:sz w:val="24"/>
          <w:szCs w:val="24"/>
          <w:lang w:eastAsia="en-GB"/>
        </w:rPr>
        <w:t>addition</w:t>
      </w:r>
      <w:proofErr w:type="gramEnd"/>
      <w:r w:rsidR="00CC4F83">
        <w:rPr>
          <w:rFonts w:ascii="Arial" w:eastAsia="Times New Roman" w:hAnsi="Arial" w:cs="Arial"/>
          <w:sz w:val="24"/>
          <w:szCs w:val="24"/>
          <w:lang w:eastAsia="en-GB"/>
        </w:rPr>
        <w:t xml:space="preserve"> in upregulation of ICAM-1</w:t>
      </w:r>
      <w:r>
        <w:rPr>
          <w:rFonts w:ascii="Arial" w:eastAsia="Times New Roman" w:hAnsi="Arial" w:cs="Arial"/>
          <w:sz w:val="24"/>
          <w:szCs w:val="24"/>
          <w:lang w:eastAsia="en-GB"/>
        </w:rPr>
        <w:t>, Yoda-1</w:t>
      </w:r>
      <w:r w:rsidR="00F76D1B">
        <w:rPr>
          <w:rFonts w:ascii="Arial" w:eastAsia="Times New Roman" w:hAnsi="Arial" w:cs="Arial"/>
          <w:sz w:val="24"/>
          <w:szCs w:val="24"/>
          <w:lang w:eastAsia="en-GB"/>
        </w:rPr>
        <w:t xml:space="preserve"> </w:t>
      </w:r>
      <w:r w:rsidR="00B65F68">
        <w:rPr>
          <w:rFonts w:ascii="Arial" w:eastAsia="Times New Roman" w:hAnsi="Arial" w:cs="Arial"/>
          <w:sz w:val="24"/>
          <w:szCs w:val="24"/>
          <w:lang w:eastAsia="en-GB"/>
        </w:rPr>
        <w:t>(1μM)</w:t>
      </w:r>
      <w:r>
        <w:rPr>
          <w:rFonts w:ascii="Arial" w:eastAsia="Times New Roman" w:hAnsi="Arial" w:cs="Arial"/>
          <w:sz w:val="24"/>
          <w:szCs w:val="24"/>
          <w:lang w:eastAsia="en-GB"/>
        </w:rPr>
        <w:t xml:space="preserve"> induced phosphorylation of </w:t>
      </w:r>
      <w:proofErr w:type="spellStart"/>
      <w:r>
        <w:rPr>
          <w:rFonts w:ascii="Arial" w:eastAsia="Times New Roman" w:hAnsi="Arial" w:cs="Arial"/>
          <w:sz w:val="24"/>
          <w:szCs w:val="24"/>
          <w:lang w:eastAsia="en-GB"/>
        </w:rPr>
        <w:t>eNOS</w:t>
      </w:r>
      <w:proofErr w:type="spellEnd"/>
      <w:r>
        <w:rPr>
          <w:rFonts w:ascii="Arial" w:eastAsia="Times New Roman" w:hAnsi="Arial" w:cs="Arial"/>
          <w:sz w:val="24"/>
          <w:szCs w:val="24"/>
          <w:lang w:eastAsia="en-GB"/>
        </w:rPr>
        <w:t xml:space="preserve"> and its upstream kinase, </w:t>
      </w:r>
      <w:proofErr w:type="spellStart"/>
      <w:r>
        <w:rPr>
          <w:rFonts w:ascii="Arial" w:eastAsia="Times New Roman" w:hAnsi="Arial" w:cs="Arial"/>
          <w:sz w:val="24"/>
          <w:szCs w:val="24"/>
          <w:lang w:eastAsia="en-GB"/>
        </w:rPr>
        <w:t>Akt</w:t>
      </w:r>
      <w:proofErr w:type="spellEnd"/>
      <w:r>
        <w:rPr>
          <w:rFonts w:ascii="Arial" w:eastAsia="Times New Roman" w:hAnsi="Arial" w:cs="Arial"/>
          <w:sz w:val="24"/>
          <w:szCs w:val="24"/>
          <w:lang w:eastAsia="en-GB"/>
        </w:rPr>
        <w:t xml:space="preserve">, in a very similar manner to culture under shear stress for the same period. </w:t>
      </w:r>
      <w:r w:rsidR="00924BF8">
        <w:rPr>
          <w:rFonts w:ascii="Arial" w:eastAsia="Times New Roman" w:hAnsi="Arial" w:cs="Arial"/>
          <w:sz w:val="24"/>
          <w:szCs w:val="24"/>
          <w:lang w:eastAsia="en-GB"/>
        </w:rPr>
        <w:t xml:space="preserve">These responses are not restricted to acute treatment but are maintained over 24 hours. </w:t>
      </w:r>
      <w:r>
        <w:rPr>
          <w:rFonts w:ascii="Arial" w:eastAsia="Times New Roman" w:hAnsi="Arial" w:cs="Arial"/>
          <w:sz w:val="24"/>
          <w:szCs w:val="24"/>
          <w:lang w:eastAsia="en-GB"/>
        </w:rPr>
        <w:t>Together, these data show that Yoda-1</w:t>
      </w:r>
      <w:r w:rsidR="00F76D1B">
        <w:rPr>
          <w:rFonts w:ascii="Arial" w:eastAsia="Times New Roman" w:hAnsi="Arial" w:cs="Arial"/>
          <w:sz w:val="24"/>
          <w:szCs w:val="24"/>
          <w:lang w:eastAsia="en-GB"/>
        </w:rPr>
        <w:t xml:space="preserve"> </w:t>
      </w:r>
      <w:r w:rsidR="00B65F68">
        <w:rPr>
          <w:rFonts w:ascii="Arial" w:eastAsia="Times New Roman" w:hAnsi="Arial" w:cs="Arial"/>
          <w:sz w:val="24"/>
          <w:szCs w:val="24"/>
          <w:lang w:eastAsia="en-GB"/>
        </w:rPr>
        <w:t>(1μM)</w:t>
      </w:r>
      <w:r w:rsidR="00F76D1B">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induced the same responses in endothelial cells as does shear stress. </w:t>
      </w:r>
    </w:p>
    <w:p w14:paraId="695CA348" w14:textId="21F0FE24" w:rsidR="00453891" w:rsidRDefault="00453891" w:rsidP="004749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lang w:eastAsia="en-GB"/>
        </w:rPr>
      </w:pPr>
    </w:p>
    <w:p w14:paraId="4076C4DE" w14:textId="5E05FE32" w:rsidR="00F54474" w:rsidRPr="00E676D5" w:rsidRDefault="00F54474" w:rsidP="004749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lang w:eastAsia="en-GB"/>
        </w:rPr>
      </w:pPr>
      <w:r w:rsidRPr="00E676D5">
        <w:rPr>
          <w:rFonts w:ascii="Arial" w:eastAsia="Times New Roman" w:hAnsi="Arial" w:cs="Arial"/>
          <w:sz w:val="24"/>
          <w:szCs w:val="24"/>
          <w:lang w:eastAsia="en-GB"/>
        </w:rPr>
        <w:t>Under inflammatory conditions</w:t>
      </w:r>
      <w:r w:rsidR="00526767">
        <w:rPr>
          <w:rFonts w:ascii="Arial" w:eastAsia="Times New Roman" w:hAnsi="Arial" w:cs="Arial"/>
          <w:sz w:val="24"/>
          <w:szCs w:val="24"/>
          <w:lang w:eastAsia="en-GB"/>
        </w:rPr>
        <w:t xml:space="preserve">, laminar </w:t>
      </w:r>
      <w:r w:rsidRPr="00E676D5">
        <w:rPr>
          <w:rFonts w:ascii="Arial" w:eastAsia="Times New Roman" w:hAnsi="Arial" w:cs="Arial"/>
          <w:sz w:val="24"/>
          <w:szCs w:val="24"/>
          <w:lang w:eastAsia="en-GB"/>
        </w:rPr>
        <w:t>shear stress is considered anti-inflammatory</w:t>
      </w:r>
      <w:r w:rsidR="00526767">
        <w:rPr>
          <w:rFonts w:ascii="Arial" w:eastAsia="Times New Roman" w:hAnsi="Arial" w:cs="Arial"/>
          <w:sz w:val="24"/>
          <w:szCs w:val="24"/>
          <w:lang w:eastAsia="en-GB"/>
        </w:rPr>
        <w:t>. Laminar shear stress</w:t>
      </w:r>
      <w:r w:rsidRPr="00E676D5">
        <w:rPr>
          <w:rFonts w:ascii="Arial" w:eastAsia="Times New Roman" w:hAnsi="Arial" w:cs="Arial"/>
          <w:sz w:val="24"/>
          <w:szCs w:val="24"/>
          <w:lang w:eastAsia="en-GB"/>
        </w:rPr>
        <w:t xml:space="preserve"> markedly </w:t>
      </w:r>
      <w:r w:rsidR="00924BF8">
        <w:rPr>
          <w:rFonts w:ascii="Arial" w:eastAsia="Times New Roman" w:hAnsi="Arial" w:cs="Arial"/>
          <w:sz w:val="24"/>
          <w:szCs w:val="24"/>
          <w:lang w:eastAsia="en-GB"/>
        </w:rPr>
        <w:t xml:space="preserve">reduces the upregulation of ICAM-1 and VCAM-1 in response to inflammatory cytokines such as TNF-α, reducing </w:t>
      </w:r>
      <w:r w:rsidRPr="00E676D5">
        <w:rPr>
          <w:rFonts w:ascii="Arial" w:eastAsia="Times New Roman" w:hAnsi="Arial" w:cs="Arial"/>
          <w:sz w:val="24"/>
          <w:szCs w:val="24"/>
          <w:lang w:eastAsia="en-GB"/>
        </w:rPr>
        <w:t xml:space="preserve">leukocyte capture </w:t>
      </w:r>
      <w:r w:rsidRPr="00E676D5">
        <w:rPr>
          <w:rFonts w:ascii="Arial" w:eastAsia="Times New Roman" w:hAnsi="Arial" w:cs="Arial"/>
          <w:sz w:val="24"/>
          <w:szCs w:val="24"/>
          <w:lang w:eastAsia="en-GB"/>
        </w:rPr>
        <w:fldChar w:fldCharType="begin" w:fldLock="1"/>
      </w:r>
      <w:r w:rsidR="00D23D0E">
        <w:rPr>
          <w:rFonts w:ascii="Arial" w:eastAsia="Times New Roman" w:hAnsi="Arial" w:cs="Arial"/>
          <w:sz w:val="24"/>
          <w:szCs w:val="24"/>
          <w:lang w:eastAsia="en-GB"/>
        </w:rPr>
        <w:instrText>ADDIN CSL_CITATION { "citationItems" : [ { "id" : "ITEM-1", "itemData" : { "DOI" : "10.1161/01.ATV.0000106321.63667.24", "ISSN" : "1079-5642", "PMID" : "14615388", "abstract" : "OBJECTIVE Vascular endothelial cells (ECs) are subjected to shear stress and cytokine stimulation. We studied the interplay between shear stress and cytokine in modulating the expression of adhesion molecule genes in ECs. METHODS AND RESULTS Shear stress (20 dynes/cm2) was applied to ECs prior to and/or following the addition of tumor necrosis factor (TNF)-alpha. Shear stress increased the TNF-alpha-induced expression of intercellular adhesion molecule-1 (ICAM-1) at both mRNA and surface protein levels, but decreased the TNF-alpha-induced expression of vascular adhesion molecule-1 (VCAM-1) and E-selectin. Transfection studies using promoter reporter gene constructs of ICAM-1, VCAM-1, and E-selectin demonstrated that these shear stress modulations of gene expression occur at the transcriptional levels. After 24-hour preshearing followed by 1 hour of static incubation, the effect of preshearing on TNF-alpha-induced ICAM-1 mRNA expression vanished. The recovery of the TNF-alpha-induced VCAM-1 and E-selectin mRNA expressions following preshearing, however, required a static incubation time of &gt;6 hours (complete recovery at 24 hours). Pre- and postshearing caused a reduction in the nuclear factor-kappaB-DNA binding activity induced by TNF-alpha in the EC nucleus. CONCLUSIONS Our findings suggest that shear stress plays differential roles in modulating the TNF-alpha-induced expressions of ICAM-1 versus VCAM-1 and E-selectin genes in ECs.", "author" : [ { "dropping-particle" : "", "family" : "Chiu", "given" : "Jeng-Jiann", "non-dropping-particle" : "", "parse-names" : false, "suffix" : "" }, { "dropping-particle" : "", "family" : "Lee", "given" : "Pei-Ling", "non-dropping-particle" : "", "parse-names" : false, "suffix" : "" }, { "dropping-particle" : "", "family" : "Chen", "given" : "Cheng-Nan", "non-dropping-particle" : "", "parse-names" : false, "suffix" : "" }, { "dropping-particle" : "", "family" : "Lee", "given" : "Chih-I", "non-dropping-particle" : "", "parse-names" : false, "suffix" : "" }, { "dropping-particle" : "", "family" : "Chang", "given" : "Shun-Fu", "non-dropping-particle" : "", "parse-names" : false, "suffix" : "" }, { "dropping-particle" : "", "family" : "Chen", "given" : "Li-Jing", "non-dropping-particle" : "", "parse-names" : false, "suffix" : "" }, { "dropping-particle" : "", "family" : "Lien", "given" : "Sheng-Chieh", "non-dropping-particle" : "", "parse-names" : false, "suffix" : "" }, { "dropping-particle" : "", "family" : "Ko", "given" : "Ya-Chen", "non-dropping-particle" : "", "parse-names" : false, "suffix" : "" }, { "dropping-particle" : "", "family" : "Usami", "given" : "Shunichi", "non-dropping-particle" : "", "parse-names" : false, "suffix" : "" }, { "dropping-particle" : "", "family" : "Chien", "given" : "Shu", "non-dropping-particle" : "", "parse-names" : false, "suffix" : "" } ], "container-title" : "Arteriosclerosis, Thrombosis, and Vascular Biology", "id" : "ITEM-1", "issue" : "1", "issued" : { "date-parts" : [ [ "2004", "1" ] ] }, "page" : "73-79", "title" : "Shear Stress Increases ICAM-1 and Decreases VCAM-1 and E-selectin Expressions Induced by Tumor Necrosis Factor-\u03b1 in Endothelial Cells", "type" : "article-journal", "volume" : "24" }, "uris" : [ "http://www.mendeley.com/documents/?uuid=b527bfec-4e65-4ea1-a3f1-9ff6a17272a8", "http://www.mendeley.com/documents/?uuid=1b9c2cf0-87a7-3dc7-9f26-df8820fd83ff" ] }, { "id" : "ITEM-2", "itemData" : { "DOI" : "10.1152/ajpheart.00311.2013", "ISSN" : "0363-6135", "PMID" : "23934855", "abstract" : "Dyslipidemia is a primary risk factor for cardiovascular disease, but the specific mechanisms that determine the localization of atherosclerotic plaques in arteries are not well defined. Triglyceride-rich lipoproteins (TGRL) isolated from human plasma after a high-fat meal modulate TNF-\u03b1-induced VCAM-1 expression in cultured human aortic endothelial cells (HAECs) via an interferon regulatory factor (IRF)-1-dependent transcriptional mechanism. We examined whether fluid shear stress acts as a mediator of IRF-1-dependent VCAM-1 expression in response to cytokine and dietary lipids. IRF-1 and VCAM-1 were examined by immunofluorescence in TNF-\u03b1-stimulated HAEC monolayers exposed to TGRL and a linear gradient of shear stress ranging from 0 to 16 dyn/cm(2) in a microfluidic device. Shear stress alone modulated TNF-\u03b1-induced VCAM-1 expression, eliciting a 150% increase at low shear stress (2 dyn/cm(2)) and a 70% decrease at high shear stress (12 dyn/cm(2)) relative to static. These differences correlated with a 60% increase in IRF-1 expression under low shear stress and a 40% decrease under high shear stress. The addition of TGRL along with cytokine activated a fourfold increase in VCAM-1 expression and a twofold increase in IRF-1 expression. The combined effect of shear stress and TGRL on the upregulation of membrane VCAM-1 was abolished by transfection of HAECs with IRF-1-specific small interfering RNA. In a healthy swine model, elevated levels of endothelial IRF-1 were also observed within atherosusceptible regions of the aorta by Western blot analysis and immunohistochemistry, implicating arterial hemodynamics in the regulation of IRF-1 expression. These data demonstrate direct roles for fluid shear stress and postprandial TGRL from human serum in the regulation of IRF-1 expression and downstream inflammatory responses in HAECs.", "author" : [ { "dropping-particle" : "", "family" : "DeVerse", "given" : "J. Sherrod", "non-dropping-particle" : "", "parse-names" : false, "suffix" : "" }, { "dropping-particle" : "", "family" : "Sandhu", "given" : "Angad S.", "non-dropping-particle" : "", "parse-names" : false, "suffix" : "" }, { "dropping-particle" : "", "family" : "Mendoza", "given" : "Natalie", "non-dropping-particle" : "", "parse-names" : false, "suffix" : "" }, { "dropping-particle" : "", "family" : "Edwards", "given" : "Christina M.", "non-dropping-particle" : "", "parse-names" : false, "suffix" : "" }, { "dropping-particle" : "", "family" : "Sun", "given" : "Chongxiu", "non-dropping-particle" : "", "parse-names" : false, "suffix" : "" }, { "dropping-particle" : "", "family" : "Simon", "given" : "Scott I.", "non-dropping-particle" : "", "parse-names" : false, "suffix" : "" }, { "dropping-particle" : "", "family" : "Passerini", "given" : "Anthony G.", "non-dropping-particle" : "", "parse-names" : false, "suffix" : "" } ], "container-title" : "American Journal of Physiology-Heart and Circulatory Physiology", "id" : "ITEM-2", "issue" : "8", "issued" : { "date-parts" : [ [ "2013", "10", "15" ] ] }, "page" : "H1149-H1157", "title" : "Shear stress modulates VCAM-1 expression in response to TNF-\u03b1 and dietary lipids via interferon regulatory factor-1 in cultured endothelium", "type" : "article-journal", "volume" : "305" }, "uris" : [ "http://www.mendeley.com/documents/?uuid=e7ab0def-1a38-4a64-9e21-859ad447dc37", "http://www.mendeley.com/documents/?uuid=40eb3696-b2e1-321c-b980-0820a225779c", "http://www.mendeley.com/documents/?uuid=6ef26c60-3f52-49ad-9cbe-02170b994e7d" ] } ], "mendeley" : { "formattedCitation" : "[10,11]", "plainTextFormattedCitation" : "[10,11]", "previouslyFormattedCitation" : "[11,12]" }, "properties" : { "noteIndex" : 0 }, "schema" : "https://github.com/citation-style-language/schema/raw/master/csl-citation.json" }</w:instrText>
      </w:r>
      <w:r w:rsidRPr="00E676D5">
        <w:rPr>
          <w:rFonts w:ascii="Arial" w:eastAsia="Times New Roman" w:hAnsi="Arial" w:cs="Arial"/>
          <w:sz w:val="24"/>
          <w:szCs w:val="24"/>
          <w:lang w:eastAsia="en-GB"/>
        </w:rPr>
        <w:fldChar w:fldCharType="separate"/>
      </w:r>
      <w:r w:rsidR="00D23D0E" w:rsidRPr="00D23D0E">
        <w:rPr>
          <w:rFonts w:ascii="Arial" w:eastAsia="Times New Roman" w:hAnsi="Arial" w:cs="Arial"/>
          <w:noProof/>
          <w:sz w:val="24"/>
          <w:szCs w:val="24"/>
          <w:lang w:eastAsia="en-GB"/>
        </w:rPr>
        <w:t>[10,11]</w:t>
      </w:r>
      <w:r w:rsidRPr="00E676D5">
        <w:rPr>
          <w:rFonts w:ascii="Arial" w:eastAsia="Times New Roman" w:hAnsi="Arial" w:cs="Arial"/>
          <w:sz w:val="24"/>
          <w:szCs w:val="24"/>
          <w:lang w:eastAsia="en-GB"/>
        </w:rPr>
        <w:fldChar w:fldCharType="end"/>
      </w:r>
      <w:r w:rsidRPr="00E676D5">
        <w:rPr>
          <w:rFonts w:ascii="Arial" w:eastAsia="Times New Roman" w:hAnsi="Arial" w:cs="Arial"/>
          <w:sz w:val="24"/>
          <w:szCs w:val="24"/>
          <w:lang w:eastAsia="en-GB"/>
        </w:rPr>
        <w:t xml:space="preserve">. </w:t>
      </w:r>
      <w:r w:rsidR="00924BF8">
        <w:rPr>
          <w:rFonts w:ascii="Arial" w:eastAsia="Times New Roman" w:hAnsi="Arial" w:cs="Arial"/>
          <w:sz w:val="24"/>
          <w:szCs w:val="24"/>
          <w:lang w:eastAsia="en-GB"/>
        </w:rPr>
        <w:t>Consistent with this, c</w:t>
      </w:r>
      <w:r w:rsidRPr="00E676D5">
        <w:rPr>
          <w:rFonts w:ascii="Arial" w:eastAsia="Times New Roman" w:hAnsi="Arial" w:cs="Arial"/>
          <w:sz w:val="24"/>
          <w:szCs w:val="24"/>
          <w:lang w:eastAsia="en-GB"/>
        </w:rPr>
        <w:t>ulture under constant shear stress</w:t>
      </w:r>
      <w:r w:rsidR="00924BF8">
        <w:rPr>
          <w:rFonts w:ascii="Arial" w:eastAsia="Times New Roman" w:hAnsi="Arial" w:cs="Arial"/>
          <w:sz w:val="24"/>
          <w:szCs w:val="24"/>
          <w:lang w:eastAsia="en-GB"/>
        </w:rPr>
        <w:t xml:space="preserve"> in our system </w:t>
      </w:r>
      <w:r w:rsidRPr="00E676D5">
        <w:rPr>
          <w:rFonts w:ascii="Arial" w:eastAsia="Times New Roman" w:hAnsi="Arial" w:cs="Arial"/>
          <w:sz w:val="24"/>
          <w:szCs w:val="24"/>
          <w:lang w:eastAsia="en-GB"/>
        </w:rPr>
        <w:t xml:space="preserve">decreased the TNF-α-induced expression of VCAM-1 and ICAM-1. </w:t>
      </w:r>
      <w:r w:rsidR="00924BF8">
        <w:rPr>
          <w:rFonts w:ascii="Arial" w:eastAsia="Times New Roman" w:hAnsi="Arial" w:cs="Arial"/>
          <w:sz w:val="24"/>
          <w:szCs w:val="24"/>
          <w:lang w:eastAsia="en-GB"/>
        </w:rPr>
        <w:t xml:space="preserve">This could also be mimicked by Yoda-1. Culture with Yoda-1 reduced the TNF-α-induced upregulation of ICAM-1 and VCAM-1 in a concentration-dependent manner and to a similar extent to 5 </w:t>
      </w:r>
      <w:proofErr w:type="spellStart"/>
      <w:r w:rsidR="00924BF8">
        <w:rPr>
          <w:rFonts w:ascii="Arial" w:eastAsia="Times New Roman" w:hAnsi="Arial" w:cs="Arial"/>
          <w:sz w:val="24"/>
          <w:szCs w:val="24"/>
          <w:lang w:eastAsia="en-GB"/>
        </w:rPr>
        <w:t>dyn</w:t>
      </w:r>
      <w:proofErr w:type="spellEnd"/>
      <w:r w:rsidR="00924BF8">
        <w:rPr>
          <w:rFonts w:ascii="Arial" w:eastAsia="Times New Roman" w:hAnsi="Arial" w:cs="Arial"/>
          <w:sz w:val="24"/>
          <w:szCs w:val="24"/>
          <w:lang w:eastAsia="en-GB"/>
        </w:rPr>
        <w:t>/cm</w:t>
      </w:r>
      <w:r w:rsidR="00924BF8" w:rsidRPr="00972FE4">
        <w:rPr>
          <w:rFonts w:ascii="Arial" w:eastAsia="Times New Roman" w:hAnsi="Arial" w:cs="Arial"/>
          <w:sz w:val="24"/>
          <w:szCs w:val="24"/>
          <w:vertAlign w:val="superscript"/>
          <w:lang w:eastAsia="en-GB"/>
        </w:rPr>
        <w:t>2</w:t>
      </w:r>
      <w:r w:rsidR="00924BF8">
        <w:rPr>
          <w:rFonts w:ascii="Arial" w:eastAsia="Times New Roman" w:hAnsi="Arial" w:cs="Arial"/>
          <w:sz w:val="24"/>
          <w:szCs w:val="24"/>
          <w:lang w:eastAsia="en-GB"/>
        </w:rPr>
        <w:t xml:space="preserve"> shear stress. Together, these data show that Yoda-1-treated endothelial cells faithfully show the same anti-inflammatory phenotype as cells cultured under shear stress. </w:t>
      </w:r>
    </w:p>
    <w:p w14:paraId="35525DA8" w14:textId="77777777" w:rsidR="00453891" w:rsidRPr="00E676D5" w:rsidRDefault="00453891" w:rsidP="004749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lang w:eastAsia="en-GB"/>
        </w:rPr>
      </w:pPr>
    </w:p>
    <w:p w14:paraId="55E97A0A" w14:textId="4D393FFD" w:rsidR="00652570" w:rsidRDefault="00924BF8" w:rsidP="004749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Having demonstrated that Yoda-1 effectively mimics the effect of shear stress on the expression of cell adhesion molecules, we next examined </w:t>
      </w:r>
      <w:r w:rsidR="000D2002">
        <w:rPr>
          <w:rFonts w:ascii="Arial" w:eastAsia="Times New Roman" w:hAnsi="Arial" w:cs="Arial"/>
          <w:sz w:val="24"/>
          <w:szCs w:val="24"/>
          <w:lang w:eastAsia="en-GB"/>
        </w:rPr>
        <w:t xml:space="preserve">the implications for testing drug cytotoxicity. Doxorubicin is a cytotoxic chemotherapeutic agent through inhibition of topoisomerase II and disruption of DNA replication and transcription, ultimately leading to cell </w:t>
      </w:r>
      <w:r w:rsidR="000D2002" w:rsidRPr="006B7549">
        <w:rPr>
          <w:rFonts w:ascii="Arial" w:eastAsia="Times New Roman" w:hAnsi="Arial" w:cs="Arial"/>
          <w:sz w:val="24"/>
          <w:szCs w:val="24"/>
          <w:lang w:eastAsia="en-GB"/>
        </w:rPr>
        <w:t>death</w:t>
      </w:r>
      <w:r w:rsidR="00AA2CFC" w:rsidRPr="00972FE4">
        <w:rPr>
          <w:rFonts w:ascii="Arial" w:eastAsia="Times New Roman" w:hAnsi="Arial" w:cs="Arial"/>
          <w:sz w:val="24"/>
          <w:szCs w:val="24"/>
          <w:lang w:eastAsia="en-GB"/>
        </w:rPr>
        <w:t xml:space="preserve"> </w:t>
      </w:r>
      <w:r w:rsidR="00AA2CFC" w:rsidRPr="00972FE4">
        <w:rPr>
          <w:rFonts w:ascii="Arial" w:eastAsia="Times New Roman" w:hAnsi="Arial" w:cs="Arial"/>
          <w:sz w:val="24"/>
          <w:szCs w:val="24"/>
          <w:lang w:eastAsia="en-GB"/>
        </w:rPr>
        <w:fldChar w:fldCharType="begin" w:fldLock="1"/>
      </w:r>
      <w:r w:rsidR="00D23D0E">
        <w:rPr>
          <w:rFonts w:ascii="Arial" w:eastAsia="Times New Roman" w:hAnsi="Arial" w:cs="Arial"/>
          <w:sz w:val="24"/>
          <w:szCs w:val="24"/>
          <w:lang w:eastAsia="en-GB"/>
        </w:rPr>
        <w:instrText>ADDIN CSL_CITATION { "citationItems" : [ { "id" : "ITEM-1", "itemData" : { "DOI" : "10.1038/nrc2607", "ISSN" : "1474-1768", "PMID" : "19377506", "abstract" : "Recent molecular studies have expanded the biological contexts in which topoisomerase II (TOP2) has crucial functions, including DNA replication, transcription and chromosome segregation. Although the biological functions of TOP2 are important for ensuring genomic integrity, the ability to interfere with TOP2 and generate enzyme-mediated DNA damage is an effective strategy for cancer chemotherapy. The molecular tools that have allowed an understanding of the biological functions of TOP2 are also being applied to understanding the details of drug action. These studies promise refined targeting of TOP2 as an effective anticancer strategy.", "author" : [ { "dropping-particle" : "", "family" : "Nitiss", "given" : "John L", "non-dropping-particle" : "", "parse-names" : false, "suffix" : "" } ], "container-title" : "Nature reviews. Cancer", "id" : "ITEM-1", "issue" : "5", "issued" : { "date-parts" : [ [ "2009", "5" ] ] }, "page" : "338-50", "publisher" : "NIH Public Access", "title" : "Targeting DNA topoisomerase II in cancer chemotherapy.", "type" : "article-journal", "volume" : "9" }, "uris" : [ "http://www.mendeley.com/documents/?uuid=bb10876d-ee49-369f-8699-7dc649e277cf", "http://www.mendeley.com/documents/?uuid=0ef2dc26-f3c4-4922-b34f-4d5c37c4e067" ] } ], "mendeley" : { "formattedCitation" : "[36]", "plainTextFormattedCitation" : "[36]", "previouslyFormattedCitation" : "[37]" }, "properties" : { "noteIndex" : 0 }, "schema" : "https://github.com/citation-style-language/schema/raw/master/csl-citation.json" }</w:instrText>
      </w:r>
      <w:r w:rsidR="00AA2CFC" w:rsidRPr="00972FE4">
        <w:rPr>
          <w:rFonts w:ascii="Arial" w:eastAsia="Times New Roman" w:hAnsi="Arial" w:cs="Arial"/>
          <w:sz w:val="24"/>
          <w:szCs w:val="24"/>
          <w:lang w:eastAsia="en-GB"/>
        </w:rPr>
        <w:fldChar w:fldCharType="separate"/>
      </w:r>
      <w:r w:rsidR="00D23D0E" w:rsidRPr="00D23D0E">
        <w:rPr>
          <w:rFonts w:ascii="Arial" w:eastAsia="Times New Roman" w:hAnsi="Arial" w:cs="Arial"/>
          <w:noProof/>
          <w:sz w:val="24"/>
          <w:szCs w:val="24"/>
          <w:lang w:eastAsia="en-GB"/>
        </w:rPr>
        <w:t>[36]</w:t>
      </w:r>
      <w:r w:rsidR="00AA2CFC" w:rsidRPr="00972FE4">
        <w:rPr>
          <w:rFonts w:ascii="Arial" w:eastAsia="Times New Roman" w:hAnsi="Arial" w:cs="Arial"/>
          <w:sz w:val="24"/>
          <w:szCs w:val="24"/>
          <w:lang w:eastAsia="en-GB"/>
        </w:rPr>
        <w:fldChar w:fldCharType="end"/>
      </w:r>
      <w:r w:rsidR="00AA2CFC" w:rsidRPr="00972FE4">
        <w:rPr>
          <w:rFonts w:ascii="Arial" w:eastAsia="Times New Roman" w:hAnsi="Arial" w:cs="Arial"/>
          <w:sz w:val="24"/>
          <w:szCs w:val="24"/>
          <w:lang w:eastAsia="en-GB"/>
        </w:rPr>
        <w:t>.</w:t>
      </w:r>
      <w:r w:rsidR="000D2002" w:rsidRPr="006C1DEB">
        <w:rPr>
          <w:rFonts w:ascii="Arial" w:eastAsia="Times New Roman" w:hAnsi="Arial" w:cs="Arial"/>
          <w:sz w:val="24"/>
          <w:szCs w:val="24"/>
          <w:lang w:eastAsia="en-GB"/>
        </w:rPr>
        <w:t xml:space="preserve"> </w:t>
      </w:r>
      <w:r w:rsidR="000D2002">
        <w:rPr>
          <w:rFonts w:ascii="Arial" w:eastAsia="Times New Roman" w:hAnsi="Arial" w:cs="Arial"/>
          <w:sz w:val="24"/>
          <w:szCs w:val="24"/>
          <w:lang w:eastAsia="en-GB"/>
        </w:rPr>
        <w:t xml:space="preserve">Doxorubicin causes death of endothelial cells, leading to vascular toxicity </w:t>
      </w:r>
      <w:r w:rsidR="006C1DEB">
        <w:rPr>
          <w:rFonts w:ascii="Arial" w:eastAsia="Times New Roman" w:hAnsi="Arial" w:cs="Arial"/>
          <w:sz w:val="24"/>
          <w:szCs w:val="24"/>
          <w:lang w:eastAsia="en-GB"/>
        </w:rPr>
        <w:t>,t</w:t>
      </w:r>
      <w:r w:rsidR="000D2002">
        <w:rPr>
          <w:rFonts w:ascii="Arial" w:eastAsia="Times New Roman" w:hAnsi="Arial" w:cs="Arial"/>
          <w:sz w:val="24"/>
          <w:szCs w:val="24"/>
          <w:lang w:eastAsia="en-GB"/>
        </w:rPr>
        <w:t>his may also contribute to its cardiotoxicity</w:t>
      </w:r>
      <w:r w:rsidR="00202FD1">
        <w:rPr>
          <w:rFonts w:ascii="Arial" w:eastAsia="Times New Roman" w:hAnsi="Arial" w:cs="Arial"/>
          <w:sz w:val="24"/>
          <w:szCs w:val="24"/>
          <w:lang w:eastAsia="en-GB"/>
        </w:rPr>
        <w:t xml:space="preserve"> </w:t>
      </w:r>
      <w:r w:rsidR="006C1DEB">
        <w:rPr>
          <w:rFonts w:ascii="Arial" w:eastAsia="Times New Roman" w:hAnsi="Arial" w:cs="Arial"/>
          <w:sz w:val="24"/>
          <w:szCs w:val="24"/>
          <w:lang w:eastAsia="en-GB"/>
        </w:rPr>
        <w:fldChar w:fldCharType="begin" w:fldLock="1"/>
      </w:r>
      <w:r w:rsidR="00D23D0E">
        <w:rPr>
          <w:rFonts w:ascii="Arial" w:eastAsia="Times New Roman" w:hAnsi="Arial" w:cs="Arial"/>
          <w:sz w:val="24"/>
          <w:szCs w:val="24"/>
          <w:lang w:eastAsia="en-GB"/>
        </w:rPr>
        <w:instrText>ADDIN CSL_CITATION { "citationItems" : [ { "id" : "ITEM-1", "itemData" : { "DOI" : "10.1074/jbc.M003890200", "ISSN" : "0021-9258", "PMID" : "10899161", "abstract" : "Doxorubicin (DOX) is a broad spectrum anthracycline antibiotic used to treat a variety of cancers. Redox activation of DOX to form reactive oxygen species has been implicated in DOX-induced cardiotoxicity. In this work we investigated DOX-induced apoptosis in cultured bovine aortic endothelial cells and cardiomyocytes isolated from adult rat heart. Exposure of bovine aortic endothelial cells or myocytes to submicromolar levels of DOX induced significant apoptosis as measured by DNA fragmentation and terminal deoxynucleotidyltransferase-mediated nick-end labeling assays. Pretreatment of cells with 100 microm nitrone spin traps, N-tert-butyl-alpha-phenylnitrone (PBN) or alpha-(4-pyridyl-1-oxide)-N-tert-butylnitrone (POBN) dramatically inhibited DOX-induced apoptosis. Ebselen (20-50 microm), a glutathione peroxidase mimetic, also significantly inhibited apoptosis. DOX (0.5-1 microm) inactivated mitochondrial complex I by a superoxide-dependent mechanism. PBN (100 microm), POBN (100 microm), and ebselen (50 microm) restored complex I activity. These compounds also inhibited DOX-induced caspase-3 activation and cytochrome c release. PBN and ebselen also restored glutathione levels in DOX-treated cells. We conclude that nitrone spin traps and ebselen inhibit the DOX-induced apoptotic signaling mechanism and that this antiapoptotic mechanism may be linked in part to the inhibition in formation or scavenging of hydrogen peroxide. Therapeutic strategies to mitigate DOX cardiotoxicity should be reexamined in light of these emerging antiapoptotic mechanisms of antioxidants.", "author" : [ { "dropping-particle" : "", "family" : "Kotamraju", "given" : "S", "non-dropping-particle" : "", "parse-names" : false, "suffix" : "" }, { "dropping-particle" : "", "family" : "Konorev", "given" : "E A", "non-dropping-particle" : "", "parse-names" : false, "suffix" : "" }, { "dropping-particle" : "", "family" : "Joseph", "given" : "J", "non-dropping-particle" : "", "parse-names" : false, "suffix" : "" }, { "dropping-particle" : "", "family" : "Kalyanaraman", "given" : "B", "non-dropping-particle" : "", "parse-names" : false, "suffix" : "" } ], "container-title" : "The Journal of biological chemistry", "id" : "ITEM-1", "issue" : "43", "issued" : { "date-parts" : [ [ "2000", "10", "27" ] ] }, "page" : "33585-92", "publisher" : "American Society for Biochemistry and Molecular Biology", "title" : "Doxorubicin-induced apoptosis in endothelial cells and cardiomyocytes is ameliorated by nitrone spin traps and ebselen. Role of reactive oxygen and nitrogen species.", "type" : "article-journal", "volume" : "275" }, "uris" : [ "http://www.mendeley.com/documents/?uuid=b43db368-1b3b-3c76-bb8e-50c0f7c60202", "http://www.mendeley.com/documents/?uuid=5b73ccb4-cba8-4e4b-bc77-fe4f1244082b" ] } ], "mendeley" : { "formattedCitation" : "[37]", "plainTextFormattedCitation" : "[37]", "previouslyFormattedCitation" : "[38]" }, "properties" : { "noteIndex" : 0 }, "schema" : "https://github.com/citation-style-language/schema/raw/master/csl-citation.json" }</w:instrText>
      </w:r>
      <w:r w:rsidR="006C1DEB">
        <w:rPr>
          <w:rFonts w:ascii="Arial" w:eastAsia="Times New Roman" w:hAnsi="Arial" w:cs="Arial"/>
          <w:sz w:val="24"/>
          <w:szCs w:val="24"/>
          <w:lang w:eastAsia="en-GB"/>
        </w:rPr>
        <w:fldChar w:fldCharType="separate"/>
      </w:r>
      <w:r w:rsidR="00D23D0E" w:rsidRPr="00D23D0E">
        <w:rPr>
          <w:rFonts w:ascii="Arial" w:eastAsia="Times New Roman" w:hAnsi="Arial" w:cs="Arial"/>
          <w:noProof/>
          <w:sz w:val="24"/>
          <w:szCs w:val="24"/>
          <w:lang w:eastAsia="en-GB"/>
        </w:rPr>
        <w:t>[37]</w:t>
      </w:r>
      <w:r w:rsidR="006C1DEB">
        <w:rPr>
          <w:rFonts w:ascii="Arial" w:eastAsia="Times New Roman" w:hAnsi="Arial" w:cs="Arial"/>
          <w:sz w:val="24"/>
          <w:szCs w:val="24"/>
          <w:lang w:eastAsia="en-GB"/>
        </w:rPr>
        <w:fldChar w:fldCharType="end"/>
      </w:r>
      <w:r w:rsidR="000D2002">
        <w:rPr>
          <w:rFonts w:ascii="Arial" w:eastAsia="Times New Roman" w:hAnsi="Arial" w:cs="Arial"/>
          <w:sz w:val="24"/>
          <w:szCs w:val="24"/>
          <w:lang w:eastAsia="en-GB"/>
        </w:rPr>
        <w:t>. Although l</w:t>
      </w:r>
      <w:r w:rsidR="000D2002" w:rsidRPr="00E676D5">
        <w:rPr>
          <w:rFonts w:ascii="Arial" w:eastAsia="Times New Roman" w:hAnsi="Arial" w:cs="Arial"/>
          <w:sz w:val="24"/>
          <w:szCs w:val="24"/>
          <w:lang w:eastAsia="en-GB"/>
        </w:rPr>
        <w:t xml:space="preserve">aminar shear stress has been </w:t>
      </w:r>
      <w:r w:rsidR="000D2002">
        <w:rPr>
          <w:rFonts w:ascii="Arial" w:eastAsia="Times New Roman" w:hAnsi="Arial" w:cs="Arial"/>
          <w:sz w:val="24"/>
          <w:szCs w:val="24"/>
          <w:lang w:eastAsia="en-GB"/>
        </w:rPr>
        <w:t>widely reported</w:t>
      </w:r>
      <w:r w:rsidR="000D2002" w:rsidRPr="00E676D5">
        <w:rPr>
          <w:rFonts w:ascii="Arial" w:eastAsia="Times New Roman" w:hAnsi="Arial" w:cs="Arial"/>
          <w:sz w:val="24"/>
          <w:szCs w:val="24"/>
          <w:lang w:eastAsia="en-GB"/>
        </w:rPr>
        <w:t xml:space="preserve"> to have a protective effect from numerous damaging stimuli </w:t>
      </w:r>
      <w:r w:rsidR="00202FD1">
        <w:rPr>
          <w:rFonts w:ascii="Arial" w:eastAsia="Times New Roman" w:hAnsi="Arial" w:cs="Arial"/>
          <w:sz w:val="24"/>
          <w:szCs w:val="24"/>
          <w:lang w:eastAsia="en-GB"/>
        </w:rPr>
        <w:fldChar w:fldCharType="begin" w:fldLock="1"/>
      </w:r>
      <w:r w:rsidR="00D23D0E">
        <w:rPr>
          <w:rFonts w:ascii="Arial" w:eastAsia="Times New Roman" w:hAnsi="Arial" w:cs="Arial"/>
          <w:sz w:val="24"/>
          <w:szCs w:val="24"/>
          <w:lang w:eastAsia="en-GB"/>
        </w:rPr>
        <w:instrText>ADDIN CSL_CITATION { "citationItems" : [ { "id" : "ITEM-1", "itemData" : { "ISSN" : "1079-5642", "PMID" : "9437209", "abstract" : "Physiological levels of shear stress reduce endothelial cell turnover and exert a potent antiatherosclerotic effect. Here we demonstrate that oxidative stress-induced apoptosis of human endothelial cells was inhibited by shear stress exposure (15 dynes/cm2). Incubation with H2O2 (200 mumol/L) for 18 hours induced apoptosis of human umbilical venous endothelial cells as demonstrated by an enzyme-linked immunosorbent assay specific for histone-associated DNA fragments and visual analysis of fluorescence-stained nuclei. Shear stress-mediated inhibition of apoptosis was partially prevented by pharmacological inhibition of glutathione (GSH) biosynthesis with buthionine sulfoximine (BSO) or nitric oxide (NO) synthase with NG-monomethyl-L-arginine (LNMA), whereas inhibition of catalase by aminotriazol did not affect the inhibitory action of shear stress. Combined inhibition of NO synthase and GSH biosynthesis completely reversed the protective effect of shear stress, suggesting that both NO synthase and the GSH redox cycle system are involved in the apoptosis-suppressing effect of shear stress. Similar results were obtained when apoptosis was stimulated by tumor necrosis factor alpha (TNF alpha). To gain further insights into the interference of shear stress with apoptosis signal transduction, we measured caspase-3-like activity, a cysteine protease that has been shown to play a predominant role in the cell death effector pathway. Indeed, shear stress prevented the activation of caspase-3-like activity induced by H202 or TNF alpha. The inhibitory effect of shear stress was prevented by LNMA and BSO, suggesting that the reduction of oxidative flux by shear stress prevents the activation of caspase-like proteases and thereby inhibits apoptotic cell death in human endothelial cells.", "author" : [ { "dropping-particle" : "", "family" : "Hermann", "given" : "C", "non-dropping-particle" : "", "parse-names" : false, "suffix" : "" }, { "dropping-particle" : "", "family" : "Zeiher", "given" : "A M", "non-dropping-particle" : "", "parse-names" : false, "suffix" : "" }, { "dropping-particle" : "", "family" : "Dimmeler", "given" : "S", "non-dropping-particle" : "", "parse-names" : false, "suffix" : "" } ], "container-title" : "Arteriosclerosis, thrombosis, and vascular biology", "id" : "ITEM-1", "issue" : "12", "issued" : { "date-parts" : [ [ "1997", "12" ] ] }, "page" : "3588-92", "title" : "Shear stress inhibits H2O2-induced apoptosis of human endothelial cells by modulation of the glutathione redox cycle and nitric oxide synthase.", "type" : "article-journal", "volume" : "17" }, "uris" : [ "http://www.mendeley.com/documents/?uuid=6199cb85-7e48-394c-a06a-e087885b20d4", "http://www.mendeley.com/documents/?uuid=8f4cbeb0-1e6d-457e-82a9-b12e24a1c0da" ] }, { "id" : "ITEM-2", "itemData" : { "DOI" : "10.1016/S0014-5793(96)01289-6", "ISSN" : "1873-3468", "author" : [ { "dropping-particle" : "", "family" : "Dimmeler", "given" : "Stefanie", "non-dropping-particle" : "", "parse-names" : false, "suffix" : "" }, { "dropping-particle" : "", "family" : "Haendeler", "given" : "Judith", "non-dropping-particle" : "", "parse-names" : false, "suffix" : "" }, { "dropping-particle" : "", "family" : "Rippmann", "given" : "Volker", "non-dropping-particle" : "", "parse-names" : false, "suffix" : "" }, { "dropping-particle" : "", "family" : "Nehls", "given" : "Michael", "non-dropping-particle" : "", "parse-names" : false, "suffix" : "" }, { "dropping-particle" : "", "family" : "Zeiher", "given" : "Andreas M.", "non-dropping-particle" : "", "parse-names" : false, "suffix" : "" } ], "container-title" : "FEBS Letters", "id" : "ITEM-2", "issue" : "1-2", "issued" : { "date-parts" : [ [ "1996", "12", "9" ] ] }, "page" : "71-74", "publisher" : "John Wiley &amp; Sons, Ltd", "title" : "Shear stress inhibits apoptosis of human endothelial cells", "type" : "article-journal", "volume" : "399" }, "uris" : [ "http://www.mendeley.com/documents/?uuid=c42ddd3e-610b-3508-90b9-e29e2dedbbbe", "http://www.mendeley.com/documents/?uuid=7a9f7d73-7eff-4e69-b72d-fa88e6e97a98" ] } ], "mendeley" : { "formattedCitation" : "[38,39]", "plainTextFormattedCitation" : "[38,39]", "previouslyFormattedCitation" : "[39,40]" }, "properties" : { "noteIndex" : 0 }, "schema" : "https://github.com/citation-style-language/schema/raw/master/csl-citation.json" }</w:instrText>
      </w:r>
      <w:r w:rsidR="00202FD1">
        <w:rPr>
          <w:rFonts w:ascii="Arial" w:eastAsia="Times New Roman" w:hAnsi="Arial" w:cs="Arial"/>
          <w:sz w:val="24"/>
          <w:szCs w:val="24"/>
          <w:lang w:eastAsia="en-GB"/>
        </w:rPr>
        <w:fldChar w:fldCharType="separate"/>
      </w:r>
      <w:r w:rsidR="00D23D0E" w:rsidRPr="00D23D0E">
        <w:rPr>
          <w:rFonts w:ascii="Arial" w:eastAsia="Times New Roman" w:hAnsi="Arial" w:cs="Arial"/>
          <w:noProof/>
          <w:sz w:val="24"/>
          <w:szCs w:val="24"/>
          <w:lang w:eastAsia="en-GB"/>
        </w:rPr>
        <w:t>[38,39]</w:t>
      </w:r>
      <w:r w:rsidR="00202FD1">
        <w:rPr>
          <w:rFonts w:ascii="Arial" w:eastAsia="Times New Roman" w:hAnsi="Arial" w:cs="Arial"/>
          <w:sz w:val="24"/>
          <w:szCs w:val="24"/>
          <w:lang w:eastAsia="en-GB"/>
        </w:rPr>
        <w:fldChar w:fldCharType="end"/>
      </w:r>
      <w:r w:rsidR="000D2002" w:rsidRPr="00E676D5">
        <w:rPr>
          <w:rFonts w:ascii="Arial" w:eastAsia="Times New Roman" w:hAnsi="Arial" w:cs="Arial"/>
          <w:sz w:val="24"/>
          <w:szCs w:val="24"/>
          <w:lang w:eastAsia="en-GB"/>
        </w:rPr>
        <w:t>,</w:t>
      </w:r>
      <w:r w:rsidR="000D2002">
        <w:rPr>
          <w:rFonts w:ascii="Arial" w:eastAsia="Times New Roman" w:hAnsi="Arial" w:cs="Arial"/>
          <w:sz w:val="24"/>
          <w:szCs w:val="24"/>
          <w:lang w:eastAsia="en-GB"/>
        </w:rPr>
        <w:t xml:space="preserve"> it increases endothelial cytotoxicity in response to doxorubicin </w:t>
      </w:r>
      <w:r w:rsidR="000D2002" w:rsidRPr="00E676D5">
        <w:rPr>
          <w:rFonts w:ascii="Arial" w:eastAsia="Times New Roman" w:hAnsi="Arial" w:cs="Arial"/>
          <w:sz w:val="24"/>
          <w:szCs w:val="24"/>
          <w:lang w:eastAsia="en-GB"/>
        </w:rPr>
        <w:fldChar w:fldCharType="begin" w:fldLock="1"/>
      </w:r>
      <w:r w:rsidR="00D23D0E">
        <w:rPr>
          <w:rFonts w:ascii="Arial" w:eastAsia="Times New Roman" w:hAnsi="Arial" w:cs="Arial"/>
          <w:sz w:val="24"/>
          <w:szCs w:val="24"/>
          <w:lang w:eastAsia="en-GB"/>
        </w:rPr>
        <w:instrText>ADDIN CSL_CITATION { "citationItems" : [ { "id" : "ITEM-1", "itemData" : { "DOI" : "10.1371/journal.pone.0006603", "ISSN" : "1932-6203", "PMID" : "19668373", "abstract" : "BACKGROUND In the cardiovascular system, laminar shear stress (SS) is one of the most important source of endothelial protecting signals. Physical and chemical agents, however, including ionising radiations and anticancer drugs, may injure endothelial cells determining an increase in oxidative stress and genotoxic damage. Whether the SS protective function remains intact in the presence of strong oxidants or DNA damage is currently unclear. METHODS AND RESULTS To investigate this aspect a series of experiments were performed in which HUVEC were exposed to sub-lethal doses of the radio-mimetic compound Bleomycin (Bleo; 10 microg/ml) which generated free radicals (ROS) without significantly compromising cell survival. Remarkably, the application of a SS of 12 dyne/cm(2) did not protect endothelial cells but markedly accelerated apoptosis compared to controls kept in static culture and in the presence of Bleo. Experiments with the inducible nitric oxide synthase (iNOS) inhibitor GW274150 significantly reduced the SS-dependent apoptosis indicating that the production of NO was relevant for this effect. At molecular level, the ataxia-telangectasia-mutated (ATM) kinase, the homeodomain-interacting protein kinase-2 (HIPK2) and p53 were found activated along a pro-apoptotic signalling pathway while p21(waf1,cip1,sdi1) was prevented from its protective action. RNA interference experiments revealed that HIPK2 and p53 were both important for this process, however, only the forced expression p21(waf1,cip1,sdi1) fully restored the SS-dependent pro-survival function. CONCLUSIONS This study provides the first evidence that, in the presence of genotoxic damage, laminar flow contributes to endothelial toxicity and death and identifies molecular targets potentially relevant in endothelial dysfunction and cardiovascular disease pathogenesis.", "author" : [ { "dropping-particle" : "", "family" : "Mattiussi", "given" : "Stefania", "non-dropping-particle" : "", "parse-names" : false, "suffix" : "" }, { "dropping-particle" : "", "family" : "Lazzari", "given" : "Chiara", "non-dropping-particle" : "", "parse-names" : false, "suffix" : "" }, { "dropping-particle" : "", "family" : "Truffa", "given" : "Silvia", "non-dropping-particle" : "", "parse-names" : false, "suffix" : "" }, { "dropping-particle" : "", "family" : "Antonini", "given" : "Annalisa", "non-dropping-particle" : "", "parse-names" : false, "suffix" : "" }, { "dropping-particle" : "", "family" : "Soddu", "given" : "Silvia", "non-dropping-particle" : "", "parse-names" : false, "suffix" : "" }, { "dropping-particle" : "", "family" : "Capogrossi", "given" : "Maurizio C", "non-dropping-particle" : "", "parse-names" : false, "suffix" : "" }, { "dropping-particle" : "", "family" : "Gaetano", "given" : "Carlo", "non-dropping-particle" : "", "parse-names" : false, "suffix" : "" } ], "container-title" : "PloS one", "id" : "ITEM-1", "issue" : "8", "issued" : { "date-parts" : [ [ "2009", "8", "11" ] ] }, "page" : "e6603", "publisher" : "Public Library of Science", "title" : "Homeodomain interacting protein kinase 2 activation compromises endothelial cell response to laminar flow: protective role of p21(waf1,cip1,sdi1).", "type" : "article-journal", "volume" : "4" }, "uris" : [ "http://www.mendeley.com/documents/?uuid=1b69b5fd-dd86-382c-8681-63a3f2ef448d", "http://www.mendeley.com/documents/?uuid=002d5529-f5ed-40b4-a5fe-d3464e1a85f0" ] } ], "mendeley" : { "formattedCitation" : "[40]", "plainTextFormattedCitation" : "[40]", "previouslyFormattedCitation" : "[41]" }, "properties" : { "noteIndex" : 0 }, "schema" : "https://github.com/citation-style-language/schema/raw/master/csl-citation.json" }</w:instrText>
      </w:r>
      <w:r w:rsidR="000D2002" w:rsidRPr="00E676D5">
        <w:rPr>
          <w:rFonts w:ascii="Arial" w:eastAsia="Times New Roman" w:hAnsi="Arial" w:cs="Arial"/>
          <w:sz w:val="24"/>
          <w:szCs w:val="24"/>
          <w:lang w:eastAsia="en-GB"/>
        </w:rPr>
        <w:fldChar w:fldCharType="separate"/>
      </w:r>
      <w:r w:rsidR="00D23D0E" w:rsidRPr="00D23D0E">
        <w:rPr>
          <w:rFonts w:ascii="Arial" w:eastAsia="Times New Roman" w:hAnsi="Arial" w:cs="Arial"/>
          <w:noProof/>
          <w:sz w:val="24"/>
          <w:szCs w:val="24"/>
          <w:lang w:eastAsia="en-GB"/>
        </w:rPr>
        <w:t>[40]</w:t>
      </w:r>
      <w:r w:rsidR="000D2002" w:rsidRPr="00E676D5">
        <w:rPr>
          <w:rFonts w:ascii="Arial" w:eastAsia="Times New Roman" w:hAnsi="Arial" w:cs="Arial"/>
          <w:sz w:val="24"/>
          <w:szCs w:val="24"/>
          <w:lang w:eastAsia="en-GB"/>
        </w:rPr>
        <w:fldChar w:fldCharType="end"/>
      </w:r>
      <w:r w:rsidR="000D2002" w:rsidRPr="00E676D5">
        <w:rPr>
          <w:rFonts w:ascii="Arial" w:eastAsia="Times New Roman" w:hAnsi="Arial" w:cs="Arial"/>
          <w:sz w:val="24"/>
          <w:szCs w:val="24"/>
          <w:lang w:eastAsia="en-GB"/>
        </w:rPr>
        <w:t>.</w:t>
      </w:r>
      <w:r w:rsidR="000D2002">
        <w:rPr>
          <w:rFonts w:ascii="Arial" w:eastAsia="Times New Roman" w:hAnsi="Arial" w:cs="Arial"/>
          <w:sz w:val="24"/>
          <w:szCs w:val="24"/>
          <w:lang w:eastAsia="en-GB"/>
        </w:rPr>
        <w:t xml:space="preserve"> This may be through an increase </w:t>
      </w:r>
      <w:r w:rsidR="000D2002" w:rsidRPr="00E676D5">
        <w:rPr>
          <w:rFonts w:ascii="Arial" w:eastAsia="Times New Roman" w:hAnsi="Arial" w:cs="Arial"/>
          <w:sz w:val="24"/>
          <w:szCs w:val="24"/>
          <w:lang w:eastAsia="en-GB"/>
        </w:rPr>
        <w:t xml:space="preserve">in reactive oxygen species leading to activation of p53 </w:t>
      </w:r>
      <w:r w:rsidR="000D2002">
        <w:rPr>
          <w:rFonts w:ascii="Arial" w:eastAsia="Times New Roman" w:hAnsi="Arial" w:cs="Arial"/>
          <w:sz w:val="24"/>
          <w:szCs w:val="24"/>
          <w:lang w:eastAsia="en-GB"/>
        </w:rPr>
        <w:t>and</w:t>
      </w:r>
      <w:r w:rsidR="000D2002" w:rsidRPr="00E676D5">
        <w:rPr>
          <w:rFonts w:ascii="Arial" w:eastAsia="Times New Roman" w:hAnsi="Arial" w:cs="Arial"/>
          <w:sz w:val="24"/>
          <w:szCs w:val="24"/>
          <w:lang w:eastAsia="en-GB"/>
        </w:rPr>
        <w:t xml:space="preserve"> the pro-apoptotic protein BAX.</w:t>
      </w:r>
      <w:r w:rsidR="000D2002">
        <w:rPr>
          <w:rFonts w:ascii="Arial" w:eastAsia="Times New Roman" w:hAnsi="Arial" w:cs="Arial"/>
          <w:sz w:val="24"/>
          <w:szCs w:val="24"/>
          <w:lang w:eastAsia="en-GB"/>
        </w:rPr>
        <w:t xml:space="preserve"> We therefore used doxorubicin as a model of how drug toxicity may be underestimated if the effect of shear stress is not considered </w:t>
      </w:r>
      <w:r w:rsidR="000D2002" w:rsidRPr="00972FE4">
        <w:rPr>
          <w:rFonts w:ascii="Arial" w:eastAsia="Times New Roman" w:hAnsi="Arial" w:cs="Arial"/>
          <w:i/>
          <w:sz w:val="24"/>
          <w:szCs w:val="24"/>
          <w:lang w:eastAsia="en-GB"/>
        </w:rPr>
        <w:t>in vitro</w:t>
      </w:r>
      <w:r w:rsidR="000D2002">
        <w:rPr>
          <w:rFonts w:ascii="Arial" w:eastAsia="Times New Roman" w:hAnsi="Arial" w:cs="Arial"/>
          <w:sz w:val="24"/>
          <w:szCs w:val="24"/>
          <w:lang w:eastAsia="en-GB"/>
        </w:rPr>
        <w:t xml:space="preserve">. </w:t>
      </w:r>
    </w:p>
    <w:p w14:paraId="7D6A6CF5" w14:textId="76E2E318" w:rsidR="00090552" w:rsidRDefault="00090552" w:rsidP="004749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lang w:eastAsia="en-GB"/>
        </w:rPr>
      </w:pPr>
    </w:p>
    <w:p w14:paraId="3B201903" w14:textId="24FA354C" w:rsidR="00D15D3D" w:rsidRDefault="00D704F0" w:rsidP="004749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Doxorubicin cytotoxicity was enhanced by Yoda-1 in a concentration-dependent manner and was most clearly seen at the same concentration that best mimicked the effect of </w:t>
      </w:r>
      <w:r w:rsidR="00901E22">
        <w:rPr>
          <w:rFonts w:ascii="Arial" w:eastAsia="Times New Roman" w:hAnsi="Arial" w:cs="Arial"/>
          <w:sz w:val="24"/>
          <w:szCs w:val="24"/>
          <w:lang w:eastAsia="en-GB"/>
        </w:rPr>
        <w:t xml:space="preserve">5 </w:t>
      </w:r>
      <w:proofErr w:type="spellStart"/>
      <w:r w:rsidR="00901E22">
        <w:rPr>
          <w:rFonts w:ascii="Arial" w:eastAsia="Times New Roman" w:hAnsi="Arial" w:cs="Arial"/>
          <w:sz w:val="24"/>
          <w:szCs w:val="24"/>
          <w:lang w:eastAsia="en-GB"/>
        </w:rPr>
        <w:t>dyn</w:t>
      </w:r>
      <w:proofErr w:type="spellEnd"/>
      <w:r w:rsidR="00901E22">
        <w:rPr>
          <w:rFonts w:ascii="Arial" w:eastAsia="Times New Roman" w:hAnsi="Arial" w:cs="Arial"/>
          <w:sz w:val="24"/>
          <w:szCs w:val="24"/>
          <w:lang w:eastAsia="en-GB"/>
        </w:rPr>
        <w:t>/cm</w:t>
      </w:r>
      <w:r w:rsidR="00901E22" w:rsidRPr="00972FE4">
        <w:rPr>
          <w:rFonts w:ascii="Arial" w:eastAsia="Times New Roman" w:hAnsi="Arial" w:cs="Arial"/>
          <w:sz w:val="24"/>
          <w:szCs w:val="24"/>
          <w:vertAlign w:val="superscript"/>
          <w:lang w:eastAsia="en-GB"/>
        </w:rPr>
        <w:t>2</w:t>
      </w:r>
      <w:r>
        <w:rPr>
          <w:rFonts w:ascii="Arial" w:eastAsia="Times New Roman" w:hAnsi="Arial" w:cs="Arial"/>
          <w:sz w:val="24"/>
          <w:szCs w:val="24"/>
          <w:lang w:eastAsia="en-GB"/>
        </w:rPr>
        <w:t xml:space="preserve"> shear stress on expression of ICAM-1 and VCAM-1. </w:t>
      </w:r>
      <w:r w:rsidR="00901E22">
        <w:rPr>
          <w:rFonts w:ascii="Arial" w:eastAsia="Times New Roman" w:hAnsi="Arial" w:cs="Arial"/>
          <w:sz w:val="24"/>
          <w:szCs w:val="24"/>
          <w:lang w:eastAsia="en-GB"/>
        </w:rPr>
        <w:t>Doxorubicin cytotoxicity was also enhanced by culturing HUVEC under</w:t>
      </w:r>
      <w:r>
        <w:rPr>
          <w:rFonts w:ascii="Arial" w:eastAsia="Times New Roman" w:hAnsi="Arial" w:cs="Arial"/>
          <w:sz w:val="24"/>
          <w:szCs w:val="24"/>
          <w:lang w:eastAsia="en-GB"/>
        </w:rPr>
        <w:t xml:space="preserve"> 5 </w:t>
      </w:r>
      <w:proofErr w:type="spellStart"/>
      <w:r>
        <w:rPr>
          <w:rFonts w:ascii="Arial" w:eastAsia="Times New Roman" w:hAnsi="Arial" w:cs="Arial"/>
          <w:sz w:val="24"/>
          <w:szCs w:val="24"/>
          <w:lang w:eastAsia="en-GB"/>
        </w:rPr>
        <w:t>dyn</w:t>
      </w:r>
      <w:proofErr w:type="spellEnd"/>
      <w:r>
        <w:rPr>
          <w:rFonts w:ascii="Arial" w:eastAsia="Times New Roman" w:hAnsi="Arial" w:cs="Arial"/>
          <w:sz w:val="24"/>
          <w:szCs w:val="24"/>
          <w:lang w:eastAsia="en-GB"/>
        </w:rPr>
        <w:t>/cm</w:t>
      </w:r>
      <w:r w:rsidRPr="00972FE4">
        <w:rPr>
          <w:rFonts w:ascii="Arial" w:eastAsia="Times New Roman" w:hAnsi="Arial" w:cs="Arial"/>
          <w:sz w:val="24"/>
          <w:szCs w:val="24"/>
          <w:vertAlign w:val="superscript"/>
          <w:lang w:eastAsia="en-GB"/>
        </w:rPr>
        <w:t>2</w:t>
      </w:r>
      <w:r>
        <w:rPr>
          <w:rFonts w:ascii="Arial" w:eastAsia="Times New Roman" w:hAnsi="Arial" w:cs="Arial"/>
          <w:sz w:val="24"/>
          <w:szCs w:val="24"/>
          <w:lang w:eastAsia="en-GB"/>
        </w:rPr>
        <w:t xml:space="preserve"> shear stress</w:t>
      </w:r>
      <w:r w:rsidR="00901E22">
        <w:rPr>
          <w:rFonts w:ascii="Arial" w:eastAsia="Times New Roman" w:hAnsi="Arial" w:cs="Arial"/>
          <w:sz w:val="24"/>
          <w:szCs w:val="24"/>
          <w:lang w:eastAsia="en-GB"/>
        </w:rPr>
        <w:t>, consistent with previous studies.</w:t>
      </w:r>
      <w:r>
        <w:rPr>
          <w:rFonts w:ascii="Arial" w:eastAsia="Times New Roman" w:hAnsi="Arial" w:cs="Arial"/>
          <w:sz w:val="24"/>
          <w:szCs w:val="24"/>
          <w:lang w:eastAsia="en-GB"/>
        </w:rPr>
        <w:t xml:space="preserve"> </w:t>
      </w:r>
      <w:r w:rsidR="00901E22">
        <w:rPr>
          <w:rFonts w:ascii="Arial" w:eastAsia="Times New Roman" w:hAnsi="Arial" w:cs="Arial"/>
          <w:sz w:val="24"/>
          <w:szCs w:val="24"/>
          <w:lang w:eastAsia="en-GB"/>
        </w:rPr>
        <w:t xml:space="preserve">The extent of cell loss in the two experimental conditions are difficult to compare directly, with a much greater degree of cell loss in flow chamber slides than in static culture wells. This may reflect washing away of dying or stressed endothelial cells in the chamber slides, where 5 </w:t>
      </w:r>
      <w:proofErr w:type="spellStart"/>
      <w:r w:rsidR="00901E22">
        <w:rPr>
          <w:rFonts w:ascii="Arial" w:eastAsia="Times New Roman" w:hAnsi="Arial" w:cs="Arial"/>
          <w:sz w:val="24"/>
          <w:szCs w:val="24"/>
          <w:lang w:eastAsia="en-GB"/>
        </w:rPr>
        <w:t>dyn</w:t>
      </w:r>
      <w:proofErr w:type="spellEnd"/>
      <w:r w:rsidR="00901E22">
        <w:rPr>
          <w:rFonts w:ascii="Arial" w:eastAsia="Times New Roman" w:hAnsi="Arial" w:cs="Arial"/>
          <w:sz w:val="24"/>
          <w:szCs w:val="24"/>
          <w:lang w:eastAsia="en-GB"/>
        </w:rPr>
        <w:t>/cm</w:t>
      </w:r>
      <w:r w:rsidR="00901E22" w:rsidRPr="00972FE4">
        <w:rPr>
          <w:rFonts w:ascii="Arial" w:eastAsia="Times New Roman" w:hAnsi="Arial" w:cs="Arial"/>
          <w:sz w:val="24"/>
          <w:szCs w:val="24"/>
          <w:vertAlign w:val="superscript"/>
          <w:lang w:eastAsia="en-GB"/>
        </w:rPr>
        <w:t>2</w:t>
      </w:r>
      <w:r w:rsidR="00901E22">
        <w:rPr>
          <w:rFonts w:ascii="Arial" w:eastAsia="Times New Roman" w:hAnsi="Arial" w:cs="Arial"/>
          <w:sz w:val="24"/>
          <w:szCs w:val="24"/>
          <w:lang w:eastAsia="en-GB"/>
        </w:rPr>
        <w:t xml:space="preserve"> shear stress was compared to ‘low shear’ of intermittent 0.5 </w:t>
      </w:r>
      <w:proofErr w:type="spellStart"/>
      <w:r w:rsidR="00901E22">
        <w:rPr>
          <w:rFonts w:ascii="Arial" w:eastAsia="Times New Roman" w:hAnsi="Arial" w:cs="Arial"/>
          <w:sz w:val="24"/>
          <w:szCs w:val="24"/>
          <w:lang w:eastAsia="en-GB"/>
        </w:rPr>
        <w:t>dyn</w:t>
      </w:r>
      <w:proofErr w:type="spellEnd"/>
      <w:r w:rsidR="00901E22">
        <w:rPr>
          <w:rFonts w:ascii="Arial" w:eastAsia="Times New Roman" w:hAnsi="Arial" w:cs="Arial"/>
          <w:sz w:val="24"/>
          <w:szCs w:val="24"/>
          <w:lang w:eastAsia="en-GB"/>
        </w:rPr>
        <w:t>/cm</w:t>
      </w:r>
      <w:r w:rsidR="00901E22" w:rsidRPr="00972FE4">
        <w:rPr>
          <w:rFonts w:ascii="Arial" w:eastAsia="Times New Roman" w:hAnsi="Arial" w:cs="Arial"/>
          <w:sz w:val="24"/>
          <w:szCs w:val="24"/>
          <w:vertAlign w:val="superscript"/>
          <w:lang w:eastAsia="en-GB"/>
        </w:rPr>
        <w:t>2</w:t>
      </w:r>
      <w:r w:rsidR="00901E22">
        <w:rPr>
          <w:rFonts w:ascii="Arial" w:eastAsia="Times New Roman" w:hAnsi="Arial" w:cs="Arial"/>
          <w:sz w:val="24"/>
          <w:szCs w:val="24"/>
          <w:lang w:eastAsia="en-GB"/>
        </w:rPr>
        <w:t xml:space="preserve"> for 1 minute every 2 hours to allow exchange of the very small volume of culture medium in these channels</w:t>
      </w:r>
      <w:r w:rsidR="00566961">
        <w:rPr>
          <w:rFonts w:ascii="Arial" w:eastAsia="Times New Roman" w:hAnsi="Arial" w:cs="Arial"/>
          <w:sz w:val="24"/>
          <w:szCs w:val="24"/>
          <w:lang w:eastAsia="en-GB"/>
        </w:rPr>
        <w:t xml:space="preserve">. After 24hrs HUVEC alignment with the flow direction was observed at 5 </w:t>
      </w:r>
      <w:proofErr w:type="spellStart"/>
      <w:r w:rsidR="00566961">
        <w:rPr>
          <w:rFonts w:ascii="Arial" w:eastAsia="Times New Roman" w:hAnsi="Arial" w:cs="Arial"/>
          <w:sz w:val="24"/>
          <w:szCs w:val="24"/>
          <w:lang w:eastAsia="en-GB"/>
        </w:rPr>
        <w:t>dyn</w:t>
      </w:r>
      <w:proofErr w:type="spellEnd"/>
      <w:r w:rsidR="00566961">
        <w:rPr>
          <w:rFonts w:ascii="Arial" w:eastAsia="Times New Roman" w:hAnsi="Arial" w:cs="Arial"/>
          <w:sz w:val="24"/>
          <w:szCs w:val="24"/>
          <w:lang w:eastAsia="en-GB"/>
        </w:rPr>
        <w:t>/cm</w:t>
      </w:r>
      <w:r w:rsidR="00566961" w:rsidRPr="00972FE4">
        <w:rPr>
          <w:rFonts w:ascii="Arial" w:eastAsia="Times New Roman" w:hAnsi="Arial" w:cs="Arial"/>
          <w:sz w:val="24"/>
          <w:szCs w:val="24"/>
          <w:vertAlign w:val="superscript"/>
          <w:lang w:eastAsia="en-GB"/>
        </w:rPr>
        <w:t>2</w:t>
      </w:r>
      <w:r w:rsidR="00566961">
        <w:rPr>
          <w:rFonts w:ascii="Arial" w:eastAsia="Times New Roman" w:hAnsi="Arial" w:cs="Arial"/>
          <w:sz w:val="24"/>
          <w:szCs w:val="24"/>
          <w:vertAlign w:val="superscript"/>
          <w:lang w:eastAsia="en-GB"/>
        </w:rPr>
        <w:t xml:space="preserve"> </w:t>
      </w:r>
      <w:r w:rsidR="00566961">
        <w:rPr>
          <w:rFonts w:ascii="Arial" w:eastAsia="Times New Roman" w:hAnsi="Arial" w:cs="Arial"/>
          <w:sz w:val="24"/>
          <w:szCs w:val="24"/>
          <w:lang w:eastAsia="en-GB"/>
        </w:rPr>
        <w:t xml:space="preserve">but not </w:t>
      </w:r>
      <w:r w:rsidR="007F7CFF">
        <w:rPr>
          <w:rFonts w:ascii="Arial" w:eastAsia="Times New Roman" w:hAnsi="Arial" w:cs="Arial"/>
          <w:sz w:val="24"/>
          <w:szCs w:val="24"/>
          <w:lang w:eastAsia="en-GB"/>
        </w:rPr>
        <w:t xml:space="preserve">with non-continuous shear stress of 0.5 </w:t>
      </w:r>
      <w:proofErr w:type="spellStart"/>
      <w:r w:rsidR="007F7CFF">
        <w:rPr>
          <w:rFonts w:ascii="Arial" w:eastAsia="Times New Roman" w:hAnsi="Arial" w:cs="Arial"/>
          <w:sz w:val="24"/>
          <w:szCs w:val="24"/>
          <w:lang w:eastAsia="en-GB"/>
        </w:rPr>
        <w:t>dyn</w:t>
      </w:r>
      <w:proofErr w:type="spellEnd"/>
      <w:r w:rsidR="007F7CFF">
        <w:rPr>
          <w:rFonts w:ascii="Arial" w:eastAsia="Times New Roman" w:hAnsi="Arial" w:cs="Arial"/>
          <w:sz w:val="24"/>
          <w:szCs w:val="24"/>
          <w:lang w:eastAsia="en-GB"/>
        </w:rPr>
        <w:t>/cm</w:t>
      </w:r>
      <w:r w:rsidR="007F7CFF" w:rsidRPr="00972FE4">
        <w:rPr>
          <w:rFonts w:ascii="Arial" w:eastAsia="Times New Roman" w:hAnsi="Arial" w:cs="Arial"/>
          <w:sz w:val="24"/>
          <w:szCs w:val="24"/>
          <w:vertAlign w:val="superscript"/>
          <w:lang w:eastAsia="en-GB"/>
        </w:rPr>
        <w:t>2</w:t>
      </w:r>
      <w:r w:rsidR="007F7CFF">
        <w:rPr>
          <w:rFonts w:ascii="Arial" w:eastAsia="Times New Roman" w:hAnsi="Arial" w:cs="Arial"/>
          <w:sz w:val="24"/>
          <w:szCs w:val="24"/>
          <w:lang w:eastAsia="en-GB"/>
        </w:rPr>
        <w:t xml:space="preserve"> (Fig.5)</w:t>
      </w:r>
      <w:r w:rsidR="00F10E5C">
        <w:rPr>
          <w:rFonts w:ascii="Arial" w:eastAsia="Times New Roman" w:hAnsi="Arial" w:cs="Arial"/>
          <w:sz w:val="24"/>
          <w:szCs w:val="24"/>
          <w:lang w:eastAsia="en-GB"/>
        </w:rPr>
        <w:t xml:space="preserve">. </w:t>
      </w:r>
      <w:r w:rsidR="000F5089">
        <w:rPr>
          <w:rFonts w:ascii="Arial" w:eastAsia="Times New Roman" w:hAnsi="Arial" w:cs="Arial"/>
          <w:sz w:val="24"/>
          <w:szCs w:val="24"/>
          <w:lang w:eastAsia="en-GB"/>
        </w:rPr>
        <w:t>In</w:t>
      </w:r>
      <w:r w:rsidR="00901E22">
        <w:rPr>
          <w:rFonts w:ascii="Arial" w:eastAsia="Times New Roman" w:hAnsi="Arial" w:cs="Arial"/>
          <w:sz w:val="24"/>
          <w:szCs w:val="24"/>
          <w:lang w:eastAsia="en-GB"/>
        </w:rPr>
        <w:t xml:space="preserve"> preliminary experiments, we found that this low shear exchange of culture medium was necessary to prevent extensive death of HUVEC without doxorubicin over 48 hours, though it does mean that the two experimental conditions (Yoda-1 and flow) are not directly comparable. Nonetheless, the Yoda-1 mimics the effect of shear stress in that doxorubicin cytotoxicity is increased compared to static culture alone</w:t>
      </w:r>
      <w:r w:rsidR="00D15D3D">
        <w:rPr>
          <w:rFonts w:ascii="Arial" w:eastAsia="Times New Roman" w:hAnsi="Arial" w:cs="Arial"/>
          <w:sz w:val="24"/>
          <w:szCs w:val="24"/>
          <w:lang w:eastAsia="en-GB"/>
        </w:rPr>
        <w:t>.</w:t>
      </w:r>
    </w:p>
    <w:p w14:paraId="7FDFF540" w14:textId="0547D8DC" w:rsidR="00952743" w:rsidRDefault="00952743" w:rsidP="004749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lang w:eastAsia="en-GB"/>
        </w:rPr>
      </w:pPr>
    </w:p>
    <w:p w14:paraId="30572A54" w14:textId="08CA084E" w:rsidR="00F10E5C" w:rsidRDefault="00F10E5C" w:rsidP="004749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Our approach aims to mimic the effect of shear stress on endothelial cells and so to improve their physiological relevance. However, </w:t>
      </w:r>
      <w:r w:rsidRPr="00F10E5C">
        <w:rPr>
          <w:rFonts w:ascii="Arial" w:eastAsia="Times New Roman" w:hAnsi="Arial" w:cs="Arial"/>
          <w:sz w:val="24"/>
          <w:szCs w:val="24"/>
          <w:lang w:eastAsia="en-GB"/>
        </w:rPr>
        <w:t xml:space="preserve">there are many differences between standard static culture and the physiological situation </w:t>
      </w:r>
      <w:r w:rsidRPr="004F7CBD">
        <w:rPr>
          <w:rFonts w:ascii="Arial" w:eastAsia="Times New Roman" w:hAnsi="Arial" w:cs="Arial"/>
          <w:i/>
          <w:sz w:val="24"/>
          <w:szCs w:val="24"/>
          <w:lang w:eastAsia="en-GB"/>
        </w:rPr>
        <w:t>in vivo</w:t>
      </w:r>
      <w:r>
        <w:rPr>
          <w:rFonts w:ascii="Arial" w:eastAsia="Times New Roman" w:hAnsi="Arial" w:cs="Arial"/>
          <w:sz w:val="24"/>
          <w:szCs w:val="24"/>
          <w:lang w:eastAsia="en-GB"/>
        </w:rPr>
        <w:t>.</w:t>
      </w:r>
      <w:r w:rsidRPr="00F10E5C">
        <w:rPr>
          <w:rFonts w:ascii="Arial" w:eastAsia="Times New Roman" w:hAnsi="Arial" w:cs="Arial"/>
          <w:sz w:val="24"/>
          <w:szCs w:val="24"/>
          <w:lang w:eastAsia="en-GB"/>
        </w:rPr>
        <w:t xml:space="preserve"> </w:t>
      </w:r>
      <w:r>
        <w:rPr>
          <w:rFonts w:ascii="Arial" w:eastAsia="Times New Roman" w:hAnsi="Arial" w:cs="Arial"/>
          <w:sz w:val="24"/>
          <w:szCs w:val="24"/>
          <w:lang w:eastAsia="en-GB"/>
        </w:rPr>
        <w:t>Laminar f</w:t>
      </w:r>
      <w:r w:rsidRPr="00F10E5C">
        <w:rPr>
          <w:rFonts w:ascii="Arial" w:eastAsia="Times New Roman" w:hAnsi="Arial" w:cs="Arial"/>
          <w:sz w:val="24"/>
          <w:szCs w:val="24"/>
          <w:lang w:eastAsia="en-GB"/>
        </w:rPr>
        <w:t xml:space="preserve">low is just one of these, albeit a very important one. Blood cells, other vessel wall components (e.g. </w:t>
      </w:r>
      <w:r>
        <w:rPr>
          <w:rFonts w:ascii="Arial" w:eastAsia="Times New Roman" w:hAnsi="Arial" w:cs="Arial"/>
          <w:sz w:val="24"/>
          <w:szCs w:val="24"/>
          <w:lang w:eastAsia="en-GB"/>
        </w:rPr>
        <w:t>smooth muscle cells</w:t>
      </w:r>
      <w:r w:rsidRPr="00F10E5C">
        <w:rPr>
          <w:rFonts w:ascii="Arial" w:eastAsia="Times New Roman" w:hAnsi="Arial" w:cs="Arial"/>
          <w:sz w:val="24"/>
          <w:szCs w:val="24"/>
          <w:lang w:eastAsia="en-GB"/>
        </w:rPr>
        <w:t>, pericytes, different extracellular matrix components), and other physical factors such as stretch, will all play an important role in the response of the endothelium.</w:t>
      </w:r>
      <w:r>
        <w:rPr>
          <w:rFonts w:ascii="Arial" w:eastAsia="Times New Roman" w:hAnsi="Arial" w:cs="Arial"/>
          <w:sz w:val="24"/>
          <w:szCs w:val="24"/>
          <w:lang w:eastAsia="en-GB"/>
        </w:rPr>
        <w:t xml:space="preserve"> </w:t>
      </w:r>
      <w:bookmarkStart w:id="3" w:name="_Hlk14091699"/>
      <w:r>
        <w:rPr>
          <w:rFonts w:ascii="Arial" w:eastAsia="Times New Roman" w:hAnsi="Arial" w:cs="Arial"/>
          <w:sz w:val="24"/>
          <w:szCs w:val="24"/>
          <w:lang w:eastAsia="en-GB"/>
        </w:rPr>
        <w:t xml:space="preserve">The contribution of each of these could, in principle, be added to this model. However, it will be important to continue to strike an appropriate balance between detailed modelling of the </w:t>
      </w:r>
      <w:r w:rsidRPr="00F10E5C">
        <w:rPr>
          <w:rFonts w:ascii="Arial" w:eastAsia="Times New Roman" w:hAnsi="Arial" w:cs="Arial"/>
          <w:sz w:val="24"/>
          <w:szCs w:val="24"/>
          <w:lang w:eastAsia="en-GB"/>
        </w:rPr>
        <w:t>in vivo</w:t>
      </w:r>
      <w:r>
        <w:rPr>
          <w:rFonts w:ascii="Arial" w:eastAsia="Times New Roman" w:hAnsi="Arial" w:cs="Arial"/>
          <w:sz w:val="24"/>
          <w:szCs w:val="24"/>
          <w:lang w:eastAsia="en-GB"/>
        </w:rPr>
        <w:t xml:space="preserve"> </w:t>
      </w:r>
      <w:proofErr w:type="gramStart"/>
      <w:r>
        <w:rPr>
          <w:rFonts w:ascii="Arial" w:eastAsia="Times New Roman" w:hAnsi="Arial" w:cs="Arial"/>
          <w:sz w:val="24"/>
          <w:szCs w:val="24"/>
          <w:lang w:eastAsia="en-GB"/>
        </w:rPr>
        <w:t>situation, and</w:t>
      </w:r>
      <w:proofErr w:type="gramEnd"/>
      <w:r>
        <w:rPr>
          <w:rFonts w:ascii="Arial" w:eastAsia="Times New Roman" w:hAnsi="Arial" w:cs="Arial"/>
          <w:sz w:val="24"/>
          <w:szCs w:val="24"/>
          <w:lang w:eastAsia="en-GB"/>
        </w:rPr>
        <w:t xml:space="preserve"> producing a simple and robust model that is suitable for high-throughput screening in endothelial drug discovery and toxicity testing. </w:t>
      </w:r>
    </w:p>
    <w:p w14:paraId="49AD4538" w14:textId="77777777" w:rsidR="004F7CBD" w:rsidRDefault="004F7CBD" w:rsidP="004749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lang w:eastAsia="en-GB"/>
        </w:rPr>
      </w:pPr>
    </w:p>
    <w:bookmarkEnd w:id="3"/>
    <w:p w14:paraId="5EECE8D8" w14:textId="43D8B859" w:rsidR="00F10E5C" w:rsidRDefault="004F7CBD" w:rsidP="004749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Our study was also confined to HUVEC, with the aim to model small veins and post capillary venules, as these vessel locations are responsible for a large degree of leukocyte binding through ICAM-1 and VCAM-1 </w:t>
      </w:r>
      <w:r>
        <w:rPr>
          <w:rFonts w:ascii="Arial" w:eastAsia="Times New Roman" w:hAnsi="Arial" w:cs="Arial"/>
          <w:sz w:val="24"/>
          <w:szCs w:val="24"/>
          <w:lang w:eastAsia="en-GB"/>
        </w:rPr>
        <w:fldChar w:fldCharType="begin" w:fldLock="1"/>
      </w:r>
      <w:r w:rsidR="00D23D0E">
        <w:rPr>
          <w:rFonts w:ascii="Arial" w:eastAsia="Times New Roman" w:hAnsi="Arial" w:cs="Arial"/>
          <w:sz w:val="24"/>
          <w:szCs w:val="24"/>
          <w:lang w:eastAsia="en-GB"/>
        </w:rPr>
        <w:instrText>ADDIN CSL_CITATION { "citationItems" : [ { "id" : "ITEM-1", "itemData" : { "DOI" : "10.1177/0300985812469883", "ISSN" : "1544-2217", "PMID" : "23345459", "abstract" : "There is no \"response\" in either the innate or adaptive immune response unless leukocytes cross blood vessels. They do this through the process of diapedesis, in which the leukocyte moves in ameboid fashion through tightly apposed endothelial borders (paracellular transmigration) and in some cases through the endothelial cell itself (transcellular migration). This review summarizes the steps leading up to diapedesis, then focuses on the molecules and mechanisms responsible for transendothelial migration. Surprisingly, many of the same molecules and mechanisms that regulate paracellular migration also control transcellular migration, including a major role for membrane from the recently described lateral border recycling compartment. A hypothesis that integrates the various known mechanisms of transmigration is proposed.", "author" : [ { "dropping-particle" : "", "family" : "Muller", "given" : "W. A.", "non-dropping-particle" : "", "parse-names" : false, "suffix" : "" } ], "container-title" : "Veterinary pathology", "id" : "ITEM-1", "issue" : "1", "issued" : { "date-parts" : [ [ "2013", "1" ] ] }, "page" : "7", "publisher" : "NIH Public Access", "title" : "Getting Leukocytes to the Site of Inflammation", "type" : "article-journal", "volume" : "50" }, "uris" : [ "http://www.mendeley.com/documents/?uuid=b02b677f-946d-3911-9101-c4978c87b394" ] } ], "mendeley" : { "formattedCitation" : "[41]", "plainTextFormattedCitation" : "[41]", "previouslyFormattedCitation" : "[42]" }, "properties" : { "noteIndex" : 0 }, "schema" : "https://github.com/citation-style-language/schema/raw/master/csl-citation.json" }</w:instrText>
      </w:r>
      <w:r>
        <w:rPr>
          <w:rFonts w:ascii="Arial" w:eastAsia="Times New Roman" w:hAnsi="Arial" w:cs="Arial"/>
          <w:sz w:val="24"/>
          <w:szCs w:val="24"/>
          <w:lang w:eastAsia="en-GB"/>
        </w:rPr>
        <w:fldChar w:fldCharType="separate"/>
      </w:r>
      <w:r w:rsidR="00D23D0E" w:rsidRPr="00D23D0E">
        <w:rPr>
          <w:rFonts w:ascii="Arial" w:eastAsia="Times New Roman" w:hAnsi="Arial" w:cs="Arial"/>
          <w:noProof/>
          <w:sz w:val="24"/>
          <w:szCs w:val="24"/>
          <w:lang w:eastAsia="en-GB"/>
        </w:rPr>
        <w:t>[41]</w:t>
      </w:r>
      <w:r>
        <w:rPr>
          <w:rFonts w:ascii="Arial" w:eastAsia="Times New Roman" w:hAnsi="Arial" w:cs="Arial"/>
          <w:sz w:val="24"/>
          <w:szCs w:val="24"/>
          <w:lang w:eastAsia="en-GB"/>
        </w:rPr>
        <w:fldChar w:fldCharType="end"/>
      </w:r>
      <w:r>
        <w:rPr>
          <w:rFonts w:ascii="Arial" w:eastAsia="Times New Roman" w:hAnsi="Arial" w:cs="Arial"/>
          <w:sz w:val="24"/>
          <w:szCs w:val="24"/>
          <w:lang w:eastAsia="en-GB"/>
        </w:rPr>
        <w:t xml:space="preserve">. It was also appropriate since HUVEC are a widely used and well-characterised ‘model’ endothelial cell. </w:t>
      </w:r>
      <w:proofErr w:type="spellStart"/>
      <w:proofErr w:type="gramStart"/>
      <w:r>
        <w:rPr>
          <w:rFonts w:ascii="Arial" w:eastAsia="Times New Roman" w:hAnsi="Arial" w:cs="Arial"/>
          <w:sz w:val="24"/>
          <w:szCs w:val="24"/>
          <w:lang w:eastAsia="en-GB"/>
        </w:rPr>
        <w:t>However,it</w:t>
      </w:r>
      <w:proofErr w:type="spellEnd"/>
      <w:proofErr w:type="gramEnd"/>
      <w:r>
        <w:rPr>
          <w:rFonts w:ascii="Arial" w:eastAsia="Times New Roman" w:hAnsi="Arial" w:cs="Arial"/>
          <w:sz w:val="24"/>
          <w:szCs w:val="24"/>
          <w:lang w:eastAsia="en-GB"/>
        </w:rPr>
        <w:t xml:space="preserve"> is possible that endothelial cells derived from alternative vascular beds could respond to Yoda-1 differently, differential expression of Piezo-1 has not been explored. Further work should explore whether Yoda-1 (in a concentration dependent manner) can accurately mirror phenotypes observed in endothelial cells naturally exposed to higher (&gt; 5dyn/</w:t>
      </w:r>
      <w:r w:rsidRPr="00AA3E11">
        <w:rPr>
          <w:rFonts w:ascii="Arial" w:eastAsia="Times New Roman" w:hAnsi="Arial" w:cs="Arial"/>
          <w:sz w:val="24"/>
          <w:szCs w:val="24"/>
          <w:lang w:eastAsia="en-GB"/>
        </w:rPr>
        <w:t>cm</w:t>
      </w:r>
      <w:r w:rsidRPr="00C313C8">
        <w:rPr>
          <w:rFonts w:ascii="Arial" w:eastAsia="Times New Roman" w:hAnsi="Arial" w:cs="Arial"/>
          <w:sz w:val="24"/>
          <w:szCs w:val="24"/>
          <w:vertAlign w:val="superscript"/>
          <w:lang w:eastAsia="en-GB"/>
        </w:rPr>
        <w:t>2</w:t>
      </w:r>
      <w:r>
        <w:rPr>
          <w:rFonts w:ascii="Arial" w:eastAsia="Times New Roman" w:hAnsi="Arial" w:cs="Arial"/>
          <w:sz w:val="24"/>
          <w:szCs w:val="24"/>
          <w:lang w:eastAsia="en-GB"/>
        </w:rPr>
        <w:t xml:space="preserve">) </w:t>
      </w:r>
      <w:r w:rsidRPr="00AA3E11">
        <w:rPr>
          <w:rFonts w:ascii="Arial" w:eastAsia="Times New Roman" w:hAnsi="Arial" w:cs="Arial"/>
          <w:sz w:val="24"/>
          <w:szCs w:val="24"/>
          <w:lang w:eastAsia="en-GB"/>
        </w:rPr>
        <w:t>and</w:t>
      </w:r>
      <w:r>
        <w:rPr>
          <w:rFonts w:ascii="Arial" w:eastAsia="Times New Roman" w:hAnsi="Arial" w:cs="Arial"/>
          <w:sz w:val="24"/>
          <w:szCs w:val="24"/>
          <w:lang w:eastAsia="en-GB"/>
        </w:rPr>
        <w:t xml:space="preserve"> lower (&lt;5dyn/</w:t>
      </w:r>
      <w:r w:rsidRPr="00AA3E11">
        <w:rPr>
          <w:rFonts w:ascii="Arial" w:eastAsia="Times New Roman" w:hAnsi="Arial" w:cs="Arial"/>
          <w:sz w:val="24"/>
          <w:szCs w:val="24"/>
          <w:lang w:eastAsia="en-GB"/>
        </w:rPr>
        <w:t>cm</w:t>
      </w:r>
      <w:r w:rsidRPr="006247E5">
        <w:rPr>
          <w:rFonts w:ascii="Arial" w:eastAsia="Times New Roman" w:hAnsi="Arial" w:cs="Arial"/>
          <w:sz w:val="24"/>
          <w:szCs w:val="24"/>
          <w:vertAlign w:val="superscript"/>
          <w:lang w:eastAsia="en-GB"/>
        </w:rPr>
        <w:t>2</w:t>
      </w:r>
      <w:r w:rsidRPr="00C313C8">
        <w:rPr>
          <w:rFonts w:ascii="Arial" w:eastAsia="Times New Roman" w:hAnsi="Arial" w:cs="Arial"/>
          <w:sz w:val="24"/>
          <w:szCs w:val="24"/>
          <w:lang w:eastAsia="en-GB"/>
        </w:rPr>
        <w:t>)</w:t>
      </w:r>
      <w:r w:rsidRPr="00AA3E11">
        <w:rPr>
          <w:rFonts w:ascii="Arial" w:eastAsia="Times New Roman" w:hAnsi="Arial" w:cs="Arial"/>
          <w:sz w:val="24"/>
          <w:szCs w:val="24"/>
          <w:lang w:eastAsia="en-GB"/>
        </w:rPr>
        <w:t xml:space="preserve"> </w:t>
      </w:r>
      <w:r>
        <w:rPr>
          <w:rFonts w:ascii="Arial" w:eastAsia="Times New Roman" w:hAnsi="Arial" w:cs="Arial"/>
          <w:sz w:val="24"/>
          <w:szCs w:val="24"/>
          <w:lang w:eastAsia="en-GB"/>
        </w:rPr>
        <w:t>shear rates. Indeed, it would be appropriate for screening projects using endothelial cells of other origins to first examine a range of concentrations of Yoda-1 and compare against laminar flow experiments conducted at the most appropriate shear stress.</w:t>
      </w:r>
    </w:p>
    <w:p w14:paraId="5545CB8E" w14:textId="77777777" w:rsidR="004F7CBD" w:rsidRPr="00972FE4" w:rsidRDefault="004F7CBD" w:rsidP="004749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lang w:eastAsia="en-GB"/>
        </w:rPr>
      </w:pPr>
    </w:p>
    <w:p w14:paraId="38CAE32C" w14:textId="30AE9263" w:rsidR="00952743" w:rsidRPr="00972FE4" w:rsidRDefault="006A7CB5" w:rsidP="004749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sz w:val="24"/>
          <w:szCs w:val="24"/>
          <w:lang w:eastAsia="en-GB"/>
        </w:rPr>
      </w:pPr>
      <w:r>
        <w:rPr>
          <w:rFonts w:ascii="Arial" w:eastAsia="Times New Roman" w:hAnsi="Arial" w:cs="Arial"/>
          <w:sz w:val="24"/>
          <w:szCs w:val="24"/>
          <w:lang w:eastAsia="en-GB"/>
        </w:rPr>
        <w:t>In summary, we have demonstrated that the small molecule activator of Piezo-1, Yoda-1, can be used to mimic shear stress in endothelial cells in static culture</w:t>
      </w:r>
      <w:r w:rsidR="00417451">
        <w:rPr>
          <w:rFonts w:ascii="Arial" w:eastAsia="Times New Roman" w:hAnsi="Arial" w:cs="Arial"/>
          <w:sz w:val="24"/>
          <w:szCs w:val="24"/>
          <w:lang w:eastAsia="en-GB"/>
        </w:rPr>
        <w:t xml:space="preserve"> We have shown that </w:t>
      </w:r>
      <w:r>
        <w:rPr>
          <w:rFonts w:ascii="Arial" w:eastAsia="Times New Roman" w:hAnsi="Arial" w:cs="Arial"/>
          <w:sz w:val="24"/>
          <w:szCs w:val="24"/>
          <w:lang w:eastAsia="en-GB"/>
        </w:rPr>
        <w:t xml:space="preserve">Yoda-1 mimics the effect of venous shear stress on expression of inflammatory cell adhesion molecules, ICAM-1 and VCAM-1, and on cytotoxicity to the vascular-damaging chemotherapy agent, doxorubicin. </w:t>
      </w:r>
      <w:r w:rsidR="00721DE6">
        <w:rPr>
          <w:rFonts w:ascii="Arial" w:eastAsia="Times New Roman" w:hAnsi="Arial" w:cs="Arial"/>
          <w:sz w:val="24"/>
          <w:szCs w:val="24"/>
          <w:lang w:eastAsia="en-GB"/>
        </w:rPr>
        <w:t>Pre-treatment</w:t>
      </w:r>
      <w:r>
        <w:rPr>
          <w:rFonts w:ascii="Arial" w:eastAsia="Times New Roman" w:hAnsi="Arial" w:cs="Arial"/>
          <w:sz w:val="24"/>
          <w:szCs w:val="24"/>
          <w:lang w:eastAsia="en-GB"/>
        </w:rPr>
        <w:t xml:space="preserve"> of static endothelial cell cultures with Yoda-1 is much more amenable to high-throughput screening that microfluidic approaches, providing a rapid and simple way to improve endothelial drug screening. Although we would still recommend further analysis of drug action with </w:t>
      </w:r>
      <w:r w:rsidRPr="00972FE4">
        <w:rPr>
          <w:rFonts w:ascii="Arial" w:eastAsia="Times New Roman" w:hAnsi="Arial" w:cs="Arial"/>
          <w:i/>
          <w:sz w:val="24"/>
          <w:szCs w:val="24"/>
          <w:lang w:eastAsia="en-GB"/>
        </w:rPr>
        <w:t>in vitro</w:t>
      </w:r>
      <w:r>
        <w:rPr>
          <w:rFonts w:ascii="Arial" w:eastAsia="Times New Roman" w:hAnsi="Arial" w:cs="Arial"/>
          <w:sz w:val="24"/>
          <w:szCs w:val="24"/>
          <w:lang w:eastAsia="en-GB"/>
        </w:rPr>
        <w:t xml:space="preserve"> </w:t>
      </w:r>
      <w:proofErr w:type="spellStart"/>
      <w:r>
        <w:rPr>
          <w:rFonts w:ascii="Arial" w:eastAsia="Times New Roman" w:hAnsi="Arial" w:cs="Arial"/>
          <w:sz w:val="24"/>
          <w:szCs w:val="24"/>
          <w:lang w:eastAsia="en-GB"/>
        </w:rPr>
        <w:t>microphysiological</w:t>
      </w:r>
      <w:proofErr w:type="spellEnd"/>
      <w:r>
        <w:rPr>
          <w:rFonts w:ascii="Arial" w:eastAsia="Times New Roman" w:hAnsi="Arial" w:cs="Arial"/>
          <w:sz w:val="24"/>
          <w:szCs w:val="24"/>
          <w:lang w:eastAsia="en-GB"/>
        </w:rPr>
        <w:t xml:space="preserve"> systems or </w:t>
      </w:r>
      <w:r w:rsidRPr="00972FE4">
        <w:rPr>
          <w:rFonts w:ascii="Arial" w:eastAsia="Times New Roman" w:hAnsi="Arial" w:cs="Arial"/>
          <w:i/>
          <w:sz w:val="24"/>
          <w:szCs w:val="24"/>
          <w:lang w:eastAsia="en-GB"/>
        </w:rPr>
        <w:t>in vivo</w:t>
      </w:r>
      <w:r>
        <w:rPr>
          <w:rFonts w:ascii="Arial" w:eastAsia="Times New Roman" w:hAnsi="Arial" w:cs="Arial"/>
          <w:sz w:val="24"/>
          <w:szCs w:val="24"/>
          <w:lang w:eastAsia="en-GB"/>
        </w:rPr>
        <w:t xml:space="preserve"> </w:t>
      </w:r>
      <w:r w:rsidR="00586B6A">
        <w:rPr>
          <w:rFonts w:ascii="Arial" w:eastAsia="Times New Roman" w:hAnsi="Arial" w:cs="Arial"/>
          <w:sz w:val="24"/>
          <w:szCs w:val="24"/>
          <w:lang w:eastAsia="en-GB"/>
        </w:rPr>
        <w:t>models;</w:t>
      </w:r>
      <w:r>
        <w:rPr>
          <w:rFonts w:ascii="Arial" w:eastAsia="Times New Roman" w:hAnsi="Arial" w:cs="Arial"/>
          <w:sz w:val="24"/>
          <w:szCs w:val="24"/>
          <w:lang w:eastAsia="en-GB"/>
        </w:rPr>
        <w:t xml:space="preserve"> our approach might allow these more </w:t>
      </w:r>
      <w:r w:rsidR="001C0D89">
        <w:rPr>
          <w:rFonts w:ascii="Arial" w:eastAsia="Times New Roman" w:hAnsi="Arial" w:cs="Arial"/>
          <w:sz w:val="24"/>
          <w:szCs w:val="24"/>
          <w:lang w:eastAsia="en-GB"/>
        </w:rPr>
        <w:t>laborious</w:t>
      </w:r>
      <w:r>
        <w:rPr>
          <w:rFonts w:ascii="Arial" w:eastAsia="Times New Roman" w:hAnsi="Arial" w:cs="Arial"/>
          <w:sz w:val="24"/>
          <w:szCs w:val="24"/>
          <w:lang w:eastAsia="en-GB"/>
        </w:rPr>
        <w:t xml:space="preserve"> approaches to be focused on </w:t>
      </w:r>
      <w:r w:rsidR="001C0D89">
        <w:rPr>
          <w:rFonts w:ascii="Arial" w:eastAsia="Times New Roman" w:hAnsi="Arial" w:cs="Arial"/>
          <w:sz w:val="24"/>
          <w:szCs w:val="24"/>
          <w:lang w:eastAsia="en-GB"/>
        </w:rPr>
        <w:t>specific drugs of interest. One limitation of our approach is that although Yoda-1 appears to effectively mimic constant shear stress from laminar flow, the endothelial response to turbulent flow is often very different and pathologically-relevant</w:t>
      </w:r>
      <w:r w:rsidR="00202FD1">
        <w:rPr>
          <w:rFonts w:ascii="Arial" w:eastAsia="Times New Roman" w:hAnsi="Arial" w:cs="Arial"/>
          <w:sz w:val="24"/>
          <w:szCs w:val="24"/>
          <w:lang w:eastAsia="en-GB"/>
        </w:rPr>
        <w:t xml:space="preserve"> </w:t>
      </w:r>
      <w:r w:rsidR="006C1DEB">
        <w:rPr>
          <w:rFonts w:ascii="Arial" w:eastAsia="Times New Roman" w:hAnsi="Arial" w:cs="Arial"/>
          <w:sz w:val="24"/>
          <w:szCs w:val="24"/>
          <w:lang w:eastAsia="en-GB"/>
        </w:rPr>
        <w:fldChar w:fldCharType="begin" w:fldLock="1"/>
      </w:r>
      <w:r w:rsidR="00D23D0E">
        <w:rPr>
          <w:rFonts w:ascii="Arial" w:eastAsia="Times New Roman" w:hAnsi="Arial" w:cs="Arial"/>
          <w:sz w:val="24"/>
          <w:szCs w:val="24"/>
          <w:lang w:eastAsia="en-GB"/>
        </w:rPr>
        <w:instrText>ADDIN CSL_CITATION { "citationItems" : [ { "id" : "ITEM-1", "itemData" : { "DOI" : "10.1083/jcb.201412052", "ISSN" : "1540-8140", "PMID" : "25869663", "abstract" : "Atherosclerosis occurs in the subendothelial space (intima) of medium-sized arteries at regions of disturbed blood flow and is triggered by an interplay between endothelial dysfunction and subendothelial lipoprotein retention. Over time, this process stimulates a nonresolving inflammatory response that can cause intimal destruction, arterial thrombosis, and end-organ ischemia. Recent advances highlight important cell biological atherogenic processes, including mechanotransduction and inflammatory processes in endothelial cells, origins and contributions of lesional macrophages, and origins and phenotypic switching of lesional smooth muscle cells. These advances illustrate how in-depth mechanistic knowledge of the cellular pathobiology of atherosclerosis can lead to new ideas for therapy.", "author" : [ { "dropping-particle" : "", "family" : "Tabas", "given" : "Ira", "non-dropping-particle" : "", "parse-names" : false, "suffix" : "" }, { "dropping-particle" : "", "family" : "Garc\u00eda-Carde\u00f1a", "given" : "Guillermo", "non-dropping-particle" : "", "parse-names" : false, "suffix" : "" }, { "dropping-particle" : "", "family" : "Owens", "given" : "Gary K", "non-dropping-particle" : "", "parse-names" : false, "suffix" : "" } ], "container-title" : "The Journal of cell biology", "id" : "ITEM-1", "issue" : "1", "issued" : { "date-parts" : [ [ "2015", "4", "13" ] ] }, "page" : "13-22", "publisher" : "Rockefeller University Press", "title" : "Recent insights into the cellular biology of atherosclerosis.", "type" : "article-journal", "volume" : "209" }, "uris" : [ "http://www.mendeley.com/documents/?uuid=1b2b26d0-921f-31e9-8e64-0b114847fede", "http://www.mendeley.com/documents/?uuid=ffbfddbf-13cb-40bc-ae31-973c3399c30c" ] } ], "mendeley" : { "formattedCitation" : "[42]", "plainTextFormattedCitation" : "[42]", "previouslyFormattedCitation" : "[43]" }, "properties" : { "noteIndex" : 0 }, "schema" : "https://github.com/citation-style-language/schema/raw/master/csl-citation.json" }</w:instrText>
      </w:r>
      <w:r w:rsidR="006C1DEB">
        <w:rPr>
          <w:rFonts w:ascii="Arial" w:eastAsia="Times New Roman" w:hAnsi="Arial" w:cs="Arial"/>
          <w:sz w:val="24"/>
          <w:szCs w:val="24"/>
          <w:lang w:eastAsia="en-GB"/>
        </w:rPr>
        <w:fldChar w:fldCharType="separate"/>
      </w:r>
      <w:r w:rsidR="00D23D0E" w:rsidRPr="00D23D0E">
        <w:rPr>
          <w:rFonts w:ascii="Arial" w:eastAsia="Times New Roman" w:hAnsi="Arial" w:cs="Arial"/>
          <w:noProof/>
          <w:sz w:val="24"/>
          <w:szCs w:val="24"/>
          <w:lang w:eastAsia="en-GB"/>
        </w:rPr>
        <w:t>[42]</w:t>
      </w:r>
      <w:r w:rsidR="006C1DEB">
        <w:rPr>
          <w:rFonts w:ascii="Arial" w:eastAsia="Times New Roman" w:hAnsi="Arial" w:cs="Arial"/>
          <w:sz w:val="24"/>
          <w:szCs w:val="24"/>
          <w:lang w:eastAsia="en-GB"/>
        </w:rPr>
        <w:fldChar w:fldCharType="end"/>
      </w:r>
      <w:r w:rsidR="001C0D89">
        <w:rPr>
          <w:rFonts w:ascii="Arial" w:eastAsia="Times New Roman" w:hAnsi="Arial" w:cs="Arial"/>
          <w:sz w:val="24"/>
          <w:szCs w:val="24"/>
          <w:lang w:eastAsia="en-GB"/>
        </w:rPr>
        <w:t xml:space="preserve">. As our understanding of endothelial </w:t>
      </w:r>
      <w:proofErr w:type="spellStart"/>
      <w:r w:rsidR="001C0D89">
        <w:rPr>
          <w:rFonts w:ascii="Arial" w:eastAsia="Times New Roman" w:hAnsi="Arial" w:cs="Arial"/>
          <w:sz w:val="24"/>
          <w:szCs w:val="24"/>
          <w:lang w:eastAsia="en-GB"/>
        </w:rPr>
        <w:t>mechanotransduction</w:t>
      </w:r>
      <w:proofErr w:type="spellEnd"/>
      <w:r w:rsidR="001C0D89">
        <w:rPr>
          <w:rFonts w:ascii="Arial" w:eastAsia="Times New Roman" w:hAnsi="Arial" w:cs="Arial"/>
          <w:sz w:val="24"/>
          <w:szCs w:val="24"/>
          <w:lang w:eastAsia="en-GB"/>
        </w:rPr>
        <w:t xml:space="preserve"> increases, further additional small molecule activators of other mechanosensitive proteins, such as some TRP channels and GPCRs </w:t>
      </w:r>
      <w:r w:rsidR="001C0D89" w:rsidRPr="00E676D5">
        <w:rPr>
          <w:rFonts w:ascii="Arial" w:eastAsia="Times New Roman" w:hAnsi="Arial" w:cs="Arial"/>
          <w:sz w:val="24"/>
          <w:szCs w:val="24"/>
          <w:lang w:eastAsia="en-GB"/>
        </w:rPr>
        <w:fldChar w:fldCharType="begin" w:fldLock="1"/>
      </w:r>
      <w:r w:rsidR="00D23D0E">
        <w:rPr>
          <w:rFonts w:ascii="Arial" w:eastAsia="Times New Roman" w:hAnsi="Arial" w:cs="Arial"/>
          <w:sz w:val="24"/>
          <w:szCs w:val="24"/>
          <w:lang w:eastAsia="en-GB"/>
        </w:rPr>
        <w:instrText>ADDIN CSL_CITATION { "citationItems" : [ { "id" : "ITEM-1", "itemData" : { "DOI" : "10.1089/ars.2015.6493", "ISSN" : "1557-7716", "PMID" : "27027326", "abstract" : "SIGNIFICANCE Forces are important in the cardiovascular system, acting as regulators of vascular physiology and pathology. Residing at the blood vessel interface, cells (endothelial cell, EC) are constantly exposed to vascular forces, including shear stress. Shear stress is the frictional force exerted by blood flow, and its patterns differ based on vessel geometry and type. These patterns range from uniform laminar flow to nonuniform disturbed flow. Although ECs sense and differentially respond to flow patterns unique to their microenvironment, the mechanisms underlying endothelial mechanosensing remain incompletely understood. RECENT ADVANCES A large body of work suggests that ECs possess many mechanosensors that decorate their apical, junctional, and basal surfaces. These potential mechanosensors sense blood flow, translating physical force into biochemical signaling events. CRITICAL ISSUES Understanding the mechanisms by which proposed mechanosensors sense and respond to shear stress requires an integrative approach. It is also critical to understand the role of these mechanosensors not only during embryonic development but also in the different vascular beds in the adult. Possible cross talk and integration of mechanosensing via the various mechanosensors remain a challenge. FUTURE DIRECTIONS Determination of the hierarchy of endothelial mechanosensors is critical for future work, as is determination of the extent to which mechanosensors work together to achieve force-dependent signaling. The role and primary sensors of shear stress during development also remain an open question. Finally, integrative approaches must be used to determine absolute mechanosensory function of potential mechanosensors. Antioxid. Redox Signal. 25, 373-388.", "author" : [ { "dropping-particle" : "", "family" : "Givens", "given" : "Chris", "non-dropping-particle" : "", "parse-names" : false, "suffix" : "" }, { "dropping-particle" : "", "family" : "Tzima", "given" : "Ellie", "non-dropping-particle" : "", "parse-names" : false, "suffix" : "" } ], "container-title" : "Antioxidants &amp; redox signaling", "id" : "ITEM-1", "issue" : "7", "issued" : { "date-parts" : [ [ "2016" ] ] }, "page" : "373-88", "publisher" : "Mary Ann Liebert, Inc.", "title" : "Endothelial Mechanosignaling: Does One Sensor Fit All?", "type" : "article-journal", "volume" : "25" }, "uris" : [ "http://www.mendeley.com/documents/?uuid=ffa1f465-1d3d-3392-a336-f3570959a4fb", "http://www.mendeley.com/documents/?uuid=873e2030-57b2-47a2-8bb1-ab854769c470" ] } ], "mendeley" : { "formattedCitation" : "[43]", "plainTextFormattedCitation" : "[43]", "previouslyFormattedCitation" : "[44]" }, "properties" : { "noteIndex" : 0 }, "schema" : "https://github.com/citation-style-language/schema/raw/master/csl-citation.json" }</w:instrText>
      </w:r>
      <w:r w:rsidR="001C0D89" w:rsidRPr="00E676D5">
        <w:rPr>
          <w:rFonts w:ascii="Arial" w:eastAsia="Times New Roman" w:hAnsi="Arial" w:cs="Arial"/>
          <w:sz w:val="24"/>
          <w:szCs w:val="24"/>
          <w:lang w:eastAsia="en-GB"/>
        </w:rPr>
        <w:fldChar w:fldCharType="separate"/>
      </w:r>
      <w:r w:rsidR="00D23D0E" w:rsidRPr="00D23D0E">
        <w:rPr>
          <w:rFonts w:ascii="Arial" w:eastAsia="Times New Roman" w:hAnsi="Arial" w:cs="Arial"/>
          <w:noProof/>
          <w:sz w:val="24"/>
          <w:szCs w:val="24"/>
          <w:lang w:eastAsia="en-GB"/>
        </w:rPr>
        <w:t>[43]</w:t>
      </w:r>
      <w:r w:rsidR="001C0D89" w:rsidRPr="00E676D5">
        <w:rPr>
          <w:rFonts w:ascii="Arial" w:eastAsia="Times New Roman" w:hAnsi="Arial" w:cs="Arial"/>
          <w:sz w:val="24"/>
          <w:szCs w:val="24"/>
          <w:lang w:eastAsia="en-GB"/>
        </w:rPr>
        <w:fldChar w:fldCharType="end"/>
      </w:r>
      <w:r w:rsidR="007C3E75">
        <w:rPr>
          <w:rFonts w:ascii="Arial" w:eastAsia="Times New Roman" w:hAnsi="Arial" w:cs="Arial"/>
          <w:sz w:val="24"/>
          <w:szCs w:val="24"/>
          <w:lang w:eastAsia="en-GB"/>
        </w:rPr>
        <w:t>,</w:t>
      </w:r>
      <w:r w:rsidR="001C0D89">
        <w:rPr>
          <w:rFonts w:ascii="Arial" w:eastAsia="Times New Roman" w:hAnsi="Arial" w:cs="Arial"/>
          <w:sz w:val="24"/>
          <w:szCs w:val="24"/>
          <w:lang w:eastAsia="en-GB"/>
        </w:rPr>
        <w:t xml:space="preserve"> may be useful for mimicking different flow patterns. </w:t>
      </w:r>
      <w:r w:rsidR="007C3E75">
        <w:rPr>
          <w:rFonts w:ascii="Arial" w:eastAsia="Times New Roman" w:hAnsi="Arial" w:cs="Arial"/>
          <w:sz w:val="24"/>
          <w:szCs w:val="24"/>
          <w:lang w:eastAsia="en-GB"/>
        </w:rPr>
        <w:t xml:space="preserve">Until then, this study demonstrates the concept that small molecules can be used to induce more physiological responses in static </w:t>
      </w:r>
      <w:r w:rsidR="005B5476">
        <w:rPr>
          <w:rFonts w:ascii="Arial" w:eastAsia="Times New Roman" w:hAnsi="Arial" w:cs="Arial"/>
          <w:sz w:val="24"/>
          <w:szCs w:val="24"/>
          <w:lang w:eastAsia="en-GB"/>
        </w:rPr>
        <w:t xml:space="preserve">endothelial </w:t>
      </w:r>
      <w:r w:rsidR="007C3E75">
        <w:rPr>
          <w:rFonts w:ascii="Arial" w:eastAsia="Times New Roman" w:hAnsi="Arial" w:cs="Arial"/>
          <w:sz w:val="24"/>
          <w:szCs w:val="24"/>
          <w:lang w:eastAsia="en-GB"/>
        </w:rPr>
        <w:t xml:space="preserve">cell culture by activating mechanosensitive pathways. </w:t>
      </w:r>
    </w:p>
    <w:p w14:paraId="5B14FEFA" w14:textId="77777777" w:rsidR="006A163D" w:rsidRPr="00E676D5" w:rsidRDefault="006A163D" w:rsidP="00474988">
      <w:pPr>
        <w:spacing w:line="480" w:lineRule="auto"/>
        <w:jc w:val="both"/>
        <w:rPr>
          <w:rFonts w:ascii="Arial" w:hAnsi="Arial" w:cs="Arial"/>
          <w:b/>
          <w:sz w:val="24"/>
          <w:szCs w:val="24"/>
        </w:rPr>
      </w:pPr>
    </w:p>
    <w:p w14:paraId="72CBD508" w14:textId="136C3E58" w:rsidR="005B5476" w:rsidRPr="00E676D5" w:rsidRDefault="006A163D" w:rsidP="00474988">
      <w:pPr>
        <w:spacing w:line="480" w:lineRule="auto"/>
        <w:jc w:val="both"/>
        <w:rPr>
          <w:rFonts w:ascii="Arial" w:hAnsi="Arial" w:cs="Arial"/>
          <w:b/>
          <w:sz w:val="24"/>
          <w:szCs w:val="24"/>
        </w:rPr>
      </w:pPr>
      <w:r>
        <w:rPr>
          <w:rFonts w:ascii="Arial" w:hAnsi="Arial" w:cs="Arial"/>
          <w:b/>
          <w:sz w:val="24"/>
          <w:szCs w:val="24"/>
        </w:rPr>
        <w:t>Author contributions</w:t>
      </w:r>
    </w:p>
    <w:p w14:paraId="10B88041" w14:textId="79914401" w:rsidR="005B5476" w:rsidRDefault="005B5476">
      <w:pPr>
        <w:spacing w:line="480" w:lineRule="auto"/>
        <w:jc w:val="both"/>
        <w:rPr>
          <w:rFonts w:ascii="Arial" w:hAnsi="Arial" w:cs="Arial"/>
          <w:sz w:val="24"/>
          <w:szCs w:val="24"/>
        </w:rPr>
      </w:pPr>
      <w:r w:rsidRPr="00E676D5">
        <w:rPr>
          <w:rFonts w:ascii="Arial" w:hAnsi="Arial" w:cs="Arial"/>
          <w:sz w:val="24"/>
          <w:szCs w:val="24"/>
        </w:rPr>
        <w:t>J.</w:t>
      </w:r>
      <w:r w:rsidR="00E96A0B">
        <w:rPr>
          <w:rFonts w:ascii="Arial" w:hAnsi="Arial" w:cs="Arial"/>
          <w:sz w:val="24"/>
          <w:szCs w:val="24"/>
        </w:rPr>
        <w:t xml:space="preserve"> </w:t>
      </w:r>
      <w:r w:rsidRPr="00E676D5">
        <w:rPr>
          <w:rFonts w:ascii="Arial" w:hAnsi="Arial" w:cs="Arial"/>
          <w:sz w:val="24"/>
          <w:szCs w:val="24"/>
        </w:rPr>
        <w:t>Davies and M.</w:t>
      </w:r>
      <w:r w:rsidR="00E96A0B">
        <w:rPr>
          <w:rFonts w:ascii="Arial" w:hAnsi="Arial" w:cs="Arial"/>
          <w:sz w:val="24"/>
          <w:szCs w:val="24"/>
        </w:rPr>
        <w:t xml:space="preserve"> </w:t>
      </w:r>
      <w:r w:rsidRPr="00E676D5">
        <w:rPr>
          <w:rFonts w:ascii="Arial" w:hAnsi="Arial" w:cs="Arial"/>
          <w:sz w:val="24"/>
          <w:szCs w:val="24"/>
        </w:rPr>
        <w:t>Harper designed the study. All authors performed experiments</w:t>
      </w:r>
      <w:r w:rsidR="00202FD1">
        <w:rPr>
          <w:rFonts w:ascii="Arial" w:hAnsi="Arial" w:cs="Arial"/>
          <w:sz w:val="24"/>
          <w:szCs w:val="24"/>
        </w:rPr>
        <w:t xml:space="preserve"> and analysed data. </w:t>
      </w:r>
      <w:r w:rsidRPr="00E676D5">
        <w:rPr>
          <w:rFonts w:ascii="Arial" w:hAnsi="Arial" w:cs="Arial"/>
          <w:sz w:val="24"/>
          <w:szCs w:val="24"/>
        </w:rPr>
        <w:t xml:space="preserve"> </w:t>
      </w:r>
      <w:r w:rsidR="00202FD1">
        <w:rPr>
          <w:rFonts w:ascii="Arial" w:hAnsi="Arial" w:cs="Arial"/>
          <w:sz w:val="24"/>
          <w:szCs w:val="24"/>
        </w:rPr>
        <w:t>T</w:t>
      </w:r>
      <w:r w:rsidRPr="00E676D5">
        <w:rPr>
          <w:rFonts w:ascii="Arial" w:hAnsi="Arial" w:cs="Arial"/>
          <w:sz w:val="24"/>
          <w:szCs w:val="24"/>
        </w:rPr>
        <w:t>he manuscript was written by J.</w:t>
      </w:r>
      <w:r w:rsidR="00E96A0B">
        <w:rPr>
          <w:rFonts w:ascii="Arial" w:hAnsi="Arial" w:cs="Arial"/>
          <w:sz w:val="24"/>
          <w:szCs w:val="24"/>
        </w:rPr>
        <w:t xml:space="preserve"> </w:t>
      </w:r>
      <w:r w:rsidRPr="00E676D5">
        <w:rPr>
          <w:rFonts w:ascii="Arial" w:hAnsi="Arial" w:cs="Arial"/>
          <w:sz w:val="24"/>
          <w:szCs w:val="24"/>
        </w:rPr>
        <w:t>Davies and M.</w:t>
      </w:r>
      <w:r w:rsidR="00E96A0B">
        <w:rPr>
          <w:rFonts w:ascii="Arial" w:hAnsi="Arial" w:cs="Arial"/>
          <w:sz w:val="24"/>
          <w:szCs w:val="24"/>
        </w:rPr>
        <w:t xml:space="preserve"> </w:t>
      </w:r>
      <w:r w:rsidRPr="00E676D5">
        <w:rPr>
          <w:rFonts w:ascii="Arial" w:hAnsi="Arial" w:cs="Arial"/>
          <w:sz w:val="24"/>
          <w:szCs w:val="24"/>
        </w:rPr>
        <w:t xml:space="preserve">Harper. The paper was reviewed by all authors. </w:t>
      </w:r>
    </w:p>
    <w:p w14:paraId="54EACCB4" w14:textId="77777777" w:rsidR="00474988" w:rsidRDefault="00474988" w:rsidP="00474988">
      <w:pPr>
        <w:spacing w:line="480" w:lineRule="auto"/>
        <w:jc w:val="both"/>
        <w:rPr>
          <w:rFonts w:ascii="Arial" w:hAnsi="Arial" w:cs="Arial"/>
          <w:sz w:val="24"/>
          <w:szCs w:val="24"/>
        </w:rPr>
      </w:pPr>
    </w:p>
    <w:p w14:paraId="162486E6" w14:textId="17053DD6" w:rsidR="00D2545E" w:rsidRPr="00474988" w:rsidRDefault="00D2545E" w:rsidP="00474988">
      <w:pPr>
        <w:spacing w:line="480" w:lineRule="auto"/>
        <w:jc w:val="both"/>
        <w:rPr>
          <w:rFonts w:ascii="Arial" w:hAnsi="Arial" w:cs="Arial"/>
          <w:b/>
          <w:sz w:val="24"/>
          <w:szCs w:val="24"/>
        </w:rPr>
      </w:pPr>
      <w:r w:rsidRPr="00474988">
        <w:rPr>
          <w:rFonts w:ascii="Arial" w:hAnsi="Arial" w:cs="Arial"/>
          <w:b/>
          <w:sz w:val="24"/>
          <w:szCs w:val="24"/>
        </w:rPr>
        <w:t xml:space="preserve">Acknowledgments </w:t>
      </w:r>
    </w:p>
    <w:p w14:paraId="013B523A" w14:textId="253EB426" w:rsidR="005E2094" w:rsidRDefault="005E2094" w:rsidP="00474988">
      <w:pPr>
        <w:spacing w:line="480" w:lineRule="auto"/>
        <w:jc w:val="both"/>
        <w:rPr>
          <w:rFonts w:ascii="Arial" w:hAnsi="Arial" w:cs="Arial"/>
          <w:sz w:val="24"/>
          <w:szCs w:val="24"/>
          <w:shd w:val="clear" w:color="auto" w:fill="FFFFFF"/>
        </w:rPr>
      </w:pPr>
      <w:r>
        <w:rPr>
          <w:rFonts w:ascii="Arial" w:hAnsi="Arial" w:cs="Arial"/>
          <w:sz w:val="24"/>
          <w:szCs w:val="24"/>
          <w:shd w:val="clear" w:color="auto" w:fill="FFFFFF"/>
        </w:rPr>
        <w:t xml:space="preserve">JED was supported by British Heart Foundation grant </w:t>
      </w:r>
      <w:r w:rsidRPr="00BC12AD">
        <w:rPr>
          <w:rFonts w:ascii="Arial" w:hAnsi="Arial" w:cs="Arial"/>
          <w:sz w:val="24"/>
          <w:szCs w:val="24"/>
          <w:shd w:val="clear" w:color="auto" w:fill="FFFFFF"/>
        </w:rPr>
        <w:t>PG/16/45/32152</w:t>
      </w:r>
      <w:r>
        <w:rPr>
          <w:rFonts w:ascii="Arial" w:hAnsi="Arial" w:cs="Arial"/>
          <w:sz w:val="24"/>
          <w:szCs w:val="24"/>
          <w:shd w:val="clear" w:color="auto" w:fill="FFFFFF"/>
        </w:rPr>
        <w:t xml:space="preserve"> to MTH. BHRA was supported by </w:t>
      </w:r>
      <w:proofErr w:type="spellStart"/>
      <w:r w:rsidRPr="00E676D5">
        <w:rPr>
          <w:rFonts w:ascii="Arial" w:hAnsi="Arial" w:cs="Arial"/>
          <w:sz w:val="24"/>
          <w:szCs w:val="24"/>
          <w:shd w:val="clear" w:color="auto" w:fill="FFFFFF"/>
        </w:rPr>
        <w:t>Wel</w:t>
      </w:r>
      <w:r>
        <w:rPr>
          <w:rFonts w:ascii="Arial" w:hAnsi="Arial" w:cs="Arial"/>
          <w:sz w:val="24"/>
          <w:szCs w:val="24"/>
          <w:shd w:val="clear" w:color="auto" w:fill="FFFFFF"/>
        </w:rPr>
        <w:t>l</w:t>
      </w:r>
      <w:r w:rsidRPr="00E676D5">
        <w:rPr>
          <w:rFonts w:ascii="Arial" w:hAnsi="Arial" w:cs="Arial"/>
          <w:sz w:val="24"/>
          <w:szCs w:val="24"/>
          <w:shd w:val="clear" w:color="auto" w:fill="FFFFFF"/>
        </w:rPr>
        <w:t>come</w:t>
      </w:r>
      <w:proofErr w:type="spellEnd"/>
      <w:r w:rsidRPr="00E676D5">
        <w:rPr>
          <w:rFonts w:ascii="Arial" w:hAnsi="Arial" w:cs="Arial"/>
          <w:sz w:val="24"/>
          <w:szCs w:val="24"/>
          <w:shd w:val="clear" w:color="auto" w:fill="FFFFFF"/>
        </w:rPr>
        <w:t xml:space="preserve"> </w:t>
      </w:r>
      <w:r>
        <w:rPr>
          <w:rFonts w:ascii="Arial" w:hAnsi="Arial" w:cs="Arial"/>
          <w:sz w:val="24"/>
          <w:szCs w:val="24"/>
          <w:shd w:val="clear" w:color="auto" w:fill="FFFFFF"/>
        </w:rPr>
        <w:t>T</w:t>
      </w:r>
      <w:r w:rsidRPr="00E676D5">
        <w:rPr>
          <w:rFonts w:ascii="Arial" w:hAnsi="Arial" w:cs="Arial"/>
          <w:sz w:val="24"/>
          <w:szCs w:val="24"/>
          <w:shd w:val="clear" w:color="auto" w:fill="FFFFFF"/>
        </w:rPr>
        <w:t>rust</w:t>
      </w:r>
      <w:r>
        <w:rPr>
          <w:rFonts w:ascii="Arial" w:hAnsi="Arial" w:cs="Arial"/>
          <w:sz w:val="24"/>
          <w:szCs w:val="24"/>
          <w:shd w:val="clear" w:color="auto" w:fill="FFFFFF"/>
        </w:rPr>
        <w:t xml:space="preserve"> Seed Award</w:t>
      </w:r>
      <w:r w:rsidRPr="00E676D5">
        <w:rPr>
          <w:rFonts w:ascii="Arial" w:hAnsi="Arial" w:cs="Arial"/>
          <w:sz w:val="24"/>
          <w:szCs w:val="24"/>
          <w:shd w:val="clear" w:color="auto" w:fill="FFFFFF"/>
        </w:rPr>
        <w:t xml:space="preserve"> </w:t>
      </w:r>
      <w:r w:rsidRPr="00EE1728">
        <w:rPr>
          <w:rFonts w:ascii="Arial" w:hAnsi="Arial" w:cs="Arial"/>
          <w:sz w:val="24"/>
          <w:szCs w:val="24"/>
        </w:rPr>
        <w:t>200702/Z/16/Z</w:t>
      </w:r>
      <w:r>
        <w:rPr>
          <w:rFonts w:ascii="Arial" w:hAnsi="Arial" w:cs="Arial"/>
          <w:sz w:val="24"/>
          <w:szCs w:val="24"/>
        </w:rPr>
        <w:t xml:space="preserve"> to MTH. ZL was supported by </w:t>
      </w:r>
      <w:r>
        <w:rPr>
          <w:rFonts w:ascii="Arial" w:hAnsi="Arial" w:cs="Arial"/>
          <w:sz w:val="24"/>
          <w:szCs w:val="24"/>
          <w:shd w:val="clear" w:color="auto" w:fill="FFFFFF"/>
        </w:rPr>
        <w:t xml:space="preserve">Vacation Scholarship </w:t>
      </w:r>
      <w:r w:rsidRPr="00BC12AD">
        <w:rPr>
          <w:rFonts w:ascii="Arial" w:hAnsi="Arial" w:cs="Arial"/>
          <w:sz w:val="24"/>
          <w:szCs w:val="24"/>
          <w:shd w:val="clear" w:color="auto" w:fill="FFFFFF"/>
        </w:rPr>
        <w:t>206974/Z/17/Z</w:t>
      </w:r>
      <w:r>
        <w:rPr>
          <w:rFonts w:ascii="Arial" w:hAnsi="Arial" w:cs="Arial"/>
          <w:sz w:val="24"/>
          <w:szCs w:val="24"/>
          <w:shd w:val="clear" w:color="auto" w:fill="FFFFFF"/>
        </w:rPr>
        <w:t>.</w:t>
      </w:r>
    </w:p>
    <w:p w14:paraId="7191D305" w14:textId="77777777" w:rsidR="00474988" w:rsidRDefault="00474988" w:rsidP="00474988">
      <w:pPr>
        <w:spacing w:line="480" w:lineRule="auto"/>
        <w:jc w:val="both"/>
        <w:rPr>
          <w:rFonts w:ascii="Arial" w:hAnsi="Arial" w:cs="Arial"/>
          <w:sz w:val="24"/>
          <w:szCs w:val="24"/>
          <w:shd w:val="clear" w:color="auto" w:fill="FFFFFF"/>
        </w:rPr>
      </w:pPr>
    </w:p>
    <w:p w14:paraId="3A984679" w14:textId="00A3AB88" w:rsidR="00BB0B41" w:rsidRDefault="00D2545E" w:rsidP="00474988">
      <w:pPr>
        <w:spacing w:line="480" w:lineRule="auto"/>
        <w:jc w:val="both"/>
        <w:rPr>
          <w:rFonts w:ascii="Arial" w:hAnsi="Arial" w:cs="Arial"/>
          <w:b/>
          <w:sz w:val="24"/>
          <w:szCs w:val="24"/>
        </w:rPr>
      </w:pPr>
      <w:r w:rsidRPr="00474988">
        <w:rPr>
          <w:rFonts w:ascii="Arial" w:hAnsi="Arial" w:cs="Arial"/>
          <w:b/>
          <w:sz w:val="24"/>
          <w:szCs w:val="24"/>
        </w:rPr>
        <w:t xml:space="preserve">Conflicts of interest </w:t>
      </w:r>
    </w:p>
    <w:p w14:paraId="21F842A5" w14:textId="4F62FACE" w:rsidR="005E2094" w:rsidRPr="005E2094" w:rsidRDefault="005E2094" w:rsidP="00474988">
      <w:pPr>
        <w:spacing w:line="480" w:lineRule="auto"/>
        <w:jc w:val="both"/>
        <w:rPr>
          <w:rFonts w:ascii="Arial" w:hAnsi="Arial" w:cs="Arial"/>
          <w:sz w:val="24"/>
          <w:szCs w:val="24"/>
        </w:rPr>
      </w:pPr>
      <w:r w:rsidRPr="00474988">
        <w:rPr>
          <w:rFonts w:ascii="Arial" w:hAnsi="Arial" w:cs="Arial"/>
          <w:sz w:val="24"/>
          <w:szCs w:val="24"/>
        </w:rPr>
        <w:t xml:space="preserve">There </w:t>
      </w:r>
      <w:r w:rsidR="00474988">
        <w:rPr>
          <w:rFonts w:ascii="Arial" w:hAnsi="Arial" w:cs="Arial"/>
          <w:sz w:val="24"/>
          <w:szCs w:val="24"/>
        </w:rPr>
        <w:t>are</w:t>
      </w:r>
      <w:r w:rsidRPr="00474988">
        <w:rPr>
          <w:rFonts w:ascii="Arial" w:hAnsi="Arial" w:cs="Arial"/>
          <w:sz w:val="24"/>
          <w:szCs w:val="24"/>
        </w:rPr>
        <w:t xml:space="preserve"> no competing</w:t>
      </w:r>
      <w:r w:rsidR="00474988">
        <w:rPr>
          <w:rFonts w:ascii="Arial" w:hAnsi="Arial" w:cs="Arial"/>
          <w:sz w:val="24"/>
          <w:szCs w:val="24"/>
        </w:rPr>
        <w:t xml:space="preserve"> scientific or financial</w:t>
      </w:r>
      <w:r w:rsidRPr="00474988">
        <w:rPr>
          <w:rFonts w:ascii="Arial" w:hAnsi="Arial" w:cs="Arial"/>
          <w:sz w:val="24"/>
          <w:szCs w:val="24"/>
        </w:rPr>
        <w:t xml:space="preserve"> interest</w:t>
      </w:r>
      <w:r w:rsidR="00474988">
        <w:rPr>
          <w:rFonts w:ascii="Arial" w:hAnsi="Arial" w:cs="Arial"/>
          <w:sz w:val="24"/>
          <w:szCs w:val="24"/>
        </w:rPr>
        <w:t>s</w:t>
      </w:r>
      <w:r w:rsidRPr="00474988">
        <w:rPr>
          <w:rFonts w:ascii="Arial" w:hAnsi="Arial" w:cs="Arial"/>
          <w:sz w:val="24"/>
          <w:szCs w:val="24"/>
        </w:rPr>
        <w:t xml:space="preserve"> to </w:t>
      </w:r>
      <w:r w:rsidR="00474988">
        <w:rPr>
          <w:rFonts w:ascii="Arial" w:hAnsi="Arial" w:cs="Arial"/>
          <w:sz w:val="24"/>
          <w:szCs w:val="24"/>
        </w:rPr>
        <w:t>declare</w:t>
      </w:r>
      <w:r w:rsidRPr="00474988">
        <w:rPr>
          <w:rFonts w:ascii="Arial" w:hAnsi="Arial" w:cs="Arial"/>
          <w:sz w:val="24"/>
          <w:szCs w:val="24"/>
        </w:rPr>
        <w:t>.</w:t>
      </w:r>
    </w:p>
    <w:p w14:paraId="679E1C9B" w14:textId="77777777" w:rsidR="00D2545E" w:rsidRDefault="00D2545E" w:rsidP="00474988">
      <w:pPr>
        <w:spacing w:line="480" w:lineRule="auto"/>
        <w:jc w:val="both"/>
        <w:rPr>
          <w:rFonts w:ascii="Arial" w:hAnsi="Arial" w:cs="Arial"/>
          <w:sz w:val="24"/>
          <w:szCs w:val="24"/>
        </w:rPr>
      </w:pPr>
    </w:p>
    <w:p w14:paraId="2C8531DB" w14:textId="77777777" w:rsidR="005B5476" w:rsidRPr="00972FE4" w:rsidRDefault="005B5476" w:rsidP="004749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
          <w:sz w:val="24"/>
          <w:szCs w:val="24"/>
          <w:lang w:eastAsia="en-GB"/>
        </w:rPr>
      </w:pPr>
    </w:p>
    <w:p w14:paraId="0236D58A" w14:textId="0E917D79" w:rsidR="00282ABD" w:rsidRDefault="005B5476" w:rsidP="00474988">
      <w:pPr>
        <w:spacing w:line="480" w:lineRule="auto"/>
        <w:jc w:val="both"/>
        <w:rPr>
          <w:rFonts w:ascii="Arial" w:eastAsia="Times New Roman" w:hAnsi="Arial" w:cs="Arial"/>
          <w:b/>
          <w:sz w:val="24"/>
          <w:szCs w:val="24"/>
          <w:lang w:eastAsia="en-GB"/>
        </w:rPr>
      </w:pPr>
      <w:r w:rsidRPr="00972FE4">
        <w:rPr>
          <w:rFonts w:ascii="Arial" w:eastAsia="Times New Roman" w:hAnsi="Arial" w:cs="Arial"/>
          <w:b/>
          <w:sz w:val="24"/>
          <w:szCs w:val="24"/>
          <w:lang w:eastAsia="en-GB"/>
        </w:rPr>
        <w:t>References</w:t>
      </w:r>
    </w:p>
    <w:p w14:paraId="01C5D9BC" w14:textId="6B70B0E5"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Pr>
          <w:rFonts w:ascii="Arial" w:hAnsi="Arial" w:cs="Arial"/>
          <w:b/>
          <w:sz w:val="24"/>
          <w:szCs w:val="24"/>
          <w:shd w:val="clear" w:color="auto" w:fill="FFFFFF"/>
        </w:rPr>
        <w:fldChar w:fldCharType="begin" w:fldLock="1"/>
      </w:r>
      <w:r>
        <w:rPr>
          <w:rFonts w:ascii="Arial" w:hAnsi="Arial" w:cs="Arial"/>
          <w:b/>
          <w:sz w:val="24"/>
          <w:szCs w:val="24"/>
          <w:shd w:val="clear" w:color="auto" w:fill="FFFFFF"/>
        </w:rPr>
        <w:instrText xml:space="preserve">ADDIN Mendeley Bibliography CSL_BIBLIOGRAPHY </w:instrText>
      </w:r>
      <w:r>
        <w:rPr>
          <w:rFonts w:ascii="Arial" w:hAnsi="Arial" w:cs="Arial"/>
          <w:b/>
          <w:sz w:val="24"/>
          <w:szCs w:val="24"/>
          <w:shd w:val="clear" w:color="auto" w:fill="FFFFFF"/>
        </w:rPr>
        <w:fldChar w:fldCharType="separate"/>
      </w:r>
      <w:r w:rsidRPr="00D23D0E">
        <w:rPr>
          <w:rFonts w:ascii="Arial" w:hAnsi="Arial" w:cs="Arial"/>
          <w:noProof/>
          <w:sz w:val="24"/>
          <w:szCs w:val="24"/>
        </w:rPr>
        <w:t>[1]</w:t>
      </w:r>
      <w:r w:rsidRPr="00D23D0E">
        <w:rPr>
          <w:rFonts w:ascii="Arial" w:hAnsi="Arial" w:cs="Arial"/>
          <w:noProof/>
          <w:sz w:val="24"/>
          <w:szCs w:val="24"/>
        </w:rPr>
        <w:tab/>
        <w:t>J.S. Pober, W.C. Sessa, Evolving functions of endothelial cells in inflammation, Nat. Rev. Immunol. 7 (2007) 803–815. doi:10.1038/nri2171.</w:t>
      </w:r>
    </w:p>
    <w:p w14:paraId="1E3EA231" w14:textId="77777777"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[2]</w:t>
      </w:r>
      <w:r w:rsidRPr="00D23D0E">
        <w:rPr>
          <w:rFonts w:ascii="Arial" w:hAnsi="Arial" w:cs="Arial"/>
          <w:noProof/>
          <w:sz w:val="24"/>
          <w:szCs w:val="24"/>
        </w:rPr>
        <w:tab/>
        <w:t>M.A. Gimbrone, G. García-Cardeña, Endothelial Cell Dysfunction and the Pathobiology of Atherosclerosis, Circ. Res. 118 (2016) 620–636. doi:10.1161/CIRCRESAHA.115.306301.</w:t>
      </w:r>
    </w:p>
    <w:p w14:paraId="63E101AD" w14:textId="6E3D70D5"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[3]</w:t>
      </w:r>
      <w:r w:rsidRPr="00D23D0E">
        <w:rPr>
          <w:rFonts w:ascii="Arial" w:hAnsi="Arial" w:cs="Arial"/>
          <w:noProof/>
          <w:sz w:val="24"/>
          <w:szCs w:val="24"/>
        </w:rPr>
        <w:tab/>
        <w:t xml:space="preserve">H.A.R. Hadi, C.S. Carr, J. Al Suwaidi, Endothelial dysfunction: cardiovascular risk factors, therapy, and outcome., Vasc. Health Risk Manag. 1 (2005) 183–98. http://www.ncbi.nlm.nih.gov/pubmed/17319104 </w:t>
      </w:r>
    </w:p>
    <w:p w14:paraId="4A0A2C74" w14:textId="0040AB5A"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[4]</w:t>
      </w:r>
      <w:r w:rsidRPr="00D23D0E">
        <w:rPr>
          <w:rFonts w:ascii="Arial" w:hAnsi="Arial" w:cs="Arial"/>
          <w:noProof/>
          <w:sz w:val="24"/>
          <w:szCs w:val="24"/>
        </w:rPr>
        <w:tab/>
        <w:t xml:space="preserve">A. Soultati, G. Mountzios, C. Avgerinou, G. Papaxoinis, D. Pectasides, M.-A. Dimopoulos, </w:t>
      </w:r>
      <w:r>
        <w:rPr>
          <w:rFonts w:ascii="Arial" w:hAnsi="Arial" w:cs="Arial"/>
          <w:noProof/>
          <w:sz w:val="24"/>
          <w:szCs w:val="24"/>
        </w:rPr>
        <w:t>et al.,</w:t>
      </w:r>
      <w:r w:rsidRPr="00D23D0E">
        <w:rPr>
          <w:rFonts w:ascii="Arial" w:hAnsi="Arial" w:cs="Arial"/>
          <w:noProof/>
          <w:sz w:val="24"/>
          <w:szCs w:val="24"/>
        </w:rPr>
        <w:t>Endothelial vascular toxicity from chemotherapeutic agents: Preclinical evidence and clinical implications</w:t>
      </w:r>
      <w:r w:rsidR="009371C3">
        <w:rPr>
          <w:rFonts w:ascii="Arial" w:hAnsi="Arial" w:cs="Arial"/>
          <w:noProof/>
          <w:sz w:val="24"/>
          <w:szCs w:val="24"/>
        </w:rPr>
        <w:t>.</w:t>
      </w:r>
      <w:r w:rsidRPr="00D23D0E">
        <w:rPr>
          <w:rFonts w:ascii="Arial" w:hAnsi="Arial" w:cs="Arial"/>
          <w:noProof/>
          <w:sz w:val="24"/>
          <w:szCs w:val="24"/>
        </w:rPr>
        <w:t>, Cancer Treat. Rev. 38 (2012) 473–483. doi:10.1016/j.ctrv.2011.09.002.</w:t>
      </w:r>
    </w:p>
    <w:p w14:paraId="0358397B" w14:textId="1B3E632D"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[5]</w:t>
      </w:r>
      <w:r w:rsidRPr="00D23D0E">
        <w:rPr>
          <w:rFonts w:ascii="Arial" w:hAnsi="Arial" w:cs="Arial"/>
          <w:noProof/>
          <w:sz w:val="24"/>
          <w:szCs w:val="24"/>
        </w:rPr>
        <w:tab/>
        <w:t xml:space="preserve">Y.C. Fung, S.Q. Liu, Elementary mechanics of the endothelium of blood vessels., J. Biomech. Eng. 115 (1993) 1–12. </w:t>
      </w:r>
    </w:p>
    <w:p w14:paraId="6AA1E744" w14:textId="27AFEED0"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[6]</w:t>
      </w:r>
      <w:r w:rsidRPr="00D23D0E">
        <w:rPr>
          <w:rFonts w:ascii="Arial" w:hAnsi="Arial" w:cs="Arial"/>
          <w:noProof/>
          <w:sz w:val="24"/>
          <w:szCs w:val="24"/>
        </w:rPr>
        <w:tab/>
        <w:t>F. Liao, H.K. Huynh, A. Eiroa, T. Greene, E. Polizzi, W.A. Muller, Migration of monocytes across endothelium and passage through extracellular matrix involve separate molecular domains of PECAM-1., J. Exp. Med. 182 (1995) 1337–43.</w:t>
      </w:r>
    </w:p>
    <w:p w14:paraId="603215C2" w14:textId="1DD8B0D0"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[7]</w:t>
      </w:r>
      <w:r w:rsidRPr="00D23D0E">
        <w:rPr>
          <w:rFonts w:ascii="Arial" w:hAnsi="Arial" w:cs="Arial"/>
          <w:noProof/>
          <w:sz w:val="24"/>
          <w:szCs w:val="24"/>
        </w:rPr>
        <w:tab/>
        <w:t xml:space="preserve">M.P. Bevilacqua, J.S. Pober, D.L. Mendrick, R.S. Cotran, M.A. Gimbrone, Identification of an inducible endothelial-leukocyte adhesion molecule., Proc. Natl. Acad. Sci. U. S. A. 84 (1987) 9238–42. </w:t>
      </w:r>
    </w:p>
    <w:p w14:paraId="7C79AF8E" w14:textId="77777777"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[8]</w:t>
      </w:r>
      <w:r w:rsidRPr="00D23D0E">
        <w:rPr>
          <w:rFonts w:ascii="Arial" w:hAnsi="Arial" w:cs="Arial"/>
          <w:noProof/>
          <w:sz w:val="24"/>
          <w:szCs w:val="24"/>
        </w:rPr>
        <w:tab/>
        <w:t>J. Zhou, Y.-S. Li, S. Chien, Shear Stress–Initiated Signaling and Its Regulation of Endothelial Function, Arterioscler. Thromb. Vasc. Biol. 34 (2014) 2191–2198. doi:10.1161/ATVBAHA.114.303422.</w:t>
      </w:r>
    </w:p>
    <w:p w14:paraId="6350D2FE" w14:textId="150CB3AE"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[9]</w:t>
      </w:r>
      <w:r w:rsidRPr="00D23D0E">
        <w:rPr>
          <w:rFonts w:ascii="Arial" w:hAnsi="Arial" w:cs="Arial"/>
          <w:noProof/>
          <w:sz w:val="24"/>
          <w:szCs w:val="24"/>
        </w:rPr>
        <w:tab/>
        <w:t>S. SenBanerjee, Z. Lin, G.B. Atkins, D.M. Greif, R.M. Rao, A. Kumar,</w:t>
      </w:r>
      <w:r>
        <w:rPr>
          <w:rFonts w:ascii="Arial" w:hAnsi="Arial" w:cs="Arial"/>
          <w:noProof/>
          <w:sz w:val="24"/>
          <w:szCs w:val="24"/>
        </w:rPr>
        <w:t xml:space="preserve"> et al.,</w:t>
      </w:r>
      <w:r w:rsidRPr="00D23D0E">
        <w:rPr>
          <w:rFonts w:ascii="Arial" w:hAnsi="Arial" w:cs="Arial"/>
          <w:noProof/>
          <w:sz w:val="24"/>
          <w:szCs w:val="24"/>
        </w:rPr>
        <w:t xml:space="preserve"> KLF2 Is a Novel Transcriptional Regulator of Endothelial Proinflammatory Activation, J. Exp. Med. 199 (2004) 1305–1315. doi:10.1084/jem.20031132.</w:t>
      </w:r>
    </w:p>
    <w:p w14:paraId="2EBB5695" w14:textId="2355DAA7"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[10]</w:t>
      </w:r>
      <w:r w:rsidRPr="00D23D0E">
        <w:rPr>
          <w:rFonts w:ascii="Arial" w:hAnsi="Arial" w:cs="Arial"/>
          <w:noProof/>
          <w:sz w:val="24"/>
          <w:szCs w:val="24"/>
        </w:rPr>
        <w:tab/>
        <w:t>J.S. DeVerse, A.S. Sandhu, N. Mendoza, C.M. Edwards, C. Sun, S.I. Simon,</w:t>
      </w:r>
      <w:r>
        <w:rPr>
          <w:rFonts w:ascii="Arial" w:hAnsi="Arial" w:cs="Arial"/>
          <w:noProof/>
          <w:sz w:val="24"/>
          <w:szCs w:val="24"/>
        </w:rPr>
        <w:t xml:space="preserve"> et al.,</w:t>
      </w:r>
      <w:r w:rsidRPr="00D23D0E">
        <w:rPr>
          <w:rFonts w:ascii="Arial" w:hAnsi="Arial" w:cs="Arial"/>
          <w:noProof/>
          <w:sz w:val="24"/>
          <w:szCs w:val="24"/>
        </w:rPr>
        <w:t>Shear stress modulates VCAM-1 expression in response to TNF-α and dietary lipids via interferon regulatory factor-1 in cultured endothelium, Am. J. Physiol. Circ. Physiol. 305 (2013) H1149–H1157. doi:10.1152/ajpheart.00311.2013.</w:t>
      </w:r>
    </w:p>
    <w:p w14:paraId="63F552B7" w14:textId="2FB1F43D"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[11]</w:t>
      </w:r>
      <w:r w:rsidRPr="00D23D0E">
        <w:rPr>
          <w:rFonts w:ascii="Arial" w:hAnsi="Arial" w:cs="Arial"/>
          <w:noProof/>
          <w:sz w:val="24"/>
          <w:szCs w:val="24"/>
        </w:rPr>
        <w:tab/>
        <w:t>J.-J. Chiu, P.-L. Lee, C.-N. Chen, C.-I. Lee, S.-F. Chang, L.-J. Chen, S.-C</w:t>
      </w:r>
      <w:r>
        <w:rPr>
          <w:rFonts w:ascii="Arial" w:hAnsi="Arial" w:cs="Arial"/>
          <w:noProof/>
          <w:sz w:val="24"/>
          <w:szCs w:val="24"/>
        </w:rPr>
        <w:t xml:space="preserve">,et al., </w:t>
      </w:r>
      <w:r w:rsidRPr="00D23D0E">
        <w:rPr>
          <w:rFonts w:ascii="Arial" w:hAnsi="Arial" w:cs="Arial"/>
          <w:noProof/>
          <w:sz w:val="24"/>
          <w:szCs w:val="24"/>
        </w:rPr>
        <w:t>, Shear Stress Increases ICAM-1 and Decreases VCAM-1 and E-selectin Expressions Induced by Tumor Necrosis Factor-α in Endothelial Cells, Arterioscler. Thromb. Vasc. Biol. 24 (2004) 73–79. doi:10.1161/01.ATV.0000106321.63667.24.</w:t>
      </w:r>
    </w:p>
    <w:p w14:paraId="55732659" w14:textId="122DF31F"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[12]</w:t>
      </w:r>
      <w:r w:rsidRPr="00D23D0E">
        <w:rPr>
          <w:rFonts w:ascii="Arial" w:hAnsi="Arial" w:cs="Arial"/>
          <w:noProof/>
          <w:sz w:val="24"/>
          <w:szCs w:val="24"/>
        </w:rPr>
        <w:tab/>
        <w:t>N. Bowden, M.T. Bryan, H. Duckles, S. Feng, S. Hsiao, H.R. Kim,</w:t>
      </w:r>
      <w:r>
        <w:rPr>
          <w:rFonts w:ascii="Arial" w:hAnsi="Arial" w:cs="Arial"/>
          <w:noProof/>
          <w:sz w:val="24"/>
          <w:szCs w:val="24"/>
        </w:rPr>
        <w:t xml:space="preserve">et al., </w:t>
      </w:r>
      <w:r w:rsidRPr="00D23D0E">
        <w:rPr>
          <w:rFonts w:ascii="Arial" w:hAnsi="Arial" w:cs="Arial"/>
          <w:noProof/>
          <w:sz w:val="24"/>
          <w:szCs w:val="24"/>
        </w:rPr>
        <w:t xml:space="preserve"> Experimental Approaches to Study Endothelial Responses to Shear Stress, Antioxid. Redox Signal. 25 (2016) 389–400. doi:10.1089/ars.2015.6553.</w:t>
      </w:r>
    </w:p>
    <w:p w14:paraId="3D930571" w14:textId="77777777"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[13]</w:t>
      </w:r>
      <w:r w:rsidRPr="00D23D0E">
        <w:rPr>
          <w:rFonts w:ascii="Arial" w:hAnsi="Arial" w:cs="Arial"/>
          <w:noProof/>
          <w:sz w:val="24"/>
          <w:szCs w:val="24"/>
        </w:rPr>
        <w:tab/>
        <w:t>X.Z.S. Xu, Demystifying Mechanosensitive Piezo Ion Channels, Neurosci. Bull. 32 (2016) 307–309. doi:10.1007/s12264-016-0033-x.</w:t>
      </w:r>
    </w:p>
    <w:p w14:paraId="4C44831C" w14:textId="77777777"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[14]</w:t>
      </w:r>
      <w:r w:rsidRPr="00D23D0E">
        <w:rPr>
          <w:rFonts w:ascii="Arial" w:hAnsi="Arial" w:cs="Arial"/>
          <w:noProof/>
          <w:sz w:val="24"/>
          <w:szCs w:val="24"/>
        </w:rPr>
        <w:tab/>
        <w:t>J. Wu, A.H. Lewis, J. Grandl, Touch, Tension, and Transduction – The Function and Regulation of Piezo Ion Channels, Trends Biochem. Sci. 42 (2017) 57–71. doi:10.1016/j.tibs.2016.09.004.</w:t>
      </w:r>
    </w:p>
    <w:p w14:paraId="7B66B8D0" w14:textId="0193D7C3"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[15]</w:t>
      </w:r>
      <w:r w:rsidRPr="00D23D0E">
        <w:rPr>
          <w:rFonts w:ascii="Arial" w:hAnsi="Arial" w:cs="Arial"/>
          <w:noProof/>
          <w:sz w:val="24"/>
          <w:szCs w:val="24"/>
        </w:rPr>
        <w:tab/>
        <w:t xml:space="preserve">J. Li, B. Hou, S. Tumova, K. Muraki, A. Bruns, M.J. Ludlow, </w:t>
      </w:r>
      <w:r>
        <w:rPr>
          <w:rFonts w:ascii="Arial" w:hAnsi="Arial" w:cs="Arial"/>
          <w:noProof/>
          <w:sz w:val="24"/>
          <w:szCs w:val="24"/>
        </w:rPr>
        <w:t xml:space="preserve">et al., </w:t>
      </w:r>
      <w:r w:rsidRPr="00D23D0E">
        <w:rPr>
          <w:rFonts w:ascii="Arial" w:hAnsi="Arial" w:cs="Arial"/>
          <w:noProof/>
          <w:sz w:val="24"/>
          <w:szCs w:val="24"/>
        </w:rPr>
        <w:t>, Piezo1 integration of vascular architecture with physiological force, Nature. 515 (2014) 279–282. doi:10.1038/nature13701.</w:t>
      </w:r>
    </w:p>
    <w:p w14:paraId="2ECCF621" w14:textId="1FC8F928"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[16]</w:t>
      </w:r>
      <w:r w:rsidRPr="00D23D0E">
        <w:rPr>
          <w:rFonts w:ascii="Arial" w:hAnsi="Arial" w:cs="Arial"/>
          <w:noProof/>
          <w:sz w:val="24"/>
          <w:szCs w:val="24"/>
        </w:rPr>
        <w:tab/>
        <w:t xml:space="preserve">L.C. Morley, J. Shi, H.J. Gaunt, A.J. Hyman, P.J. Webster, C. Williams, </w:t>
      </w:r>
      <w:r>
        <w:rPr>
          <w:rFonts w:ascii="Arial" w:hAnsi="Arial" w:cs="Arial"/>
          <w:noProof/>
          <w:sz w:val="24"/>
          <w:szCs w:val="24"/>
        </w:rPr>
        <w:t>et al.,</w:t>
      </w:r>
      <w:r w:rsidRPr="00D23D0E">
        <w:rPr>
          <w:rFonts w:ascii="Arial" w:hAnsi="Arial" w:cs="Arial"/>
          <w:noProof/>
          <w:sz w:val="24"/>
          <w:szCs w:val="24"/>
        </w:rPr>
        <w:t>Piezo1 channels are mechanosensors in human fetoplacental endothelial cells, MHR Basic Sci. Reprod. Med. 24 (2018) 510–520. doi:10.1093/molehr/gay033.</w:t>
      </w:r>
    </w:p>
    <w:p w14:paraId="080B1F7E" w14:textId="77777777"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[17]</w:t>
      </w:r>
      <w:r w:rsidRPr="00D23D0E">
        <w:rPr>
          <w:rFonts w:ascii="Arial" w:hAnsi="Arial" w:cs="Arial"/>
          <w:noProof/>
          <w:sz w:val="24"/>
          <w:szCs w:val="24"/>
        </w:rPr>
        <w:tab/>
        <w:t>A.J. Hyman, S. Tumova, D.J. Beech, Piezo1 Channels in Vascular Development and the Sensing of Shear Stress, in: Curr. Top. Membr., 2017: pp. 37–57. doi:10.1016/bs.ctm.2016.11.001.</w:t>
      </w:r>
    </w:p>
    <w:p w14:paraId="2DC3CD89" w14:textId="7C0B388A"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[18]</w:t>
      </w:r>
      <w:r w:rsidRPr="00D23D0E">
        <w:rPr>
          <w:rFonts w:ascii="Arial" w:hAnsi="Arial" w:cs="Arial"/>
          <w:noProof/>
          <w:sz w:val="24"/>
          <w:szCs w:val="24"/>
        </w:rPr>
        <w:tab/>
        <w:t>S.S. Ranade, Z. Qiu, S.-H. Woo, S.S. Hur, S.E. Murthy, S.M. Cahalan,</w:t>
      </w:r>
      <w:r w:rsidR="008D3B6F">
        <w:rPr>
          <w:rFonts w:ascii="Arial" w:hAnsi="Arial" w:cs="Arial"/>
          <w:noProof/>
          <w:sz w:val="24"/>
          <w:szCs w:val="24"/>
        </w:rPr>
        <w:t xml:space="preserve"> et al.,</w:t>
      </w:r>
      <w:r w:rsidRPr="00D23D0E">
        <w:rPr>
          <w:rFonts w:ascii="Arial" w:hAnsi="Arial" w:cs="Arial"/>
          <w:noProof/>
          <w:sz w:val="24"/>
          <w:szCs w:val="24"/>
        </w:rPr>
        <w:t xml:space="preserve"> Piezo1, a mechanically activated ion channel, is required for vascular development in mice, Proc. Natl. Acad. Sci. 111 (2014) 10347–10352. doi:10.1073/pnas.1409233111.</w:t>
      </w:r>
    </w:p>
    <w:p w14:paraId="4BB0D36A" w14:textId="77777777"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[19]</w:t>
      </w:r>
      <w:r w:rsidRPr="00D23D0E">
        <w:rPr>
          <w:rFonts w:ascii="Arial" w:hAnsi="Arial" w:cs="Arial"/>
          <w:noProof/>
          <w:sz w:val="24"/>
          <w:szCs w:val="24"/>
        </w:rPr>
        <w:tab/>
        <w:t>S. Wang, R. Chennupati, H. Kaur, A. Iring, N. Wettschureck, S. Offermanns, Endothelial cation channel PIEZO1 controls blood pressure by mediating flow-induced ATP release, J. Clin. Invest. 126 (2016) 4527–4536. doi:10.1172/JCI87343.</w:t>
      </w:r>
    </w:p>
    <w:p w14:paraId="59AB70C2" w14:textId="77777777"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[20]</w:t>
      </w:r>
      <w:r w:rsidRPr="00D23D0E">
        <w:rPr>
          <w:rFonts w:ascii="Arial" w:hAnsi="Arial" w:cs="Arial"/>
          <w:noProof/>
          <w:sz w:val="24"/>
          <w:szCs w:val="24"/>
        </w:rPr>
        <w:tab/>
        <w:t>J.M.-J. Romac, R.A. Shahid, S.M. Swain, S.R. Vigna, R.A. Liddle, Piezo1 is a mechanically activated ion channel and mediates pressure induced pancreatitis., Nat. Commun. 9 (2018) 1715. doi:10.1038/s41467-018-04194-9.</w:t>
      </w:r>
    </w:p>
    <w:p w14:paraId="2111A7DB" w14:textId="5584F6A3"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[21]</w:t>
      </w:r>
      <w:r w:rsidRPr="00D23D0E">
        <w:rPr>
          <w:rFonts w:ascii="Arial" w:hAnsi="Arial" w:cs="Arial"/>
          <w:noProof/>
          <w:sz w:val="24"/>
          <w:szCs w:val="24"/>
        </w:rPr>
        <w:tab/>
        <w:t>R. Syeda, J. Xu, A.E. Dubin, B. Coste, J. Mathur, T. Huynh,</w:t>
      </w:r>
      <w:r>
        <w:rPr>
          <w:rFonts w:ascii="Arial" w:hAnsi="Arial" w:cs="Arial"/>
          <w:noProof/>
          <w:sz w:val="24"/>
          <w:szCs w:val="24"/>
        </w:rPr>
        <w:t>et al.,</w:t>
      </w:r>
      <w:r w:rsidRPr="00D23D0E">
        <w:rPr>
          <w:rFonts w:ascii="Arial" w:hAnsi="Arial" w:cs="Arial"/>
          <w:noProof/>
          <w:sz w:val="24"/>
          <w:szCs w:val="24"/>
        </w:rPr>
        <w:t xml:space="preserve"> Schumacher, M. Montal, M. Bandell, A. Patapoutian, Chemical activation of the mechanotransduction channel Piezo1, Elife. 4 (2015). doi:10.7554/eLife.07369.</w:t>
      </w:r>
    </w:p>
    <w:p w14:paraId="3D614D2F" w14:textId="77777777"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[22]</w:t>
      </w:r>
      <w:r w:rsidRPr="00D23D0E">
        <w:rPr>
          <w:rFonts w:ascii="Arial" w:hAnsi="Arial" w:cs="Arial"/>
          <w:noProof/>
          <w:sz w:val="24"/>
          <w:szCs w:val="24"/>
        </w:rPr>
        <w:tab/>
        <w:t>J.J. Lacroix, W.M. Botello-Smith, Y. Luo, Probing the gating mechanism of the mechanosensitive channel Piezo1 with the small molecule Yoda1, Nat. Commun. 9 (2018) 2029. doi:10.1038/s41467-018-04405-3.</w:t>
      </w:r>
    </w:p>
    <w:p w14:paraId="58DAC8A2" w14:textId="77777777"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[23]</w:t>
      </w:r>
      <w:r w:rsidRPr="00D23D0E">
        <w:rPr>
          <w:rFonts w:ascii="Arial" w:hAnsi="Arial" w:cs="Arial"/>
          <w:noProof/>
          <w:sz w:val="24"/>
          <w:szCs w:val="24"/>
        </w:rPr>
        <w:tab/>
        <w:t>J. Schindelin, I. Arganda-Carreras, E. Frise, V. Kaynig, M. Longair, T. Pietzsch, S. Preibisch, C. Rueden, S. Saalfeld, B. Schmid, J.Y. Tinevez, D.J. White, V. Hartenstein, K. Eliceiri, P. Tomancak, A. Cardona, Fiji: an open-source platform for biological-image analysis, Nat. Methods. 9 (2012) 676–682. doi:10.1038/nmeth.2019.</w:t>
      </w:r>
    </w:p>
    <w:p w14:paraId="5C4FD068" w14:textId="77777777"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[24]</w:t>
      </w:r>
      <w:r w:rsidRPr="00D23D0E">
        <w:rPr>
          <w:rFonts w:ascii="Arial" w:hAnsi="Arial" w:cs="Arial"/>
          <w:noProof/>
          <w:sz w:val="24"/>
          <w:szCs w:val="24"/>
        </w:rPr>
        <w:tab/>
        <w:t>H. Tsuboi, J. Ando, R. Korenaga, Y. Takada, A. Kamiya, Flow Stimulates ICAM-1 Expression Time and Shear Stress Dependently in Cultured Human Endothelial Cells, Biochem. Biophys. Res. Commun. 206 (1995) 988–996. doi:10.1006/bbrc.1995.1140.</w:t>
      </w:r>
    </w:p>
    <w:p w14:paraId="7CFB12A6" w14:textId="77777777"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[25]</w:t>
      </w:r>
      <w:r w:rsidRPr="00D23D0E">
        <w:rPr>
          <w:rFonts w:ascii="Arial" w:hAnsi="Arial" w:cs="Arial"/>
          <w:noProof/>
          <w:sz w:val="24"/>
          <w:szCs w:val="24"/>
        </w:rPr>
        <w:tab/>
        <w:t>A.D. van der Meer, A.A. Poot, J. Feijen, I. Vermes, Analyzing shear stress-induced alignment of actin filaments in endothelial cells with a microfluidic assay., Biomicrofluidics. 4 (2010) 11103. doi:10.1063/1.3366720.</w:t>
      </w:r>
    </w:p>
    <w:p w14:paraId="47076796" w14:textId="77777777"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[26]</w:t>
      </w:r>
      <w:r w:rsidRPr="00D23D0E">
        <w:rPr>
          <w:rFonts w:ascii="Arial" w:hAnsi="Arial" w:cs="Arial"/>
          <w:noProof/>
          <w:sz w:val="24"/>
          <w:szCs w:val="24"/>
        </w:rPr>
        <w:tab/>
        <w:t>T. Wojcik, E. Szczesny, S. Chlopicki, Detrimental effects of chemotherapeutics and other drugs on the endothelium: A call for endothelial toxicity profiling, Pharmacol. Reports. 67 (2015) 811–817. doi:10.1016/j.pharep.2015.03.022.</w:t>
      </w:r>
    </w:p>
    <w:p w14:paraId="021DB3F2" w14:textId="77777777"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[27]</w:t>
      </w:r>
      <w:r w:rsidRPr="00D23D0E">
        <w:rPr>
          <w:rFonts w:ascii="Arial" w:hAnsi="Arial" w:cs="Arial"/>
          <w:noProof/>
          <w:sz w:val="24"/>
          <w:szCs w:val="24"/>
        </w:rPr>
        <w:tab/>
        <w:t>H.A. Jensen, J.L. Mehta, Endothelial cell dysfunction as a novel therapeutic target in atherosclerosis, Expert Rev. Cardiovasc. Ther. 14 (2016) 1021–1033. doi:10.1080/14779072.2016.1207527.</w:t>
      </w:r>
    </w:p>
    <w:p w14:paraId="488D0535" w14:textId="77777777"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[28]</w:t>
      </w:r>
      <w:r w:rsidRPr="00D23D0E">
        <w:rPr>
          <w:rFonts w:ascii="Arial" w:hAnsi="Arial" w:cs="Arial"/>
          <w:noProof/>
          <w:sz w:val="24"/>
          <w:szCs w:val="24"/>
        </w:rPr>
        <w:tab/>
        <w:t>R.E. Mott, B.P. Helmke, Mapping the dynamics of shear stress-induced structural changes in endothelial cells, Am. J. Physiol. Physiol. 293 (2007) C1616–C1626. doi:10.1152/ajpcell.00457.2006.</w:t>
      </w:r>
    </w:p>
    <w:p w14:paraId="650DA83B" w14:textId="68F6AE0B"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[29]</w:t>
      </w:r>
      <w:r w:rsidRPr="00D23D0E">
        <w:rPr>
          <w:rFonts w:ascii="Arial" w:hAnsi="Arial" w:cs="Arial"/>
          <w:noProof/>
          <w:sz w:val="24"/>
          <w:szCs w:val="24"/>
        </w:rPr>
        <w:tab/>
        <w:t xml:space="preserve">R. Syeda, M.N. Florendo, C.D. Cox, J.M. Kefauver, J.S. Santos, B. Martinac, </w:t>
      </w:r>
      <w:r w:rsidR="008D3B6F">
        <w:rPr>
          <w:rFonts w:ascii="Arial" w:hAnsi="Arial" w:cs="Arial"/>
          <w:noProof/>
          <w:sz w:val="24"/>
          <w:szCs w:val="24"/>
        </w:rPr>
        <w:t xml:space="preserve"> et al.</w:t>
      </w:r>
      <w:r w:rsidRPr="00D23D0E">
        <w:rPr>
          <w:rFonts w:ascii="Arial" w:hAnsi="Arial" w:cs="Arial"/>
          <w:noProof/>
          <w:sz w:val="24"/>
          <w:szCs w:val="24"/>
        </w:rPr>
        <w:t>, Piezo1 Channels Are Inherently Mechanosensitive, Cell Rep. 17 (2016) 1739–1746. doi:10.1016/j.celrep.2016.10.033.</w:t>
      </w:r>
    </w:p>
    <w:p w14:paraId="57FBD871" w14:textId="77777777"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[30]</w:t>
      </w:r>
      <w:r w:rsidRPr="00D23D0E">
        <w:rPr>
          <w:rFonts w:ascii="Arial" w:hAnsi="Arial" w:cs="Arial"/>
          <w:noProof/>
          <w:sz w:val="24"/>
          <w:szCs w:val="24"/>
        </w:rPr>
        <w:tab/>
        <w:t>B.J. Ballermann, A. Dardik, E. Eng, A. Liu, Shear stress and the endothelium, Kidney Int. 54 (1998) S100–S108. doi:10.1046/J.1523-1755.1998.06720.X.</w:t>
      </w:r>
    </w:p>
    <w:p w14:paraId="73AB4E4D" w14:textId="371ED950"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[31]</w:t>
      </w:r>
      <w:r w:rsidRPr="00D23D0E">
        <w:rPr>
          <w:rFonts w:ascii="Arial" w:hAnsi="Arial" w:cs="Arial"/>
          <w:noProof/>
          <w:sz w:val="24"/>
          <w:szCs w:val="24"/>
        </w:rPr>
        <w:tab/>
        <w:t>J.J. Chiu, B.S. Wung, J.Y. Shyy, H.J. Hsieh, D.L. Wang, Reactive oxygen species are involved in shear stress-induced intercellular adhesion molecule-1 expression in endothelial cells., Arterioscler. Thromb. Vasc. Biol. 17 (1997) 3570–7</w:t>
      </w:r>
    </w:p>
    <w:p w14:paraId="0DE7C55B" w14:textId="77777777"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[32]</w:t>
      </w:r>
      <w:r w:rsidRPr="00D23D0E">
        <w:rPr>
          <w:rFonts w:ascii="Arial" w:hAnsi="Arial" w:cs="Arial"/>
          <w:noProof/>
          <w:sz w:val="24"/>
          <w:szCs w:val="24"/>
        </w:rPr>
        <w:tab/>
        <w:t>A.J. Calderon, V. Muzykantov, S. Muro, D.M. Eckmann, Flow dynamics, binding and detachment of spherical carriers targeted to ICAM-1 on endothelial cells., Biorheology. 46 (2009) 323–41. doi:10.3233/BIR-2009-0544.</w:t>
      </w:r>
    </w:p>
    <w:p w14:paraId="0F8ADE65" w14:textId="77777777"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[33]</w:t>
      </w:r>
      <w:r w:rsidRPr="00D23D0E">
        <w:rPr>
          <w:rFonts w:ascii="Arial" w:hAnsi="Arial" w:cs="Arial"/>
          <w:noProof/>
          <w:sz w:val="24"/>
          <w:szCs w:val="24"/>
        </w:rPr>
        <w:tab/>
        <w:t>T. Bhowmick, E. Berk, X. Cui, V.R. Muzykantov, S. Muro, Effect of flow on endothelial endocytosis of nanocarriers targeted to ICAM-1., J. Control. Release. 157 (2012) 485–92. doi:10.1016/j.jconrel.2011.09.067.</w:t>
      </w:r>
    </w:p>
    <w:p w14:paraId="5D829438" w14:textId="1694B809"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[34]</w:t>
      </w:r>
      <w:r w:rsidRPr="00D23D0E">
        <w:rPr>
          <w:rFonts w:ascii="Arial" w:hAnsi="Arial" w:cs="Arial"/>
          <w:noProof/>
          <w:sz w:val="24"/>
          <w:szCs w:val="24"/>
        </w:rPr>
        <w:tab/>
        <w:t xml:space="preserve">A.J. Calderon, M. Baig, B. Pichette, V. Muzykantov, S. Muro, D.M. Eckmann, Effect of Glycocalyx on Drug Delivery Carriers Targeted to Endothelial Cells., Int. J. Transp. Phenom. 12 (2011) 63–75. </w:t>
      </w:r>
    </w:p>
    <w:p w14:paraId="757D05C7" w14:textId="77777777"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[35]</w:t>
      </w:r>
      <w:r w:rsidRPr="00D23D0E">
        <w:rPr>
          <w:rFonts w:ascii="Arial" w:hAnsi="Arial" w:cs="Arial"/>
          <w:noProof/>
          <w:sz w:val="24"/>
          <w:szCs w:val="24"/>
        </w:rPr>
        <w:tab/>
        <w:t>J. Han, B.J. Zern, V. V. Shuvaev, P.F. Davies, S. Muro, V. Muzykantov, Acute and Chronic Shear Stress Differently Regulate Endothelial Internalization of Nanocarriers Targeted to Platelet-Endothelial Cell Adhesion Molecule-1, ACS Nano. 6 (2012) 8824–8836. doi:10.1021/nn302687n.</w:t>
      </w:r>
    </w:p>
    <w:p w14:paraId="5853908A" w14:textId="77777777"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[36]</w:t>
      </w:r>
      <w:r w:rsidRPr="00D23D0E">
        <w:rPr>
          <w:rFonts w:ascii="Arial" w:hAnsi="Arial" w:cs="Arial"/>
          <w:noProof/>
          <w:sz w:val="24"/>
          <w:szCs w:val="24"/>
        </w:rPr>
        <w:tab/>
        <w:t>J.L. Nitiss, Targeting DNA topoisomerase II in cancer chemotherapy., Nat. Rev. Cancer. 9 (2009) 338–50. doi:10.1038/nrc2607.</w:t>
      </w:r>
    </w:p>
    <w:p w14:paraId="18DCD1AE" w14:textId="77777777"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[37]</w:t>
      </w:r>
      <w:r w:rsidRPr="00D23D0E">
        <w:rPr>
          <w:rFonts w:ascii="Arial" w:hAnsi="Arial" w:cs="Arial"/>
          <w:noProof/>
          <w:sz w:val="24"/>
          <w:szCs w:val="24"/>
        </w:rPr>
        <w:tab/>
        <w:t>S. Kotamraju, E.A. Konorev, J. Joseph, B. Kalyanaraman, Doxorubicin-induced apoptosis in endothelial cells and cardiomyocytes is ameliorated by nitrone spin traps and ebselen. Role of reactive oxygen and nitrogen species., J. Biol. Chem. 275 (2000) 33585–92. doi:10.1074/jbc.M003890200.</w:t>
      </w:r>
    </w:p>
    <w:p w14:paraId="6A64C7FD" w14:textId="7358A9B0"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[38]</w:t>
      </w:r>
      <w:r w:rsidRPr="00D23D0E">
        <w:rPr>
          <w:rFonts w:ascii="Arial" w:hAnsi="Arial" w:cs="Arial"/>
          <w:noProof/>
          <w:sz w:val="24"/>
          <w:szCs w:val="24"/>
        </w:rPr>
        <w:tab/>
        <w:t>C. Hermann, A.M. Zeiher, S. Dimmeler, Shear stress inhibits H2O2-induced apoptosis of human endothelial cells by modulation of the glutathione redox cycle and nitric oxide synthase., Arterioscler. Thromb. Vasc. Biol. 17 (1997) 3588–92.</w:t>
      </w:r>
    </w:p>
    <w:p w14:paraId="37593590" w14:textId="77777777"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[39]</w:t>
      </w:r>
      <w:r w:rsidRPr="00D23D0E">
        <w:rPr>
          <w:rFonts w:ascii="Arial" w:hAnsi="Arial" w:cs="Arial"/>
          <w:noProof/>
          <w:sz w:val="24"/>
          <w:szCs w:val="24"/>
        </w:rPr>
        <w:tab/>
        <w:t>S. Dimmeler, J. Haendeler, V. Rippmann, M. Nehls, A.M. Zeiher, Shear stress inhibits apoptosis of human endothelial cells, FEBS Lett. 399 (1996) 71–74. doi:10.1016/S0014-5793(96)01289-6.</w:t>
      </w:r>
    </w:p>
    <w:p w14:paraId="7468AA6E" w14:textId="5A7FCC3D"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[40]</w:t>
      </w:r>
      <w:r w:rsidRPr="00D23D0E">
        <w:rPr>
          <w:rFonts w:ascii="Arial" w:hAnsi="Arial" w:cs="Arial"/>
          <w:noProof/>
          <w:sz w:val="24"/>
          <w:szCs w:val="24"/>
        </w:rPr>
        <w:tab/>
        <w:t xml:space="preserve">S. Mattiussi, C. Lazzari, S. Truffa, A. Antonini, S. Soddu, M.C. Capogrossi, </w:t>
      </w:r>
      <w:r w:rsidR="008D3B6F">
        <w:rPr>
          <w:rFonts w:ascii="Arial" w:hAnsi="Arial" w:cs="Arial"/>
          <w:noProof/>
          <w:sz w:val="24"/>
          <w:szCs w:val="24"/>
        </w:rPr>
        <w:t>et al.,</w:t>
      </w:r>
      <w:r w:rsidRPr="00D23D0E">
        <w:rPr>
          <w:rFonts w:ascii="Arial" w:hAnsi="Arial" w:cs="Arial"/>
          <w:noProof/>
          <w:sz w:val="24"/>
          <w:szCs w:val="24"/>
        </w:rPr>
        <w:t>Homeodomain interacting protein kinase 2 activation compromises endothelial cell response to laminar flow: protective role of p21(waf1,cip1,sdi1)., PLoS One. 4 (2009) e6603. doi:10.1371/journal.pone.0006603.</w:t>
      </w:r>
    </w:p>
    <w:p w14:paraId="6E5F24FC" w14:textId="77777777"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[41]</w:t>
      </w:r>
      <w:r w:rsidRPr="00D23D0E">
        <w:rPr>
          <w:rFonts w:ascii="Arial" w:hAnsi="Arial" w:cs="Arial"/>
          <w:noProof/>
          <w:sz w:val="24"/>
          <w:szCs w:val="24"/>
        </w:rPr>
        <w:tab/>
        <w:t>W.A. Muller, Getting Leukocytes to the Site of Inflammation, Vet. Pathol. 50 (2013) 7. doi:10.1177/0300985812469883.</w:t>
      </w:r>
    </w:p>
    <w:p w14:paraId="531ACE75" w14:textId="77777777"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szCs w:val="24"/>
        </w:rPr>
      </w:pPr>
      <w:r w:rsidRPr="00D23D0E">
        <w:rPr>
          <w:rFonts w:ascii="Arial" w:hAnsi="Arial" w:cs="Arial"/>
          <w:noProof/>
          <w:sz w:val="24"/>
          <w:szCs w:val="24"/>
        </w:rPr>
        <w:t>[42]</w:t>
      </w:r>
      <w:r w:rsidRPr="00D23D0E">
        <w:rPr>
          <w:rFonts w:ascii="Arial" w:hAnsi="Arial" w:cs="Arial"/>
          <w:noProof/>
          <w:sz w:val="24"/>
          <w:szCs w:val="24"/>
        </w:rPr>
        <w:tab/>
        <w:t>I. Tabas, G. García-Cardeña, G.K. Owens, Recent insights into the cellular biology of atherosclerosis., J. Cell Biol. 209 (2015) 13–22. doi:10.1083/jcb.201412052.</w:t>
      </w:r>
    </w:p>
    <w:p w14:paraId="466F4288" w14:textId="77777777" w:rsidR="00D23D0E" w:rsidRPr="00D23D0E" w:rsidRDefault="00D23D0E" w:rsidP="00D23D0E">
      <w:pPr>
        <w:widowControl w:val="0"/>
        <w:autoSpaceDE w:val="0"/>
        <w:autoSpaceDN w:val="0"/>
        <w:adjustRightInd w:val="0"/>
        <w:spacing w:line="480" w:lineRule="auto"/>
        <w:ind w:left="640" w:hanging="640"/>
        <w:rPr>
          <w:rFonts w:ascii="Arial" w:hAnsi="Arial" w:cs="Arial"/>
          <w:noProof/>
          <w:sz w:val="24"/>
        </w:rPr>
      </w:pPr>
      <w:r w:rsidRPr="00D23D0E">
        <w:rPr>
          <w:rFonts w:ascii="Arial" w:hAnsi="Arial" w:cs="Arial"/>
          <w:noProof/>
          <w:sz w:val="24"/>
          <w:szCs w:val="24"/>
        </w:rPr>
        <w:t>[43]</w:t>
      </w:r>
      <w:r w:rsidRPr="00D23D0E">
        <w:rPr>
          <w:rFonts w:ascii="Arial" w:hAnsi="Arial" w:cs="Arial"/>
          <w:noProof/>
          <w:sz w:val="24"/>
          <w:szCs w:val="24"/>
        </w:rPr>
        <w:tab/>
        <w:t>C. Givens, E. Tzima, Endothelial Mechanosignaling: Does One Sensor Fit All?, Antioxid. Redox Signal. 25 (2016) 373–88. doi:10.1089/ars.2015.6493.</w:t>
      </w:r>
    </w:p>
    <w:p w14:paraId="06B384EE" w14:textId="5E1F83AE" w:rsidR="00425352" w:rsidRDefault="00D23D0E" w:rsidP="00D23D0E">
      <w:pPr>
        <w:spacing w:line="480" w:lineRule="auto"/>
        <w:jc w:val="both"/>
        <w:rPr>
          <w:rFonts w:ascii="Arial" w:hAnsi="Arial" w:cs="Arial"/>
          <w:b/>
          <w:sz w:val="24"/>
          <w:szCs w:val="24"/>
        </w:rPr>
      </w:pPr>
      <w:r>
        <w:rPr>
          <w:rFonts w:ascii="Arial" w:hAnsi="Arial" w:cs="Arial"/>
          <w:b/>
          <w:sz w:val="24"/>
          <w:szCs w:val="24"/>
          <w:shd w:val="clear" w:color="auto" w:fill="FFFFFF"/>
        </w:rPr>
        <w:fldChar w:fldCharType="end"/>
      </w:r>
    </w:p>
    <w:p w14:paraId="5E803B97" w14:textId="235EF01D" w:rsidR="005B5476" w:rsidRDefault="005B5476" w:rsidP="00474988">
      <w:pPr>
        <w:spacing w:line="480" w:lineRule="auto"/>
        <w:jc w:val="both"/>
        <w:rPr>
          <w:rFonts w:ascii="Arial" w:hAnsi="Arial" w:cs="Arial"/>
          <w:b/>
        </w:rPr>
      </w:pPr>
    </w:p>
    <w:p w14:paraId="6A38F1C7" w14:textId="77777777" w:rsidR="005B5476" w:rsidRPr="00E676D5" w:rsidRDefault="005B5476" w:rsidP="00474988">
      <w:pPr>
        <w:spacing w:line="480" w:lineRule="auto"/>
        <w:jc w:val="both"/>
        <w:rPr>
          <w:rFonts w:ascii="Arial" w:hAnsi="Arial" w:cs="Arial"/>
          <w:b/>
          <w:sz w:val="24"/>
          <w:szCs w:val="24"/>
        </w:rPr>
      </w:pPr>
      <w:r w:rsidRPr="00E676D5">
        <w:rPr>
          <w:rFonts w:ascii="Arial" w:hAnsi="Arial" w:cs="Arial"/>
          <w:b/>
          <w:sz w:val="24"/>
          <w:szCs w:val="24"/>
        </w:rPr>
        <w:t>Figure legends</w:t>
      </w:r>
    </w:p>
    <w:p w14:paraId="73FC095C" w14:textId="4C949AC5" w:rsidR="005F500D" w:rsidRDefault="005B5476" w:rsidP="005E2094">
      <w:pPr>
        <w:spacing w:line="480" w:lineRule="auto"/>
        <w:jc w:val="both"/>
        <w:rPr>
          <w:rFonts w:ascii="Arial" w:hAnsi="Arial" w:cs="Arial"/>
          <w:sz w:val="24"/>
          <w:szCs w:val="24"/>
        </w:rPr>
      </w:pPr>
      <w:r w:rsidRPr="00972FE4">
        <w:rPr>
          <w:rFonts w:ascii="Arial" w:hAnsi="Arial" w:cs="Arial"/>
          <w:b/>
          <w:sz w:val="24"/>
          <w:szCs w:val="24"/>
        </w:rPr>
        <w:t>Figure 1: Yoda-1 treated endothelium mimic phenotypes observed in endothelium under laminar shear stress.</w:t>
      </w:r>
      <w:r w:rsidRPr="00E676D5">
        <w:rPr>
          <w:rFonts w:ascii="Arial" w:hAnsi="Arial" w:cs="Arial"/>
          <w:sz w:val="24"/>
          <w:szCs w:val="24"/>
        </w:rPr>
        <w:t xml:space="preserve"> </w:t>
      </w:r>
      <w:r w:rsidR="00650B08" w:rsidRPr="00972FE4">
        <w:rPr>
          <w:rFonts w:ascii="Arial" w:hAnsi="Arial" w:cs="Arial"/>
          <w:b/>
          <w:sz w:val="24"/>
          <w:szCs w:val="24"/>
        </w:rPr>
        <w:t>(</w:t>
      </w:r>
      <w:r w:rsidR="00F553ED" w:rsidRPr="00E676D5">
        <w:rPr>
          <w:rFonts w:ascii="Arial" w:hAnsi="Arial" w:cs="Arial"/>
          <w:b/>
          <w:sz w:val="24"/>
          <w:szCs w:val="24"/>
        </w:rPr>
        <w:t xml:space="preserve">A-D) </w:t>
      </w:r>
      <w:r w:rsidR="00F553ED" w:rsidRPr="00E676D5">
        <w:rPr>
          <w:rFonts w:ascii="Arial" w:hAnsi="Arial" w:cs="Arial"/>
          <w:sz w:val="24"/>
          <w:szCs w:val="24"/>
        </w:rPr>
        <w:t>HUVEC were cultured under laminar</w:t>
      </w:r>
      <w:r w:rsidR="00F553ED">
        <w:rPr>
          <w:rFonts w:ascii="Arial" w:hAnsi="Arial" w:cs="Arial"/>
          <w:sz w:val="24"/>
          <w:szCs w:val="24"/>
        </w:rPr>
        <w:t xml:space="preserve"> flow with a constant</w:t>
      </w:r>
      <w:r w:rsidR="00F553ED" w:rsidRPr="00E676D5">
        <w:rPr>
          <w:rFonts w:ascii="Arial" w:hAnsi="Arial" w:cs="Arial"/>
          <w:sz w:val="24"/>
          <w:szCs w:val="24"/>
        </w:rPr>
        <w:t xml:space="preserve"> shear stress </w:t>
      </w:r>
      <w:r w:rsidR="00F553ED">
        <w:rPr>
          <w:rFonts w:ascii="Arial" w:hAnsi="Arial" w:cs="Arial"/>
          <w:sz w:val="24"/>
          <w:szCs w:val="24"/>
        </w:rPr>
        <w:t xml:space="preserve">of </w:t>
      </w:r>
      <w:r w:rsidR="00F553ED" w:rsidRPr="00E676D5">
        <w:rPr>
          <w:rFonts w:ascii="Arial" w:hAnsi="Arial" w:cs="Arial"/>
          <w:sz w:val="24"/>
          <w:szCs w:val="24"/>
        </w:rPr>
        <w:t xml:space="preserve">5 </w:t>
      </w:r>
      <w:proofErr w:type="spellStart"/>
      <w:r w:rsidR="00F553ED" w:rsidRPr="00E676D5">
        <w:rPr>
          <w:rFonts w:ascii="Arial" w:hAnsi="Arial" w:cs="Arial"/>
          <w:sz w:val="24"/>
          <w:szCs w:val="24"/>
        </w:rPr>
        <w:t>dyn</w:t>
      </w:r>
      <w:proofErr w:type="spellEnd"/>
      <w:r w:rsidR="00F553ED" w:rsidRPr="00E676D5">
        <w:rPr>
          <w:rFonts w:ascii="Arial" w:hAnsi="Arial" w:cs="Arial"/>
          <w:sz w:val="24"/>
          <w:szCs w:val="24"/>
        </w:rPr>
        <w:t>/cm</w:t>
      </w:r>
      <w:r w:rsidR="00F553ED" w:rsidRPr="00E676D5">
        <w:rPr>
          <w:rFonts w:ascii="Arial" w:hAnsi="Arial" w:cs="Arial"/>
          <w:sz w:val="24"/>
          <w:szCs w:val="24"/>
          <w:vertAlign w:val="superscript"/>
        </w:rPr>
        <w:t>2</w:t>
      </w:r>
      <w:r w:rsidR="00F553ED">
        <w:rPr>
          <w:rFonts w:ascii="Arial" w:hAnsi="Arial" w:cs="Arial"/>
          <w:sz w:val="24"/>
          <w:szCs w:val="24"/>
        </w:rPr>
        <w:t>,</w:t>
      </w:r>
      <w:r w:rsidR="00F553ED" w:rsidRPr="00E676D5">
        <w:rPr>
          <w:rFonts w:ascii="Arial" w:hAnsi="Arial" w:cs="Arial"/>
          <w:sz w:val="24"/>
          <w:szCs w:val="24"/>
        </w:rPr>
        <w:t xml:space="preserve"> or under static conditions using a concentration range of Yoda-1</w:t>
      </w:r>
      <w:r w:rsidR="00F553ED">
        <w:rPr>
          <w:rFonts w:ascii="Arial" w:hAnsi="Arial" w:cs="Arial"/>
          <w:sz w:val="24"/>
          <w:szCs w:val="24"/>
        </w:rPr>
        <w:t>,</w:t>
      </w:r>
      <w:r w:rsidR="00F553ED" w:rsidRPr="00E676D5">
        <w:rPr>
          <w:rFonts w:ascii="Arial" w:hAnsi="Arial" w:cs="Arial"/>
          <w:sz w:val="24"/>
          <w:szCs w:val="24"/>
        </w:rPr>
        <w:t xml:space="preserve"> for 24hrs. ICAM-1</w:t>
      </w:r>
      <w:r w:rsidR="00F553ED">
        <w:rPr>
          <w:rFonts w:ascii="Arial" w:hAnsi="Arial" w:cs="Arial"/>
          <w:sz w:val="24"/>
          <w:szCs w:val="24"/>
        </w:rPr>
        <w:t xml:space="preserve"> </w:t>
      </w:r>
      <w:r w:rsidR="00F553ED" w:rsidRPr="00964BE3">
        <w:rPr>
          <w:rFonts w:ascii="Arial" w:hAnsi="Arial" w:cs="Arial"/>
          <w:b/>
          <w:sz w:val="24"/>
          <w:szCs w:val="24"/>
        </w:rPr>
        <w:t>(</w:t>
      </w:r>
      <w:r w:rsidR="00F553ED" w:rsidRPr="00E676D5">
        <w:rPr>
          <w:rFonts w:ascii="Arial" w:hAnsi="Arial" w:cs="Arial"/>
          <w:b/>
          <w:sz w:val="24"/>
          <w:szCs w:val="24"/>
        </w:rPr>
        <w:t>A-B</w:t>
      </w:r>
      <w:r w:rsidR="00F553ED" w:rsidRPr="00972FE4">
        <w:rPr>
          <w:rFonts w:ascii="Arial" w:hAnsi="Arial" w:cs="Arial"/>
          <w:b/>
          <w:sz w:val="24"/>
          <w:szCs w:val="24"/>
        </w:rPr>
        <w:t>)</w:t>
      </w:r>
      <w:r w:rsidR="00F553ED" w:rsidRPr="00E676D5">
        <w:rPr>
          <w:rFonts w:ascii="Arial" w:hAnsi="Arial" w:cs="Arial"/>
          <w:sz w:val="24"/>
          <w:szCs w:val="24"/>
        </w:rPr>
        <w:t xml:space="preserve"> or VCAM-1</w:t>
      </w:r>
      <w:r w:rsidR="00F553ED">
        <w:rPr>
          <w:rFonts w:ascii="Arial" w:hAnsi="Arial" w:cs="Arial"/>
          <w:sz w:val="24"/>
          <w:szCs w:val="24"/>
        </w:rPr>
        <w:t xml:space="preserve"> </w:t>
      </w:r>
      <w:r w:rsidR="00F553ED" w:rsidRPr="00964BE3">
        <w:rPr>
          <w:rFonts w:ascii="Arial" w:hAnsi="Arial" w:cs="Arial"/>
          <w:b/>
          <w:sz w:val="24"/>
          <w:szCs w:val="24"/>
        </w:rPr>
        <w:t>(</w:t>
      </w:r>
      <w:r w:rsidR="00F553ED" w:rsidRPr="00E676D5">
        <w:rPr>
          <w:rFonts w:ascii="Arial" w:hAnsi="Arial" w:cs="Arial"/>
          <w:b/>
          <w:sz w:val="24"/>
          <w:szCs w:val="24"/>
        </w:rPr>
        <w:t>C-D</w:t>
      </w:r>
      <w:r w:rsidR="00F553ED" w:rsidRPr="00972FE4">
        <w:rPr>
          <w:rFonts w:ascii="Arial" w:hAnsi="Arial" w:cs="Arial"/>
          <w:b/>
          <w:sz w:val="24"/>
          <w:szCs w:val="24"/>
        </w:rPr>
        <w:t>)</w:t>
      </w:r>
      <w:r w:rsidR="00F553ED" w:rsidRPr="00E676D5">
        <w:rPr>
          <w:rFonts w:ascii="Arial" w:hAnsi="Arial" w:cs="Arial"/>
          <w:sz w:val="24"/>
          <w:szCs w:val="24"/>
        </w:rPr>
        <w:t xml:space="preserve"> surface levels were </w:t>
      </w:r>
      <w:r w:rsidR="00F553ED">
        <w:rPr>
          <w:rFonts w:ascii="Arial" w:hAnsi="Arial" w:cs="Arial"/>
          <w:sz w:val="24"/>
          <w:szCs w:val="24"/>
        </w:rPr>
        <w:t>detected by flow cytometry.</w:t>
      </w:r>
      <w:r w:rsidR="00F553ED" w:rsidRPr="00E676D5">
        <w:rPr>
          <w:rFonts w:ascii="Arial" w:hAnsi="Arial" w:cs="Arial"/>
          <w:sz w:val="24"/>
          <w:szCs w:val="24"/>
        </w:rPr>
        <w:t xml:space="preserve"> </w:t>
      </w:r>
      <w:r w:rsidR="00F553ED">
        <w:rPr>
          <w:rFonts w:ascii="Arial" w:hAnsi="Arial" w:cs="Arial"/>
          <w:sz w:val="24"/>
          <w:szCs w:val="24"/>
        </w:rPr>
        <w:t xml:space="preserve">Representative histograms from a single experiment are shown, followed by median fluorescence intensity (MFI) normalised to their appropriate static culture control. </w:t>
      </w:r>
      <w:r w:rsidRPr="00E676D5">
        <w:rPr>
          <w:rFonts w:ascii="Arial" w:hAnsi="Arial" w:cs="Arial"/>
          <w:sz w:val="24"/>
          <w:szCs w:val="24"/>
        </w:rPr>
        <w:t xml:space="preserve">Each circular point represents one independent experimental repeat recorded on a different day. </w:t>
      </w:r>
      <w:r w:rsidR="00650B08" w:rsidRPr="00972FE4">
        <w:rPr>
          <w:rFonts w:ascii="Arial" w:hAnsi="Arial" w:cs="Arial"/>
          <w:b/>
          <w:sz w:val="24"/>
          <w:szCs w:val="24"/>
        </w:rPr>
        <w:t>(</w:t>
      </w:r>
      <w:r w:rsidRPr="00E676D5">
        <w:rPr>
          <w:rFonts w:ascii="Arial" w:hAnsi="Arial" w:cs="Arial"/>
          <w:b/>
          <w:sz w:val="24"/>
          <w:szCs w:val="24"/>
        </w:rPr>
        <w:t>A</w:t>
      </w:r>
      <w:r w:rsidR="00F553ED">
        <w:rPr>
          <w:rFonts w:ascii="Arial" w:hAnsi="Arial" w:cs="Arial"/>
          <w:b/>
          <w:sz w:val="24"/>
          <w:szCs w:val="24"/>
        </w:rPr>
        <w:t xml:space="preserve">, </w:t>
      </w:r>
      <w:r w:rsidRPr="00E676D5">
        <w:rPr>
          <w:rFonts w:ascii="Arial" w:hAnsi="Arial" w:cs="Arial"/>
          <w:b/>
          <w:sz w:val="24"/>
          <w:szCs w:val="24"/>
        </w:rPr>
        <w:t>C)</w:t>
      </w:r>
      <w:r w:rsidRPr="00E676D5">
        <w:rPr>
          <w:rFonts w:ascii="Arial" w:hAnsi="Arial" w:cs="Arial"/>
          <w:sz w:val="24"/>
          <w:szCs w:val="24"/>
        </w:rPr>
        <w:t xml:space="preserve"> Two</w:t>
      </w:r>
      <w:r w:rsidR="00650B08">
        <w:rPr>
          <w:rFonts w:ascii="Arial" w:hAnsi="Arial" w:cs="Arial"/>
          <w:sz w:val="24"/>
          <w:szCs w:val="24"/>
        </w:rPr>
        <w:t>-</w:t>
      </w:r>
      <w:r w:rsidRPr="00E676D5">
        <w:rPr>
          <w:rFonts w:ascii="Arial" w:hAnsi="Arial" w:cs="Arial"/>
          <w:sz w:val="24"/>
          <w:szCs w:val="24"/>
        </w:rPr>
        <w:t xml:space="preserve">tailed non-parametric test conducted. *P&lt;0.01. </w:t>
      </w:r>
      <w:r w:rsidR="00650B08" w:rsidRPr="00972FE4">
        <w:rPr>
          <w:rFonts w:ascii="Arial" w:hAnsi="Arial" w:cs="Arial"/>
          <w:b/>
          <w:sz w:val="24"/>
          <w:szCs w:val="24"/>
        </w:rPr>
        <w:t>(</w:t>
      </w:r>
      <w:r w:rsidRPr="00E676D5">
        <w:rPr>
          <w:rFonts w:ascii="Arial" w:hAnsi="Arial" w:cs="Arial"/>
          <w:b/>
          <w:sz w:val="24"/>
          <w:szCs w:val="24"/>
        </w:rPr>
        <w:t>B</w:t>
      </w:r>
      <w:r w:rsidR="00F553ED">
        <w:rPr>
          <w:rFonts w:ascii="Arial" w:hAnsi="Arial" w:cs="Arial"/>
          <w:b/>
          <w:sz w:val="24"/>
          <w:szCs w:val="24"/>
        </w:rPr>
        <w:t xml:space="preserve">, </w:t>
      </w:r>
      <w:r w:rsidRPr="00E676D5">
        <w:rPr>
          <w:rFonts w:ascii="Arial" w:hAnsi="Arial" w:cs="Arial"/>
          <w:b/>
          <w:sz w:val="24"/>
          <w:szCs w:val="24"/>
        </w:rPr>
        <w:t>D</w:t>
      </w:r>
      <w:r w:rsidRPr="00972FE4">
        <w:rPr>
          <w:rFonts w:ascii="Arial" w:hAnsi="Arial" w:cs="Arial"/>
          <w:b/>
          <w:sz w:val="24"/>
          <w:szCs w:val="24"/>
        </w:rPr>
        <w:t>)</w:t>
      </w:r>
      <w:r w:rsidRPr="00E676D5">
        <w:rPr>
          <w:rFonts w:ascii="Arial" w:hAnsi="Arial" w:cs="Arial"/>
          <w:sz w:val="24"/>
          <w:szCs w:val="24"/>
        </w:rPr>
        <w:t xml:space="preserve"> One-way </w:t>
      </w:r>
      <w:r w:rsidR="00F553ED">
        <w:rPr>
          <w:rFonts w:ascii="Arial" w:hAnsi="Arial" w:cs="Arial"/>
          <w:sz w:val="24"/>
          <w:szCs w:val="24"/>
        </w:rPr>
        <w:t>ANOVA</w:t>
      </w:r>
      <w:r w:rsidRPr="00E676D5">
        <w:rPr>
          <w:rFonts w:ascii="Arial" w:hAnsi="Arial" w:cs="Arial"/>
          <w:sz w:val="24"/>
          <w:szCs w:val="24"/>
        </w:rPr>
        <w:t xml:space="preserve"> with Dunnett’s post test conducted. ##P&lt;0.001 ###P&lt;0.001. </w:t>
      </w:r>
    </w:p>
    <w:p w14:paraId="7C026662" w14:textId="77777777" w:rsidR="00474988" w:rsidRDefault="00474988" w:rsidP="005E2094">
      <w:pPr>
        <w:spacing w:line="480" w:lineRule="auto"/>
        <w:jc w:val="both"/>
        <w:rPr>
          <w:rFonts w:ascii="Arial" w:hAnsi="Arial" w:cs="Arial"/>
          <w:sz w:val="24"/>
          <w:szCs w:val="24"/>
        </w:rPr>
      </w:pPr>
    </w:p>
    <w:p w14:paraId="17CB38C8" w14:textId="4586D70D" w:rsidR="005F500D" w:rsidRDefault="005F500D" w:rsidP="005F500D">
      <w:pPr>
        <w:spacing w:line="480" w:lineRule="auto"/>
        <w:jc w:val="both"/>
        <w:rPr>
          <w:rFonts w:ascii="Arial" w:hAnsi="Arial" w:cs="Arial"/>
          <w:sz w:val="24"/>
          <w:szCs w:val="24"/>
        </w:rPr>
      </w:pPr>
      <w:r>
        <w:rPr>
          <w:rFonts w:ascii="Arial" w:hAnsi="Arial" w:cs="Arial"/>
          <w:b/>
          <w:sz w:val="24"/>
          <w:szCs w:val="24"/>
        </w:rPr>
        <w:t>Figure 2</w:t>
      </w:r>
      <w:r w:rsidRPr="00972FE4">
        <w:rPr>
          <w:rFonts w:ascii="Arial" w:hAnsi="Arial" w:cs="Arial"/>
          <w:b/>
          <w:sz w:val="24"/>
          <w:szCs w:val="24"/>
        </w:rPr>
        <w:t>: Establishing a working concentration range for Yoda-1.</w:t>
      </w:r>
      <w:r w:rsidRPr="00E676D5">
        <w:rPr>
          <w:rFonts w:ascii="Arial" w:hAnsi="Arial" w:cs="Arial"/>
          <w:sz w:val="24"/>
          <w:szCs w:val="24"/>
        </w:rPr>
        <w:t xml:space="preserve"> </w:t>
      </w:r>
      <w:r w:rsidRPr="00972FE4">
        <w:rPr>
          <w:rFonts w:ascii="Arial" w:hAnsi="Arial" w:cs="Arial"/>
          <w:b/>
          <w:sz w:val="24"/>
          <w:szCs w:val="24"/>
        </w:rPr>
        <w:t>(</w:t>
      </w:r>
      <w:r w:rsidRPr="00650B08">
        <w:rPr>
          <w:rFonts w:ascii="Arial" w:hAnsi="Arial" w:cs="Arial"/>
          <w:b/>
          <w:sz w:val="24"/>
          <w:szCs w:val="24"/>
        </w:rPr>
        <w:t>A</w:t>
      </w:r>
      <w:r w:rsidRPr="00972FE4">
        <w:rPr>
          <w:rFonts w:ascii="Arial" w:hAnsi="Arial" w:cs="Arial"/>
          <w:b/>
          <w:sz w:val="24"/>
          <w:szCs w:val="24"/>
        </w:rPr>
        <w:t>)</w:t>
      </w:r>
      <w:r w:rsidRPr="00E676D5">
        <w:rPr>
          <w:rFonts w:ascii="Arial" w:hAnsi="Arial" w:cs="Arial"/>
          <w:sz w:val="24"/>
          <w:szCs w:val="24"/>
        </w:rPr>
        <w:t xml:space="preserve"> HUVEC were exposed to a concentration range, between 100µM – 0.1 µM, of Yoda or with the appropriate DMSO vehicle control for 1,</w:t>
      </w:r>
      <w:r>
        <w:rPr>
          <w:rFonts w:ascii="Arial" w:hAnsi="Arial" w:cs="Arial"/>
          <w:sz w:val="24"/>
          <w:szCs w:val="24"/>
        </w:rPr>
        <w:t xml:space="preserve"> </w:t>
      </w:r>
      <w:r w:rsidRPr="00E676D5">
        <w:rPr>
          <w:rFonts w:ascii="Arial" w:hAnsi="Arial" w:cs="Arial"/>
          <w:sz w:val="24"/>
          <w:szCs w:val="24"/>
        </w:rPr>
        <w:t>4 or 24</w:t>
      </w:r>
      <w:r>
        <w:rPr>
          <w:rFonts w:ascii="Arial" w:hAnsi="Arial" w:cs="Arial"/>
          <w:sz w:val="24"/>
          <w:szCs w:val="24"/>
        </w:rPr>
        <w:t xml:space="preserve"> </w:t>
      </w:r>
      <w:r w:rsidRPr="00E676D5">
        <w:rPr>
          <w:rFonts w:ascii="Arial" w:hAnsi="Arial" w:cs="Arial"/>
          <w:sz w:val="24"/>
          <w:szCs w:val="24"/>
        </w:rPr>
        <w:t>hrs. Cell death was quantified using an ATP luminesce</w:t>
      </w:r>
      <w:r>
        <w:rPr>
          <w:rFonts w:ascii="Arial" w:hAnsi="Arial" w:cs="Arial"/>
          <w:sz w:val="24"/>
          <w:szCs w:val="24"/>
        </w:rPr>
        <w:t>nce</w:t>
      </w:r>
      <w:r w:rsidRPr="00E676D5">
        <w:rPr>
          <w:rFonts w:ascii="Arial" w:hAnsi="Arial" w:cs="Arial"/>
          <w:sz w:val="24"/>
          <w:szCs w:val="24"/>
        </w:rPr>
        <w:t xml:space="preserve"> commercial kit. </w:t>
      </w:r>
      <w:r w:rsidRPr="00972FE4">
        <w:rPr>
          <w:rFonts w:ascii="Arial" w:hAnsi="Arial" w:cs="Arial"/>
          <w:b/>
          <w:sz w:val="24"/>
          <w:szCs w:val="24"/>
        </w:rPr>
        <w:t>(</w:t>
      </w:r>
      <w:r w:rsidRPr="00650B08">
        <w:rPr>
          <w:rFonts w:ascii="Arial" w:hAnsi="Arial" w:cs="Arial"/>
          <w:b/>
          <w:sz w:val="24"/>
          <w:szCs w:val="24"/>
        </w:rPr>
        <w:t>B</w:t>
      </w:r>
      <w:r w:rsidRPr="00972FE4">
        <w:rPr>
          <w:rFonts w:ascii="Arial" w:hAnsi="Arial" w:cs="Arial"/>
          <w:b/>
          <w:sz w:val="24"/>
          <w:szCs w:val="24"/>
        </w:rPr>
        <w:t>)</w:t>
      </w:r>
      <w:r w:rsidRPr="00E676D5">
        <w:rPr>
          <w:rFonts w:ascii="Arial" w:hAnsi="Arial" w:cs="Arial"/>
          <w:sz w:val="24"/>
          <w:szCs w:val="24"/>
        </w:rPr>
        <w:t xml:space="preserve"> HUVEC were stimulated with Yoda-1 for 24</w:t>
      </w:r>
      <w:r>
        <w:rPr>
          <w:rFonts w:ascii="Arial" w:hAnsi="Arial" w:cs="Arial"/>
          <w:sz w:val="24"/>
          <w:szCs w:val="24"/>
        </w:rPr>
        <w:t xml:space="preserve"> </w:t>
      </w:r>
      <w:r w:rsidRPr="00E676D5">
        <w:rPr>
          <w:rFonts w:ascii="Arial" w:hAnsi="Arial" w:cs="Arial"/>
          <w:sz w:val="24"/>
          <w:szCs w:val="24"/>
        </w:rPr>
        <w:t xml:space="preserve">hrs then incubated with a cell viability dye (blue) prior to </w:t>
      </w:r>
      <w:r>
        <w:rPr>
          <w:rFonts w:ascii="Arial" w:hAnsi="Arial" w:cs="Arial"/>
          <w:sz w:val="24"/>
          <w:szCs w:val="24"/>
        </w:rPr>
        <w:t>fixation. T</w:t>
      </w:r>
      <w:r w:rsidRPr="00E676D5">
        <w:rPr>
          <w:rFonts w:ascii="Arial" w:hAnsi="Arial" w:cs="Arial"/>
          <w:sz w:val="24"/>
          <w:szCs w:val="24"/>
        </w:rPr>
        <w:t xml:space="preserve">o visualise the nuclei and junctions, cells were incubated with bisbenzimide (red) and anti-VE cadherin (green), respectively. Representative confocal images shown. Scale bar = 20μm. Three </w:t>
      </w:r>
      <w:r>
        <w:rPr>
          <w:rFonts w:ascii="Arial" w:hAnsi="Arial" w:cs="Arial"/>
          <w:sz w:val="24"/>
          <w:szCs w:val="24"/>
        </w:rPr>
        <w:t>independent</w:t>
      </w:r>
      <w:r w:rsidRPr="00E676D5">
        <w:rPr>
          <w:rFonts w:ascii="Arial" w:hAnsi="Arial" w:cs="Arial"/>
          <w:sz w:val="24"/>
          <w:szCs w:val="24"/>
        </w:rPr>
        <w:t xml:space="preserve"> experiments with three random</w:t>
      </w:r>
      <w:r w:rsidR="0034324D">
        <w:rPr>
          <w:rFonts w:ascii="Arial" w:hAnsi="Arial" w:cs="Arial"/>
          <w:sz w:val="24"/>
          <w:szCs w:val="24"/>
        </w:rPr>
        <w:t xml:space="preserve"> fields of view</w:t>
      </w:r>
      <w:r w:rsidRPr="00E676D5">
        <w:rPr>
          <w:rFonts w:ascii="Arial" w:hAnsi="Arial" w:cs="Arial"/>
          <w:sz w:val="24"/>
          <w:szCs w:val="24"/>
        </w:rPr>
        <w:t xml:space="preserve"> </w:t>
      </w:r>
      <w:r w:rsidR="0034324D">
        <w:rPr>
          <w:rFonts w:ascii="Arial" w:hAnsi="Arial" w:cs="Arial"/>
          <w:sz w:val="24"/>
          <w:szCs w:val="24"/>
        </w:rPr>
        <w:t>(</w:t>
      </w:r>
      <w:r w:rsidRPr="00E676D5">
        <w:rPr>
          <w:rFonts w:ascii="Arial" w:hAnsi="Arial" w:cs="Arial"/>
          <w:sz w:val="24"/>
          <w:szCs w:val="24"/>
        </w:rPr>
        <w:t>FOV</w:t>
      </w:r>
      <w:r w:rsidR="0034324D">
        <w:rPr>
          <w:rFonts w:ascii="Arial" w:hAnsi="Arial" w:cs="Arial"/>
          <w:sz w:val="24"/>
          <w:szCs w:val="24"/>
        </w:rPr>
        <w:t>)</w:t>
      </w:r>
      <w:r w:rsidRPr="00E676D5">
        <w:rPr>
          <w:rFonts w:ascii="Arial" w:hAnsi="Arial" w:cs="Arial"/>
          <w:sz w:val="24"/>
          <w:szCs w:val="24"/>
        </w:rPr>
        <w:t xml:space="preserve"> were quantified per treatment, and % dead cells were normalised against 0.2</w:t>
      </w:r>
      <w:r>
        <w:rPr>
          <w:rFonts w:ascii="Arial" w:hAnsi="Arial" w:cs="Arial"/>
          <w:sz w:val="24"/>
          <w:szCs w:val="24"/>
        </w:rPr>
        <w:t xml:space="preserve"> </w:t>
      </w:r>
      <w:r w:rsidRPr="00E676D5">
        <w:rPr>
          <w:rFonts w:ascii="Arial" w:hAnsi="Arial" w:cs="Arial"/>
          <w:sz w:val="24"/>
          <w:szCs w:val="24"/>
        </w:rPr>
        <w:t>%</w:t>
      </w:r>
      <w:r>
        <w:rPr>
          <w:rFonts w:ascii="Arial" w:hAnsi="Arial" w:cs="Arial"/>
          <w:sz w:val="24"/>
          <w:szCs w:val="24"/>
        </w:rPr>
        <w:t xml:space="preserve"> </w:t>
      </w:r>
      <w:r w:rsidRPr="00E676D5">
        <w:rPr>
          <w:rFonts w:ascii="Arial" w:hAnsi="Arial" w:cs="Arial"/>
          <w:sz w:val="24"/>
          <w:szCs w:val="24"/>
        </w:rPr>
        <w:t>(v/v) Triton x100 treatment</w:t>
      </w:r>
      <w:r>
        <w:rPr>
          <w:rFonts w:ascii="Arial" w:hAnsi="Arial" w:cs="Arial"/>
          <w:sz w:val="24"/>
          <w:szCs w:val="24"/>
        </w:rPr>
        <w:t>.</w:t>
      </w:r>
      <w:r w:rsidRPr="00E676D5">
        <w:rPr>
          <w:rFonts w:ascii="Arial" w:hAnsi="Arial" w:cs="Arial"/>
          <w:sz w:val="24"/>
          <w:szCs w:val="24"/>
        </w:rPr>
        <w:t xml:space="preserve"> </w:t>
      </w:r>
      <w:r w:rsidRPr="00972FE4">
        <w:rPr>
          <w:rFonts w:ascii="Arial" w:hAnsi="Arial" w:cs="Arial"/>
          <w:b/>
          <w:sz w:val="24"/>
          <w:szCs w:val="24"/>
        </w:rPr>
        <w:t>(</w:t>
      </w:r>
      <w:r w:rsidRPr="00650B08">
        <w:rPr>
          <w:rFonts w:ascii="Arial" w:hAnsi="Arial" w:cs="Arial"/>
          <w:b/>
          <w:sz w:val="24"/>
          <w:szCs w:val="24"/>
        </w:rPr>
        <w:t>C</w:t>
      </w:r>
      <w:r>
        <w:rPr>
          <w:rFonts w:ascii="Arial" w:hAnsi="Arial" w:cs="Arial"/>
          <w:b/>
          <w:sz w:val="24"/>
          <w:szCs w:val="24"/>
        </w:rPr>
        <w:t>-</w:t>
      </w:r>
      <w:r w:rsidRPr="00650B08">
        <w:rPr>
          <w:rFonts w:ascii="Arial" w:hAnsi="Arial" w:cs="Arial"/>
          <w:b/>
          <w:sz w:val="24"/>
          <w:szCs w:val="24"/>
        </w:rPr>
        <w:t>D</w:t>
      </w:r>
      <w:r w:rsidRPr="00972FE4">
        <w:rPr>
          <w:rFonts w:ascii="Arial" w:hAnsi="Arial" w:cs="Arial"/>
          <w:b/>
          <w:sz w:val="24"/>
          <w:szCs w:val="24"/>
        </w:rPr>
        <w:t>)</w:t>
      </w:r>
      <w:r w:rsidRPr="00E676D5">
        <w:rPr>
          <w:rFonts w:ascii="Arial" w:hAnsi="Arial" w:cs="Arial"/>
          <w:sz w:val="24"/>
          <w:szCs w:val="24"/>
        </w:rPr>
        <w:t xml:space="preserve"> Yoda-1</w:t>
      </w:r>
      <w:r>
        <w:rPr>
          <w:rFonts w:ascii="Arial" w:hAnsi="Arial" w:cs="Arial"/>
          <w:sz w:val="24"/>
          <w:szCs w:val="24"/>
        </w:rPr>
        <w:t>-</w:t>
      </w:r>
      <w:r w:rsidRPr="00E676D5">
        <w:rPr>
          <w:rFonts w:ascii="Arial" w:hAnsi="Arial" w:cs="Arial"/>
          <w:sz w:val="24"/>
          <w:szCs w:val="24"/>
        </w:rPr>
        <w:t>treated HUVEC were imaged</w:t>
      </w:r>
      <w:r>
        <w:rPr>
          <w:rFonts w:ascii="Arial" w:hAnsi="Arial" w:cs="Arial"/>
          <w:sz w:val="24"/>
          <w:szCs w:val="24"/>
        </w:rPr>
        <w:t xml:space="preserve"> and</w:t>
      </w:r>
      <w:r w:rsidRPr="00E676D5">
        <w:rPr>
          <w:rFonts w:ascii="Arial" w:hAnsi="Arial" w:cs="Arial"/>
          <w:sz w:val="24"/>
          <w:szCs w:val="24"/>
        </w:rPr>
        <w:t xml:space="preserve"> nuclei/FOV </w:t>
      </w:r>
      <w:r>
        <w:rPr>
          <w:rFonts w:ascii="Arial" w:hAnsi="Arial" w:cs="Arial"/>
          <w:sz w:val="24"/>
          <w:szCs w:val="24"/>
        </w:rPr>
        <w:t>counted</w:t>
      </w:r>
      <w:r w:rsidRPr="00E676D5">
        <w:rPr>
          <w:rFonts w:ascii="Arial" w:hAnsi="Arial" w:cs="Arial"/>
          <w:sz w:val="24"/>
          <w:szCs w:val="24"/>
        </w:rPr>
        <w:t xml:space="preserve"> per treatment. Six random FOV were quantified for each individual repeat. </w:t>
      </w:r>
    </w:p>
    <w:p w14:paraId="426234E9" w14:textId="77777777" w:rsidR="00474988" w:rsidRPr="00E676D5" w:rsidRDefault="00474988" w:rsidP="005F500D">
      <w:pPr>
        <w:spacing w:line="480" w:lineRule="auto"/>
        <w:jc w:val="both"/>
        <w:rPr>
          <w:rFonts w:ascii="Arial" w:hAnsi="Arial" w:cs="Arial"/>
          <w:b/>
          <w:sz w:val="24"/>
          <w:szCs w:val="24"/>
        </w:rPr>
      </w:pPr>
    </w:p>
    <w:p w14:paraId="12DBDD73" w14:textId="031EB03F" w:rsidR="005F500D" w:rsidRDefault="005F500D" w:rsidP="005E2094">
      <w:pPr>
        <w:spacing w:line="480" w:lineRule="auto"/>
        <w:jc w:val="both"/>
        <w:rPr>
          <w:rFonts w:ascii="Arial" w:hAnsi="Arial" w:cs="Arial"/>
          <w:sz w:val="24"/>
          <w:szCs w:val="24"/>
        </w:rPr>
      </w:pPr>
      <w:r w:rsidRPr="00474988">
        <w:rPr>
          <w:rFonts w:ascii="Arial" w:hAnsi="Arial" w:cs="Arial"/>
          <w:b/>
          <w:sz w:val="24"/>
          <w:szCs w:val="24"/>
        </w:rPr>
        <w:t xml:space="preserve">Figure 3: Yoda-1 and shear stress both produce anti-inflammatory phenotypes in endothelium </w:t>
      </w:r>
      <w:r w:rsidR="00713924" w:rsidRPr="00474988">
        <w:rPr>
          <w:rFonts w:ascii="Arial" w:hAnsi="Arial" w:cs="Arial"/>
          <w:b/>
          <w:sz w:val="24"/>
          <w:szCs w:val="24"/>
        </w:rPr>
        <w:t xml:space="preserve">treated with TNF-α. </w:t>
      </w:r>
      <w:r w:rsidR="00713924">
        <w:rPr>
          <w:rFonts w:ascii="Arial" w:hAnsi="Arial" w:cs="Arial"/>
          <w:b/>
          <w:sz w:val="24"/>
          <w:szCs w:val="24"/>
        </w:rPr>
        <w:t>(A-D)</w:t>
      </w:r>
      <w:r w:rsidR="00713924" w:rsidRPr="00713924">
        <w:rPr>
          <w:rFonts w:ascii="Arial" w:hAnsi="Arial" w:cs="Arial"/>
          <w:sz w:val="24"/>
          <w:szCs w:val="24"/>
        </w:rPr>
        <w:t xml:space="preserve"> </w:t>
      </w:r>
      <w:r w:rsidR="00713924">
        <w:rPr>
          <w:rFonts w:ascii="Arial" w:hAnsi="Arial" w:cs="Arial"/>
          <w:sz w:val="24"/>
          <w:szCs w:val="24"/>
        </w:rPr>
        <w:t>Experiments were performed in a similar manner to Figure 1, but</w:t>
      </w:r>
      <w:r w:rsidR="00713924" w:rsidRPr="00E676D5">
        <w:rPr>
          <w:rFonts w:ascii="Arial" w:hAnsi="Arial" w:cs="Arial"/>
          <w:sz w:val="24"/>
          <w:szCs w:val="24"/>
        </w:rPr>
        <w:t xml:space="preserve"> 100U/mL TNF-α was introduced </w:t>
      </w:r>
      <w:r w:rsidR="00713924">
        <w:rPr>
          <w:rFonts w:ascii="Arial" w:hAnsi="Arial" w:cs="Arial"/>
          <w:sz w:val="24"/>
          <w:szCs w:val="24"/>
        </w:rPr>
        <w:t xml:space="preserve">at the 20-hr point </w:t>
      </w:r>
      <w:r w:rsidR="00713924" w:rsidRPr="00E676D5">
        <w:rPr>
          <w:rFonts w:ascii="Arial" w:hAnsi="Arial" w:cs="Arial"/>
          <w:sz w:val="24"/>
          <w:szCs w:val="24"/>
        </w:rPr>
        <w:t>for the remaining 4 hrs. ICAM-1</w:t>
      </w:r>
      <w:r w:rsidR="00713924">
        <w:rPr>
          <w:rFonts w:ascii="Arial" w:hAnsi="Arial" w:cs="Arial"/>
          <w:sz w:val="24"/>
          <w:szCs w:val="24"/>
        </w:rPr>
        <w:t xml:space="preserve"> </w:t>
      </w:r>
      <w:r w:rsidR="00713924" w:rsidRPr="00972FE4">
        <w:rPr>
          <w:rFonts w:ascii="Arial" w:hAnsi="Arial" w:cs="Arial"/>
          <w:b/>
          <w:sz w:val="24"/>
          <w:szCs w:val="24"/>
        </w:rPr>
        <w:t>(</w:t>
      </w:r>
      <w:r w:rsidR="00713924">
        <w:rPr>
          <w:rFonts w:ascii="Arial" w:hAnsi="Arial" w:cs="Arial"/>
          <w:b/>
          <w:sz w:val="24"/>
          <w:szCs w:val="24"/>
        </w:rPr>
        <w:t>A-B</w:t>
      </w:r>
      <w:r w:rsidR="00713924" w:rsidRPr="00E676D5">
        <w:rPr>
          <w:rFonts w:ascii="Arial" w:hAnsi="Arial" w:cs="Arial"/>
          <w:sz w:val="24"/>
          <w:szCs w:val="24"/>
        </w:rPr>
        <w:t>) or VCAM-1</w:t>
      </w:r>
      <w:r w:rsidR="00713924">
        <w:rPr>
          <w:rFonts w:ascii="Arial" w:hAnsi="Arial" w:cs="Arial"/>
          <w:sz w:val="24"/>
          <w:szCs w:val="24"/>
        </w:rPr>
        <w:t xml:space="preserve"> </w:t>
      </w:r>
      <w:r w:rsidR="00713924" w:rsidRPr="00972FE4">
        <w:rPr>
          <w:rFonts w:ascii="Arial" w:hAnsi="Arial" w:cs="Arial"/>
          <w:b/>
          <w:sz w:val="24"/>
          <w:szCs w:val="24"/>
        </w:rPr>
        <w:t>(</w:t>
      </w:r>
      <w:r w:rsidR="00713924">
        <w:rPr>
          <w:rFonts w:ascii="Arial" w:hAnsi="Arial" w:cs="Arial"/>
          <w:b/>
          <w:sz w:val="24"/>
          <w:szCs w:val="24"/>
        </w:rPr>
        <w:t>C-D</w:t>
      </w:r>
      <w:r w:rsidR="00713924" w:rsidRPr="00E676D5">
        <w:rPr>
          <w:rFonts w:ascii="Arial" w:hAnsi="Arial" w:cs="Arial"/>
          <w:sz w:val="24"/>
          <w:szCs w:val="24"/>
        </w:rPr>
        <w:t xml:space="preserve">) surface levels quantified (MFI values normalised against their appropriate unstimulated control). </w:t>
      </w:r>
      <w:r w:rsidR="00713924" w:rsidRPr="00972FE4">
        <w:rPr>
          <w:rFonts w:ascii="Arial" w:hAnsi="Arial" w:cs="Arial"/>
          <w:b/>
          <w:sz w:val="24"/>
          <w:szCs w:val="24"/>
        </w:rPr>
        <w:t>(</w:t>
      </w:r>
      <w:proofErr w:type="gramStart"/>
      <w:r w:rsidR="00713924">
        <w:rPr>
          <w:rFonts w:ascii="Arial" w:hAnsi="Arial" w:cs="Arial"/>
          <w:b/>
          <w:sz w:val="24"/>
          <w:szCs w:val="24"/>
        </w:rPr>
        <w:t>A,C</w:t>
      </w:r>
      <w:proofErr w:type="gramEnd"/>
      <w:r w:rsidR="00713924" w:rsidRPr="00972FE4">
        <w:rPr>
          <w:rFonts w:ascii="Arial" w:hAnsi="Arial" w:cs="Arial"/>
          <w:b/>
          <w:sz w:val="24"/>
          <w:szCs w:val="24"/>
        </w:rPr>
        <w:t>)</w:t>
      </w:r>
      <w:r w:rsidR="00713924" w:rsidRPr="00E676D5">
        <w:rPr>
          <w:rFonts w:ascii="Arial" w:hAnsi="Arial" w:cs="Arial"/>
          <w:sz w:val="24"/>
          <w:szCs w:val="24"/>
        </w:rPr>
        <w:t xml:space="preserve"> One-way </w:t>
      </w:r>
      <w:r w:rsidR="00713924">
        <w:rPr>
          <w:rFonts w:ascii="Arial" w:hAnsi="Arial" w:cs="Arial"/>
          <w:sz w:val="24"/>
          <w:szCs w:val="24"/>
        </w:rPr>
        <w:t>ANOVA</w:t>
      </w:r>
      <w:r w:rsidR="00713924" w:rsidRPr="00E676D5">
        <w:rPr>
          <w:rFonts w:ascii="Arial" w:hAnsi="Arial" w:cs="Arial"/>
          <w:sz w:val="24"/>
          <w:szCs w:val="24"/>
        </w:rPr>
        <w:t xml:space="preserve"> with Tukey’s post-test. *P&lt;0.01, ##P&lt;0.001. </w:t>
      </w:r>
      <w:r w:rsidR="00713924" w:rsidRPr="00972FE4">
        <w:rPr>
          <w:rFonts w:ascii="Arial" w:hAnsi="Arial" w:cs="Arial"/>
          <w:b/>
          <w:sz w:val="24"/>
          <w:szCs w:val="24"/>
        </w:rPr>
        <w:t>(</w:t>
      </w:r>
      <w:proofErr w:type="gramStart"/>
      <w:r w:rsidR="00713924">
        <w:rPr>
          <w:rFonts w:ascii="Arial" w:hAnsi="Arial" w:cs="Arial"/>
          <w:b/>
          <w:sz w:val="24"/>
          <w:szCs w:val="24"/>
        </w:rPr>
        <w:t>B,D</w:t>
      </w:r>
      <w:proofErr w:type="gramEnd"/>
      <w:r w:rsidR="00713924" w:rsidRPr="00972FE4">
        <w:rPr>
          <w:rFonts w:ascii="Arial" w:hAnsi="Arial" w:cs="Arial"/>
          <w:b/>
          <w:sz w:val="24"/>
          <w:szCs w:val="24"/>
        </w:rPr>
        <w:t>)</w:t>
      </w:r>
      <w:r w:rsidR="00713924" w:rsidRPr="00E676D5">
        <w:rPr>
          <w:rFonts w:ascii="Arial" w:hAnsi="Arial" w:cs="Arial"/>
          <w:sz w:val="24"/>
          <w:szCs w:val="24"/>
        </w:rPr>
        <w:t xml:space="preserve"> One-way </w:t>
      </w:r>
      <w:r w:rsidR="00713924">
        <w:rPr>
          <w:rFonts w:ascii="Arial" w:hAnsi="Arial" w:cs="Arial"/>
          <w:sz w:val="24"/>
          <w:szCs w:val="24"/>
        </w:rPr>
        <w:t>ANOVA</w:t>
      </w:r>
      <w:r w:rsidR="00713924" w:rsidRPr="00E676D5">
        <w:rPr>
          <w:rFonts w:ascii="Arial" w:hAnsi="Arial" w:cs="Arial"/>
          <w:sz w:val="24"/>
          <w:szCs w:val="24"/>
        </w:rPr>
        <w:t xml:space="preserve"> with Dunnett’s post test conducted, compared to DMSO </w:t>
      </w:r>
      <w:r w:rsidR="00713924">
        <w:rPr>
          <w:rFonts w:ascii="Arial" w:hAnsi="Arial" w:cs="Arial"/>
          <w:sz w:val="24"/>
          <w:szCs w:val="24"/>
        </w:rPr>
        <w:t>(</w:t>
      </w:r>
      <w:r w:rsidR="00713924" w:rsidRPr="00E676D5">
        <w:rPr>
          <w:rFonts w:ascii="Arial" w:hAnsi="Arial" w:cs="Arial"/>
          <w:sz w:val="24"/>
          <w:szCs w:val="24"/>
        </w:rPr>
        <w:t>vehicle</w:t>
      </w:r>
      <w:r w:rsidR="00713924">
        <w:rPr>
          <w:rFonts w:ascii="Arial" w:hAnsi="Arial" w:cs="Arial"/>
          <w:sz w:val="24"/>
          <w:szCs w:val="24"/>
        </w:rPr>
        <w:t>)</w:t>
      </w:r>
      <w:r w:rsidR="00713924" w:rsidRPr="00E676D5">
        <w:rPr>
          <w:rFonts w:ascii="Arial" w:hAnsi="Arial" w:cs="Arial"/>
          <w:sz w:val="24"/>
          <w:szCs w:val="24"/>
        </w:rPr>
        <w:t xml:space="preserve"> control ##P&lt;0.001 ###P&lt;0.0001 or TNF-α alone ***P&lt;0.0001.</w:t>
      </w:r>
    </w:p>
    <w:p w14:paraId="4B5C1111" w14:textId="77777777" w:rsidR="00474988" w:rsidRPr="00474988" w:rsidRDefault="00474988" w:rsidP="005E2094">
      <w:pPr>
        <w:spacing w:line="480" w:lineRule="auto"/>
        <w:jc w:val="both"/>
        <w:rPr>
          <w:rFonts w:ascii="Arial" w:hAnsi="Arial" w:cs="Arial"/>
          <w:b/>
          <w:sz w:val="24"/>
          <w:szCs w:val="24"/>
        </w:rPr>
      </w:pPr>
    </w:p>
    <w:p w14:paraId="6D711399" w14:textId="3E862460" w:rsidR="00713924" w:rsidRDefault="005F500D" w:rsidP="00713924">
      <w:pPr>
        <w:spacing w:line="480" w:lineRule="auto"/>
        <w:jc w:val="both"/>
        <w:rPr>
          <w:rFonts w:ascii="Arial" w:hAnsi="Arial" w:cs="Arial"/>
          <w:sz w:val="24"/>
          <w:szCs w:val="24"/>
        </w:rPr>
      </w:pPr>
      <w:r w:rsidRPr="00474988">
        <w:rPr>
          <w:rFonts w:ascii="Arial" w:hAnsi="Arial" w:cs="Arial"/>
          <w:b/>
          <w:sz w:val="24"/>
          <w:szCs w:val="24"/>
        </w:rPr>
        <w:t xml:space="preserve">Figure 4: </w:t>
      </w:r>
      <w:r w:rsidR="00713924" w:rsidRPr="00474988">
        <w:rPr>
          <w:rFonts w:ascii="Arial" w:hAnsi="Arial" w:cs="Arial"/>
          <w:b/>
          <w:sz w:val="24"/>
          <w:szCs w:val="24"/>
        </w:rPr>
        <w:t xml:space="preserve">Endothelium treated with either Yoda-1 or shear stress both increase phosphorylation of AKT and </w:t>
      </w:r>
      <w:proofErr w:type="spellStart"/>
      <w:r w:rsidR="00713924" w:rsidRPr="00474988">
        <w:rPr>
          <w:rFonts w:ascii="Arial" w:hAnsi="Arial" w:cs="Arial"/>
          <w:b/>
          <w:sz w:val="24"/>
          <w:szCs w:val="24"/>
        </w:rPr>
        <w:t>eNOS</w:t>
      </w:r>
      <w:proofErr w:type="spellEnd"/>
      <w:r w:rsidR="00713924" w:rsidRPr="00474988">
        <w:rPr>
          <w:rFonts w:ascii="Arial" w:hAnsi="Arial" w:cs="Arial"/>
          <w:b/>
          <w:sz w:val="24"/>
          <w:szCs w:val="24"/>
        </w:rPr>
        <w:t>.</w:t>
      </w:r>
      <w:r w:rsidR="00713924">
        <w:rPr>
          <w:rFonts w:ascii="Arial" w:hAnsi="Arial" w:cs="Arial"/>
          <w:sz w:val="24"/>
          <w:szCs w:val="24"/>
        </w:rPr>
        <w:t xml:space="preserve"> </w:t>
      </w:r>
      <w:r w:rsidR="00713924" w:rsidRPr="00E676D5">
        <w:rPr>
          <w:rFonts w:ascii="Arial" w:hAnsi="Arial" w:cs="Arial"/>
          <w:sz w:val="24"/>
          <w:szCs w:val="24"/>
        </w:rPr>
        <w:t>HUVEC were stimulated for 24hrs with either 1</w:t>
      </w:r>
      <w:r w:rsidR="00713924">
        <w:rPr>
          <w:rFonts w:ascii="Arial" w:hAnsi="Arial" w:cs="Arial"/>
          <w:sz w:val="24"/>
          <w:szCs w:val="24"/>
        </w:rPr>
        <w:t xml:space="preserve"> </w:t>
      </w:r>
      <w:r w:rsidR="00713924" w:rsidRPr="00E676D5">
        <w:rPr>
          <w:rFonts w:ascii="Arial" w:hAnsi="Arial" w:cs="Arial"/>
          <w:sz w:val="24"/>
          <w:szCs w:val="24"/>
        </w:rPr>
        <w:t xml:space="preserve">µM Yoda-1 or 5 </w:t>
      </w:r>
      <w:proofErr w:type="spellStart"/>
      <w:r w:rsidR="00713924" w:rsidRPr="00E676D5">
        <w:rPr>
          <w:rFonts w:ascii="Arial" w:hAnsi="Arial" w:cs="Arial"/>
          <w:sz w:val="24"/>
          <w:szCs w:val="24"/>
        </w:rPr>
        <w:t>dyn</w:t>
      </w:r>
      <w:proofErr w:type="spellEnd"/>
      <w:r w:rsidR="00713924" w:rsidRPr="00E676D5">
        <w:rPr>
          <w:rFonts w:ascii="Arial" w:hAnsi="Arial" w:cs="Arial"/>
          <w:sz w:val="24"/>
          <w:szCs w:val="24"/>
        </w:rPr>
        <w:t>/cm</w:t>
      </w:r>
      <w:r w:rsidR="00713924" w:rsidRPr="00E676D5">
        <w:rPr>
          <w:rFonts w:ascii="Arial" w:hAnsi="Arial" w:cs="Arial"/>
          <w:sz w:val="24"/>
          <w:szCs w:val="24"/>
          <w:vertAlign w:val="superscript"/>
        </w:rPr>
        <w:t>2</w:t>
      </w:r>
      <w:r w:rsidR="00713924" w:rsidRPr="00E676D5">
        <w:rPr>
          <w:rFonts w:ascii="Arial" w:hAnsi="Arial" w:cs="Arial"/>
          <w:sz w:val="24"/>
          <w:szCs w:val="24"/>
        </w:rPr>
        <w:t>. Lysates were subjected to immunoblotting with anti-</w:t>
      </w:r>
      <w:proofErr w:type="spellStart"/>
      <w:r w:rsidR="00713924">
        <w:rPr>
          <w:rFonts w:ascii="Arial" w:hAnsi="Arial" w:cs="Arial"/>
          <w:sz w:val="24"/>
          <w:szCs w:val="24"/>
        </w:rPr>
        <w:t>p</w:t>
      </w:r>
      <w:r w:rsidR="00713924" w:rsidRPr="00E676D5">
        <w:rPr>
          <w:rFonts w:ascii="Arial" w:hAnsi="Arial" w:cs="Arial"/>
          <w:sz w:val="24"/>
          <w:szCs w:val="24"/>
        </w:rPr>
        <w:t>hospho</w:t>
      </w:r>
      <w:proofErr w:type="spellEnd"/>
      <w:r w:rsidR="00713924" w:rsidRPr="00E676D5">
        <w:rPr>
          <w:rFonts w:ascii="Arial" w:hAnsi="Arial" w:cs="Arial"/>
          <w:sz w:val="24"/>
          <w:szCs w:val="24"/>
        </w:rPr>
        <w:t xml:space="preserve"> </w:t>
      </w:r>
      <w:proofErr w:type="spellStart"/>
      <w:r w:rsidR="00713924" w:rsidRPr="00E676D5">
        <w:rPr>
          <w:rFonts w:ascii="Arial" w:hAnsi="Arial" w:cs="Arial"/>
          <w:sz w:val="24"/>
          <w:szCs w:val="24"/>
        </w:rPr>
        <w:t>eNOS</w:t>
      </w:r>
      <w:proofErr w:type="spellEnd"/>
      <w:r w:rsidR="00713924" w:rsidRPr="00E676D5">
        <w:rPr>
          <w:rFonts w:ascii="Arial" w:hAnsi="Arial" w:cs="Arial"/>
          <w:sz w:val="24"/>
          <w:szCs w:val="24"/>
        </w:rPr>
        <w:t xml:space="preserve"> (Ser 1177) </w:t>
      </w:r>
      <w:r w:rsidR="00713924" w:rsidRPr="00972FE4">
        <w:rPr>
          <w:rFonts w:ascii="Arial" w:hAnsi="Arial" w:cs="Arial"/>
          <w:b/>
          <w:sz w:val="24"/>
          <w:szCs w:val="24"/>
        </w:rPr>
        <w:t>(</w:t>
      </w:r>
      <w:r w:rsidR="00713924">
        <w:rPr>
          <w:rFonts w:ascii="Arial" w:hAnsi="Arial" w:cs="Arial"/>
          <w:b/>
          <w:sz w:val="24"/>
          <w:szCs w:val="24"/>
        </w:rPr>
        <w:t>A</w:t>
      </w:r>
      <w:r w:rsidR="00713924" w:rsidRPr="00972FE4">
        <w:rPr>
          <w:rFonts w:ascii="Arial" w:hAnsi="Arial" w:cs="Arial"/>
          <w:b/>
          <w:sz w:val="24"/>
          <w:szCs w:val="24"/>
        </w:rPr>
        <w:t>)</w:t>
      </w:r>
      <w:r w:rsidR="00713924" w:rsidRPr="00E676D5">
        <w:rPr>
          <w:rFonts w:ascii="Arial" w:hAnsi="Arial" w:cs="Arial"/>
          <w:sz w:val="24"/>
          <w:szCs w:val="24"/>
        </w:rPr>
        <w:t xml:space="preserve"> or anti-</w:t>
      </w:r>
      <w:proofErr w:type="spellStart"/>
      <w:r w:rsidR="00713924">
        <w:rPr>
          <w:rFonts w:ascii="Arial" w:hAnsi="Arial" w:cs="Arial"/>
          <w:sz w:val="24"/>
          <w:szCs w:val="24"/>
        </w:rPr>
        <w:t>p</w:t>
      </w:r>
      <w:r w:rsidR="00713924" w:rsidRPr="00E676D5">
        <w:rPr>
          <w:rFonts w:ascii="Arial" w:hAnsi="Arial" w:cs="Arial"/>
          <w:sz w:val="24"/>
          <w:szCs w:val="24"/>
        </w:rPr>
        <w:t>hospho</w:t>
      </w:r>
      <w:proofErr w:type="spellEnd"/>
      <w:r w:rsidR="00713924" w:rsidRPr="00E676D5">
        <w:rPr>
          <w:rFonts w:ascii="Arial" w:hAnsi="Arial" w:cs="Arial"/>
          <w:sz w:val="24"/>
          <w:szCs w:val="24"/>
        </w:rPr>
        <w:t xml:space="preserve"> </w:t>
      </w:r>
      <w:proofErr w:type="spellStart"/>
      <w:r w:rsidR="00713924" w:rsidRPr="00E676D5">
        <w:rPr>
          <w:rFonts w:ascii="Arial" w:hAnsi="Arial" w:cs="Arial"/>
          <w:sz w:val="24"/>
          <w:szCs w:val="24"/>
        </w:rPr>
        <w:t>A</w:t>
      </w:r>
      <w:r w:rsidR="00713924">
        <w:rPr>
          <w:rFonts w:ascii="Arial" w:hAnsi="Arial" w:cs="Arial"/>
          <w:sz w:val="24"/>
          <w:szCs w:val="24"/>
        </w:rPr>
        <w:t>kt</w:t>
      </w:r>
      <w:proofErr w:type="spellEnd"/>
      <w:r w:rsidR="00713924" w:rsidRPr="00E676D5">
        <w:rPr>
          <w:rFonts w:ascii="Arial" w:hAnsi="Arial" w:cs="Arial"/>
          <w:sz w:val="24"/>
          <w:szCs w:val="24"/>
        </w:rPr>
        <w:t xml:space="preserve"> (Ser 473) </w:t>
      </w:r>
      <w:r w:rsidR="00713924" w:rsidRPr="003B35E9">
        <w:rPr>
          <w:rFonts w:ascii="Arial" w:hAnsi="Arial" w:cs="Arial"/>
          <w:b/>
          <w:sz w:val="24"/>
          <w:szCs w:val="24"/>
        </w:rPr>
        <w:t>(</w:t>
      </w:r>
      <w:r w:rsidR="00713924">
        <w:rPr>
          <w:rFonts w:ascii="Arial" w:hAnsi="Arial" w:cs="Arial"/>
          <w:b/>
          <w:sz w:val="24"/>
          <w:szCs w:val="24"/>
        </w:rPr>
        <w:t>B</w:t>
      </w:r>
      <w:r w:rsidR="00713924" w:rsidRPr="00972FE4">
        <w:rPr>
          <w:rFonts w:ascii="Arial" w:hAnsi="Arial" w:cs="Arial"/>
          <w:b/>
          <w:sz w:val="24"/>
          <w:szCs w:val="24"/>
        </w:rPr>
        <w:t>)</w:t>
      </w:r>
      <w:r w:rsidR="00713924" w:rsidRPr="00E676D5">
        <w:rPr>
          <w:rFonts w:ascii="Arial" w:hAnsi="Arial" w:cs="Arial"/>
          <w:sz w:val="24"/>
          <w:szCs w:val="24"/>
        </w:rPr>
        <w:t xml:space="preserve">. Anti-β Tubulin was used </w:t>
      </w:r>
      <w:r w:rsidR="00713924">
        <w:rPr>
          <w:rFonts w:ascii="Arial" w:hAnsi="Arial" w:cs="Arial"/>
          <w:sz w:val="24"/>
          <w:szCs w:val="24"/>
        </w:rPr>
        <w:t>as</w:t>
      </w:r>
      <w:r w:rsidR="00713924" w:rsidRPr="00E676D5">
        <w:rPr>
          <w:rFonts w:ascii="Arial" w:hAnsi="Arial" w:cs="Arial"/>
          <w:sz w:val="24"/>
          <w:szCs w:val="24"/>
        </w:rPr>
        <w:t xml:space="preserve"> a loading control. Representative blots </w:t>
      </w:r>
      <w:r w:rsidR="00713924">
        <w:rPr>
          <w:rFonts w:ascii="Arial" w:hAnsi="Arial" w:cs="Arial"/>
          <w:sz w:val="24"/>
          <w:szCs w:val="24"/>
        </w:rPr>
        <w:t>and</w:t>
      </w:r>
      <w:r w:rsidR="00713924" w:rsidRPr="00E676D5">
        <w:rPr>
          <w:rFonts w:ascii="Arial" w:hAnsi="Arial" w:cs="Arial"/>
          <w:sz w:val="24"/>
          <w:szCs w:val="24"/>
        </w:rPr>
        <w:t xml:space="preserve"> </w:t>
      </w:r>
      <w:r w:rsidR="00713924">
        <w:rPr>
          <w:rFonts w:ascii="Arial" w:hAnsi="Arial" w:cs="Arial"/>
          <w:sz w:val="24"/>
          <w:szCs w:val="24"/>
        </w:rPr>
        <w:t>q</w:t>
      </w:r>
      <w:r w:rsidR="00713924" w:rsidRPr="00E676D5">
        <w:rPr>
          <w:rFonts w:ascii="Arial" w:hAnsi="Arial" w:cs="Arial"/>
          <w:sz w:val="24"/>
          <w:szCs w:val="24"/>
        </w:rPr>
        <w:t xml:space="preserve">uantification by densitometric analysis are shown. </w:t>
      </w:r>
      <w:r w:rsidR="00713924">
        <w:rPr>
          <w:rFonts w:ascii="Arial" w:hAnsi="Arial" w:cs="Arial"/>
          <w:sz w:val="24"/>
          <w:szCs w:val="24"/>
        </w:rPr>
        <w:t>β-</w:t>
      </w:r>
      <w:r w:rsidR="00713924" w:rsidRPr="00E676D5">
        <w:rPr>
          <w:rFonts w:ascii="Arial" w:hAnsi="Arial" w:cs="Arial"/>
          <w:sz w:val="24"/>
          <w:szCs w:val="24"/>
        </w:rPr>
        <w:t>Tubulin</w:t>
      </w:r>
      <w:r w:rsidR="00713924">
        <w:rPr>
          <w:rFonts w:ascii="Arial" w:hAnsi="Arial" w:cs="Arial"/>
          <w:sz w:val="24"/>
          <w:szCs w:val="24"/>
        </w:rPr>
        <w:t>-</w:t>
      </w:r>
      <w:r w:rsidR="00713924" w:rsidRPr="00E676D5">
        <w:rPr>
          <w:rFonts w:ascii="Arial" w:hAnsi="Arial" w:cs="Arial"/>
          <w:sz w:val="24"/>
          <w:szCs w:val="24"/>
        </w:rPr>
        <w:t xml:space="preserve">corrected data </w:t>
      </w:r>
      <w:r w:rsidR="00713924">
        <w:rPr>
          <w:rFonts w:ascii="Arial" w:hAnsi="Arial" w:cs="Arial"/>
          <w:sz w:val="24"/>
          <w:szCs w:val="24"/>
        </w:rPr>
        <w:t>are</w:t>
      </w:r>
      <w:r w:rsidR="00713924" w:rsidRPr="00E676D5">
        <w:rPr>
          <w:rFonts w:ascii="Arial" w:hAnsi="Arial" w:cs="Arial"/>
          <w:sz w:val="24"/>
          <w:szCs w:val="24"/>
        </w:rPr>
        <w:t xml:space="preserve"> normalised against their appropriate static control lysate</w:t>
      </w:r>
      <w:r w:rsidR="00713924">
        <w:rPr>
          <w:rFonts w:ascii="Arial" w:hAnsi="Arial" w:cs="Arial"/>
          <w:sz w:val="24"/>
          <w:szCs w:val="24"/>
        </w:rPr>
        <w:t xml:space="preserve"> (dotted line)</w:t>
      </w:r>
      <w:r w:rsidR="00713924" w:rsidRPr="00E676D5">
        <w:rPr>
          <w:rFonts w:ascii="Arial" w:hAnsi="Arial" w:cs="Arial"/>
          <w:sz w:val="24"/>
          <w:szCs w:val="24"/>
        </w:rPr>
        <w:t>. One-way A</w:t>
      </w:r>
      <w:r w:rsidR="00713924">
        <w:rPr>
          <w:rFonts w:ascii="Arial" w:hAnsi="Arial" w:cs="Arial"/>
          <w:sz w:val="24"/>
          <w:szCs w:val="24"/>
        </w:rPr>
        <w:t>NOVA</w:t>
      </w:r>
      <w:r w:rsidR="00713924" w:rsidRPr="00E676D5">
        <w:rPr>
          <w:rFonts w:ascii="Arial" w:hAnsi="Arial" w:cs="Arial"/>
          <w:sz w:val="24"/>
          <w:szCs w:val="24"/>
        </w:rPr>
        <w:t xml:space="preserve"> with Tukey’s post-test. *P&lt;0.01, **P&lt;0.001. </w:t>
      </w:r>
    </w:p>
    <w:p w14:paraId="3B2E5EE0" w14:textId="77777777" w:rsidR="00CF0E33" w:rsidRDefault="00CF0E33" w:rsidP="00713924">
      <w:pPr>
        <w:spacing w:line="480" w:lineRule="auto"/>
        <w:jc w:val="both"/>
        <w:rPr>
          <w:rFonts w:ascii="Arial" w:hAnsi="Arial" w:cs="Arial"/>
          <w:sz w:val="24"/>
          <w:szCs w:val="24"/>
        </w:rPr>
      </w:pPr>
    </w:p>
    <w:p w14:paraId="129C5269" w14:textId="07741855" w:rsidR="005B5476" w:rsidRPr="00524E4B" w:rsidRDefault="005D3279" w:rsidP="00474988">
      <w:pPr>
        <w:spacing w:line="480" w:lineRule="auto"/>
        <w:jc w:val="both"/>
        <w:rPr>
          <w:rFonts w:ascii="Arial" w:hAnsi="Arial" w:cs="Arial"/>
          <w:sz w:val="24"/>
          <w:szCs w:val="24"/>
        </w:rPr>
      </w:pPr>
      <w:r w:rsidRPr="009371C3">
        <w:rPr>
          <w:rFonts w:ascii="Arial" w:hAnsi="Arial" w:cs="Arial"/>
          <w:b/>
          <w:sz w:val="24"/>
          <w:szCs w:val="24"/>
        </w:rPr>
        <w:t xml:space="preserve">Figure 5: </w:t>
      </w:r>
      <w:r w:rsidR="00524E4B" w:rsidRPr="009371C3">
        <w:rPr>
          <w:rFonts w:ascii="Arial" w:hAnsi="Arial" w:cs="Arial"/>
          <w:b/>
          <w:sz w:val="24"/>
          <w:szCs w:val="24"/>
        </w:rPr>
        <w:t xml:space="preserve">Yoda-1 treatment does not induce </w:t>
      </w:r>
      <w:r w:rsidR="007F7CFF">
        <w:rPr>
          <w:rFonts w:ascii="Arial" w:hAnsi="Arial" w:cs="Arial"/>
          <w:b/>
          <w:sz w:val="24"/>
          <w:szCs w:val="24"/>
        </w:rPr>
        <w:t>f</w:t>
      </w:r>
      <w:r w:rsidR="00524E4B" w:rsidRPr="009371C3">
        <w:rPr>
          <w:rFonts w:ascii="Arial" w:hAnsi="Arial" w:cs="Arial"/>
          <w:b/>
          <w:sz w:val="24"/>
          <w:szCs w:val="24"/>
        </w:rPr>
        <w:t xml:space="preserve">-actin alignment and cell elongation. </w:t>
      </w:r>
      <w:r w:rsidR="00524E4B">
        <w:rPr>
          <w:rFonts w:ascii="Arial" w:hAnsi="Arial" w:cs="Arial"/>
          <w:sz w:val="24"/>
          <w:szCs w:val="24"/>
        </w:rPr>
        <w:t>HUVEC were treated under static conditions for 24hrs</w:t>
      </w:r>
      <w:r w:rsidR="00417451">
        <w:rPr>
          <w:rFonts w:ascii="Arial" w:hAnsi="Arial" w:cs="Arial"/>
          <w:sz w:val="24"/>
          <w:szCs w:val="24"/>
        </w:rPr>
        <w:t xml:space="preserve"> (</w:t>
      </w:r>
      <w:r w:rsidR="00524E4B">
        <w:rPr>
          <w:rFonts w:ascii="Arial" w:hAnsi="Arial" w:cs="Arial"/>
          <w:sz w:val="24"/>
          <w:szCs w:val="24"/>
        </w:rPr>
        <w:t>1</w:t>
      </w:r>
      <w:r w:rsidR="00CF0E33">
        <w:rPr>
          <w:rFonts w:ascii="Arial" w:hAnsi="Arial" w:cs="Arial"/>
          <w:sz w:val="24"/>
          <w:szCs w:val="24"/>
        </w:rPr>
        <w:t xml:space="preserve"> </w:t>
      </w:r>
      <w:proofErr w:type="spellStart"/>
      <w:r w:rsidR="00524E4B">
        <w:rPr>
          <w:rFonts w:ascii="Arial" w:hAnsi="Arial" w:cs="Arial"/>
          <w:sz w:val="24"/>
          <w:szCs w:val="24"/>
        </w:rPr>
        <w:t>μM</w:t>
      </w:r>
      <w:proofErr w:type="spellEnd"/>
      <w:r w:rsidR="00524E4B">
        <w:rPr>
          <w:rFonts w:ascii="Arial" w:hAnsi="Arial" w:cs="Arial"/>
          <w:sz w:val="24"/>
          <w:szCs w:val="24"/>
        </w:rPr>
        <w:t xml:space="preserve"> Yoda-1 or DMSO</w:t>
      </w:r>
      <w:r w:rsidR="00417451">
        <w:rPr>
          <w:rFonts w:ascii="Arial" w:hAnsi="Arial" w:cs="Arial"/>
          <w:sz w:val="24"/>
          <w:szCs w:val="24"/>
        </w:rPr>
        <w:t>)</w:t>
      </w:r>
      <w:r w:rsidR="00014252">
        <w:rPr>
          <w:rFonts w:ascii="Arial" w:hAnsi="Arial" w:cs="Arial"/>
          <w:sz w:val="24"/>
          <w:szCs w:val="24"/>
        </w:rPr>
        <w:t>, or</w:t>
      </w:r>
      <w:r w:rsidR="00524E4B">
        <w:rPr>
          <w:rFonts w:ascii="Arial" w:hAnsi="Arial" w:cs="Arial"/>
          <w:sz w:val="24"/>
          <w:szCs w:val="24"/>
        </w:rPr>
        <w:t xml:space="preserve"> </w:t>
      </w:r>
      <w:r w:rsidR="00417451">
        <w:rPr>
          <w:rFonts w:ascii="Arial" w:hAnsi="Arial" w:cs="Arial"/>
          <w:sz w:val="24"/>
          <w:szCs w:val="24"/>
        </w:rPr>
        <w:t xml:space="preserve">under </w:t>
      </w:r>
      <w:r w:rsidR="00524E4B">
        <w:rPr>
          <w:rFonts w:ascii="Arial" w:hAnsi="Arial" w:cs="Arial"/>
          <w:sz w:val="24"/>
          <w:szCs w:val="24"/>
        </w:rPr>
        <w:t xml:space="preserve">shear stress continuously </w:t>
      </w:r>
      <w:r w:rsidR="00CF0E33">
        <w:rPr>
          <w:rFonts w:ascii="Arial" w:hAnsi="Arial" w:cs="Arial"/>
          <w:sz w:val="24"/>
          <w:szCs w:val="24"/>
        </w:rPr>
        <w:t>(</w:t>
      </w:r>
      <w:r w:rsidR="00524E4B">
        <w:rPr>
          <w:rFonts w:ascii="Arial" w:hAnsi="Arial" w:cs="Arial"/>
          <w:sz w:val="24"/>
          <w:szCs w:val="24"/>
        </w:rPr>
        <w:t>5</w:t>
      </w:r>
      <w:r w:rsidR="00CF0E33">
        <w:rPr>
          <w:rFonts w:ascii="Arial" w:hAnsi="Arial" w:cs="Arial"/>
          <w:sz w:val="24"/>
          <w:szCs w:val="24"/>
        </w:rPr>
        <w:t xml:space="preserve"> </w:t>
      </w:r>
      <w:proofErr w:type="spellStart"/>
      <w:r w:rsidR="00524E4B">
        <w:rPr>
          <w:rFonts w:ascii="Arial" w:hAnsi="Arial" w:cs="Arial"/>
          <w:sz w:val="24"/>
          <w:szCs w:val="24"/>
        </w:rPr>
        <w:t>dyn</w:t>
      </w:r>
      <w:proofErr w:type="spellEnd"/>
      <w:r w:rsidR="00524E4B">
        <w:rPr>
          <w:rFonts w:ascii="Arial" w:hAnsi="Arial" w:cs="Arial"/>
          <w:sz w:val="24"/>
          <w:szCs w:val="24"/>
        </w:rPr>
        <w:t>/cm</w:t>
      </w:r>
      <w:r w:rsidR="00524E4B" w:rsidRPr="009371C3">
        <w:rPr>
          <w:rFonts w:ascii="Arial" w:hAnsi="Arial" w:cs="Arial"/>
          <w:sz w:val="24"/>
          <w:szCs w:val="24"/>
          <w:vertAlign w:val="superscript"/>
        </w:rPr>
        <w:t>2</w:t>
      </w:r>
      <w:r w:rsidR="00CF0E33" w:rsidRPr="009371C3">
        <w:rPr>
          <w:rFonts w:ascii="Arial" w:hAnsi="Arial" w:cs="Arial"/>
          <w:sz w:val="24"/>
          <w:szCs w:val="24"/>
        </w:rPr>
        <w:t>)</w:t>
      </w:r>
      <w:r w:rsidR="00524E4B">
        <w:rPr>
          <w:rFonts w:ascii="Arial" w:hAnsi="Arial" w:cs="Arial"/>
          <w:sz w:val="24"/>
          <w:szCs w:val="24"/>
          <w:vertAlign w:val="superscript"/>
        </w:rPr>
        <w:t xml:space="preserve"> </w:t>
      </w:r>
      <w:r w:rsidR="00524E4B">
        <w:rPr>
          <w:rFonts w:ascii="Arial" w:hAnsi="Arial" w:cs="Arial"/>
          <w:sz w:val="24"/>
          <w:szCs w:val="24"/>
        </w:rPr>
        <w:t xml:space="preserve">or </w:t>
      </w:r>
      <w:r w:rsidR="00014252">
        <w:rPr>
          <w:rFonts w:ascii="Arial" w:hAnsi="Arial" w:cs="Arial"/>
          <w:sz w:val="24"/>
          <w:szCs w:val="24"/>
        </w:rPr>
        <w:t xml:space="preserve">a non-continuous </w:t>
      </w:r>
      <w:r w:rsidR="00524E4B">
        <w:rPr>
          <w:rFonts w:ascii="Arial" w:hAnsi="Arial" w:cs="Arial"/>
          <w:sz w:val="24"/>
          <w:szCs w:val="24"/>
        </w:rPr>
        <w:t xml:space="preserve">low shear stress </w:t>
      </w:r>
      <w:r w:rsidR="00CF0E33">
        <w:rPr>
          <w:rFonts w:ascii="Arial" w:hAnsi="Arial" w:cs="Arial"/>
          <w:sz w:val="24"/>
          <w:szCs w:val="24"/>
        </w:rPr>
        <w:t>(</w:t>
      </w:r>
      <w:r w:rsidR="00524E4B">
        <w:rPr>
          <w:rFonts w:ascii="Arial" w:hAnsi="Arial" w:cs="Arial"/>
          <w:sz w:val="24"/>
          <w:szCs w:val="24"/>
        </w:rPr>
        <w:t>0.5</w:t>
      </w:r>
      <w:r w:rsidR="00CF0E33">
        <w:rPr>
          <w:rFonts w:ascii="Arial" w:hAnsi="Arial" w:cs="Arial"/>
          <w:sz w:val="24"/>
          <w:szCs w:val="24"/>
        </w:rPr>
        <w:t xml:space="preserve"> </w:t>
      </w:r>
      <w:proofErr w:type="spellStart"/>
      <w:r w:rsidR="00524E4B">
        <w:rPr>
          <w:rFonts w:ascii="Arial" w:hAnsi="Arial" w:cs="Arial"/>
          <w:sz w:val="24"/>
          <w:szCs w:val="24"/>
        </w:rPr>
        <w:t>dyn</w:t>
      </w:r>
      <w:proofErr w:type="spellEnd"/>
      <w:r w:rsidR="00524E4B">
        <w:rPr>
          <w:rFonts w:ascii="Arial" w:hAnsi="Arial" w:cs="Arial"/>
          <w:sz w:val="24"/>
          <w:szCs w:val="24"/>
        </w:rPr>
        <w:t>/cm</w:t>
      </w:r>
      <w:r w:rsidR="00524E4B" w:rsidRPr="006247E5">
        <w:rPr>
          <w:rFonts w:ascii="Arial" w:hAnsi="Arial" w:cs="Arial"/>
          <w:sz w:val="24"/>
          <w:szCs w:val="24"/>
          <w:vertAlign w:val="superscript"/>
        </w:rPr>
        <w:t>2</w:t>
      </w:r>
      <w:r w:rsidR="00CF0E33">
        <w:rPr>
          <w:rFonts w:ascii="Arial" w:hAnsi="Arial" w:cs="Arial"/>
          <w:sz w:val="24"/>
          <w:szCs w:val="24"/>
        </w:rPr>
        <w:t xml:space="preserve">; </w:t>
      </w:r>
      <w:r w:rsidR="00417451">
        <w:rPr>
          <w:rFonts w:ascii="Arial" w:hAnsi="Arial" w:cs="Arial"/>
          <w:sz w:val="24"/>
          <w:szCs w:val="24"/>
        </w:rPr>
        <w:t>1-minute flow cycle per 2hrs)</w:t>
      </w:r>
      <w:r w:rsidR="00014252">
        <w:rPr>
          <w:rFonts w:ascii="Arial" w:hAnsi="Arial" w:cs="Arial"/>
          <w:sz w:val="24"/>
          <w:szCs w:val="24"/>
        </w:rPr>
        <w:t xml:space="preserve">. To visualise </w:t>
      </w:r>
      <w:r w:rsidR="007F7CFF">
        <w:rPr>
          <w:rFonts w:ascii="Arial" w:hAnsi="Arial" w:cs="Arial"/>
          <w:sz w:val="24"/>
          <w:szCs w:val="24"/>
        </w:rPr>
        <w:t>f</w:t>
      </w:r>
      <w:r w:rsidR="00014252">
        <w:rPr>
          <w:rFonts w:ascii="Arial" w:hAnsi="Arial" w:cs="Arial"/>
          <w:sz w:val="24"/>
          <w:szCs w:val="24"/>
        </w:rPr>
        <w:t xml:space="preserve">-actin, cells were stained with phalloidin. </w:t>
      </w:r>
      <w:r w:rsidR="00014252" w:rsidRPr="009371C3">
        <w:rPr>
          <w:rFonts w:ascii="Arial" w:hAnsi="Arial" w:cs="Arial"/>
          <w:b/>
          <w:sz w:val="24"/>
          <w:szCs w:val="24"/>
        </w:rPr>
        <w:t>(A)</w:t>
      </w:r>
      <w:r w:rsidR="00CF0E33">
        <w:rPr>
          <w:rFonts w:ascii="Arial" w:hAnsi="Arial" w:cs="Arial"/>
          <w:b/>
          <w:sz w:val="24"/>
          <w:szCs w:val="24"/>
        </w:rPr>
        <w:t xml:space="preserve"> </w:t>
      </w:r>
      <w:r w:rsidR="00014252" w:rsidRPr="009371C3">
        <w:rPr>
          <w:rFonts w:ascii="Arial" w:hAnsi="Arial" w:cs="Arial"/>
          <w:sz w:val="24"/>
          <w:szCs w:val="24"/>
        </w:rPr>
        <w:t>Representative confocal pictures for each condition. Arrow indicates the direction of media flow across the endothelium.</w:t>
      </w:r>
      <w:r w:rsidR="00014252">
        <w:rPr>
          <w:rFonts w:ascii="Arial" w:hAnsi="Arial" w:cs="Arial"/>
          <w:sz w:val="24"/>
          <w:szCs w:val="24"/>
        </w:rPr>
        <w:t xml:space="preserve"> Scale bar = </w:t>
      </w:r>
      <w:r w:rsidR="00014252" w:rsidRPr="00E676D5">
        <w:rPr>
          <w:rFonts w:ascii="Arial" w:hAnsi="Arial" w:cs="Arial"/>
          <w:sz w:val="24"/>
          <w:szCs w:val="24"/>
        </w:rPr>
        <w:t>2</w:t>
      </w:r>
      <w:r w:rsidR="00014252">
        <w:rPr>
          <w:rFonts w:ascii="Arial" w:hAnsi="Arial" w:cs="Arial"/>
          <w:sz w:val="24"/>
          <w:szCs w:val="24"/>
        </w:rPr>
        <w:t>5</w:t>
      </w:r>
      <w:r w:rsidR="00014252" w:rsidRPr="00E676D5">
        <w:rPr>
          <w:rFonts w:ascii="Arial" w:hAnsi="Arial" w:cs="Arial"/>
          <w:sz w:val="24"/>
          <w:szCs w:val="24"/>
        </w:rPr>
        <w:t>μm</w:t>
      </w:r>
      <w:r w:rsidR="00B14E83">
        <w:rPr>
          <w:rFonts w:ascii="Arial" w:hAnsi="Arial" w:cs="Arial"/>
          <w:sz w:val="24"/>
          <w:szCs w:val="24"/>
        </w:rPr>
        <w:t xml:space="preserve">. </w:t>
      </w:r>
      <w:r w:rsidR="00014252">
        <w:rPr>
          <w:rFonts w:ascii="Arial" w:hAnsi="Arial" w:cs="Arial"/>
          <w:sz w:val="24"/>
          <w:szCs w:val="24"/>
        </w:rPr>
        <w:t xml:space="preserve"> </w:t>
      </w:r>
      <w:r w:rsidR="00014252" w:rsidRPr="009371C3">
        <w:rPr>
          <w:rFonts w:ascii="Arial" w:hAnsi="Arial" w:cs="Arial"/>
          <w:b/>
          <w:sz w:val="24"/>
          <w:szCs w:val="24"/>
        </w:rPr>
        <w:t>(B)</w:t>
      </w:r>
      <w:r w:rsidR="00014252">
        <w:rPr>
          <w:rFonts w:ascii="Arial" w:hAnsi="Arial" w:cs="Arial"/>
          <w:b/>
          <w:sz w:val="24"/>
          <w:szCs w:val="24"/>
        </w:rPr>
        <w:t xml:space="preserve"> </w:t>
      </w:r>
      <w:r w:rsidR="00014252" w:rsidRPr="009371C3">
        <w:rPr>
          <w:rFonts w:ascii="Arial" w:hAnsi="Arial" w:cs="Arial"/>
          <w:sz w:val="24"/>
          <w:szCs w:val="24"/>
        </w:rPr>
        <w:t xml:space="preserve">Directionality of </w:t>
      </w:r>
      <w:r w:rsidR="007F7CFF">
        <w:rPr>
          <w:rFonts w:ascii="Arial" w:hAnsi="Arial" w:cs="Arial"/>
          <w:sz w:val="24"/>
          <w:szCs w:val="24"/>
        </w:rPr>
        <w:t>f</w:t>
      </w:r>
      <w:r w:rsidR="00014252" w:rsidRPr="009371C3">
        <w:rPr>
          <w:rFonts w:ascii="Arial" w:hAnsi="Arial" w:cs="Arial"/>
          <w:sz w:val="24"/>
          <w:szCs w:val="24"/>
        </w:rPr>
        <w:t>-actin fibres</w:t>
      </w:r>
      <w:r w:rsidR="00014252">
        <w:rPr>
          <w:rFonts w:ascii="Arial" w:hAnsi="Arial" w:cs="Arial"/>
          <w:sz w:val="24"/>
          <w:szCs w:val="24"/>
        </w:rPr>
        <w:t xml:space="preserve"> (relative to the direction of media flow when indicated) </w:t>
      </w:r>
      <w:r w:rsidR="00CF0E33">
        <w:rPr>
          <w:rFonts w:ascii="Arial" w:hAnsi="Arial" w:cs="Arial"/>
          <w:sz w:val="24"/>
          <w:szCs w:val="24"/>
        </w:rPr>
        <w:t xml:space="preserve">For each condition, </w:t>
      </w:r>
      <w:r w:rsidR="00B14E83">
        <w:rPr>
          <w:rFonts w:ascii="Arial" w:hAnsi="Arial" w:cs="Arial"/>
          <w:sz w:val="24"/>
          <w:szCs w:val="24"/>
        </w:rPr>
        <w:t xml:space="preserve">three </w:t>
      </w:r>
      <w:r w:rsidR="00CF0E33">
        <w:rPr>
          <w:rFonts w:ascii="Arial" w:hAnsi="Arial" w:cs="Arial"/>
          <w:sz w:val="24"/>
          <w:szCs w:val="24"/>
        </w:rPr>
        <w:t>randomly selected</w:t>
      </w:r>
      <w:r w:rsidR="00B14E83">
        <w:rPr>
          <w:rFonts w:ascii="Arial" w:hAnsi="Arial" w:cs="Arial"/>
          <w:sz w:val="24"/>
          <w:szCs w:val="24"/>
        </w:rPr>
        <w:t xml:space="preserve"> </w:t>
      </w:r>
      <w:r w:rsidR="00CF0E33">
        <w:rPr>
          <w:rFonts w:ascii="Arial" w:hAnsi="Arial" w:cs="Arial"/>
          <w:sz w:val="24"/>
          <w:szCs w:val="24"/>
        </w:rPr>
        <w:t>fields of view were chosen</w:t>
      </w:r>
      <w:r w:rsidR="00B14E83">
        <w:rPr>
          <w:rFonts w:ascii="Arial" w:hAnsi="Arial" w:cs="Arial"/>
          <w:sz w:val="24"/>
          <w:szCs w:val="24"/>
        </w:rPr>
        <w:t xml:space="preserve"> </w:t>
      </w:r>
      <w:r w:rsidR="00CF0E33">
        <w:rPr>
          <w:rFonts w:ascii="Arial" w:hAnsi="Arial" w:cs="Arial"/>
          <w:sz w:val="24"/>
          <w:szCs w:val="24"/>
        </w:rPr>
        <w:t>for</w:t>
      </w:r>
      <w:r w:rsidR="00B14E83">
        <w:rPr>
          <w:rFonts w:ascii="Arial" w:hAnsi="Arial" w:cs="Arial"/>
          <w:sz w:val="24"/>
          <w:szCs w:val="24"/>
        </w:rPr>
        <w:t xml:space="preserve"> analysis. Data represent five independent repeats.</w:t>
      </w:r>
      <w:r w:rsidR="00B14E83" w:rsidRPr="00B14E83">
        <w:rPr>
          <w:rFonts w:ascii="Arial" w:hAnsi="Arial" w:cs="Arial"/>
          <w:b/>
          <w:sz w:val="24"/>
          <w:szCs w:val="24"/>
        </w:rPr>
        <w:t xml:space="preserve"> (</w:t>
      </w:r>
      <w:r w:rsidR="00014252" w:rsidRPr="009371C3">
        <w:rPr>
          <w:rFonts w:ascii="Arial" w:hAnsi="Arial" w:cs="Arial"/>
          <w:b/>
          <w:sz w:val="24"/>
          <w:szCs w:val="24"/>
        </w:rPr>
        <w:t>C</w:t>
      </w:r>
      <w:r w:rsidR="00EA7B00">
        <w:rPr>
          <w:rFonts w:ascii="Arial" w:hAnsi="Arial" w:cs="Arial"/>
          <w:b/>
          <w:sz w:val="24"/>
          <w:szCs w:val="24"/>
        </w:rPr>
        <w:t>-D</w:t>
      </w:r>
      <w:r w:rsidR="00014252" w:rsidRPr="009371C3">
        <w:rPr>
          <w:rFonts w:ascii="Arial" w:hAnsi="Arial" w:cs="Arial"/>
          <w:b/>
          <w:sz w:val="24"/>
          <w:szCs w:val="24"/>
        </w:rPr>
        <w:t>)</w:t>
      </w:r>
      <w:r w:rsidR="00B14E83">
        <w:rPr>
          <w:rFonts w:ascii="Arial" w:hAnsi="Arial" w:cs="Arial"/>
          <w:b/>
          <w:sz w:val="24"/>
          <w:szCs w:val="24"/>
        </w:rPr>
        <w:t xml:space="preserve"> </w:t>
      </w:r>
      <w:r w:rsidR="00B14E83" w:rsidRPr="009371C3">
        <w:rPr>
          <w:rFonts w:ascii="Arial" w:hAnsi="Arial" w:cs="Arial"/>
          <w:sz w:val="24"/>
          <w:szCs w:val="24"/>
        </w:rPr>
        <w:t>Elongation ratio (cell minor axis length)</w:t>
      </w:r>
      <w:r w:rsidR="00417451" w:rsidRPr="00417451">
        <w:rPr>
          <w:rFonts w:ascii="Arial" w:hAnsi="Arial" w:cs="Arial"/>
          <w:sz w:val="24"/>
          <w:szCs w:val="24"/>
        </w:rPr>
        <w:t>/ (</w:t>
      </w:r>
      <w:r w:rsidR="00B14E83" w:rsidRPr="009371C3">
        <w:rPr>
          <w:rFonts w:ascii="Arial" w:hAnsi="Arial" w:cs="Arial"/>
          <w:sz w:val="24"/>
          <w:szCs w:val="24"/>
        </w:rPr>
        <w:t>cell major axis length). Non-paired students t-test conducted for the respective static and shear stress conditions</w:t>
      </w:r>
      <w:r w:rsidR="00EA7B00">
        <w:rPr>
          <w:rFonts w:ascii="Arial" w:hAnsi="Arial" w:cs="Arial"/>
          <w:sz w:val="24"/>
          <w:szCs w:val="24"/>
        </w:rPr>
        <w:t xml:space="preserve"> </w:t>
      </w:r>
      <w:r w:rsidR="00EA7B00" w:rsidRPr="00E676D5">
        <w:rPr>
          <w:rFonts w:ascii="Arial" w:hAnsi="Arial" w:cs="Arial"/>
          <w:sz w:val="24"/>
          <w:szCs w:val="24"/>
        </w:rPr>
        <w:t>***P&lt;0.0001</w:t>
      </w:r>
      <w:r w:rsidR="00B14E83" w:rsidRPr="009371C3">
        <w:rPr>
          <w:rFonts w:ascii="Arial" w:hAnsi="Arial" w:cs="Arial"/>
          <w:sz w:val="24"/>
          <w:szCs w:val="24"/>
        </w:rPr>
        <w:t>.</w:t>
      </w:r>
      <w:r w:rsidR="00B14E83">
        <w:rPr>
          <w:rFonts w:ascii="Arial" w:hAnsi="Arial" w:cs="Arial"/>
          <w:b/>
          <w:sz w:val="24"/>
          <w:szCs w:val="24"/>
        </w:rPr>
        <w:t xml:space="preserve"> </w:t>
      </w:r>
    </w:p>
    <w:p w14:paraId="121236DA" w14:textId="2FAF1590" w:rsidR="005B5476" w:rsidRPr="00E676D5" w:rsidRDefault="005B5476" w:rsidP="00474988">
      <w:pPr>
        <w:spacing w:line="480" w:lineRule="auto"/>
        <w:jc w:val="both"/>
        <w:rPr>
          <w:rFonts w:ascii="Arial" w:hAnsi="Arial" w:cs="Arial"/>
          <w:sz w:val="24"/>
          <w:szCs w:val="24"/>
        </w:rPr>
      </w:pPr>
      <w:r w:rsidRPr="00972FE4">
        <w:rPr>
          <w:rFonts w:ascii="Arial" w:hAnsi="Arial" w:cs="Arial"/>
          <w:b/>
          <w:sz w:val="24"/>
          <w:szCs w:val="24"/>
        </w:rPr>
        <w:t xml:space="preserve">Figure </w:t>
      </w:r>
      <w:r w:rsidR="005D3279">
        <w:rPr>
          <w:rFonts w:ascii="Arial" w:hAnsi="Arial" w:cs="Arial"/>
          <w:b/>
          <w:sz w:val="24"/>
          <w:szCs w:val="24"/>
        </w:rPr>
        <w:t>6</w:t>
      </w:r>
      <w:r w:rsidRPr="00972FE4">
        <w:rPr>
          <w:rFonts w:ascii="Arial" w:hAnsi="Arial" w:cs="Arial"/>
          <w:b/>
          <w:sz w:val="24"/>
          <w:szCs w:val="24"/>
        </w:rPr>
        <w:t xml:space="preserve">: </w:t>
      </w:r>
      <w:r w:rsidRPr="00972FE4">
        <w:rPr>
          <w:rFonts w:ascii="Arial" w:hAnsi="Arial" w:cs="Arial"/>
          <w:b/>
          <w:sz w:val="24"/>
          <w:szCs w:val="24"/>
          <w:shd w:val="clear" w:color="auto" w:fill="FFFFFF"/>
        </w:rPr>
        <w:t>Yoda-1 and laminar shear stress increase endothelial cytotoxicity</w:t>
      </w:r>
      <w:r w:rsidRPr="00972FE4">
        <w:rPr>
          <w:rFonts w:ascii="Arial" w:hAnsi="Arial" w:cs="Arial"/>
          <w:b/>
          <w:sz w:val="24"/>
          <w:szCs w:val="24"/>
        </w:rPr>
        <w:t xml:space="preserve"> in response to doxorubicin</w:t>
      </w:r>
      <w:r w:rsidRPr="00E676D5">
        <w:rPr>
          <w:rFonts w:ascii="Arial" w:hAnsi="Arial" w:cs="Arial"/>
          <w:sz w:val="24"/>
          <w:szCs w:val="24"/>
        </w:rPr>
        <w:t xml:space="preserve">. </w:t>
      </w:r>
      <w:r w:rsidR="00650B08" w:rsidRPr="00650B08">
        <w:rPr>
          <w:rFonts w:ascii="Arial" w:hAnsi="Arial" w:cs="Arial"/>
          <w:b/>
          <w:sz w:val="24"/>
          <w:szCs w:val="24"/>
        </w:rPr>
        <w:t>(</w:t>
      </w:r>
      <w:r w:rsidRPr="00650B08">
        <w:rPr>
          <w:rFonts w:ascii="Arial" w:hAnsi="Arial" w:cs="Arial"/>
          <w:b/>
          <w:sz w:val="24"/>
          <w:szCs w:val="24"/>
        </w:rPr>
        <w:t>A</w:t>
      </w:r>
      <w:r w:rsidRPr="00972FE4">
        <w:rPr>
          <w:rFonts w:ascii="Arial" w:hAnsi="Arial" w:cs="Arial"/>
          <w:b/>
          <w:sz w:val="24"/>
          <w:szCs w:val="24"/>
        </w:rPr>
        <w:t>)</w:t>
      </w:r>
      <w:r w:rsidRPr="00E676D5">
        <w:rPr>
          <w:rFonts w:ascii="Arial" w:hAnsi="Arial" w:cs="Arial"/>
          <w:sz w:val="24"/>
          <w:szCs w:val="24"/>
        </w:rPr>
        <w:t xml:space="preserve"> HUVEC were either placed under 5 </w:t>
      </w:r>
      <w:proofErr w:type="spellStart"/>
      <w:r w:rsidRPr="00E676D5">
        <w:rPr>
          <w:rFonts w:ascii="Arial" w:hAnsi="Arial" w:cs="Arial"/>
          <w:sz w:val="24"/>
          <w:szCs w:val="24"/>
        </w:rPr>
        <w:t>dyn</w:t>
      </w:r>
      <w:proofErr w:type="spellEnd"/>
      <w:r w:rsidRPr="00E676D5">
        <w:rPr>
          <w:rFonts w:ascii="Arial" w:hAnsi="Arial" w:cs="Arial"/>
          <w:sz w:val="24"/>
          <w:szCs w:val="24"/>
        </w:rPr>
        <w:t>/cm</w:t>
      </w:r>
      <w:r w:rsidRPr="00E676D5">
        <w:rPr>
          <w:rFonts w:ascii="Arial" w:hAnsi="Arial" w:cs="Arial"/>
          <w:sz w:val="24"/>
          <w:szCs w:val="24"/>
          <w:vertAlign w:val="superscript"/>
        </w:rPr>
        <w:t>2</w:t>
      </w:r>
      <w:r w:rsidRPr="00E676D5">
        <w:rPr>
          <w:rFonts w:ascii="Arial" w:hAnsi="Arial" w:cs="Arial"/>
          <w:sz w:val="24"/>
          <w:szCs w:val="24"/>
        </w:rPr>
        <w:t xml:space="preserve"> or low flow conditions (see materials and methods for description) for 24</w:t>
      </w:r>
      <w:r w:rsidR="00650B08">
        <w:rPr>
          <w:rFonts w:ascii="Arial" w:hAnsi="Arial" w:cs="Arial"/>
          <w:sz w:val="24"/>
          <w:szCs w:val="24"/>
        </w:rPr>
        <w:t xml:space="preserve"> </w:t>
      </w:r>
      <w:r w:rsidRPr="00E676D5">
        <w:rPr>
          <w:rFonts w:ascii="Arial" w:hAnsi="Arial" w:cs="Arial"/>
          <w:sz w:val="24"/>
          <w:szCs w:val="24"/>
        </w:rPr>
        <w:t>hrs prior to the addition of 1</w:t>
      </w:r>
      <w:r w:rsidR="00650B08">
        <w:rPr>
          <w:rFonts w:ascii="Arial" w:hAnsi="Arial" w:cs="Arial"/>
          <w:sz w:val="24"/>
          <w:szCs w:val="24"/>
        </w:rPr>
        <w:t xml:space="preserve"> </w:t>
      </w:r>
      <w:r w:rsidRPr="00E676D5">
        <w:rPr>
          <w:rFonts w:ascii="Arial" w:hAnsi="Arial" w:cs="Arial"/>
          <w:sz w:val="24"/>
          <w:szCs w:val="24"/>
        </w:rPr>
        <w:t>µM doxorubicin</w:t>
      </w:r>
      <w:r w:rsidR="00650B08">
        <w:rPr>
          <w:rFonts w:ascii="Arial" w:hAnsi="Arial" w:cs="Arial"/>
          <w:sz w:val="24"/>
          <w:szCs w:val="24"/>
        </w:rPr>
        <w:t>.</w:t>
      </w:r>
      <w:r w:rsidRPr="00E676D5">
        <w:rPr>
          <w:rFonts w:ascii="Arial" w:hAnsi="Arial" w:cs="Arial"/>
          <w:sz w:val="24"/>
          <w:szCs w:val="24"/>
        </w:rPr>
        <w:t xml:space="preserve"> </w:t>
      </w:r>
      <w:r w:rsidR="00650B08">
        <w:rPr>
          <w:rFonts w:ascii="Arial" w:hAnsi="Arial" w:cs="Arial"/>
          <w:sz w:val="24"/>
          <w:szCs w:val="24"/>
        </w:rPr>
        <w:t>Constant flow</w:t>
      </w:r>
      <w:r w:rsidRPr="00E676D5">
        <w:rPr>
          <w:rFonts w:ascii="Arial" w:hAnsi="Arial" w:cs="Arial"/>
          <w:sz w:val="24"/>
          <w:szCs w:val="24"/>
        </w:rPr>
        <w:t xml:space="preserve"> then continued for a further 24</w:t>
      </w:r>
      <w:r w:rsidR="00650B08">
        <w:rPr>
          <w:rFonts w:ascii="Arial" w:hAnsi="Arial" w:cs="Arial"/>
          <w:sz w:val="24"/>
          <w:szCs w:val="24"/>
        </w:rPr>
        <w:t xml:space="preserve"> </w:t>
      </w:r>
      <w:r w:rsidRPr="00E676D5">
        <w:rPr>
          <w:rFonts w:ascii="Arial" w:hAnsi="Arial" w:cs="Arial"/>
          <w:sz w:val="24"/>
          <w:szCs w:val="24"/>
        </w:rPr>
        <w:t>hrs. Representative confocal images of stained nuclei</w:t>
      </w:r>
      <w:r w:rsidR="00650B08">
        <w:rPr>
          <w:rFonts w:ascii="Arial" w:hAnsi="Arial" w:cs="Arial"/>
          <w:sz w:val="24"/>
          <w:szCs w:val="24"/>
        </w:rPr>
        <w:t xml:space="preserve"> are shown (</w:t>
      </w:r>
      <w:r w:rsidRPr="00E676D5">
        <w:rPr>
          <w:rFonts w:ascii="Arial" w:hAnsi="Arial" w:cs="Arial"/>
          <w:sz w:val="24"/>
          <w:szCs w:val="24"/>
        </w:rPr>
        <w:t>Scale bar = 100μm</w:t>
      </w:r>
      <w:r w:rsidR="00650B08">
        <w:rPr>
          <w:rFonts w:ascii="Arial" w:hAnsi="Arial" w:cs="Arial"/>
          <w:sz w:val="24"/>
          <w:szCs w:val="24"/>
        </w:rPr>
        <w:t>)</w:t>
      </w:r>
      <w:r w:rsidRPr="00E676D5">
        <w:rPr>
          <w:rFonts w:ascii="Arial" w:hAnsi="Arial" w:cs="Arial"/>
          <w:sz w:val="24"/>
          <w:szCs w:val="24"/>
        </w:rPr>
        <w:t>. Per condition 6 random fields of view were selected and imaged through confocal microscopy</w:t>
      </w:r>
      <w:r w:rsidR="00650B08">
        <w:rPr>
          <w:rFonts w:ascii="Arial" w:hAnsi="Arial" w:cs="Arial"/>
          <w:sz w:val="24"/>
          <w:szCs w:val="24"/>
        </w:rPr>
        <w:t>.</w:t>
      </w:r>
      <w:r w:rsidRPr="00E676D5">
        <w:rPr>
          <w:rFonts w:ascii="Arial" w:hAnsi="Arial" w:cs="Arial"/>
          <w:sz w:val="24"/>
          <w:szCs w:val="24"/>
        </w:rPr>
        <w:t xml:space="preserve"> Data represent the </w:t>
      </w:r>
      <w:r w:rsidR="00650B08">
        <w:rPr>
          <w:rFonts w:ascii="Arial" w:hAnsi="Arial" w:cs="Arial"/>
          <w:sz w:val="24"/>
          <w:szCs w:val="24"/>
        </w:rPr>
        <w:t xml:space="preserve">number </w:t>
      </w:r>
      <w:r w:rsidRPr="00E676D5">
        <w:rPr>
          <w:rFonts w:ascii="Arial" w:hAnsi="Arial" w:cs="Arial"/>
          <w:sz w:val="24"/>
          <w:szCs w:val="24"/>
        </w:rPr>
        <w:t>of nuclei present in the field of view (FOV)</w:t>
      </w:r>
      <w:r w:rsidR="00650B08">
        <w:rPr>
          <w:rFonts w:ascii="Arial" w:hAnsi="Arial" w:cs="Arial"/>
          <w:sz w:val="24"/>
          <w:szCs w:val="24"/>
        </w:rPr>
        <w:t xml:space="preserve"> as a percentage of</w:t>
      </w:r>
      <w:r w:rsidRPr="00E676D5">
        <w:rPr>
          <w:rFonts w:ascii="Arial" w:hAnsi="Arial" w:cs="Arial"/>
          <w:sz w:val="24"/>
          <w:szCs w:val="24"/>
        </w:rPr>
        <w:t xml:space="preserve"> the appropriate no doxorubicin control. </w:t>
      </w:r>
      <w:r w:rsidR="00650B08" w:rsidRPr="00E676D5">
        <w:rPr>
          <w:rFonts w:ascii="Arial" w:hAnsi="Arial" w:cs="Arial"/>
          <w:sz w:val="24"/>
          <w:szCs w:val="24"/>
        </w:rPr>
        <w:t xml:space="preserve">Each circular point represents one independent experimental repeat recorded on a different day. Dashed line indicates normalisation. </w:t>
      </w:r>
      <w:r w:rsidRPr="00E676D5">
        <w:rPr>
          <w:rFonts w:ascii="Arial" w:hAnsi="Arial" w:cs="Arial"/>
          <w:sz w:val="24"/>
          <w:szCs w:val="24"/>
        </w:rPr>
        <w:t>Two</w:t>
      </w:r>
      <w:r w:rsidR="00650B08">
        <w:rPr>
          <w:rFonts w:ascii="Arial" w:hAnsi="Arial" w:cs="Arial"/>
          <w:sz w:val="24"/>
          <w:szCs w:val="24"/>
        </w:rPr>
        <w:t>-</w:t>
      </w:r>
      <w:r w:rsidRPr="00E676D5">
        <w:rPr>
          <w:rFonts w:ascii="Arial" w:hAnsi="Arial" w:cs="Arial"/>
          <w:sz w:val="24"/>
          <w:szCs w:val="24"/>
        </w:rPr>
        <w:t xml:space="preserve">tailed non-paired </w:t>
      </w:r>
      <w:r w:rsidR="00650B08">
        <w:rPr>
          <w:rFonts w:ascii="Arial" w:hAnsi="Arial" w:cs="Arial"/>
          <w:sz w:val="24"/>
          <w:szCs w:val="24"/>
        </w:rPr>
        <w:t>t</w:t>
      </w:r>
      <w:r w:rsidRPr="00E676D5">
        <w:rPr>
          <w:rFonts w:ascii="Arial" w:hAnsi="Arial" w:cs="Arial"/>
          <w:sz w:val="24"/>
          <w:szCs w:val="24"/>
        </w:rPr>
        <w:t xml:space="preserve">-test conducted, **P&lt;0.001. </w:t>
      </w:r>
      <w:r w:rsidR="00650B08" w:rsidRPr="00972FE4">
        <w:rPr>
          <w:rFonts w:ascii="Arial" w:hAnsi="Arial" w:cs="Arial"/>
          <w:b/>
          <w:sz w:val="24"/>
          <w:szCs w:val="24"/>
        </w:rPr>
        <w:t>(</w:t>
      </w:r>
      <w:r w:rsidRPr="00650B08">
        <w:rPr>
          <w:rFonts w:ascii="Arial" w:hAnsi="Arial" w:cs="Arial"/>
          <w:b/>
          <w:sz w:val="24"/>
          <w:szCs w:val="24"/>
        </w:rPr>
        <w:t>B</w:t>
      </w:r>
      <w:r w:rsidRPr="00972FE4">
        <w:rPr>
          <w:rFonts w:ascii="Arial" w:hAnsi="Arial" w:cs="Arial"/>
          <w:b/>
          <w:sz w:val="24"/>
          <w:szCs w:val="24"/>
        </w:rPr>
        <w:t>)</w:t>
      </w:r>
      <w:r w:rsidRPr="00E676D5">
        <w:rPr>
          <w:rFonts w:ascii="Arial" w:hAnsi="Arial" w:cs="Arial"/>
          <w:sz w:val="24"/>
          <w:szCs w:val="24"/>
        </w:rPr>
        <w:t xml:space="preserve"> HUVEC were grown either with 1</w:t>
      </w:r>
      <w:r w:rsidR="00650B08">
        <w:rPr>
          <w:rFonts w:ascii="Arial" w:hAnsi="Arial" w:cs="Arial"/>
          <w:sz w:val="24"/>
          <w:szCs w:val="24"/>
        </w:rPr>
        <w:t xml:space="preserve"> </w:t>
      </w:r>
      <w:proofErr w:type="spellStart"/>
      <w:r w:rsidRPr="00E676D5">
        <w:rPr>
          <w:rFonts w:ascii="Arial" w:hAnsi="Arial" w:cs="Arial"/>
          <w:sz w:val="24"/>
          <w:szCs w:val="24"/>
        </w:rPr>
        <w:t>μM</w:t>
      </w:r>
      <w:proofErr w:type="spellEnd"/>
      <w:r w:rsidRPr="00E676D5">
        <w:rPr>
          <w:rFonts w:ascii="Arial" w:hAnsi="Arial" w:cs="Arial"/>
          <w:sz w:val="24"/>
          <w:szCs w:val="24"/>
        </w:rPr>
        <w:t xml:space="preserve"> Yoda-1 or the DMSO </w:t>
      </w:r>
      <w:r w:rsidR="00650B08">
        <w:rPr>
          <w:rFonts w:ascii="Arial" w:hAnsi="Arial" w:cs="Arial"/>
          <w:sz w:val="24"/>
          <w:szCs w:val="24"/>
        </w:rPr>
        <w:t>(vehicle)</w:t>
      </w:r>
      <w:r w:rsidRPr="00E676D5">
        <w:rPr>
          <w:rFonts w:ascii="Arial" w:hAnsi="Arial" w:cs="Arial"/>
          <w:sz w:val="24"/>
          <w:szCs w:val="24"/>
        </w:rPr>
        <w:t xml:space="preserve"> control for 24</w:t>
      </w:r>
      <w:r w:rsidR="00650B08">
        <w:rPr>
          <w:rFonts w:ascii="Arial" w:hAnsi="Arial" w:cs="Arial"/>
          <w:sz w:val="24"/>
          <w:szCs w:val="24"/>
        </w:rPr>
        <w:t xml:space="preserve"> </w:t>
      </w:r>
      <w:r w:rsidRPr="00E676D5">
        <w:rPr>
          <w:rFonts w:ascii="Arial" w:hAnsi="Arial" w:cs="Arial"/>
          <w:sz w:val="24"/>
          <w:szCs w:val="24"/>
        </w:rPr>
        <w:t>hrs, then challenged with doxorubicin for a further 24</w:t>
      </w:r>
      <w:r w:rsidR="00650B08">
        <w:rPr>
          <w:rFonts w:ascii="Arial" w:hAnsi="Arial" w:cs="Arial"/>
          <w:sz w:val="24"/>
          <w:szCs w:val="24"/>
        </w:rPr>
        <w:t xml:space="preserve"> </w:t>
      </w:r>
      <w:r w:rsidRPr="00E676D5">
        <w:rPr>
          <w:rFonts w:ascii="Arial" w:hAnsi="Arial" w:cs="Arial"/>
          <w:sz w:val="24"/>
          <w:szCs w:val="24"/>
        </w:rPr>
        <w:t>hrs</w:t>
      </w:r>
      <w:r w:rsidR="00650B08">
        <w:rPr>
          <w:rFonts w:ascii="Arial" w:hAnsi="Arial" w:cs="Arial"/>
          <w:sz w:val="24"/>
          <w:szCs w:val="24"/>
        </w:rPr>
        <w:t>.</w:t>
      </w:r>
      <w:r w:rsidRPr="00E676D5">
        <w:rPr>
          <w:rFonts w:ascii="Arial" w:hAnsi="Arial" w:cs="Arial"/>
          <w:sz w:val="24"/>
          <w:szCs w:val="24"/>
        </w:rPr>
        <w:t xml:space="preserve"> Yoda-1 or DMSO was not removed during this period. HUVEC were then imaged as described above. Scale bar = 100</w:t>
      </w:r>
      <w:r w:rsidR="00CF0E33">
        <w:rPr>
          <w:rFonts w:ascii="Arial" w:hAnsi="Arial" w:cs="Arial"/>
          <w:sz w:val="24"/>
          <w:szCs w:val="24"/>
        </w:rPr>
        <w:t xml:space="preserve"> </w:t>
      </w:r>
      <w:proofErr w:type="spellStart"/>
      <w:r w:rsidRPr="00E676D5">
        <w:rPr>
          <w:rFonts w:ascii="Arial" w:hAnsi="Arial" w:cs="Arial"/>
          <w:sz w:val="24"/>
          <w:szCs w:val="24"/>
        </w:rPr>
        <w:t>μm</w:t>
      </w:r>
      <w:proofErr w:type="spellEnd"/>
      <w:r w:rsidRPr="00E676D5">
        <w:rPr>
          <w:rFonts w:ascii="Arial" w:hAnsi="Arial" w:cs="Arial"/>
          <w:sz w:val="24"/>
          <w:szCs w:val="24"/>
        </w:rPr>
        <w:t xml:space="preserve">.  Two tailed paired </w:t>
      </w:r>
      <w:r w:rsidR="00650B08">
        <w:rPr>
          <w:rFonts w:ascii="Arial" w:hAnsi="Arial" w:cs="Arial"/>
          <w:sz w:val="24"/>
          <w:szCs w:val="24"/>
        </w:rPr>
        <w:t>t</w:t>
      </w:r>
      <w:r w:rsidRPr="00E676D5">
        <w:rPr>
          <w:rFonts w:ascii="Arial" w:hAnsi="Arial" w:cs="Arial"/>
          <w:sz w:val="24"/>
          <w:szCs w:val="24"/>
        </w:rPr>
        <w:t xml:space="preserve">-test conducted, **P&lt;0.001, ***P&lt;0.0001. </w:t>
      </w:r>
    </w:p>
    <w:p w14:paraId="0C2E6081" w14:textId="77777777" w:rsidR="005B5476" w:rsidRPr="00A45B34" w:rsidRDefault="005B5476" w:rsidP="00474988">
      <w:pPr>
        <w:spacing w:line="480" w:lineRule="auto"/>
        <w:jc w:val="both"/>
        <w:rPr>
          <w:rFonts w:ascii="Times New Roman" w:hAnsi="Times New Roman" w:cs="Times New Roman"/>
          <w:b/>
        </w:rPr>
      </w:pPr>
    </w:p>
    <w:sectPr w:rsidR="005B5476" w:rsidRPr="00A45B34">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0C2F5F" w14:textId="77777777" w:rsidR="00E4729A" w:rsidRDefault="00E4729A" w:rsidP="00895415">
      <w:pPr>
        <w:spacing w:after="0" w:line="240" w:lineRule="auto"/>
      </w:pPr>
      <w:r>
        <w:separator/>
      </w:r>
    </w:p>
  </w:endnote>
  <w:endnote w:type="continuationSeparator" w:id="0">
    <w:p w14:paraId="74BEDE4D" w14:textId="77777777" w:rsidR="00E4729A" w:rsidRDefault="00E4729A" w:rsidP="00895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6718651"/>
      <w:docPartObj>
        <w:docPartGallery w:val="Page Numbers (Bottom of Page)"/>
        <w:docPartUnique/>
      </w:docPartObj>
    </w:sdtPr>
    <w:sdtEndPr>
      <w:rPr>
        <w:noProof/>
      </w:rPr>
    </w:sdtEndPr>
    <w:sdtContent>
      <w:p w14:paraId="0D827681" w14:textId="2FA9F00F" w:rsidR="00F84D0C" w:rsidRDefault="00F84D0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E1963C" w14:textId="77777777" w:rsidR="00F84D0C" w:rsidRDefault="00F84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81F91C" w14:textId="77777777" w:rsidR="00E4729A" w:rsidRDefault="00E4729A" w:rsidP="00895415">
      <w:pPr>
        <w:spacing w:after="0" w:line="240" w:lineRule="auto"/>
      </w:pPr>
      <w:r>
        <w:separator/>
      </w:r>
    </w:p>
  </w:footnote>
  <w:footnote w:type="continuationSeparator" w:id="0">
    <w:p w14:paraId="212A1348" w14:textId="77777777" w:rsidR="00E4729A" w:rsidRDefault="00E4729A" w:rsidP="00895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002B4"/>
    <w:multiLevelType w:val="multilevel"/>
    <w:tmpl w:val="90B63250"/>
    <w:lvl w:ilvl="0">
      <w:start w:val="1"/>
      <w:numFmt w:val="decimal"/>
      <w:lvlText w:val="%1."/>
      <w:lvlJc w:val="left"/>
      <w:pPr>
        <w:ind w:left="720" w:hanging="360"/>
      </w:pPr>
      <w:rPr>
        <w:rFonts w:hint="default"/>
        <w:b/>
        <w:sz w:val="24"/>
      </w:rPr>
    </w:lvl>
    <w:lvl w:ilvl="1">
      <w:start w:val="7"/>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0774A75"/>
    <w:multiLevelType w:val="hybridMultilevel"/>
    <w:tmpl w:val="4F9EC5AE"/>
    <w:lvl w:ilvl="0" w:tplc="FFA26EC0">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CC621F"/>
    <w:multiLevelType w:val="hybridMultilevel"/>
    <w:tmpl w:val="07466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CF3703"/>
    <w:multiLevelType w:val="multilevel"/>
    <w:tmpl w:val="90B63250"/>
    <w:lvl w:ilvl="0">
      <w:start w:val="1"/>
      <w:numFmt w:val="decimal"/>
      <w:lvlText w:val="%1."/>
      <w:lvlJc w:val="left"/>
      <w:pPr>
        <w:ind w:left="720" w:hanging="360"/>
      </w:pPr>
      <w:rPr>
        <w:rFonts w:hint="default"/>
        <w:b/>
        <w:sz w:val="24"/>
      </w:rPr>
    </w:lvl>
    <w:lvl w:ilvl="1">
      <w:start w:val="7"/>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2047642"/>
    <w:multiLevelType w:val="hybridMultilevel"/>
    <w:tmpl w:val="72CC6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0E30A64"/>
    <w:multiLevelType w:val="hybridMultilevel"/>
    <w:tmpl w:val="294EDB14"/>
    <w:lvl w:ilvl="0" w:tplc="C7FC81A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12C6D51"/>
    <w:multiLevelType w:val="hybridMultilevel"/>
    <w:tmpl w:val="354CFF6C"/>
    <w:lvl w:ilvl="0" w:tplc="FFA26EC0">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1"/>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9AD"/>
    <w:rsid w:val="000129B9"/>
    <w:rsid w:val="00014252"/>
    <w:rsid w:val="00020956"/>
    <w:rsid w:val="00022173"/>
    <w:rsid w:val="000243FF"/>
    <w:rsid w:val="000329E4"/>
    <w:rsid w:val="00033A7B"/>
    <w:rsid w:val="000373BC"/>
    <w:rsid w:val="00042856"/>
    <w:rsid w:val="000442EB"/>
    <w:rsid w:val="00051A18"/>
    <w:rsid w:val="0005707F"/>
    <w:rsid w:val="00064376"/>
    <w:rsid w:val="0007275B"/>
    <w:rsid w:val="000833EE"/>
    <w:rsid w:val="000867E2"/>
    <w:rsid w:val="00087520"/>
    <w:rsid w:val="00090552"/>
    <w:rsid w:val="0009170F"/>
    <w:rsid w:val="000A0FAC"/>
    <w:rsid w:val="000B387E"/>
    <w:rsid w:val="000C260D"/>
    <w:rsid w:val="000C6653"/>
    <w:rsid w:val="000D2002"/>
    <w:rsid w:val="000E02D1"/>
    <w:rsid w:val="000F5089"/>
    <w:rsid w:val="00106D68"/>
    <w:rsid w:val="00106F31"/>
    <w:rsid w:val="001108C8"/>
    <w:rsid w:val="001144E0"/>
    <w:rsid w:val="00125761"/>
    <w:rsid w:val="001300DB"/>
    <w:rsid w:val="00133F30"/>
    <w:rsid w:val="00134093"/>
    <w:rsid w:val="00144F14"/>
    <w:rsid w:val="0015641F"/>
    <w:rsid w:val="00162C83"/>
    <w:rsid w:val="001B3A9C"/>
    <w:rsid w:val="001C0D89"/>
    <w:rsid w:val="001C247E"/>
    <w:rsid w:val="001C3426"/>
    <w:rsid w:val="001E781E"/>
    <w:rsid w:val="00201B5F"/>
    <w:rsid w:val="00202FD1"/>
    <w:rsid w:val="00222DBC"/>
    <w:rsid w:val="002250DB"/>
    <w:rsid w:val="002264B8"/>
    <w:rsid w:val="0022760B"/>
    <w:rsid w:val="00236FF3"/>
    <w:rsid w:val="00237DEF"/>
    <w:rsid w:val="002521B7"/>
    <w:rsid w:val="00253CEB"/>
    <w:rsid w:val="002552B3"/>
    <w:rsid w:val="002744E8"/>
    <w:rsid w:val="00274F36"/>
    <w:rsid w:val="00282ABD"/>
    <w:rsid w:val="00283570"/>
    <w:rsid w:val="0028630D"/>
    <w:rsid w:val="00291523"/>
    <w:rsid w:val="002A6EC2"/>
    <w:rsid w:val="002B5E7F"/>
    <w:rsid w:val="002B6AE6"/>
    <w:rsid w:val="002C6AB9"/>
    <w:rsid w:val="002D3D76"/>
    <w:rsid w:val="0031317E"/>
    <w:rsid w:val="00323282"/>
    <w:rsid w:val="0034067C"/>
    <w:rsid w:val="0034164E"/>
    <w:rsid w:val="0034324D"/>
    <w:rsid w:val="00344AC2"/>
    <w:rsid w:val="00355960"/>
    <w:rsid w:val="003560C4"/>
    <w:rsid w:val="003833BA"/>
    <w:rsid w:val="00392E34"/>
    <w:rsid w:val="00394AB6"/>
    <w:rsid w:val="003953CB"/>
    <w:rsid w:val="003B0D7E"/>
    <w:rsid w:val="003B35E9"/>
    <w:rsid w:val="003B5BE0"/>
    <w:rsid w:val="003C2088"/>
    <w:rsid w:val="003C5220"/>
    <w:rsid w:val="003D0582"/>
    <w:rsid w:val="003D20C2"/>
    <w:rsid w:val="003D55B4"/>
    <w:rsid w:val="003D7FEC"/>
    <w:rsid w:val="003E308C"/>
    <w:rsid w:val="003E3990"/>
    <w:rsid w:val="003E7A9D"/>
    <w:rsid w:val="003F0B7A"/>
    <w:rsid w:val="004126EF"/>
    <w:rsid w:val="00416804"/>
    <w:rsid w:val="00417451"/>
    <w:rsid w:val="0042001E"/>
    <w:rsid w:val="00425352"/>
    <w:rsid w:val="004476FA"/>
    <w:rsid w:val="00450013"/>
    <w:rsid w:val="00453891"/>
    <w:rsid w:val="0045666E"/>
    <w:rsid w:val="00474988"/>
    <w:rsid w:val="00475C8B"/>
    <w:rsid w:val="00490014"/>
    <w:rsid w:val="004B1313"/>
    <w:rsid w:val="004C2468"/>
    <w:rsid w:val="004C4712"/>
    <w:rsid w:val="004D6B7D"/>
    <w:rsid w:val="004F4167"/>
    <w:rsid w:val="004F7CBD"/>
    <w:rsid w:val="00517A56"/>
    <w:rsid w:val="00520D99"/>
    <w:rsid w:val="005210F4"/>
    <w:rsid w:val="005246C7"/>
    <w:rsid w:val="00524E4B"/>
    <w:rsid w:val="00526767"/>
    <w:rsid w:val="00534FF2"/>
    <w:rsid w:val="00537494"/>
    <w:rsid w:val="00540048"/>
    <w:rsid w:val="005424AB"/>
    <w:rsid w:val="00550DB9"/>
    <w:rsid w:val="00566961"/>
    <w:rsid w:val="00567A65"/>
    <w:rsid w:val="00586B6A"/>
    <w:rsid w:val="005B1D28"/>
    <w:rsid w:val="005B5476"/>
    <w:rsid w:val="005B7CE3"/>
    <w:rsid w:val="005C1C1C"/>
    <w:rsid w:val="005C2E4B"/>
    <w:rsid w:val="005C2EE3"/>
    <w:rsid w:val="005C4467"/>
    <w:rsid w:val="005C5404"/>
    <w:rsid w:val="005D0416"/>
    <w:rsid w:val="005D3279"/>
    <w:rsid w:val="005D645A"/>
    <w:rsid w:val="005E1F05"/>
    <w:rsid w:val="005E2094"/>
    <w:rsid w:val="005E7132"/>
    <w:rsid w:val="005F500D"/>
    <w:rsid w:val="006019BB"/>
    <w:rsid w:val="00604C47"/>
    <w:rsid w:val="00604D8F"/>
    <w:rsid w:val="00607CF0"/>
    <w:rsid w:val="00611B65"/>
    <w:rsid w:val="0061786A"/>
    <w:rsid w:val="00617A54"/>
    <w:rsid w:val="00650B08"/>
    <w:rsid w:val="00652570"/>
    <w:rsid w:val="00670229"/>
    <w:rsid w:val="00671A6E"/>
    <w:rsid w:val="0068456C"/>
    <w:rsid w:val="006A163D"/>
    <w:rsid w:val="006A3628"/>
    <w:rsid w:val="006A7CB5"/>
    <w:rsid w:val="006B0DD6"/>
    <w:rsid w:val="006B3C03"/>
    <w:rsid w:val="006B7549"/>
    <w:rsid w:val="006C1DEB"/>
    <w:rsid w:val="006C2642"/>
    <w:rsid w:val="006C2DAC"/>
    <w:rsid w:val="006C7C9E"/>
    <w:rsid w:val="006D3432"/>
    <w:rsid w:val="006D5B71"/>
    <w:rsid w:val="006E6D0E"/>
    <w:rsid w:val="006F1A13"/>
    <w:rsid w:val="006F6844"/>
    <w:rsid w:val="007029DE"/>
    <w:rsid w:val="007061ED"/>
    <w:rsid w:val="00713924"/>
    <w:rsid w:val="00715966"/>
    <w:rsid w:val="00721DE6"/>
    <w:rsid w:val="00725A42"/>
    <w:rsid w:val="0073050F"/>
    <w:rsid w:val="00730E3C"/>
    <w:rsid w:val="0073256A"/>
    <w:rsid w:val="00734E64"/>
    <w:rsid w:val="00735643"/>
    <w:rsid w:val="00736C3E"/>
    <w:rsid w:val="00763970"/>
    <w:rsid w:val="0076448D"/>
    <w:rsid w:val="00796602"/>
    <w:rsid w:val="007A15A6"/>
    <w:rsid w:val="007A5AEA"/>
    <w:rsid w:val="007B0527"/>
    <w:rsid w:val="007B078A"/>
    <w:rsid w:val="007B4B50"/>
    <w:rsid w:val="007C0BC9"/>
    <w:rsid w:val="007C0E36"/>
    <w:rsid w:val="007C3E75"/>
    <w:rsid w:val="007F7CFF"/>
    <w:rsid w:val="0080157D"/>
    <w:rsid w:val="00803CEF"/>
    <w:rsid w:val="0081108B"/>
    <w:rsid w:val="0081322C"/>
    <w:rsid w:val="00814EF9"/>
    <w:rsid w:val="008166C3"/>
    <w:rsid w:val="00820439"/>
    <w:rsid w:val="00832848"/>
    <w:rsid w:val="008338E2"/>
    <w:rsid w:val="00837175"/>
    <w:rsid w:val="00852DCF"/>
    <w:rsid w:val="00854A84"/>
    <w:rsid w:val="00857A28"/>
    <w:rsid w:val="00870074"/>
    <w:rsid w:val="008704E3"/>
    <w:rsid w:val="00872BB7"/>
    <w:rsid w:val="008819AD"/>
    <w:rsid w:val="00881BD7"/>
    <w:rsid w:val="00882411"/>
    <w:rsid w:val="00884B3A"/>
    <w:rsid w:val="00885ECC"/>
    <w:rsid w:val="008905AC"/>
    <w:rsid w:val="00895415"/>
    <w:rsid w:val="008B0724"/>
    <w:rsid w:val="008B49B7"/>
    <w:rsid w:val="008B4DBE"/>
    <w:rsid w:val="008C7E0A"/>
    <w:rsid w:val="008D3B6F"/>
    <w:rsid w:val="00901E22"/>
    <w:rsid w:val="00903B29"/>
    <w:rsid w:val="00907C90"/>
    <w:rsid w:val="009213C6"/>
    <w:rsid w:val="009226F3"/>
    <w:rsid w:val="00923DCD"/>
    <w:rsid w:val="00924754"/>
    <w:rsid w:val="00924BF8"/>
    <w:rsid w:val="00924D44"/>
    <w:rsid w:val="00926D41"/>
    <w:rsid w:val="009371C3"/>
    <w:rsid w:val="00937995"/>
    <w:rsid w:val="00952219"/>
    <w:rsid w:val="00952743"/>
    <w:rsid w:val="00960F8A"/>
    <w:rsid w:val="00962ED4"/>
    <w:rsid w:val="0096717F"/>
    <w:rsid w:val="00972FE4"/>
    <w:rsid w:val="00973E82"/>
    <w:rsid w:val="00996EC9"/>
    <w:rsid w:val="009A27E9"/>
    <w:rsid w:val="009A2858"/>
    <w:rsid w:val="009A2E69"/>
    <w:rsid w:val="009B35D4"/>
    <w:rsid w:val="009D2F27"/>
    <w:rsid w:val="009D7AA2"/>
    <w:rsid w:val="009E091C"/>
    <w:rsid w:val="009F057E"/>
    <w:rsid w:val="009F5EC5"/>
    <w:rsid w:val="00A2612F"/>
    <w:rsid w:val="00A371A2"/>
    <w:rsid w:val="00A45B34"/>
    <w:rsid w:val="00A573A0"/>
    <w:rsid w:val="00A61801"/>
    <w:rsid w:val="00A62AF7"/>
    <w:rsid w:val="00A7198F"/>
    <w:rsid w:val="00A77074"/>
    <w:rsid w:val="00A964B9"/>
    <w:rsid w:val="00AA15AA"/>
    <w:rsid w:val="00AA2CFC"/>
    <w:rsid w:val="00AA3037"/>
    <w:rsid w:val="00AA3E11"/>
    <w:rsid w:val="00AA52E4"/>
    <w:rsid w:val="00AC1BAF"/>
    <w:rsid w:val="00AD28CB"/>
    <w:rsid w:val="00AE1102"/>
    <w:rsid w:val="00AE193C"/>
    <w:rsid w:val="00AE37E8"/>
    <w:rsid w:val="00AF1B69"/>
    <w:rsid w:val="00AF5A56"/>
    <w:rsid w:val="00B14E83"/>
    <w:rsid w:val="00B15E46"/>
    <w:rsid w:val="00B308B7"/>
    <w:rsid w:val="00B651D9"/>
    <w:rsid w:val="00B65F68"/>
    <w:rsid w:val="00B67035"/>
    <w:rsid w:val="00B84421"/>
    <w:rsid w:val="00B909EA"/>
    <w:rsid w:val="00B943A9"/>
    <w:rsid w:val="00BA299C"/>
    <w:rsid w:val="00BB0B41"/>
    <w:rsid w:val="00BB20FE"/>
    <w:rsid w:val="00BB3FE7"/>
    <w:rsid w:val="00BB6FF4"/>
    <w:rsid w:val="00BC03A0"/>
    <w:rsid w:val="00BC12AD"/>
    <w:rsid w:val="00BC3837"/>
    <w:rsid w:val="00BD3C3D"/>
    <w:rsid w:val="00BD6875"/>
    <w:rsid w:val="00BE11B1"/>
    <w:rsid w:val="00BE1F2B"/>
    <w:rsid w:val="00C02CC0"/>
    <w:rsid w:val="00C30B84"/>
    <w:rsid w:val="00C313C8"/>
    <w:rsid w:val="00C357A3"/>
    <w:rsid w:val="00C37DD5"/>
    <w:rsid w:val="00C55A1B"/>
    <w:rsid w:val="00C76F2C"/>
    <w:rsid w:val="00C77E1A"/>
    <w:rsid w:val="00C80C30"/>
    <w:rsid w:val="00C81AB0"/>
    <w:rsid w:val="00C82131"/>
    <w:rsid w:val="00C87908"/>
    <w:rsid w:val="00C951C7"/>
    <w:rsid w:val="00C952BC"/>
    <w:rsid w:val="00CA1700"/>
    <w:rsid w:val="00CA778B"/>
    <w:rsid w:val="00CB6509"/>
    <w:rsid w:val="00CC4F83"/>
    <w:rsid w:val="00CD44B3"/>
    <w:rsid w:val="00CD73D5"/>
    <w:rsid w:val="00CE0D39"/>
    <w:rsid w:val="00CE3F6A"/>
    <w:rsid w:val="00CE510B"/>
    <w:rsid w:val="00CF0E33"/>
    <w:rsid w:val="00CF4691"/>
    <w:rsid w:val="00D12A26"/>
    <w:rsid w:val="00D14D5E"/>
    <w:rsid w:val="00D15D3D"/>
    <w:rsid w:val="00D20BE3"/>
    <w:rsid w:val="00D21816"/>
    <w:rsid w:val="00D23367"/>
    <w:rsid w:val="00D23D0E"/>
    <w:rsid w:val="00D2545E"/>
    <w:rsid w:val="00D34FC2"/>
    <w:rsid w:val="00D4705C"/>
    <w:rsid w:val="00D628A1"/>
    <w:rsid w:val="00D704F0"/>
    <w:rsid w:val="00D82AE3"/>
    <w:rsid w:val="00D90558"/>
    <w:rsid w:val="00D96680"/>
    <w:rsid w:val="00D96E80"/>
    <w:rsid w:val="00DA367B"/>
    <w:rsid w:val="00DB205D"/>
    <w:rsid w:val="00DC0508"/>
    <w:rsid w:val="00DF3A2C"/>
    <w:rsid w:val="00DF4C08"/>
    <w:rsid w:val="00E01D10"/>
    <w:rsid w:val="00E0425B"/>
    <w:rsid w:val="00E17EE8"/>
    <w:rsid w:val="00E2310E"/>
    <w:rsid w:val="00E2334C"/>
    <w:rsid w:val="00E249C2"/>
    <w:rsid w:val="00E263C0"/>
    <w:rsid w:val="00E30491"/>
    <w:rsid w:val="00E34B0C"/>
    <w:rsid w:val="00E360B9"/>
    <w:rsid w:val="00E44E31"/>
    <w:rsid w:val="00E4729A"/>
    <w:rsid w:val="00E515BB"/>
    <w:rsid w:val="00E545A6"/>
    <w:rsid w:val="00E57612"/>
    <w:rsid w:val="00E627C6"/>
    <w:rsid w:val="00E724F7"/>
    <w:rsid w:val="00E73E4D"/>
    <w:rsid w:val="00E77E3C"/>
    <w:rsid w:val="00E834A5"/>
    <w:rsid w:val="00E8452F"/>
    <w:rsid w:val="00E96A0B"/>
    <w:rsid w:val="00EA7B00"/>
    <w:rsid w:val="00EB7EC9"/>
    <w:rsid w:val="00EC10A9"/>
    <w:rsid w:val="00EC434A"/>
    <w:rsid w:val="00EC7580"/>
    <w:rsid w:val="00EE33EA"/>
    <w:rsid w:val="00F0457C"/>
    <w:rsid w:val="00F07263"/>
    <w:rsid w:val="00F10E5C"/>
    <w:rsid w:val="00F33F69"/>
    <w:rsid w:val="00F52980"/>
    <w:rsid w:val="00F54474"/>
    <w:rsid w:val="00F553ED"/>
    <w:rsid w:val="00F66111"/>
    <w:rsid w:val="00F722B8"/>
    <w:rsid w:val="00F76D1B"/>
    <w:rsid w:val="00F80956"/>
    <w:rsid w:val="00F84D0C"/>
    <w:rsid w:val="00F863FC"/>
    <w:rsid w:val="00FA1C2E"/>
    <w:rsid w:val="00FB2B5B"/>
    <w:rsid w:val="00FB4BFA"/>
    <w:rsid w:val="00FD5BDA"/>
    <w:rsid w:val="00FE06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621C8D"/>
  <w15:chartTrackingRefBased/>
  <w15:docId w15:val="{1A4A1E00-9D8B-4FA2-A510-C7D5E2F73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9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819AD"/>
    <w:pPr>
      <w:spacing w:after="0" w:line="240" w:lineRule="auto"/>
    </w:pPr>
    <w:rPr>
      <w:rFonts w:eastAsiaTheme="minorEastAsia"/>
    </w:rPr>
  </w:style>
  <w:style w:type="character" w:customStyle="1" w:styleId="NoSpacingChar">
    <w:name w:val="No Spacing Char"/>
    <w:basedOn w:val="DefaultParagraphFont"/>
    <w:link w:val="NoSpacing"/>
    <w:uiPriority w:val="1"/>
    <w:rsid w:val="008819AD"/>
    <w:rPr>
      <w:rFonts w:eastAsiaTheme="minorEastAsia"/>
    </w:rPr>
  </w:style>
  <w:style w:type="character" w:styleId="Hyperlink">
    <w:name w:val="Hyperlink"/>
    <w:basedOn w:val="DefaultParagraphFont"/>
    <w:uiPriority w:val="99"/>
    <w:unhideWhenUsed/>
    <w:rsid w:val="008819AD"/>
    <w:rPr>
      <w:color w:val="0563C1" w:themeColor="hyperlink"/>
      <w:u w:val="single"/>
    </w:rPr>
  </w:style>
  <w:style w:type="character" w:styleId="PlaceholderText">
    <w:name w:val="Placeholder Text"/>
    <w:basedOn w:val="DefaultParagraphFont"/>
    <w:uiPriority w:val="99"/>
    <w:semiHidden/>
    <w:rsid w:val="003E308C"/>
    <w:rPr>
      <w:color w:val="808080"/>
    </w:rPr>
  </w:style>
  <w:style w:type="character" w:styleId="Strong">
    <w:name w:val="Strong"/>
    <w:basedOn w:val="DefaultParagraphFont"/>
    <w:uiPriority w:val="22"/>
    <w:qFormat/>
    <w:rsid w:val="00567A65"/>
    <w:rPr>
      <w:b/>
      <w:bCs/>
    </w:rPr>
  </w:style>
  <w:style w:type="paragraph" w:styleId="ListParagraph">
    <w:name w:val="List Paragraph"/>
    <w:basedOn w:val="Normal"/>
    <w:uiPriority w:val="34"/>
    <w:qFormat/>
    <w:rsid w:val="009A2858"/>
    <w:pPr>
      <w:ind w:left="720"/>
      <w:contextualSpacing/>
    </w:pPr>
  </w:style>
  <w:style w:type="paragraph" w:styleId="Header">
    <w:name w:val="header"/>
    <w:basedOn w:val="Normal"/>
    <w:link w:val="HeaderChar"/>
    <w:uiPriority w:val="99"/>
    <w:unhideWhenUsed/>
    <w:rsid w:val="008954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5415"/>
  </w:style>
  <w:style w:type="paragraph" w:styleId="Footer">
    <w:name w:val="footer"/>
    <w:basedOn w:val="Normal"/>
    <w:link w:val="FooterChar"/>
    <w:uiPriority w:val="99"/>
    <w:unhideWhenUsed/>
    <w:rsid w:val="008954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5415"/>
  </w:style>
  <w:style w:type="paragraph" w:styleId="BalloonText">
    <w:name w:val="Balloon Text"/>
    <w:basedOn w:val="Normal"/>
    <w:link w:val="BalloonTextChar"/>
    <w:uiPriority w:val="99"/>
    <w:semiHidden/>
    <w:unhideWhenUsed/>
    <w:rsid w:val="00FB2B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B5B"/>
    <w:rPr>
      <w:rFonts w:ascii="Segoe UI" w:hAnsi="Segoe UI" w:cs="Segoe UI"/>
      <w:sz w:val="18"/>
      <w:szCs w:val="18"/>
    </w:rPr>
  </w:style>
  <w:style w:type="character" w:customStyle="1" w:styleId="small-caps">
    <w:name w:val="small-caps"/>
    <w:basedOn w:val="DefaultParagraphFont"/>
    <w:rsid w:val="00803CEF"/>
  </w:style>
  <w:style w:type="character" w:styleId="CommentReference">
    <w:name w:val="annotation reference"/>
    <w:basedOn w:val="DefaultParagraphFont"/>
    <w:uiPriority w:val="99"/>
    <w:semiHidden/>
    <w:unhideWhenUsed/>
    <w:rsid w:val="00282ABD"/>
    <w:rPr>
      <w:sz w:val="16"/>
      <w:szCs w:val="16"/>
    </w:rPr>
  </w:style>
  <w:style w:type="paragraph" w:styleId="CommentText">
    <w:name w:val="annotation text"/>
    <w:basedOn w:val="Normal"/>
    <w:link w:val="CommentTextChar"/>
    <w:uiPriority w:val="99"/>
    <w:semiHidden/>
    <w:unhideWhenUsed/>
    <w:rsid w:val="00282ABD"/>
    <w:pPr>
      <w:spacing w:line="240" w:lineRule="auto"/>
    </w:pPr>
    <w:rPr>
      <w:sz w:val="20"/>
      <w:szCs w:val="20"/>
    </w:rPr>
  </w:style>
  <w:style w:type="character" w:customStyle="1" w:styleId="CommentTextChar">
    <w:name w:val="Comment Text Char"/>
    <w:basedOn w:val="DefaultParagraphFont"/>
    <w:link w:val="CommentText"/>
    <w:uiPriority w:val="99"/>
    <w:semiHidden/>
    <w:rsid w:val="00282ABD"/>
    <w:rPr>
      <w:sz w:val="20"/>
      <w:szCs w:val="20"/>
    </w:rPr>
  </w:style>
  <w:style w:type="paragraph" w:styleId="CommentSubject">
    <w:name w:val="annotation subject"/>
    <w:basedOn w:val="CommentText"/>
    <w:next w:val="CommentText"/>
    <w:link w:val="CommentSubjectChar"/>
    <w:uiPriority w:val="99"/>
    <w:semiHidden/>
    <w:unhideWhenUsed/>
    <w:rsid w:val="00282ABD"/>
    <w:rPr>
      <w:b/>
      <w:bCs/>
    </w:rPr>
  </w:style>
  <w:style w:type="character" w:customStyle="1" w:styleId="CommentSubjectChar">
    <w:name w:val="Comment Subject Char"/>
    <w:basedOn w:val="CommentTextChar"/>
    <w:link w:val="CommentSubject"/>
    <w:uiPriority w:val="99"/>
    <w:semiHidden/>
    <w:rsid w:val="00282ABD"/>
    <w:rPr>
      <w:b/>
      <w:bCs/>
      <w:sz w:val="20"/>
      <w:szCs w:val="20"/>
    </w:rPr>
  </w:style>
  <w:style w:type="paragraph" w:styleId="NormalWeb">
    <w:name w:val="Normal (Web)"/>
    <w:basedOn w:val="Normal"/>
    <w:uiPriority w:val="99"/>
    <w:semiHidden/>
    <w:unhideWhenUsed/>
    <w:rsid w:val="0005707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TMLPreformatted">
    <w:name w:val="HTML Preformatted"/>
    <w:basedOn w:val="Normal"/>
    <w:link w:val="HTMLPreformattedChar"/>
    <w:uiPriority w:val="99"/>
    <w:semiHidden/>
    <w:unhideWhenUsed/>
    <w:rsid w:val="00130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1300DB"/>
    <w:rPr>
      <w:rFonts w:ascii="Courier New" w:eastAsia="Times New Roman" w:hAnsi="Courier New" w:cs="Courier New"/>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235764">
      <w:bodyDiv w:val="1"/>
      <w:marLeft w:val="0"/>
      <w:marRight w:val="0"/>
      <w:marTop w:val="0"/>
      <w:marBottom w:val="0"/>
      <w:divBdr>
        <w:top w:val="none" w:sz="0" w:space="0" w:color="auto"/>
        <w:left w:val="none" w:sz="0" w:space="0" w:color="auto"/>
        <w:bottom w:val="none" w:sz="0" w:space="0" w:color="auto"/>
        <w:right w:val="none" w:sz="0" w:space="0" w:color="auto"/>
      </w:divBdr>
    </w:div>
    <w:div w:id="258416509">
      <w:bodyDiv w:val="1"/>
      <w:marLeft w:val="0"/>
      <w:marRight w:val="0"/>
      <w:marTop w:val="0"/>
      <w:marBottom w:val="0"/>
      <w:divBdr>
        <w:top w:val="none" w:sz="0" w:space="0" w:color="auto"/>
        <w:left w:val="none" w:sz="0" w:space="0" w:color="auto"/>
        <w:bottom w:val="none" w:sz="0" w:space="0" w:color="auto"/>
        <w:right w:val="none" w:sz="0" w:space="0" w:color="auto"/>
      </w:divBdr>
    </w:div>
    <w:div w:id="1212229539">
      <w:bodyDiv w:val="1"/>
      <w:marLeft w:val="0"/>
      <w:marRight w:val="0"/>
      <w:marTop w:val="0"/>
      <w:marBottom w:val="0"/>
      <w:divBdr>
        <w:top w:val="none" w:sz="0" w:space="0" w:color="auto"/>
        <w:left w:val="none" w:sz="0" w:space="0" w:color="auto"/>
        <w:bottom w:val="none" w:sz="0" w:space="0" w:color="auto"/>
        <w:right w:val="none" w:sz="0" w:space="0" w:color="auto"/>
      </w:divBdr>
    </w:div>
    <w:div w:id="170991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th29@cam.ac.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1EAD6-2D42-4567-A44F-510636A8A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32137</Words>
  <Characters>183187</Characters>
  <Application>Microsoft Office Word</Application>
  <DocSecurity>0</DocSecurity>
  <Lines>1526</Lines>
  <Paragraphs>429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Davies</dc:creator>
  <cp:keywords/>
  <dc:description/>
  <cp:lastModifiedBy>Matthew Harper</cp:lastModifiedBy>
  <cp:revision>2</cp:revision>
  <cp:lastPrinted>2019-07-03T10:09:00Z</cp:lastPrinted>
  <dcterms:created xsi:type="dcterms:W3CDTF">2019-07-16T19:38:00Z</dcterms:created>
  <dcterms:modified xsi:type="dcterms:W3CDTF">2019-07-16T19:38:00Z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4322fd49-8027-3c0e-acbf-292394f46bb4</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http://www.zotero.org/styles/arteriosclerosis-thrombosis-and-vascular-biology</vt:lpwstr>
  </property>
  <property fmtid="{D5CDD505-2E9C-101B-9397-08002B2CF9AE}" pid="13" name="Mendeley Recent Style Name 4_1">
    <vt:lpwstr>Arteriosclerosis, Thrombosis, and Vascular Biology</vt:lpwstr>
  </property>
  <property fmtid="{D5CDD505-2E9C-101B-9397-08002B2CF9AE}" pid="14" name="Mendeley Recent Style Id 5_1">
    <vt:lpwstr>http://www.zotero.org/styles/biochemical-pharmacology</vt:lpwstr>
  </property>
  <property fmtid="{D5CDD505-2E9C-101B-9397-08002B2CF9AE}" pid="15" name="Mendeley Recent Style Name 5_1">
    <vt:lpwstr>Biochemical Pharmacology</vt:lpwstr>
  </property>
  <property fmtid="{D5CDD505-2E9C-101B-9397-08002B2CF9AE}" pid="16" name="Mendeley Recent Style Id 6_1">
    <vt:lpwstr>http://www.zotero.org/styles/chicago-author-date</vt:lpwstr>
  </property>
  <property fmtid="{D5CDD505-2E9C-101B-9397-08002B2CF9AE}" pid="17" name="Mendeley Recent Style Name 6_1">
    <vt:lpwstr>Chicago Manual of Style 17th edition (author-date)</vt:lpwstr>
  </property>
  <property fmtid="{D5CDD505-2E9C-101B-9397-08002B2CF9AE}" pid="18" name="Mendeley Recent Style Id 7_1">
    <vt:lpwstr>http://www.zotero.org/styles/harvard1</vt:lpwstr>
  </property>
  <property fmtid="{D5CDD505-2E9C-101B-9397-08002B2CF9AE}" pid="19" name="Mendeley Recent Style Name 7_1">
    <vt:lpwstr>Harvard reference format 1 (deprecated)</vt:lpwstr>
  </property>
  <property fmtid="{D5CDD505-2E9C-101B-9397-08002B2CF9AE}" pid="20" name="Mendeley Recent Style Id 8_1">
    <vt:lpwstr>http://www.zotero.org/styles/modern-humanities-research-association</vt:lpwstr>
  </property>
  <property fmtid="{D5CDD505-2E9C-101B-9397-08002B2CF9AE}" pid="21" name="Mendeley Recent Style Name 8_1">
    <vt:lpwstr>Modern Humanities Research Association 3rd edition (note with bibliography)</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Citation Style_1">
    <vt:lpwstr>http://www.zotero.org/styles/biochemical-pharmacology</vt:lpwstr>
  </property>
</Properties>
</file>