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1ABB23" w14:textId="77777777" w:rsidR="00C8150F" w:rsidRDefault="00C8150F" w:rsidP="00C8150F">
      <w:pPr>
        <w:spacing w:line="360" w:lineRule="auto"/>
        <w:jc w:val="center"/>
        <w:rPr>
          <w:rFonts w:ascii="Arial" w:hAnsi="Arial"/>
          <w:b/>
          <w:sz w:val="32"/>
          <w:szCs w:val="22"/>
          <w:lang w:val="en-GB"/>
        </w:rPr>
      </w:pPr>
    </w:p>
    <w:p w14:paraId="728A12A4" w14:textId="77777777" w:rsidR="00C8150F" w:rsidRDefault="00C8150F" w:rsidP="00C8150F">
      <w:pPr>
        <w:spacing w:line="360" w:lineRule="auto"/>
        <w:jc w:val="center"/>
        <w:rPr>
          <w:rFonts w:ascii="Arial" w:hAnsi="Arial"/>
          <w:b/>
          <w:sz w:val="32"/>
          <w:szCs w:val="22"/>
          <w:lang w:val="en-GB"/>
        </w:rPr>
      </w:pPr>
    </w:p>
    <w:p w14:paraId="35FA111E" w14:textId="77777777" w:rsidR="00C8150F" w:rsidRDefault="00C8150F" w:rsidP="00C8150F">
      <w:pPr>
        <w:spacing w:line="360" w:lineRule="auto"/>
        <w:jc w:val="center"/>
        <w:rPr>
          <w:rFonts w:ascii="Arial" w:hAnsi="Arial"/>
          <w:b/>
          <w:sz w:val="32"/>
          <w:szCs w:val="22"/>
          <w:lang w:val="en-GB"/>
        </w:rPr>
      </w:pPr>
    </w:p>
    <w:p w14:paraId="556F8955" w14:textId="77777777" w:rsidR="00C8150F" w:rsidRDefault="00C8150F" w:rsidP="00C8150F">
      <w:pPr>
        <w:spacing w:line="360" w:lineRule="auto"/>
        <w:jc w:val="center"/>
        <w:rPr>
          <w:rFonts w:ascii="Arial" w:hAnsi="Arial"/>
          <w:b/>
          <w:sz w:val="32"/>
          <w:szCs w:val="22"/>
          <w:lang w:val="en-GB"/>
        </w:rPr>
      </w:pPr>
    </w:p>
    <w:p w14:paraId="5B18C05F" w14:textId="2415AA6A" w:rsidR="00CA24C2" w:rsidRPr="001F6C98" w:rsidRDefault="00CA3720" w:rsidP="00CA24C2">
      <w:pPr>
        <w:spacing w:line="360" w:lineRule="auto"/>
        <w:rPr>
          <w:rFonts w:ascii="Arial" w:hAnsi="Arial"/>
          <w:b/>
          <w:sz w:val="36"/>
          <w:szCs w:val="22"/>
          <w:lang w:val="en-GB"/>
        </w:rPr>
      </w:pPr>
      <w:r>
        <w:rPr>
          <w:rFonts w:ascii="Arial" w:hAnsi="Arial"/>
          <w:b/>
          <w:sz w:val="36"/>
          <w:szCs w:val="22"/>
          <w:lang w:val="en-GB"/>
        </w:rPr>
        <w:t xml:space="preserve">Wallerian degeneration: an emerging axon death pathway linking </w:t>
      </w:r>
      <w:r w:rsidR="00CA24C2">
        <w:rPr>
          <w:rFonts w:ascii="Arial" w:hAnsi="Arial"/>
          <w:b/>
          <w:sz w:val="36"/>
          <w:szCs w:val="22"/>
          <w:lang w:val="en-GB"/>
        </w:rPr>
        <w:t>injury and disease</w:t>
      </w:r>
    </w:p>
    <w:p w14:paraId="5F98E7BC" w14:textId="77777777" w:rsidR="00CA24C2" w:rsidRPr="00717C3C" w:rsidRDefault="00CA24C2" w:rsidP="00CA24C2">
      <w:pPr>
        <w:spacing w:line="360" w:lineRule="auto"/>
        <w:rPr>
          <w:rFonts w:ascii="Arial" w:hAnsi="Arial"/>
          <w:sz w:val="22"/>
          <w:szCs w:val="22"/>
          <w:lang w:val="en-GB"/>
        </w:rPr>
      </w:pPr>
    </w:p>
    <w:p w14:paraId="07FEEE5E" w14:textId="77777777" w:rsidR="00CA24C2" w:rsidRDefault="00CA24C2" w:rsidP="00CA24C2">
      <w:pPr>
        <w:spacing w:line="360" w:lineRule="auto"/>
        <w:rPr>
          <w:rFonts w:ascii="Arial" w:hAnsi="Arial"/>
          <w:sz w:val="22"/>
          <w:szCs w:val="22"/>
          <w:lang w:val="en-GB"/>
        </w:rPr>
      </w:pPr>
      <w:r>
        <w:rPr>
          <w:rFonts w:ascii="Arial" w:hAnsi="Arial"/>
          <w:sz w:val="22"/>
          <w:szCs w:val="22"/>
          <w:lang w:val="en-GB"/>
        </w:rPr>
        <w:t>*Laura Conforti</w:t>
      </w:r>
      <w:r w:rsidRPr="006E6940">
        <w:rPr>
          <w:rFonts w:ascii="Arial" w:hAnsi="Arial"/>
          <w:sz w:val="22"/>
          <w:szCs w:val="22"/>
          <w:vertAlign w:val="superscript"/>
          <w:lang w:val="en-GB"/>
        </w:rPr>
        <w:t>1</w:t>
      </w:r>
      <w:r>
        <w:rPr>
          <w:rFonts w:ascii="Arial" w:hAnsi="Arial"/>
          <w:sz w:val="22"/>
          <w:szCs w:val="22"/>
          <w:lang w:val="en-GB"/>
        </w:rPr>
        <w:t>, *Jonathan Gilley</w:t>
      </w:r>
      <w:r w:rsidRPr="001F3D31">
        <w:rPr>
          <w:rFonts w:ascii="Arial" w:hAnsi="Arial"/>
          <w:sz w:val="22"/>
          <w:szCs w:val="22"/>
          <w:vertAlign w:val="superscript"/>
          <w:lang w:val="en-GB"/>
        </w:rPr>
        <w:t>2</w:t>
      </w:r>
      <w:r>
        <w:rPr>
          <w:rFonts w:ascii="Arial" w:hAnsi="Arial"/>
          <w:sz w:val="22"/>
          <w:szCs w:val="22"/>
          <w:lang w:val="en-GB"/>
        </w:rPr>
        <w:t xml:space="preserve"> and Michael P. Coleman</w:t>
      </w:r>
      <w:r w:rsidRPr="001F3D31">
        <w:rPr>
          <w:rFonts w:ascii="Arial" w:hAnsi="Arial"/>
          <w:sz w:val="22"/>
          <w:szCs w:val="22"/>
          <w:vertAlign w:val="superscript"/>
          <w:lang w:val="en-GB"/>
        </w:rPr>
        <w:t>2</w:t>
      </w:r>
    </w:p>
    <w:p w14:paraId="5A0B422C" w14:textId="77777777" w:rsidR="00CA24C2" w:rsidRDefault="00CA24C2" w:rsidP="00CA24C2">
      <w:pPr>
        <w:spacing w:line="360" w:lineRule="auto"/>
        <w:rPr>
          <w:rFonts w:ascii="Arial" w:hAnsi="Arial"/>
          <w:sz w:val="22"/>
          <w:szCs w:val="22"/>
          <w:lang w:val="en-GB"/>
        </w:rPr>
      </w:pPr>
    </w:p>
    <w:p w14:paraId="7CF66A65" w14:textId="77777777" w:rsidR="00CA24C2" w:rsidRDefault="00CA24C2" w:rsidP="00CA24C2">
      <w:pPr>
        <w:spacing w:line="360" w:lineRule="auto"/>
        <w:rPr>
          <w:rFonts w:ascii="Arial" w:hAnsi="Arial"/>
          <w:sz w:val="22"/>
          <w:szCs w:val="22"/>
          <w:lang w:val="en-GB"/>
        </w:rPr>
      </w:pPr>
    </w:p>
    <w:p w14:paraId="145CB1C9" w14:textId="77777777" w:rsidR="00CA24C2" w:rsidRDefault="00CA24C2" w:rsidP="00CA24C2">
      <w:pPr>
        <w:spacing w:line="360" w:lineRule="auto"/>
        <w:rPr>
          <w:rFonts w:ascii="Times New Roman" w:hAnsi="Times New Roman"/>
        </w:rPr>
      </w:pPr>
      <w:r w:rsidRPr="007223D7">
        <w:rPr>
          <w:rFonts w:ascii="Times New Roman" w:hAnsi="Times New Roman"/>
          <w:vertAlign w:val="superscript"/>
        </w:rPr>
        <w:t>1</w:t>
      </w:r>
      <w:r w:rsidRPr="00600821">
        <w:rPr>
          <w:rFonts w:ascii="Times New Roman" w:hAnsi="Times New Roman"/>
        </w:rPr>
        <w:t xml:space="preserve">School of Biomedical Sciences, </w:t>
      </w:r>
      <w:r>
        <w:rPr>
          <w:rFonts w:ascii="Times New Roman" w:hAnsi="Times New Roman"/>
        </w:rPr>
        <w:t>University of Nottingham, Medical School, Queen’s Medical Centre, Nottingham NG7 2UH, UK.</w:t>
      </w:r>
    </w:p>
    <w:p w14:paraId="431D20B2" w14:textId="77777777" w:rsidR="00CA24C2" w:rsidRDefault="00CA24C2" w:rsidP="00CA24C2">
      <w:pPr>
        <w:spacing w:line="360" w:lineRule="auto"/>
        <w:rPr>
          <w:rFonts w:ascii="Times New Roman" w:hAnsi="Times New Roman"/>
        </w:rPr>
      </w:pPr>
    </w:p>
    <w:p w14:paraId="4F7C1ABD" w14:textId="77777777" w:rsidR="00CA24C2" w:rsidRDefault="00CA24C2" w:rsidP="00CA24C2">
      <w:pPr>
        <w:spacing w:line="360" w:lineRule="auto"/>
        <w:rPr>
          <w:rFonts w:ascii="Times New Roman" w:hAnsi="Times New Roman"/>
        </w:rPr>
      </w:pPr>
      <w:r w:rsidRPr="007223D7">
        <w:rPr>
          <w:rFonts w:ascii="Times New Roman" w:hAnsi="Times New Roman"/>
          <w:vertAlign w:val="superscript"/>
        </w:rPr>
        <w:t>2</w:t>
      </w:r>
      <w:r>
        <w:rPr>
          <w:rFonts w:ascii="Times New Roman" w:hAnsi="Times New Roman"/>
        </w:rPr>
        <w:t>The Babraham Institute, Babraham Research Campus, Babraham, Cambridge CB22 3AT, UK.</w:t>
      </w:r>
    </w:p>
    <w:p w14:paraId="671AA8D6" w14:textId="77777777" w:rsidR="00CA24C2" w:rsidRDefault="00CA24C2" w:rsidP="00CA24C2">
      <w:pPr>
        <w:spacing w:line="360" w:lineRule="auto"/>
        <w:rPr>
          <w:rFonts w:ascii="Arial" w:hAnsi="Arial"/>
          <w:sz w:val="22"/>
          <w:szCs w:val="22"/>
          <w:lang w:val="en-GB"/>
        </w:rPr>
      </w:pPr>
    </w:p>
    <w:p w14:paraId="04CC1454" w14:textId="77777777" w:rsidR="00CA24C2" w:rsidRDefault="00CA24C2" w:rsidP="00CA24C2">
      <w:pPr>
        <w:spacing w:line="360" w:lineRule="auto"/>
        <w:rPr>
          <w:rFonts w:ascii="Arial" w:hAnsi="Arial"/>
          <w:sz w:val="22"/>
          <w:szCs w:val="22"/>
          <w:lang w:val="en-GB"/>
        </w:rPr>
      </w:pPr>
    </w:p>
    <w:p w14:paraId="2434944A" w14:textId="7790E6C9" w:rsidR="00CA24C2" w:rsidRDefault="00CA24C2" w:rsidP="00CA24C2">
      <w:pPr>
        <w:spacing w:line="360" w:lineRule="auto"/>
        <w:rPr>
          <w:rFonts w:ascii="Arial" w:hAnsi="Arial"/>
          <w:sz w:val="22"/>
          <w:szCs w:val="22"/>
          <w:lang w:val="en-GB"/>
        </w:rPr>
      </w:pPr>
      <w:r>
        <w:rPr>
          <w:rFonts w:ascii="Arial" w:hAnsi="Arial"/>
          <w:b/>
          <w:sz w:val="22"/>
          <w:szCs w:val="22"/>
          <w:lang w:val="en-GB"/>
        </w:rPr>
        <w:t>Correspondence to:</w:t>
      </w:r>
      <w:r>
        <w:rPr>
          <w:rFonts w:ascii="Arial" w:hAnsi="Arial"/>
          <w:sz w:val="22"/>
          <w:szCs w:val="22"/>
          <w:lang w:val="en-GB"/>
        </w:rPr>
        <w:t xml:space="preserve"> </w:t>
      </w:r>
      <w:r w:rsidRPr="00B46A5E">
        <w:rPr>
          <w:rFonts w:ascii="Arial" w:hAnsi="Arial"/>
          <w:sz w:val="22"/>
          <w:szCs w:val="22"/>
          <w:lang w:val="en-GB"/>
        </w:rPr>
        <w:t>michael.coleman@babraham.ac.uk</w:t>
      </w:r>
    </w:p>
    <w:p w14:paraId="10299016" w14:textId="77777777" w:rsidR="00CA24C2" w:rsidRDefault="00CA24C2" w:rsidP="00CA24C2">
      <w:pPr>
        <w:spacing w:line="360" w:lineRule="auto"/>
        <w:rPr>
          <w:rFonts w:ascii="Arial" w:hAnsi="Arial"/>
          <w:sz w:val="22"/>
          <w:szCs w:val="22"/>
          <w:lang w:val="en-GB"/>
        </w:rPr>
      </w:pPr>
    </w:p>
    <w:p w14:paraId="25894E1F" w14:textId="77777777" w:rsidR="00CA24C2" w:rsidRDefault="00CA24C2" w:rsidP="00CA24C2">
      <w:pPr>
        <w:spacing w:line="360" w:lineRule="auto"/>
        <w:rPr>
          <w:rFonts w:ascii="Arial" w:hAnsi="Arial"/>
          <w:sz w:val="22"/>
          <w:szCs w:val="22"/>
          <w:lang w:val="en-GB"/>
        </w:rPr>
      </w:pPr>
    </w:p>
    <w:p w14:paraId="1F86C299" w14:textId="77777777" w:rsidR="00CA24C2" w:rsidRPr="00717C3C" w:rsidRDefault="00CA24C2" w:rsidP="00CA24C2">
      <w:pPr>
        <w:spacing w:line="360" w:lineRule="auto"/>
        <w:rPr>
          <w:rFonts w:ascii="Arial" w:hAnsi="Arial"/>
          <w:sz w:val="22"/>
          <w:szCs w:val="22"/>
          <w:lang w:val="en-GB"/>
        </w:rPr>
      </w:pPr>
      <w:r>
        <w:rPr>
          <w:rFonts w:ascii="Arial" w:hAnsi="Arial"/>
          <w:sz w:val="22"/>
          <w:szCs w:val="22"/>
          <w:lang w:val="en-GB"/>
        </w:rPr>
        <w:t>*Equal contribution</w:t>
      </w:r>
    </w:p>
    <w:p w14:paraId="0FE41810" w14:textId="77777777" w:rsidR="00CA24C2" w:rsidRPr="00717C3C" w:rsidRDefault="00CA24C2" w:rsidP="00CA24C2">
      <w:pPr>
        <w:spacing w:line="360" w:lineRule="auto"/>
        <w:rPr>
          <w:rFonts w:ascii="Arial" w:hAnsi="Arial"/>
          <w:sz w:val="22"/>
          <w:szCs w:val="22"/>
          <w:lang w:val="en-GB"/>
        </w:rPr>
      </w:pPr>
    </w:p>
    <w:p w14:paraId="3C7BE54B" w14:textId="77777777" w:rsidR="00CA24C2" w:rsidRDefault="00CA24C2" w:rsidP="00CA24C2">
      <w:pPr>
        <w:spacing w:line="360" w:lineRule="auto"/>
        <w:rPr>
          <w:rFonts w:ascii="Arial" w:hAnsi="Arial"/>
          <w:sz w:val="22"/>
          <w:szCs w:val="22"/>
          <w:lang w:val="en-GB"/>
        </w:rPr>
      </w:pPr>
    </w:p>
    <w:p w14:paraId="78185306" w14:textId="77777777" w:rsidR="00CA24C2" w:rsidRPr="00717C3C" w:rsidRDefault="00CA24C2" w:rsidP="00CA24C2">
      <w:pPr>
        <w:spacing w:line="360" w:lineRule="auto"/>
        <w:rPr>
          <w:rFonts w:ascii="Arial" w:hAnsi="Arial"/>
          <w:sz w:val="22"/>
          <w:szCs w:val="22"/>
          <w:lang w:val="en-GB"/>
        </w:rPr>
      </w:pPr>
    </w:p>
    <w:p w14:paraId="5835F2C8" w14:textId="77777777" w:rsidR="00CA24C2" w:rsidRDefault="00CA24C2" w:rsidP="00CA24C2">
      <w:pPr>
        <w:spacing w:line="360" w:lineRule="auto"/>
        <w:rPr>
          <w:rFonts w:ascii="Arial" w:hAnsi="Arial"/>
          <w:sz w:val="22"/>
          <w:szCs w:val="22"/>
          <w:lang w:val="en-GB"/>
        </w:rPr>
      </w:pPr>
    </w:p>
    <w:p w14:paraId="28AFC830" w14:textId="77777777" w:rsidR="00CA24C2" w:rsidRDefault="00CA24C2" w:rsidP="00CA24C2">
      <w:pPr>
        <w:spacing w:line="360" w:lineRule="auto"/>
        <w:rPr>
          <w:rFonts w:ascii="Arial" w:hAnsi="Arial"/>
          <w:sz w:val="22"/>
          <w:szCs w:val="22"/>
          <w:lang w:val="en-GB"/>
        </w:rPr>
      </w:pPr>
    </w:p>
    <w:p w14:paraId="7A9F91A1" w14:textId="77777777" w:rsidR="00CA24C2" w:rsidRDefault="00CA24C2" w:rsidP="00CA24C2">
      <w:pPr>
        <w:spacing w:line="360" w:lineRule="auto"/>
        <w:rPr>
          <w:rFonts w:ascii="Arial" w:hAnsi="Arial"/>
          <w:sz w:val="22"/>
          <w:szCs w:val="22"/>
          <w:lang w:val="en-GB"/>
        </w:rPr>
      </w:pPr>
    </w:p>
    <w:p w14:paraId="56A2D688" w14:textId="77777777" w:rsidR="00CA24C2" w:rsidRDefault="00CA24C2" w:rsidP="00CA24C2">
      <w:pPr>
        <w:spacing w:line="360" w:lineRule="auto"/>
        <w:rPr>
          <w:rFonts w:ascii="Arial" w:hAnsi="Arial"/>
          <w:sz w:val="22"/>
          <w:szCs w:val="22"/>
          <w:lang w:val="en-GB"/>
        </w:rPr>
      </w:pPr>
    </w:p>
    <w:p w14:paraId="400D01CA" w14:textId="77777777" w:rsidR="00CA24C2" w:rsidRDefault="00CA24C2" w:rsidP="00CA24C2">
      <w:pPr>
        <w:spacing w:line="360" w:lineRule="auto"/>
        <w:rPr>
          <w:rFonts w:ascii="Arial" w:hAnsi="Arial"/>
          <w:sz w:val="22"/>
          <w:szCs w:val="22"/>
          <w:lang w:val="en-GB"/>
        </w:rPr>
      </w:pPr>
    </w:p>
    <w:p w14:paraId="4E0A68D1" w14:textId="77777777" w:rsidR="00CA24C2" w:rsidRDefault="00CA24C2" w:rsidP="00CA24C2">
      <w:pPr>
        <w:spacing w:line="360" w:lineRule="auto"/>
        <w:rPr>
          <w:rFonts w:ascii="Arial" w:hAnsi="Arial"/>
          <w:sz w:val="22"/>
          <w:szCs w:val="22"/>
          <w:lang w:val="en-GB"/>
        </w:rPr>
      </w:pPr>
    </w:p>
    <w:p w14:paraId="0063E9E1" w14:textId="77777777" w:rsidR="00CA24C2" w:rsidRDefault="00CA24C2" w:rsidP="00CA24C2">
      <w:pPr>
        <w:spacing w:line="360" w:lineRule="auto"/>
        <w:rPr>
          <w:rFonts w:ascii="Arial" w:hAnsi="Arial"/>
          <w:sz w:val="22"/>
          <w:szCs w:val="22"/>
          <w:lang w:val="en-GB"/>
        </w:rPr>
      </w:pPr>
    </w:p>
    <w:p w14:paraId="141008F3" w14:textId="77777777" w:rsidR="00CA24C2" w:rsidRDefault="00CA24C2" w:rsidP="00CA24C2">
      <w:pPr>
        <w:spacing w:line="360" w:lineRule="auto"/>
        <w:rPr>
          <w:rFonts w:ascii="Arial" w:hAnsi="Arial"/>
          <w:sz w:val="22"/>
          <w:szCs w:val="22"/>
          <w:lang w:val="en-GB"/>
        </w:rPr>
      </w:pPr>
    </w:p>
    <w:p w14:paraId="46340C33" w14:textId="77777777" w:rsidR="00CA24C2" w:rsidRDefault="00CA24C2" w:rsidP="00CA24C2">
      <w:pPr>
        <w:spacing w:line="360" w:lineRule="auto"/>
        <w:rPr>
          <w:rFonts w:ascii="Arial" w:hAnsi="Arial"/>
          <w:sz w:val="22"/>
          <w:szCs w:val="22"/>
          <w:lang w:val="en-GB"/>
        </w:rPr>
      </w:pPr>
    </w:p>
    <w:p w14:paraId="55C4D208" w14:textId="77777777" w:rsidR="00CA24C2" w:rsidRDefault="00CA24C2" w:rsidP="00CA24C2">
      <w:pPr>
        <w:spacing w:line="360" w:lineRule="auto"/>
        <w:rPr>
          <w:rFonts w:ascii="Arial" w:hAnsi="Arial"/>
          <w:sz w:val="22"/>
          <w:szCs w:val="22"/>
          <w:lang w:val="en-GB"/>
        </w:rPr>
      </w:pPr>
    </w:p>
    <w:p w14:paraId="7ABA5039" w14:textId="77777777" w:rsidR="00CA24C2" w:rsidRDefault="00CA24C2" w:rsidP="00CA24C2">
      <w:pPr>
        <w:spacing w:line="360" w:lineRule="auto"/>
        <w:rPr>
          <w:rFonts w:ascii="Arial" w:hAnsi="Arial"/>
          <w:sz w:val="22"/>
          <w:szCs w:val="22"/>
          <w:lang w:val="en-GB"/>
        </w:rPr>
      </w:pPr>
    </w:p>
    <w:p w14:paraId="58A49A4F" w14:textId="77777777" w:rsidR="00CA24C2" w:rsidRDefault="00CA24C2" w:rsidP="00CA24C2">
      <w:pPr>
        <w:spacing w:line="360" w:lineRule="auto"/>
        <w:rPr>
          <w:rFonts w:ascii="Arial" w:hAnsi="Arial"/>
          <w:sz w:val="22"/>
          <w:szCs w:val="22"/>
          <w:lang w:val="en-GB"/>
        </w:rPr>
      </w:pPr>
    </w:p>
    <w:p w14:paraId="3DC0AF6D" w14:textId="77777777" w:rsidR="00CA24C2" w:rsidRPr="00717C3C" w:rsidRDefault="00CA24C2" w:rsidP="00CA24C2">
      <w:pPr>
        <w:spacing w:line="360" w:lineRule="auto"/>
        <w:rPr>
          <w:rFonts w:ascii="Arial" w:hAnsi="Arial"/>
          <w:sz w:val="22"/>
          <w:szCs w:val="22"/>
          <w:lang w:val="en-GB"/>
        </w:rPr>
      </w:pPr>
    </w:p>
    <w:p w14:paraId="05006CA8" w14:textId="77777777" w:rsidR="00E16B0D" w:rsidRPr="00ED7C66" w:rsidRDefault="00E16B0D" w:rsidP="00E16B0D">
      <w:pPr>
        <w:spacing w:line="360" w:lineRule="auto"/>
        <w:rPr>
          <w:rFonts w:ascii="Arial" w:hAnsi="Arial"/>
          <w:sz w:val="22"/>
          <w:szCs w:val="22"/>
          <w:lang w:val="en-GB"/>
        </w:rPr>
      </w:pPr>
      <w:r w:rsidRPr="00ED7C66">
        <w:rPr>
          <w:rFonts w:ascii="Arial" w:hAnsi="Arial"/>
          <w:b/>
          <w:sz w:val="22"/>
          <w:szCs w:val="22"/>
          <w:lang w:val="en-GB"/>
        </w:rPr>
        <w:t>Preface</w:t>
      </w:r>
    </w:p>
    <w:p w14:paraId="0DEEC28F" w14:textId="77777777" w:rsidR="004758AB" w:rsidRDefault="004758AB" w:rsidP="00E16B0D">
      <w:pPr>
        <w:spacing w:line="360" w:lineRule="auto"/>
        <w:rPr>
          <w:rFonts w:ascii="Arial" w:hAnsi="Arial"/>
          <w:sz w:val="22"/>
          <w:szCs w:val="22"/>
          <w:lang w:val="en-GB"/>
        </w:rPr>
      </w:pPr>
    </w:p>
    <w:p w14:paraId="7C5509FF" w14:textId="095BD1ED" w:rsidR="00E16B0D" w:rsidRPr="0052460C" w:rsidRDefault="00E16B0D" w:rsidP="00E16B0D">
      <w:pPr>
        <w:spacing w:line="360" w:lineRule="auto"/>
        <w:rPr>
          <w:rFonts w:ascii="Arial" w:hAnsi="Arial"/>
          <w:sz w:val="22"/>
          <w:szCs w:val="22"/>
          <w:lang w:val="en-GB"/>
        </w:rPr>
      </w:pPr>
      <w:r w:rsidRPr="0052460C">
        <w:rPr>
          <w:rFonts w:ascii="Arial" w:hAnsi="Arial"/>
          <w:sz w:val="22"/>
          <w:szCs w:val="22"/>
          <w:lang w:val="en-GB"/>
        </w:rPr>
        <w:t xml:space="preserve">Axon degeneration is a prominent, early feature of most neurodegenerative disorders and can also be induced directly by nerve injury in a process known as Wallerian degeneration. The discovery of genetic mutations that delay Wallerian degeneration </w:t>
      </w:r>
      <w:r w:rsidR="00F02189" w:rsidRPr="0052460C">
        <w:rPr>
          <w:rFonts w:ascii="Arial" w:hAnsi="Arial"/>
          <w:sz w:val="22"/>
          <w:szCs w:val="22"/>
          <w:lang w:val="en-GB"/>
        </w:rPr>
        <w:t>has</w:t>
      </w:r>
      <w:r w:rsidRPr="0052460C">
        <w:rPr>
          <w:rFonts w:ascii="Arial" w:hAnsi="Arial"/>
          <w:sz w:val="22"/>
          <w:szCs w:val="22"/>
          <w:lang w:val="en-GB"/>
        </w:rPr>
        <w:t xml:space="preserve"> provided </w:t>
      </w:r>
      <w:r w:rsidR="004B2381" w:rsidRPr="0052460C">
        <w:rPr>
          <w:rFonts w:ascii="Arial" w:hAnsi="Arial"/>
          <w:sz w:val="22"/>
          <w:szCs w:val="22"/>
          <w:lang w:val="en-GB"/>
        </w:rPr>
        <w:t>insight into</w:t>
      </w:r>
      <w:r w:rsidR="00713FFD" w:rsidRPr="0052460C">
        <w:rPr>
          <w:rFonts w:ascii="Arial" w:hAnsi="Arial"/>
          <w:sz w:val="22"/>
          <w:szCs w:val="22"/>
          <w:lang w:val="en-GB"/>
        </w:rPr>
        <w:t xml:space="preserve"> </w:t>
      </w:r>
      <w:r w:rsidRPr="0052460C">
        <w:rPr>
          <w:rFonts w:ascii="Arial" w:hAnsi="Arial"/>
          <w:sz w:val="22"/>
          <w:szCs w:val="22"/>
          <w:lang w:val="en-GB"/>
        </w:rPr>
        <w:t xml:space="preserve">mechanisms underlying axon degeneration in disease. Rapid Wallerian degeneration requires the pro-degenerative molecules SARM1 (sterile </w:t>
      </w:r>
      <w:r w:rsidRPr="0052460C">
        <w:rPr>
          <w:rFonts w:ascii="Symbol" w:hAnsi="Symbol"/>
          <w:sz w:val="22"/>
          <w:szCs w:val="22"/>
          <w:lang w:val="en-GB"/>
        </w:rPr>
        <w:t></w:t>
      </w:r>
      <w:r w:rsidRPr="0052460C">
        <w:rPr>
          <w:rFonts w:ascii="Arial" w:hAnsi="Arial"/>
          <w:sz w:val="22"/>
          <w:szCs w:val="22"/>
          <w:lang w:val="en-GB"/>
        </w:rPr>
        <w:t xml:space="preserve"> and HEAT/Armadillo motif containing protein 1) and PHR1 (PAM-Highwire-Rpm-1 ubiquitin ligase).</w:t>
      </w:r>
      <w:r w:rsidR="009D14A3" w:rsidRPr="0052460C">
        <w:rPr>
          <w:rFonts w:ascii="Arial" w:hAnsi="Arial"/>
          <w:sz w:val="22"/>
          <w:szCs w:val="22"/>
          <w:lang w:val="en-GB"/>
        </w:rPr>
        <w:t xml:space="preserve"> N</w:t>
      </w:r>
      <w:r w:rsidRPr="0052460C">
        <w:rPr>
          <w:rFonts w:ascii="Arial" w:hAnsi="Arial"/>
          <w:sz w:val="22"/>
          <w:szCs w:val="22"/>
          <w:lang w:val="en-GB"/>
        </w:rPr>
        <w:t>icotinamide mononucleotide adenylyltransferase 2 (NMNAT2)</w:t>
      </w:r>
      <w:r w:rsidR="009D14A3" w:rsidRPr="0052460C">
        <w:rPr>
          <w:rFonts w:ascii="Arial" w:hAnsi="Arial"/>
          <w:sz w:val="22"/>
          <w:szCs w:val="22"/>
          <w:lang w:val="en-GB"/>
        </w:rPr>
        <w:t xml:space="preserve"> is essential for axon growth and survival</w:t>
      </w:r>
      <w:r w:rsidR="00746AFB" w:rsidRPr="0052460C">
        <w:rPr>
          <w:rFonts w:ascii="Arial" w:hAnsi="Arial"/>
          <w:sz w:val="22"/>
          <w:szCs w:val="22"/>
          <w:lang w:val="en-GB"/>
        </w:rPr>
        <w:t xml:space="preserve">. Its loss </w:t>
      </w:r>
      <w:r w:rsidR="007438E6" w:rsidRPr="0052460C">
        <w:rPr>
          <w:rFonts w:ascii="Arial" w:hAnsi="Arial"/>
          <w:sz w:val="22"/>
          <w:szCs w:val="22"/>
          <w:lang w:val="en-GB"/>
        </w:rPr>
        <w:t>from injured axons</w:t>
      </w:r>
      <w:r w:rsidR="002928B7" w:rsidRPr="0052460C">
        <w:rPr>
          <w:rFonts w:ascii="Arial" w:hAnsi="Arial"/>
          <w:sz w:val="22"/>
          <w:szCs w:val="22"/>
          <w:lang w:val="en-GB"/>
        </w:rPr>
        <w:t xml:space="preserve"> </w:t>
      </w:r>
      <w:r w:rsidR="00746AFB" w:rsidRPr="0052460C">
        <w:rPr>
          <w:rFonts w:ascii="Arial" w:hAnsi="Arial"/>
          <w:sz w:val="22"/>
          <w:szCs w:val="22"/>
          <w:lang w:val="en-GB"/>
        </w:rPr>
        <w:t>may activate</w:t>
      </w:r>
      <w:r w:rsidR="002928B7" w:rsidRPr="0052460C">
        <w:rPr>
          <w:rFonts w:ascii="Arial" w:hAnsi="Arial"/>
          <w:sz w:val="22"/>
          <w:szCs w:val="22"/>
          <w:lang w:val="en-GB"/>
        </w:rPr>
        <w:t xml:space="preserve"> </w:t>
      </w:r>
      <w:r w:rsidR="00746AFB" w:rsidRPr="0052460C">
        <w:rPr>
          <w:rFonts w:ascii="Arial" w:hAnsi="Arial"/>
          <w:sz w:val="22"/>
          <w:szCs w:val="22"/>
          <w:lang w:val="en-GB"/>
        </w:rPr>
        <w:t xml:space="preserve">Wallerian </w:t>
      </w:r>
      <w:r w:rsidR="004E1457" w:rsidRPr="0052460C">
        <w:rPr>
          <w:rFonts w:ascii="Arial" w:hAnsi="Arial"/>
          <w:sz w:val="22"/>
          <w:szCs w:val="22"/>
          <w:lang w:val="en-GB"/>
        </w:rPr>
        <w:t>degeneration</w:t>
      </w:r>
      <w:r w:rsidR="00746AFB" w:rsidRPr="0052460C">
        <w:rPr>
          <w:rFonts w:ascii="Arial" w:hAnsi="Arial"/>
          <w:sz w:val="22"/>
          <w:szCs w:val="22"/>
          <w:lang w:val="en-GB"/>
        </w:rPr>
        <w:t>, explaining why NMNAT overexpression also rescues them</w:t>
      </w:r>
      <w:r w:rsidR="004E1457" w:rsidRPr="0052460C">
        <w:rPr>
          <w:rFonts w:ascii="Arial" w:hAnsi="Arial"/>
          <w:sz w:val="22"/>
          <w:szCs w:val="22"/>
          <w:lang w:val="en-GB"/>
        </w:rPr>
        <w:t xml:space="preserve">. </w:t>
      </w:r>
      <w:r w:rsidRPr="0052460C">
        <w:rPr>
          <w:rFonts w:ascii="Arial" w:hAnsi="Arial"/>
          <w:sz w:val="22"/>
          <w:szCs w:val="22"/>
          <w:lang w:val="en-GB"/>
        </w:rPr>
        <w:t xml:space="preserve">Here, we discuss the roles of these and other </w:t>
      </w:r>
      <w:r w:rsidR="002E524D" w:rsidRPr="0052460C">
        <w:rPr>
          <w:rFonts w:ascii="Arial" w:hAnsi="Arial"/>
          <w:sz w:val="22"/>
          <w:szCs w:val="22"/>
          <w:lang w:val="en-GB"/>
        </w:rPr>
        <w:t xml:space="preserve">proposed </w:t>
      </w:r>
      <w:r w:rsidRPr="0052460C">
        <w:rPr>
          <w:rFonts w:ascii="Arial" w:hAnsi="Arial"/>
          <w:sz w:val="22"/>
          <w:szCs w:val="22"/>
          <w:lang w:val="en-GB"/>
        </w:rPr>
        <w:t>regulators of Wallerian degeneration, new opportunities for understanding disease mechanisms and intriguing links between Wallerian degeneration, innate immunity, synaptic growth and cell death.</w:t>
      </w:r>
    </w:p>
    <w:p w14:paraId="26F15321" w14:textId="77777777" w:rsidR="002928B7" w:rsidRPr="0052460C" w:rsidRDefault="002928B7" w:rsidP="00CA24C2">
      <w:pPr>
        <w:spacing w:line="360" w:lineRule="auto"/>
        <w:rPr>
          <w:rFonts w:ascii="Arial" w:hAnsi="Arial"/>
          <w:sz w:val="22"/>
          <w:szCs w:val="22"/>
          <w:lang w:val="en-GB"/>
        </w:rPr>
      </w:pPr>
    </w:p>
    <w:p w14:paraId="130ED3F6" w14:textId="77777777" w:rsidR="002928B7" w:rsidRDefault="002928B7" w:rsidP="00CA24C2">
      <w:pPr>
        <w:spacing w:line="360" w:lineRule="auto"/>
        <w:rPr>
          <w:rFonts w:ascii="Arial" w:hAnsi="Arial"/>
          <w:b/>
          <w:sz w:val="22"/>
          <w:szCs w:val="22"/>
          <w:lang w:val="en-GB"/>
        </w:rPr>
      </w:pPr>
    </w:p>
    <w:p w14:paraId="064F3AD5" w14:textId="77777777" w:rsidR="00CA24C2" w:rsidRPr="00ED7C66" w:rsidRDefault="00CA24C2" w:rsidP="00CA24C2">
      <w:pPr>
        <w:spacing w:line="360" w:lineRule="auto"/>
        <w:rPr>
          <w:rFonts w:ascii="Arial" w:hAnsi="Arial"/>
          <w:sz w:val="22"/>
          <w:szCs w:val="22"/>
          <w:lang w:val="en-GB"/>
        </w:rPr>
      </w:pPr>
      <w:r w:rsidRPr="00ED7C66">
        <w:rPr>
          <w:rFonts w:ascii="Arial" w:hAnsi="Arial"/>
          <w:b/>
          <w:sz w:val="22"/>
          <w:szCs w:val="22"/>
          <w:lang w:val="en-GB"/>
        </w:rPr>
        <w:t>Introduction</w:t>
      </w:r>
    </w:p>
    <w:p w14:paraId="1BAAA53E" w14:textId="77777777" w:rsidR="004758AB" w:rsidRDefault="004758AB" w:rsidP="00CA24C2">
      <w:pPr>
        <w:spacing w:line="360" w:lineRule="auto"/>
        <w:rPr>
          <w:rFonts w:ascii="Arial" w:hAnsi="Arial"/>
          <w:sz w:val="22"/>
          <w:szCs w:val="22"/>
          <w:lang w:val="en-GB"/>
        </w:rPr>
      </w:pPr>
    </w:p>
    <w:p w14:paraId="2890BAAC" w14:textId="6E3E1319" w:rsidR="00CA24C2" w:rsidRPr="0052460C" w:rsidRDefault="00C73FA9" w:rsidP="00CA24C2">
      <w:pPr>
        <w:spacing w:line="360" w:lineRule="auto"/>
        <w:rPr>
          <w:rFonts w:ascii="Arial" w:hAnsi="Arial"/>
          <w:sz w:val="22"/>
          <w:szCs w:val="22"/>
          <w:lang w:val="en-GB"/>
        </w:rPr>
      </w:pPr>
      <w:r w:rsidRPr="0052460C">
        <w:rPr>
          <w:rFonts w:ascii="Arial" w:hAnsi="Arial"/>
          <w:sz w:val="22"/>
          <w:szCs w:val="22"/>
          <w:lang w:val="en-GB"/>
        </w:rPr>
        <w:t>Axons are lost before neuronal cell bodies in many neurodegenerative disorders</w:t>
      </w:r>
      <w:r w:rsidR="000A663E" w:rsidRPr="0052460C">
        <w:rPr>
          <w:rFonts w:ascii="Arial" w:hAnsi="Arial"/>
          <w:sz w:val="22"/>
          <w:szCs w:val="22"/>
          <w:lang w:val="en-GB"/>
        </w:rPr>
        <w:t>, including</w:t>
      </w:r>
      <w:r w:rsidRPr="0052460C">
        <w:rPr>
          <w:rFonts w:ascii="Arial" w:hAnsi="Arial"/>
          <w:sz w:val="22"/>
          <w:szCs w:val="22"/>
          <w:lang w:val="en-GB"/>
        </w:rPr>
        <w:t xml:space="preserve"> amyotrophic lateral sclerosis (ALS), Alzheimer’s disease, Parkinson’s disease</w:t>
      </w:r>
      <w:r w:rsidR="00082F7B" w:rsidRPr="0052460C">
        <w:rPr>
          <w:rFonts w:ascii="Arial" w:hAnsi="Arial"/>
          <w:sz w:val="22"/>
          <w:szCs w:val="22"/>
          <w:lang w:val="en-GB"/>
        </w:rPr>
        <w:t xml:space="preserve"> (PD)</w:t>
      </w:r>
      <w:r w:rsidRPr="0052460C">
        <w:rPr>
          <w:rFonts w:ascii="Arial" w:hAnsi="Arial"/>
          <w:sz w:val="22"/>
          <w:szCs w:val="22"/>
          <w:lang w:val="en-GB"/>
        </w:rPr>
        <w:t>, Huntington’s disease and glaucoma. It is the primary pathology in hereditary spastic paraplegia and many periphe</w:t>
      </w:r>
      <w:r w:rsidR="00EB2F1C" w:rsidRPr="0052460C">
        <w:rPr>
          <w:rFonts w:ascii="Arial" w:hAnsi="Arial"/>
          <w:sz w:val="22"/>
          <w:szCs w:val="22"/>
          <w:lang w:val="en-GB"/>
        </w:rPr>
        <w:t>ral neuropathies</w:t>
      </w:r>
      <w:r w:rsidR="000A663E" w:rsidRPr="0052460C">
        <w:rPr>
          <w:rFonts w:ascii="Arial" w:hAnsi="Arial"/>
          <w:sz w:val="22"/>
          <w:szCs w:val="22"/>
          <w:lang w:val="en-GB"/>
        </w:rPr>
        <w:t xml:space="preserve"> and </w:t>
      </w:r>
      <w:r w:rsidR="00C013A5" w:rsidRPr="0052460C">
        <w:rPr>
          <w:rFonts w:ascii="Arial" w:hAnsi="Arial"/>
          <w:sz w:val="22"/>
          <w:szCs w:val="22"/>
          <w:lang w:val="en-GB"/>
        </w:rPr>
        <w:t xml:space="preserve">underlies </w:t>
      </w:r>
      <w:r w:rsidR="000A663E" w:rsidRPr="0052460C">
        <w:rPr>
          <w:rFonts w:ascii="Arial" w:hAnsi="Arial"/>
          <w:sz w:val="22"/>
          <w:szCs w:val="22"/>
          <w:lang w:val="en-GB"/>
        </w:rPr>
        <w:t xml:space="preserve">progressive </w:t>
      </w:r>
      <w:r w:rsidR="0093216E" w:rsidRPr="0052460C">
        <w:rPr>
          <w:rFonts w:ascii="Arial" w:hAnsi="Arial"/>
          <w:sz w:val="22"/>
          <w:szCs w:val="22"/>
          <w:lang w:val="en-GB"/>
        </w:rPr>
        <w:t xml:space="preserve">decline in </w:t>
      </w:r>
      <w:r w:rsidR="000A663E" w:rsidRPr="0052460C">
        <w:rPr>
          <w:rFonts w:ascii="Arial" w:hAnsi="Arial"/>
          <w:sz w:val="22"/>
          <w:szCs w:val="22"/>
          <w:lang w:val="en-GB"/>
        </w:rPr>
        <w:t>multiple sclerosis</w:t>
      </w:r>
      <w:r w:rsidR="001B1A1A" w:rsidRPr="0052460C">
        <w:rPr>
          <w:rFonts w:ascii="Arial" w:hAnsi="Arial"/>
          <w:sz w:val="22"/>
          <w:szCs w:val="22"/>
          <w:lang w:val="en-GB"/>
        </w:rPr>
        <w:t xml:space="preserve"> (MS).</w:t>
      </w:r>
      <w:r w:rsidR="00EB2F1C" w:rsidRPr="0052460C">
        <w:rPr>
          <w:rFonts w:ascii="Arial" w:hAnsi="Arial"/>
          <w:sz w:val="22"/>
          <w:szCs w:val="22"/>
          <w:lang w:val="en-GB"/>
        </w:rPr>
        <w:t xml:space="preserve"> T</w:t>
      </w:r>
      <w:r w:rsidRPr="0052460C">
        <w:rPr>
          <w:rFonts w:ascii="Arial" w:hAnsi="Arial"/>
          <w:sz w:val="22"/>
          <w:szCs w:val="22"/>
          <w:lang w:val="en-GB"/>
        </w:rPr>
        <w:t xml:space="preserve">he atrophy of many </w:t>
      </w:r>
      <w:r w:rsidRPr="0052460C">
        <w:rPr>
          <w:rFonts w:ascii="Arial" w:hAnsi="Arial"/>
          <w:color w:val="FF0000"/>
          <w:sz w:val="22"/>
          <w:szCs w:val="22"/>
          <w:lang w:val="en-GB"/>
        </w:rPr>
        <w:t xml:space="preserve">axonal arbors </w:t>
      </w:r>
      <w:r w:rsidRPr="0052460C">
        <w:rPr>
          <w:rFonts w:ascii="Arial" w:hAnsi="Arial"/>
          <w:sz w:val="22"/>
          <w:szCs w:val="22"/>
          <w:lang w:val="en-GB"/>
        </w:rPr>
        <w:t xml:space="preserve">during normal </w:t>
      </w:r>
      <w:r w:rsidR="00CA24C2" w:rsidRPr="0052460C">
        <w:rPr>
          <w:rFonts w:ascii="Arial" w:hAnsi="Arial"/>
          <w:sz w:val="22"/>
          <w:szCs w:val="22"/>
          <w:lang w:val="en-GB"/>
        </w:rPr>
        <w:t>ageing</w:t>
      </w:r>
      <w:r w:rsidR="00CA24C2" w:rsidRPr="0052460C">
        <w:rPr>
          <w:rFonts w:ascii="Arial" w:hAnsi="Arial" w:cs="Arial"/>
          <w:sz w:val="22"/>
          <w:szCs w:val="22"/>
          <w:vertAlign w:val="superscript"/>
        </w:rPr>
        <w:t>1</w:t>
      </w:r>
      <w:r w:rsidR="00CA24C2" w:rsidRPr="0052460C">
        <w:rPr>
          <w:rFonts w:ascii="Arial" w:hAnsi="Arial"/>
          <w:sz w:val="22"/>
          <w:szCs w:val="22"/>
          <w:lang w:val="en-GB"/>
        </w:rPr>
        <w:t xml:space="preserve"> exacerbates </w:t>
      </w:r>
      <w:r w:rsidRPr="0052460C">
        <w:rPr>
          <w:rFonts w:ascii="Arial" w:hAnsi="Arial"/>
          <w:sz w:val="22"/>
          <w:szCs w:val="22"/>
          <w:lang w:val="en-GB"/>
        </w:rPr>
        <w:t xml:space="preserve">the effects of </w:t>
      </w:r>
      <w:r w:rsidR="00CA24C2" w:rsidRPr="0052460C">
        <w:rPr>
          <w:rFonts w:ascii="Arial" w:hAnsi="Arial"/>
          <w:sz w:val="22"/>
          <w:szCs w:val="22"/>
          <w:lang w:val="en-GB"/>
        </w:rPr>
        <w:t xml:space="preserve">age-related disorders. </w:t>
      </w:r>
      <w:r w:rsidR="00EB2F1C" w:rsidRPr="0052460C">
        <w:rPr>
          <w:rFonts w:ascii="Arial" w:hAnsi="Arial"/>
          <w:sz w:val="22"/>
          <w:szCs w:val="22"/>
          <w:lang w:val="en-GB"/>
        </w:rPr>
        <w:t xml:space="preserve">Thus, it is essential to understand and devise means to target the </w:t>
      </w:r>
      <w:r w:rsidR="00607463" w:rsidRPr="0052460C">
        <w:rPr>
          <w:rFonts w:ascii="Arial" w:hAnsi="Arial"/>
          <w:sz w:val="22"/>
          <w:szCs w:val="22"/>
          <w:lang w:val="en-GB"/>
        </w:rPr>
        <w:t xml:space="preserve">mechanisms underlying </w:t>
      </w:r>
      <w:r w:rsidR="00EB2F1C" w:rsidRPr="0052460C">
        <w:rPr>
          <w:rFonts w:ascii="Arial" w:hAnsi="Arial"/>
          <w:sz w:val="22"/>
          <w:szCs w:val="22"/>
          <w:lang w:val="en-GB"/>
        </w:rPr>
        <w:t xml:space="preserve">axon degeneration. </w:t>
      </w:r>
    </w:p>
    <w:p w14:paraId="5356224A" w14:textId="77777777" w:rsidR="00CA24C2" w:rsidRPr="0052460C" w:rsidRDefault="00CA24C2" w:rsidP="00CA24C2">
      <w:pPr>
        <w:spacing w:line="360" w:lineRule="auto"/>
        <w:rPr>
          <w:rFonts w:ascii="Arial" w:hAnsi="Arial"/>
          <w:sz w:val="22"/>
          <w:szCs w:val="22"/>
          <w:lang w:val="en-GB"/>
        </w:rPr>
      </w:pPr>
    </w:p>
    <w:p w14:paraId="3EA44AB1" w14:textId="46C9C667" w:rsidR="002C2708" w:rsidRPr="0052460C" w:rsidRDefault="002C2708" w:rsidP="002C2708">
      <w:pPr>
        <w:spacing w:line="360" w:lineRule="auto"/>
        <w:rPr>
          <w:rFonts w:ascii="Arial" w:hAnsi="Arial"/>
          <w:sz w:val="22"/>
          <w:szCs w:val="22"/>
          <w:lang w:val="en-GB"/>
        </w:rPr>
      </w:pPr>
      <w:r w:rsidRPr="0052460C">
        <w:rPr>
          <w:rFonts w:ascii="Arial" w:hAnsi="Arial"/>
          <w:sz w:val="22"/>
          <w:szCs w:val="22"/>
          <w:lang w:val="en-GB"/>
        </w:rPr>
        <w:t>The capacity of experimental models of these diseases to shed light on the mechanisms of axonal loss is often limited by</w:t>
      </w:r>
      <w:r w:rsidR="00B47240" w:rsidRPr="0052460C">
        <w:rPr>
          <w:rFonts w:ascii="Arial" w:hAnsi="Arial"/>
          <w:sz w:val="22"/>
          <w:szCs w:val="22"/>
          <w:lang w:val="en-GB"/>
        </w:rPr>
        <w:t xml:space="preserve"> a</w:t>
      </w:r>
      <w:r w:rsidRPr="0052460C">
        <w:rPr>
          <w:rFonts w:ascii="Arial" w:hAnsi="Arial"/>
          <w:sz w:val="22"/>
          <w:szCs w:val="22"/>
          <w:lang w:val="en-GB"/>
        </w:rPr>
        <w:t xml:space="preserve"> </w:t>
      </w:r>
      <w:r w:rsidR="00B47240" w:rsidRPr="0052460C">
        <w:rPr>
          <w:rFonts w:ascii="Arial" w:hAnsi="Arial"/>
          <w:sz w:val="22"/>
          <w:szCs w:val="22"/>
          <w:lang w:val="en-GB"/>
        </w:rPr>
        <w:t xml:space="preserve">gradual and heterogeneous </w:t>
      </w:r>
      <w:r w:rsidR="002A3F6E" w:rsidRPr="0052460C">
        <w:rPr>
          <w:rFonts w:ascii="Arial" w:hAnsi="Arial"/>
          <w:sz w:val="22"/>
          <w:szCs w:val="22"/>
          <w:lang w:val="en-GB"/>
        </w:rPr>
        <w:t xml:space="preserve">onset for individual </w:t>
      </w:r>
      <w:r w:rsidRPr="0052460C">
        <w:rPr>
          <w:rFonts w:ascii="Arial" w:hAnsi="Arial"/>
          <w:sz w:val="22"/>
          <w:szCs w:val="22"/>
          <w:lang w:val="en-GB"/>
        </w:rPr>
        <w:t>axon</w:t>
      </w:r>
      <w:r w:rsidR="002A3F6E" w:rsidRPr="0052460C">
        <w:rPr>
          <w:rFonts w:ascii="Arial" w:hAnsi="Arial"/>
          <w:sz w:val="22"/>
          <w:szCs w:val="22"/>
          <w:lang w:val="en-GB"/>
        </w:rPr>
        <w:t>s with</w:t>
      </w:r>
      <w:r w:rsidR="00B47240" w:rsidRPr="0052460C">
        <w:rPr>
          <w:rFonts w:ascii="Arial" w:hAnsi="Arial"/>
          <w:sz w:val="22"/>
          <w:szCs w:val="22"/>
          <w:lang w:val="en-GB"/>
        </w:rPr>
        <w:t>in a population</w:t>
      </w:r>
      <w:r w:rsidRPr="0052460C">
        <w:rPr>
          <w:rFonts w:ascii="Arial" w:hAnsi="Arial"/>
          <w:sz w:val="22"/>
          <w:szCs w:val="22"/>
          <w:lang w:val="en-GB"/>
        </w:rPr>
        <w:t xml:space="preserve"> and </w:t>
      </w:r>
      <w:r w:rsidR="00662A8A" w:rsidRPr="0052460C">
        <w:rPr>
          <w:rFonts w:ascii="Arial" w:hAnsi="Arial"/>
          <w:sz w:val="22"/>
          <w:szCs w:val="22"/>
          <w:lang w:val="en-GB"/>
        </w:rPr>
        <w:t xml:space="preserve">by </w:t>
      </w:r>
      <w:r w:rsidRPr="0052460C">
        <w:rPr>
          <w:rFonts w:ascii="Arial" w:hAnsi="Arial"/>
          <w:sz w:val="22"/>
          <w:szCs w:val="22"/>
          <w:lang w:val="en-GB"/>
        </w:rPr>
        <w:t>uncertainty over where and how pathogenesis begins. By contrast, Wallerian degeneration is a process in which axonal injury at a defined site and time affects all axons simultaneously (FIG. 1). These features have enabled significant progress to be made towards understanding the mechanisms underlying Wallerian degeneration</w:t>
      </w:r>
      <w:r w:rsidR="00012AFE" w:rsidRPr="0052460C">
        <w:rPr>
          <w:rFonts w:ascii="Arial" w:hAnsi="Arial"/>
          <w:sz w:val="22"/>
          <w:szCs w:val="22"/>
          <w:lang w:val="en-GB"/>
        </w:rPr>
        <w:t>.</w:t>
      </w:r>
      <w:r w:rsidRPr="0052460C">
        <w:rPr>
          <w:rFonts w:ascii="Arial" w:hAnsi="Arial"/>
          <w:sz w:val="22"/>
          <w:szCs w:val="22"/>
          <w:lang w:val="en-GB"/>
        </w:rPr>
        <w:t xml:space="preserve"> </w:t>
      </w:r>
    </w:p>
    <w:p w14:paraId="28B18E14" w14:textId="77777777" w:rsidR="002C2708" w:rsidRPr="0052460C" w:rsidRDefault="002C2708" w:rsidP="00CA24C2">
      <w:pPr>
        <w:spacing w:line="360" w:lineRule="auto"/>
        <w:rPr>
          <w:rFonts w:ascii="Arial" w:hAnsi="Arial"/>
          <w:sz w:val="22"/>
          <w:szCs w:val="22"/>
          <w:lang w:val="en-GB"/>
        </w:rPr>
      </w:pPr>
    </w:p>
    <w:p w14:paraId="44F0F88F" w14:textId="3210EC8F" w:rsidR="009150CD" w:rsidRPr="0052460C" w:rsidRDefault="00432D47" w:rsidP="00CA24C2">
      <w:pPr>
        <w:spacing w:line="360" w:lineRule="auto"/>
        <w:rPr>
          <w:rFonts w:ascii="Arial" w:hAnsi="Arial"/>
          <w:sz w:val="22"/>
          <w:szCs w:val="22"/>
          <w:lang w:val="en-GB"/>
        </w:rPr>
      </w:pPr>
      <w:r w:rsidRPr="0052460C">
        <w:rPr>
          <w:rFonts w:ascii="Arial" w:hAnsi="Arial"/>
          <w:sz w:val="22"/>
          <w:szCs w:val="22"/>
          <w:lang w:val="en-GB"/>
        </w:rPr>
        <w:t>During Wallerian degeneration</w:t>
      </w:r>
      <w:r w:rsidR="009150CD" w:rsidRPr="0052460C">
        <w:rPr>
          <w:rFonts w:ascii="Arial" w:hAnsi="Arial"/>
          <w:sz w:val="22"/>
          <w:szCs w:val="22"/>
          <w:lang w:val="en-GB"/>
        </w:rPr>
        <w:t>, the distal portions of in</w:t>
      </w:r>
      <w:r w:rsidR="007C0522" w:rsidRPr="0052460C">
        <w:rPr>
          <w:rFonts w:ascii="Arial" w:hAnsi="Arial"/>
          <w:sz w:val="22"/>
          <w:szCs w:val="22"/>
          <w:lang w:val="en-GB"/>
        </w:rPr>
        <w:t>jured axons fragment after a</w:t>
      </w:r>
      <w:r w:rsidRPr="0052460C">
        <w:rPr>
          <w:rFonts w:ascii="Arial" w:hAnsi="Arial"/>
          <w:sz w:val="22"/>
          <w:szCs w:val="22"/>
          <w:lang w:val="en-GB"/>
        </w:rPr>
        <w:t xml:space="preserve"> predictable latent phase</w:t>
      </w:r>
      <w:r w:rsidR="00A77CEC" w:rsidRPr="0052460C">
        <w:rPr>
          <w:rFonts w:ascii="Arial" w:hAnsi="Arial"/>
          <w:sz w:val="22"/>
          <w:szCs w:val="22"/>
          <w:lang w:val="en-GB"/>
        </w:rPr>
        <w:t>, which lasts</w:t>
      </w:r>
      <w:r w:rsidRPr="0052460C">
        <w:rPr>
          <w:rFonts w:ascii="Arial" w:hAnsi="Arial"/>
          <w:sz w:val="22"/>
          <w:szCs w:val="22"/>
          <w:lang w:val="en-GB"/>
        </w:rPr>
        <w:t xml:space="preserve"> </w:t>
      </w:r>
      <w:r w:rsidR="009150CD" w:rsidRPr="0052460C">
        <w:rPr>
          <w:rFonts w:ascii="Arial" w:hAnsi="Arial"/>
          <w:sz w:val="22"/>
          <w:szCs w:val="22"/>
          <w:lang w:val="en-GB"/>
        </w:rPr>
        <w:t>36-44h</w:t>
      </w:r>
      <w:r w:rsidRPr="0052460C">
        <w:rPr>
          <w:rFonts w:ascii="Arial" w:hAnsi="Arial"/>
          <w:sz w:val="22"/>
          <w:szCs w:val="22"/>
          <w:lang w:val="en-GB"/>
        </w:rPr>
        <w:t xml:space="preserve"> in mouse sciatic nerve</w:t>
      </w:r>
      <w:r w:rsidR="009150CD" w:rsidRPr="0052460C">
        <w:rPr>
          <w:rFonts w:ascii="Arial" w:hAnsi="Arial" w:cs="Arial"/>
          <w:sz w:val="22"/>
          <w:szCs w:val="22"/>
          <w:vertAlign w:val="superscript"/>
        </w:rPr>
        <w:t>2</w:t>
      </w:r>
      <w:r w:rsidR="009150CD" w:rsidRPr="0052460C">
        <w:rPr>
          <w:rFonts w:ascii="Arial" w:hAnsi="Arial" w:cs="Arial"/>
          <w:sz w:val="22"/>
          <w:szCs w:val="22"/>
        </w:rPr>
        <w:t>.</w:t>
      </w:r>
      <w:r w:rsidR="009150CD" w:rsidRPr="0052460C">
        <w:rPr>
          <w:rFonts w:ascii="Arial" w:hAnsi="Arial" w:cs="Arial"/>
          <w:sz w:val="22"/>
          <w:szCs w:val="22"/>
          <w:vertAlign w:val="superscript"/>
        </w:rPr>
        <w:t xml:space="preserve"> </w:t>
      </w:r>
      <w:r w:rsidR="009150CD" w:rsidRPr="0052460C">
        <w:rPr>
          <w:rFonts w:ascii="Arial" w:hAnsi="Arial"/>
          <w:sz w:val="22"/>
          <w:szCs w:val="22"/>
          <w:lang w:val="en-GB"/>
        </w:rPr>
        <w:t xml:space="preserve">A number of genetic mutations delay Wallerian axon degeneration for </w:t>
      </w:r>
      <w:r w:rsidR="00205FDD" w:rsidRPr="0052460C">
        <w:rPr>
          <w:rFonts w:ascii="Arial" w:hAnsi="Arial"/>
          <w:sz w:val="22"/>
          <w:szCs w:val="22"/>
          <w:lang w:val="en-GB"/>
        </w:rPr>
        <w:t xml:space="preserve">up to </w:t>
      </w:r>
      <w:r w:rsidR="009150CD" w:rsidRPr="0052460C">
        <w:rPr>
          <w:rFonts w:ascii="Arial" w:hAnsi="Arial"/>
          <w:sz w:val="22"/>
          <w:szCs w:val="22"/>
          <w:lang w:val="en-GB"/>
        </w:rPr>
        <w:t>two weeks</w:t>
      </w:r>
      <w:r w:rsidR="00412D7B" w:rsidRPr="0052460C">
        <w:rPr>
          <w:rFonts w:ascii="Arial" w:hAnsi="Arial" w:cs="Arial"/>
          <w:sz w:val="22"/>
          <w:szCs w:val="22"/>
          <w:vertAlign w:val="superscript"/>
        </w:rPr>
        <w:t>3-5</w:t>
      </w:r>
      <w:r w:rsidR="00BF5691" w:rsidRPr="0052460C">
        <w:rPr>
          <w:rFonts w:ascii="Arial" w:hAnsi="Arial"/>
          <w:sz w:val="22"/>
          <w:szCs w:val="22"/>
          <w:lang w:val="en-GB"/>
        </w:rPr>
        <w:t xml:space="preserve">. </w:t>
      </w:r>
      <w:r w:rsidR="009150CD" w:rsidRPr="0052460C">
        <w:rPr>
          <w:rFonts w:ascii="Arial" w:hAnsi="Arial"/>
          <w:sz w:val="22"/>
          <w:szCs w:val="22"/>
          <w:lang w:val="en-GB"/>
        </w:rPr>
        <w:t>For example, NMNATs (BOX1), including</w:t>
      </w:r>
      <w:r w:rsidR="00FD02B3" w:rsidRPr="0052460C">
        <w:rPr>
          <w:rFonts w:ascii="Arial" w:hAnsi="Arial"/>
          <w:sz w:val="22"/>
          <w:szCs w:val="22"/>
          <w:lang w:val="en-GB"/>
        </w:rPr>
        <w:t xml:space="preserve"> </w:t>
      </w:r>
      <w:r w:rsidR="009150CD" w:rsidRPr="0052460C">
        <w:rPr>
          <w:rFonts w:ascii="Arial" w:hAnsi="Arial"/>
          <w:sz w:val="22"/>
          <w:szCs w:val="22"/>
          <w:lang w:val="en-GB"/>
        </w:rPr>
        <w:t>the slow Wallerian degeneration protein (WLD</w:t>
      </w:r>
      <w:r w:rsidR="009150CD" w:rsidRPr="0052460C">
        <w:rPr>
          <w:rFonts w:ascii="Arial" w:hAnsi="Arial"/>
          <w:sz w:val="22"/>
          <w:szCs w:val="22"/>
          <w:vertAlign w:val="superscript"/>
          <w:lang w:val="en-GB"/>
        </w:rPr>
        <w:t>S</w:t>
      </w:r>
      <w:r w:rsidR="009150CD" w:rsidRPr="0052460C">
        <w:rPr>
          <w:rFonts w:ascii="Arial" w:hAnsi="Arial"/>
          <w:sz w:val="22"/>
          <w:szCs w:val="22"/>
          <w:lang w:val="en-GB"/>
        </w:rPr>
        <w:t>)</w:t>
      </w:r>
      <w:r w:rsidR="00934418" w:rsidRPr="0052460C">
        <w:rPr>
          <w:rFonts w:ascii="Arial" w:hAnsi="Arial"/>
          <w:sz w:val="22"/>
          <w:szCs w:val="22"/>
          <w:lang w:val="en-GB"/>
        </w:rPr>
        <w:t xml:space="preserve"> which contains NMNAT1</w:t>
      </w:r>
      <w:r w:rsidR="009150CD" w:rsidRPr="0052460C">
        <w:rPr>
          <w:rFonts w:ascii="Arial" w:hAnsi="Arial"/>
          <w:sz w:val="22"/>
          <w:szCs w:val="22"/>
          <w:lang w:val="en-GB"/>
        </w:rPr>
        <w:t xml:space="preserve"> (FIG 2), delay Wallerian degeneration up to tenfold when overexpressed within axon</w:t>
      </w:r>
      <w:r w:rsidR="001C7F11" w:rsidRPr="0052460C">
        <w:rPr>
          <w:rFonts w:ascii="Arial" w:hAnsi="Arial"/>
          <w:sz w:val="22"/>
          <w:szCs w:val="22"/>
          <w:lang w:val="en-GB"/>
        </w:rPr>
        <w:t>s</w:t>
      </w:r>
      <w:r w:rsidR="00412D7B" w:rsidRPr="0052460C">
        <w:rPr>
          <w:rFonts w:ascii="Arial" w:hAnsi="Arial" w:cs="Arial"/>
          <w:sz w:val="22"/>
          <w:szCs w:val="22"/>
          <w:vertAlign w:val="superscript"/>
        </w:rPr>
        <w:t>3,6-9</w:t>
      </w:r>
      <w:r w:rsidR="00BF5691" w:rsidRPr="0052460C">
        <w:rPr>
          <w:rFonts w:ascii="Arial" w:hAnsi="Arial"/>
          <w:sz w:val="22"/>
          <w:szCs w:val="22"/>
          <w:lang w:val="en-GB"/>
        </w:rPr>
        <w:t>.</w:t>
      </w:r>
      <w:r w:rsidR="002B3263" w:rsidRPr="0052460C">
        <w:rPr>
          <w:rFonts w:ascii="Arial" w:hAnsi="Arial"/>
          <w:sz w:val="22"/>
          <w:szCs w:val="22"/>
          <w:lang w:val="en-GB"/>
        </w:rPr>
        <w:t xml:space="preserve"> </w:t>
      </w:r>
      <w:r w:rsidR="00AD4543" w:rsidRPr="0052460C">
        <w:rPr>
          <w:rFonts w:ascii="Arial" w:hAnsi="Arial"/>
          <w:sz w:val="22"/>
          <w:szCs w:val="22"/>
          <w:lang w:val="en-GB"/>
        </w:rPr>
        <w:t>Research focussed on s</w:t>
      </w:r>
      <w:r w:rsidR="0038002B" w:rsidRPr="0052460C">
        <w:rPr>
          <w:rFonts w:ascii="Arial" w:hAnsi="Arial"/>
          <w:sz w:val="22"/>
          <w:szCs w:val="22"/>
          <w:lang w:val="en-GB"/>
        </w:rPr>
        <w:t xml:space="preserve">uch </w:t>
      </w:r>
      <w:r w:rsidR="00C523FE" w:rsidRPr="0052460C">
        <w:rPr>
          <w:rFonts w:ascii="Arial" w:hAnsi="Arial"/>
          <w:sz w:val="22"/>
          <w:szCs w:val="22"/>
          <w:lang w:val="en-GB"/>
        </w:rPr>
        <w:t>gain-</w:t>
      </w:r>
      <w:r w:rsidR="00C523FE" w:rsidRPr="0052460C">
        <w:rPr>
          <w:rFonts w:ascii="Arial" w:hAnsi="Arial"/>
          <w:sz w:val="22"/>
          <w:szCs w:val="22"/>
          <w:lang w:val="en-GB"/>
        </w:rPr>
        <w:lastRenderedPageBreak/>
        <w:t>of-function effects</w:t>
      </w:r>
      <w:r w:rsidR="003125D1" w:rsidRPr="0052460C">
        <w:rPr>
          <w:rFonts w:ascii="Arial" w:hAnsi="Arial"/>
          <w:sz w:val="22"/>
          <w:szCs w:val="22"/>
          <w:lang w:val="en-GB"/>
        </w:rPr>
        <w:t xml:space="preserve"> for </w:t>
      </w:r>
      <w:r w:rsidR="00266D88" w:rsidRPr="0052460C">
        <w:rPr>
          <w:rFonts w:ascii="Arial" w:hAnsi="Arial"/>
          <w:sz w:val="22"/>
          <w:szCs w:val="22"/>
          <w:lang w:val="en-GB"/>
        </w:rPr>
        <w:t>several</w:t>
      </w:r>
      <w:r w:rsidR="003125D1" w:rsidRPr="0052460C">
        <w:rPr>
          <w:rFonts w:ascii="Arial" w:hAnsi="Arial"/>
          <w:sz w:val="22"/>
          <w:szCs w:val="22"/>
          <w:lang w:val="en-GB"/>
        </w:rPr>
        <w:t xml:space="preserve"> years, but</w:t>
      </w:r>
      <w:r w:rsidR="002B3263" w:rsidRPr="0052460C">
        <w:rPr>
          <w:rFonts w:ascii="Arial" w:hAnsi="Arial"/>
          <w:sz w:val="22"/>
          <w:szCs w:val="22"/>
          <w:lang w:val="en-GB"/>
        </w:rPr>
        <w:t xml:space="preserve"> new loss-of-function studies have begun to ask ‘how is Wallerian degeneration initiated?’ and ‘which proteins are required for its completion?’. </w:t>
      </w:r>
      <w:r w:rsidR="0038002B" w:rsidRPr="0052460C">
        <w:rPr>
          <w:rFonts w:ascii="Arial" w:hAnsi="Arial"/>
          <w:sz w:val="22"/>
          <w:szCs w:val="22"/>
          <w:lang w:val="en-GB"/>
        </w:rPr>
        <w:t>For example, o</w:t>
      </w:r>
      <w:r w:rsidR="009150CD" w:rsidRPr="0052460C">
        <w:rPr>
          <w:rFonts w:ascii="Arial" w:hAnsi="Arial"/>
          <w:sz w:val="22"/>
          <w:szCs w:val="22"/>
          <w:lang w:val="en-GB"/>
        </w:rPr>
        <w:t>ne</w:t>
      </w:r>
      <w:r w:rsidR="00C25742" w:rsidRPr="0052460C">
        <w:rPr>
          <w:rFonts w:ascii="Arial" w:hAnsi="Arial"/>
          <w:sz w:val="22"/>
          <w:szCs w:val="22"/>
          <w:lang w:val="en-GB"/>
        </w:rPr>
        <w:t xml:space="preserve"> endogenous</w:t>
      </w:r>
      <w:r w:rsidR="009150CD" w:rsidRPr="0052460C">
        <w:rPr>
          <w:rFonts w:ascii="Arial" w:hAnsi="Arial"/>
          <w:sz w:val="22"/>
          <w:szCs w:val="22"/>
          <w:lang w:val="en-GB"/>
        </w:rPr>
        <w:t xml:space="preserve"> isoform, NMNAT2, is</w:t>
      </w:r>
      <w:r w:rsidR="0038002B" w:rsidRPr="0052460C">
        <w:rPr>
          <w:rFonts w:ascii="Arial" w:hAnsi="Arial"/>
          <w:sz w:val="22"/>
          <w:szCs w:val="22"/>
          <w:lang w:val="en-GB"/>
        </w:rPr>
        <w:t xml:space="preserve"> </w:t>
      </w:r>
      <w:r w:rsidR="009150CD" w:rsidRPr="0052460C">
        <w:rPr>
          <w:rFonts w:ascii="Arial" w:hAnsi="Arial"/>
          <w:sz w:val="22"/>
          <w:szCs w:val="22"/>
          <w:lang w:val="en-GB"/>
        </w:rPr>
        <w:t>pres</w:t>
      </w:r>
      <w:r w:rsidR="007E7F1A" w:rsidRPr="0052460C">
        <w:rPr>
          <w:rFonts w:ascii="Arial" w:hAnsi="Arial"/>
          <w:sz w:val="22"/>
          <w:szCs w:val="22"/>
          <w:lang w:val="en-GB"/>
        </w:rPr>
        <w:t>e</w:t>
      </w:r>
      <w:r w:rsidR="003125D1" w:rsidRPr="0052460C">
        <w:rPr>
          <w:rFonts w:ascii="Arial" w:hAnsi="Arial"/>
          <w:sz w:val="22"/>
          <w:szCs w:val="22"/>
          <w:lang w:val="en-GB"/>
        </w:rPr>
        <w:t xml:space="preserve">nt in axons </w:t>
      </w:r>
      <w:r w:rsidR="00084136" w:rsidRPr="0052460C">
        <w:rPr>
          <w:rFonts w:ascii="Arial" w:hAnsi="Arial"/>
          <w:sz w:val="22"/>
          <w:szCs w:val="22"/>
          <w:lang w:val="en-GB"/>
        </w:rPr>
        <w:t xml:space="preserve">(FIG 3) </w:t>
      </w:r>
      <w:r w:rsidR="003125D1" w:rsidRPr="0052460C">
        <w:rPr>
          <w:rFonts w:ascii="Arial" w:hAnsi="Arial"/>
          <w:sz w:val="22"/>
          <w:szCs w:val="22"/>
          <w:lang w:val="en-GB"/>
        </w:rPr>
        <w:t xml:space="preserve">and its removal causes </w:t>
      </w:r>
      <w:r w:rsidR="009120C5" w:rsidRPr="0052460C">
        <w:rPr>
          <w:rFonts w:ascii="Arial" w:hAnsi="Arial"/>
          <w:sz w:val="22"/>
          <w:szCs w:val="22"/>
          <w:lang w:val="en-GB"/>
        </w:rPr>
        <w:t>WLD</w:t>
      </w:r>
      <w:r w:rsidR="009120C5" w:rsidRPr="0052460C">
        <w:rPr>
          <w:rFonts w:ascii="Arial" w:hAnsi="Arial"/>
          <w:sz w:val="22"/>
          <w:szCs w:val="22"/>
          <w:vertAlign w:val="superscript"/>
          <w:lang w:val="en-GB"/>
        </w:rPr>
        <w:t>S</w:t>
      </w:r>
      <w:r w:rsidR="009120C5" w:rsidRPr="0052460C">
        <w:rPr>
          <w:rFonts w:ascii="Arial" w:hAnsi="Arial"/>
          <w:sz w:val="22"/>
          <w:szCs w:val="22"/>
          <w:lang w:val="en-GB"/>
        </w:rPr>
        <w:t xml:space="preserve">-sensitive </w:t>
      </w:r>
      <w:r w:rsidR="003125D1" w:rsidRPr="0052460C">
        <w:rPr>
          <w:rFonts w:ascii="Arial" w:hAnsi="Arial"/>
          <w:sz w:val="22"/>
          <w:szCs w:val="22"/>
          <w:lang w:val="en-GB"/>
        </w:rPr>
        <w:t>axon degeneration</w:t>
      </w:r>
      <w:r w:rsidR="00412D7B" w:rsidRPr="0052460C">
        <w:rPr>
          <w:rFonts w:ascii="Arial" w:hAnsi="Arial" w:cs="Arial"/>
          <w:sz w:val="22"/>
          <w:szCs w:val="22"/>
          <w:vertAlign w:val="superscript"/>
        </w:rPr>
        <w:t>10-12</w:t>
      </w:r>
      <w:r w:rsidR="00351B3B" w:rsidRPr="0052460C">
        <w:rPr>
          <w:rFonts w:ascii="Arial" w:hAnsi="Arial"/>
          <w:sz w:val="22"/>
          <w:szCs w:val="22"/>
          <w:lang w:val="en-GB"/>
        </w:rPr>
        <w:t>.</w:t>
      </w:r>
      <w:r w:rsidR="009150CD" w:rsidRPr="0052460C">
        <w:rPr>
          <w:rFonts w:ascii="Arial" w:hAnsi="Arial"/>
          <w:sz w:val="22"/>
          <w:szCs w:val="22"/>
          <w:lang w:val="en-GB"/>
        </w:rPr>
        <w:t xml:space="preserve"> Conversely, deletion of SARM1 delays Wallerian degeneration </w:t>
      </w:r>
      <w:r w:rsidR="004A211A" w:rsidRPr="0052460C">
        <w:rPr>
          <w:rFonts w:ascii="Arial" w:hAnsi="Arial"/>
          <w:sz w:val="22"/>
          <w:szCs w:val="22"/>
          <w:lang w:val="en-GB"/>
        </w:rPr>
        <w:t>as strongly as WLD</w:t>
      </w:r>
      <w:r w:rsidR="004A211A" w:rsidRPr="0052460C">
        <w:rPr>
          <w:rFonts w:ascii="Arial" w:hAnsi="Arial"/>
          <w:sz w:val="22"/>
          <w:szCs w:val="22"/>
          <w:vertAlign w:val="superscript"/>
          <w:lang w:val="en-GB"/>
        </w:rPr>
        <w:t>S</w:t>
      </w:r>
      <w:r w:rsidR="009150CD" w:rsidRPr="0052460C">
        <w:rPr>
          <w:rFonts w:ascii="Arial" w:hAnsi="Arial"/>
          <w:sz w:val="22"/>
          <w:szCs w:val="22"/>
          <w:lang w:val="en-GB"/>
        </w:rPr>
        <w:t>, suggesting</w:t>
      </w:r>
      <w:r w:rsidR="004A211A" w:rsidRPr="0052460C">
        <w:rPr>
          <w:rFonts w:ascii="Arial" w:hAnsi="Arial"/>
          <w:sz w:val="22"/>
          <w:szCs w:val="22"/>
          <w:lang w:val="en-GB"/>
        </w:rPr>
        <w:t xml:space="preserve"> that it</w:t>
      </w:r>
      <w:r w:rsidR="007C2B05" w:rsidRPr="0052460C">
        <w:rPr>
          <w:rFonts w:ascii="Arial" w:hAnsi="Arial"/>
          <w:sz w:val="22"/>
          <w:szCs w:val="22"/>
          <w:lang w:val="en-GB"/>
        </w:rPr>
        <w:t xml:space="preserve"> functions in</w:t>
      </w:r>
      <w:r w:rsidR="009150CD" w:rsidRPr="0052460C">
        <w:rPr>
          <w:rFonts w:ascii="Arial" w:hAnsi="Arial"/>
          <w:sz w:val="22"/>
          <w:szCs w:val="22"/>
          <w:lang w:val="en-GB"/>
        </w:rPr>
        <w:t xml:space="preserve"> axon death signallin</w:t>
      </w:r>
      <w:r w:rsidR="00420CCF" w:rsidRPr="0052460C">
        <w:rPr>
          <w:rFonts w:ascii="Arial" w:hAnsi="Arial"/>
          <w:sz w:val="22"/>
          <w:szCs w:val="22"/>
          <w:lang w:val="en-GB"/>
        </w:rPr>
        <w:t>g</w:t>
      </w:r>
      <w:r w:rsidR="00420CCF" w:rsidRPr="0052460C">
        <w:rPr>
          <w:rFonts w:ascii="Arial" w:hAnsi="Arial" w:cs="Arial"/>
          <w:sz w:val="22"/>
          <w:szCs w:val="22"/>
          <w:vertAlign w:val="superscript"/>
        </w:rPr>
        <w:t>4</w:t>
      </w:r>
      <w:r w:rsidR="003125D1" w:rsidRPr="0052460C">
        <w:rPr>
          <w:rFonts w:ascii="Arial" w:hAnsi="Arial"/>
          <w:sz w:val="22"/>
          <w:szCs w:val="22"/>
          <w:lang w:val="en-GB"/>
        </w:rPr>
        <w:t>. L</w:t>
      </w:r>
      <w:r w:rsidR="009150CD" w:rsidRPr="0052460C">
        <w:rPr>
          <w:rFonts w:ascii="Arial" w:hAnsi="Arial"/>
          <w:sz w:val="22"/>
          <w:szCs w:val="22"/>
          <w:lang w:val="en-GB"/>
        </w:rPr>
        <w:t xml:space="preserve">oss of PHR1 (also known as MYCBP2) has a protective effect </w:t>
      </w:r>
      <w:r w:rsidR="009150CD" w:rsidRPr="0052460C">
        <w:rPr>
          <w:rFonts w:ascii="Arial" w:hAnsi="Arial"/>
          <w:i/>
          <w:sz w:val="22"/>
          <w:szCs w:val="22"/>
          <w:lang w:val="en-GB"/>
        </w:rPr>
        <w:t>in vivo</w:t>
      </w:r>
      <w:r w:rsidR="005F58F0" w:rsidRPr="0052460C">
        <w:rPr>
          <w:rFonts w:ascii="Arial" w:hAnsi="Arial"/>
          <w:sz w:val="22"/>
          <w:szCs w:val="22"/>
          <w:lang w:val="en-GB"/>
        </w:rPr>
        <w:t xml:space="preserve"> that approaches this</w:t>
      </w:r>
      <w:r w:rsidR="009150CD" w:rsidRPr="0052460C">
        <w:rPr>
          <w:rFonts w:ascii="Arial" w:hAnsi="Arial"/>
          <w:sz w:val="22"/>
          <w:szCs w:val="22"/>
          <w:lang w:val="en-GB"/>
        </w:rPr>
        <w:t xml:space="preserve"> leve</w:t>
      </w:r>
      <w:r w:rsidR="00EE0B70" w:rsidRPr="0052460C">
        <w:rPr>
          <w:rFonts w:ascii="Arial" w:hAnsi="Arial"/>
          <w:sz w:val="22"/>
          <w:szCs w:val="22"/>
          <w:lang w:val="en-GB"/>
        </w:rPr>
        <w:t>l</w:t>
      </w:r>
      <w:r w:rsidR="00EE0B70" w:rsidRPr="0052460C">
        <w:rPr>
          <w:rFonts w:ascii="Arial" w:hAnsi="Arial" w:cs="Arial"/>
          <w:sz w:val="22"/>
          <w:szCs w:val="22"/>
          <w:vertAlign w:val="superscript"/>
        </w:rPr>
        <w:t>5</w:t>
      </w:r>
      <w:r w:rsidR="009150CD" w:rsidRPr="0052460C">
        <w:rPr>
          <w:rFonts w:ascii="Arial" w:hAnsi="Arial"/>
          <w:sz w:val="22"/>
          <w:szCs w:val="22"/>
          <w:lang w:val="en-GB"/>
        </w:rPr>
        <w:t>. Current evidence suggests that a range of other modifiers influence Wallerian degeneration more modestly (</w:t>
      </w:r>
      <w:r w:rsidR="006A1486" w:rsidRPr="0052460C">
        <w:rPr>
          <w:rFonts w:ascii="Arial" w:hAnsi="Arial"/>
          <w:sz w:val="22"/>
          <w:szCs w:val="22"/>
          <w:lang w:val="en-GB"/>
        </w:rPr>
        <w:t>or</w:t>
      </w:r>
      <w:r w:rsidR="009150CD" w:rsidRPr="0052460C">
        <w:rPr>
          <w:rFonts w:ascii="Arial" w:hAnsi="Arial"/>
          <w:sz w:val="22"/>
          <w:szCs w:val="22"/>
          <w:lang w:val="en-GB"/>
        </w:rPr>
        <w:t xml:space="preserve"> their full efficacy </w:t>
      </w:r>
      <w:r w:rsidR="009150CD" w:rsidRPr="0052460C">
        <w:rPr>
          <w:rFonts w:ascii="Arial" w:hAnsi="Arial"/>
          <w:i/>
          <w:sz w:val="22"/>
          <w:szCs w:val="22"/>
          <w:lang w:val="en-GB"/>
        </w:rPr>
        <w:t>in vivo</w:t>
      </w:r>
      <w:r w:rsidR="009150CD" w:rsidRPr="0052460C">
        <w:rPr>
          <w:rFonts w:ascii="Arial" w:hAnsi="Arial"/>
          <w:sz w:val="22"/>
          <w:szCs w:val="22"/>
          <w:lang w:val="en-GB"/>
        </w:rPr>
        <w:t xml:space="preserve"> remains to be established). The</w:t>
      </w:r>
      <w:r w:rsidR="009150CD" w:rsidRPr="0052460C">
        <w:rPr>
          <w:rFonts w:ascii="Arial" w:hAnsi="Arial"/>
          <w:i/>
          <w:sz w:val="22"/>
          <w:szCs w:val="22"/>
          <w:lang w:val="en-GB"/>
        </w:rPr>
        <w:t xml:space="preserve"> in vivo</w:t>
      </w:r>
      <w:r w:rsidR="009150CD" w:rsidRPr="0052460C">
        <w:rPr>
          <w:rFonts w:ascii="Arial" w:hAnsi="Arial"/>
          <w:sz w:val="22"/>
          <w:szCs w:val="22"/>
          <w:lang w:val="en-GB"/>
        </w:rPr>
        <w:t xml:space="preserve"> effects of NMNATs, SARM1 and PHR1 are closely reproduced both in primary cultures of mammalian neurons and by their </w:t>
      </w:r>
      <w:r w:rsidR="009150CD" w:rsidRPr="0052460C">
        <w:rPr>
          <w:rFonts w:ascii="Arial" w:hAnsi="Arial"/>
          <w:i/>
          <w:sz w:val="22"/>
          <w:szCs w:val="22"/>
          <w:lang w:val="en-GB"/>
        </w:rPr>
        <w:t>Drosophila melanogaster</w:t>
      </w:r>
      <w:r w:rsidR="009150CD" w:rsidRPr="0052460C">
        <w:rPr>
          <w:rFonts w:ascii="Arial" w:hAnsi="Arial"/>
          <w:sz w:val="22"/>
          <w:szCs w:val="22"/>
          <w:lang w:val="en-GB"/>
        </w:rPr>
        <w:t xml:space="preserve"> orthologs dNmnat, dSarm and Highwir</w:t>
      </w:r>
      <w:r w:rsidR="007D573B" w:rsidRPr="0052460C">
        <w:rPr>
          <w:rFonts w:ascii="Arial" w:hAnsi="Arial"/>
          <w:sz w:val="22"/>
          <w:szCs w:val="22"/>
          <w:lang w:val="en-GB"/>
        </w:rPr>
        <w:t>e</w:t>
      </w:r>
      <w:r w:rsidR="00412D7B" w:rsidRPr="0052460C">
        <w:rPr>
          <w:rFonts w:ascii="Arial" w:hAnsi="Arial" w:cs="Arial"/>
          <w:sz w:val="22"/>
          <w:szCs w:val="22"/>
          <w:vertAlign w:val="superscript"/>
        </w:rPr>
        <w:t>4,13-15</w:t>
      </w:r>
      <w:r w:rsidR="009150CD" w:rsidRPr="0052460C">
        <w:rPr>
          <w:rFonts w:ascii="Arial" w:hAnsi="Arial"/>
          <w:sz w:val="22"/>
          <w:szCs w:val="22"/>
          <w:lang w:val="en-GB"/>
        </w:rPr>
        <w:t>. Thi</w:t>
      </w:r>
      <w:r w:rsidR="00691EF1" w:rsidRPr="0052460C">
        <w:rPr>
          <w:rFonts w:ascii="Arial" w:hAnsi="Arial"/>
          <w:sz w:val="22"/>
          <w:szCs w:val="22"/>
          <w:lang w:val="en-GB"/>
        </w:rPr>
        <w:t>s has facilitated studies of</w:t>
      </w:r>
      <w:r w:rsidR="009150CD" w:rsidRPr="0052460C">
        <w:rPr>
          <w:rFonts w:ascii="Arial" w:hAnsi="Arial"/>
          <w:sz w:val="22"/>
          <w:szCs w:val="22"/>
          <w:lang w:val="en-GB"/>
        </w:rPr>
        <w:t xml:space="preserve"> exogenous agents and genetic manipulations </w:t>
      </w:r>
      <w:r w:rsidR="00BA7053">
        <w:rPr>
          <w:rFonts w:ascii="Arial" w:hAnsi="Arial"/>
          <w:sz w:val="22"/>
          <w:szCs w:val="22"/>
          <w:lang w:val="en-GB"/>
        </w:rPr>
        <w:t xml:space="preserve">that </w:t>
      </w:r>
      <w:r w:rsidR="009150CD" w:rsidRPr="0052460C">
        <w:rPr>
          <w:rFonts w:ascii="Arial" w:hAnsi="Arial"/>
          <w:sz w:val="22"/>
          <w:szCs w:val="22"/>
          <w:lang w:val="en-GB"/>
        </w:rPr>
        <w:t xml:space="preserve">influence Wallerian degeneration. </w:t>
      </w:r>
    </w:p>
    <w:p w14:paraId="6B7C682E" w14:textId="77777777" w:rsidR="009150CD" w:rsidRPr="0052460C" w:rsidRDefault="009150CD" w:rsidP="00CA24C2">
      <w:pPr>
        <w:spacing w:line="360" w:lineRule="auto"/>
        <w:rPr>
          <w:rFonts w:ascii="Arial" w:hAnsi="Arial"/>
          <w:sz w:val="22"/>
          <w:szCs w:val="22"/>
          <w:lang w:val="en-GB"/>
        </w:rPr>
      </w:pPr>
    </w:p>
    <w:p w14:paraId="3DA4D578" w14:textId="1FDE4A21" w:rsidR="004444E7" w:rsidRPr="0052460C" w:rsidRDefault="004444E7" w:rsidP="004444E7">
      <w:pPr>
        <w:spacing w:line="360" w:lineRule="auto"/>
        <w:rPr>
          <w:rFonts w:ascii="Arial" w:hAnsi="Arial"/>
          <w:sz w:val="22"/>
          <w:szCs w:val="22"/>
          <w:lang w:val="en-GB"/>
        </w:rPr>
      </w:pPr>
      <w:r w:rsidRPr="0052460C">
        <w:rPr>
          <w:rFonts w:ascii="Arial" w:hAnsi="Arial"/>
          <w:sz w:val="22"/>
          <w:szCs w:val="22"/>
          <w:lang w:val="en-GB"/>
        </w:rPr>
        <w:t>Thus, experimental Wallerian degeneration is an excellent model system that can be used to understand on</w:t>
      </w:r>
      <w:r w:rsidR="001817BE" w:rsidRPr="0052460C">
        <w:rPr>
          <w:rFonts w:ascii="Arial" w:hAnsi="Arial"/>
          <w:sz w:val="22"/>
          <w:szCs w:val="22"/>
          <w:lang w:val="en-GB"/>
        </w:rPr>
        <w:t xml:space="preserve">e pathway of axon degeneration. </w:t>
      </w:r>
      <w:r w:rsidR="00E46D62" w:rsidRPr="0052460C">
        <w:rPr>
          <w:rFonts w:ascii="Arial" w:hAnsi="Arial"/>
          <w:sz w:val="22"/>
          <w:szCs w:val="22"/>
          <w:lang w:val="en-GB"/>
        </w:rPr>
        <w:t>T</w:t>
      </w:r>
      <w:r w:rsidR="00666EEB" w:rsidRPr="0052460C">
        <w:rPr>
          <w:rFonts w:ascii="Arial" w:hAnsi="Arial"/>
          <w:sz w:val="22"/>
          <w:szCs w:val="22"/>
          <w:lang w:val="en-GB"/>
        </w:rPr>
        <w:t>esting whether disease models</w:t>
      </w:r>
      <w:r w:rsidR="001817BE" w:rsidRPr="0052460C">
        <w:rPr>
          <w:rFonts w:ascii="Arial" w:hAnsi="Arial"/>
          <w:sz w:val="22"/>
          <w:szCs w:val="22"/>
          <w:lang w:val="en-GB"/>
        </w:rPr>
        <w:t xml:space="preserve"> are </w:t>
      </w:r>
      <w:r w:rsidR="0074145A" w:rsidRPr="0052460C">
        <w:rPr>
          <w:rFonts w:ascii="Arial" w:hAnsi="Arial"/>
          <w:sz w:val="22"/>
          <w:szCs w:val="22"/>
          <w:lang w:val="en-GB"/>
        </w:rPr>
        <w:t xml:space="preserve">influenced </w:t>
      </w:r>
      <w:r w:rsidR="001817BE" w:rsidRPr="0052460C">
        <w:rPr>
          <w:rFonts w:ascii="Arial" w:hAnsi="Arial"/>
          <w:sz w:val="22"/>
          <w:szCs w:val="22"/>
          <w:lang w:val="en-GB"/>
        </w:rPr>
        <w:t>by these mutations</w:t>
      </w:r>
      <w:r w:rsidR="00E46D62" w:rsidRPr="0052460C">
        <w:rPr>
          <w:rFonts w:ascii="Arial" w:hAnsi="Arial"/>
          <w:sz w:val="22"/>
          <w:szCs w:val="22"/>
          <w:lang w:val="en-GB"/>
        </w:rPr>
        <w:t xml:space="preserve"> can then relate this mechanism back to those taking place in neurodegenerative diseases. </w:t>
      </w:r>
      <w:r w:rsidR="003C7645" w:rsidRPr="0052460C">
        <w:rPr>
          <w:rFonts w:ascii="Arial" w:hAnsi="Arial"/>
          <w:sz w:val="22"/>
          <w:szCs w:val="22"/>
          <w:lang w:val="en-GB"/>
        </w:rPr>
        <w:t>M</w:t>
      </w:r>
      <w:r w:rsidRPr="0052460C">
        <w:rPr>
          <w:rFonts w:ascii="Arial" w:hAnsi="Arial"/>
          <w:sz w:val="22"/>
          <w:szCs w:val="22"/>
          <w:lang w:val="en-GB"/>
        </w:rPr>
        <w:t xml:space="preserve">any different types of stress initiate axon loss. For example, inflammatory damage </w:t>
      </w:r>
      <w:r w:rsidR="008664AF" w:rsidRPr="0052460C">
        <w:rPr>
          <w:rFonts w:ascii="Arial" w:hAnsi="Arial"/>
          <w:sz w:val="22"/>
          <w:szCs w:val="22"/>
          <w:lang w:val="en-GB"/>
        </w:rPr>
        <w:t>mediates</w:t>
      </w:r>
      <w:r w:rsidRPr="0052460C">
        <w:rPr>
          <w:rFonts w:ascii="Arial" w:hAnsi="Arial"/>
          <w:sz w:val="22"/>
          <w:szCs w:val="22"/>
          <w:lang w:val="en-GB"/>
        </w:rPr>
        <w:t xml:space="preserve"> </w:t>
      </w:r>
      <w:r w:rsidR="0034529F" w:rsidRPr="0052460C">
        <w:rPr>
          <w:rFonts w:ascii="Arial" w:hAnsi="Arial"/>
          <w:sz w:val="22"/>
          <w:szCs w:val="22"/>
          <w:lang w:val="en-GB"/>
        </w:rPr>
        <w:t>MS</w:t>
      </w:r>
      <w:r w:rsidRPr="0052460C">
        <w:rPr>
          <w:rFonts w:ascii="Arial" w:hAnsi="Arial"/>
          <w:sz w:val="22"/>
          <w:szCs w:val="22"/>
          <w:lang w:val="en-GB"/>
        </w:rPr>
        <w:t xml:space="preserve">, perturbations of mRNA metabolism </w:t>
      </w:r>
      <w:r w:rsidR="009A69CA" w:rsidRPr="0052460C">
        <w:rPr>
          <w:rFonts w:ascii="Arial" w:hAnsi="Arial"/>
          <w:sz w:val="22"/>
          <w:szCs w:val="22"/>
          <w:lang w:val="en-GB"/>
        </w:rPr>
        <w:t>are implicated in</w:t>
      </w:r>
      <w:r w:rsidRPr="0052460C">
        <w:rPr>
          <w:rFonts w:ascii="Arial" w:hAnsi="Arial"/>
          <w:sz w:val="22"/>
          <w:szCs w:val="22"/>
          <w:lang w:val="en-GB"/>
        </w:rPr>
        <w:t xml:space="preserve"> several types of motor neuron disease, poor mitochondrial quality control </w:t>
      </w:r>
      <w:r w:rsidR="009A69CA" w:rsidRPr="0052460C">
        <w:rPr>
          <w:rFonts w:ascii="Arial" w:hAnsi="Arial"/>
          <w:sz w:val="22"/>
          <w:szCs w:val="22"/>
          <w:lang w:val="en-GB"/>
        </w:rPr>
        <w:t xml:space="preserve">may </w:t>
      </w:r>
      <w:r w:rsidRPr="0052460C">
        <w:rPr>
          <w:rFonts w:ascii="Arial" w:hAnsi="Arial"/>
          <w:sz w:val="22"/>
          <w:szCs w:val="22"/>
          <w:lang w:val="en-GB"/>
        </w:rPr>
        <w:t>be important in some</w:t>
      </w:r>
      <w:r w:rsidR="00BD05F3" w:rsidRPr="0052460C">
        <w:rPr>
          <w:rFonts w:ascii="Arial" w:hAnsi="Arial"/>
          <w:sz w:val="22"/>
          <w:szCs w:val="22"/>
          <w:lang w:val="en-GB"/>
        </w:rPr>
        <w:t xml:space="preserve"> PD</w:t>
      </w:r>
      <w:r w:rsidRPr="0052460C">
        <w:rPr>
          <w:rFonts w:ascii="Arial" w:hAnsi="Arial"/>
          <w:sz w:val="22"/>
          <w:szCs w:val="22"/>
          <w:lang w:val="en-GB"/>
        </w:rPr>
        <w:t xml:space="preserve"> cases and failure of glial support or disruptions of </w:t>
      </w:r>
      <w:r w:rsidRPr="0052460C">
        <w:rPr>
          <w:rFonts w:ascii="Arial" w:hAnsi="Arial"/>
          <w:color w:val="FF0000"/>
          <w:sz w:val="22"/>
          <w:szCs w:val="22"/>
          <w:lang w:val="en-GB"/>
        </w:rPr>
        <w:t>axonal transport</w:t>
      </w:r>
      <w:r w:rsidRPr="0052460C">
        <w:rPr>
          <w:rFonts w:ascii="Arial" w:hAnsi="Arial"/>
          <w:sz w:val="22"/>
          <w:szCs w:val="22"/>
          <w:lang w:val="en-GB"/>
        </w:rPr>
        <w:t xml:space="preserve"> are causative factors in some peripheral neuropathies</w:t>
      </w:r>
      <w:r w:rsidR="00412D7B" w:rsidRPr="0052460C">
        <w:rPr>
          <w:rFonts w:ascii="Arial" w:hAnsi="Arial" w:cs="Arial"/>
          <w:sz w:val="22"/>
          <w:szCs w:val="22"/>
          <w:vertAlign w:val="superscript"/>
        </w:rPr>
        <w:t>16</w:t>
      </w:r>
      <w:r w:rsidRPr="0052460C">
        <w:rPr>
          <w:rFonts w:ascii="Arial" w:hAnsi="Arial"/>
          <w:sz w:val="22"/>
          <w:szCs w:val="22"/>
          <w:lang w:val="en-GB"/>
        </w:rPr>
        <w:t>. Despite this diversity of causes, there is evidence of some convergence onto a common pathway. Overexpression of WLD</w:t>
      </w:r>
      <w:r w:rsidRPr="0052460C">
        <w:rPr>
          <w:rFonts w:ascii="Arial" w:hAnsi="Arial"/>
          <w:sz w:val="22"/>
          <w:szCs w:val="22"/>
          <w:vertAlign w:val="superscript"/>
          <w:lang w:val="en-GB"/>
        </w:rPr>
        <w:t>S</w:t>
      </w:r>
      <w:r w:rsidRPr="0052460C">
        <w:rPr>
          <w:rFonts w:ascii="Arial" w:hAnsi="Arial"/>
          <w:sz w:val="22"/>
          <w:szCs w:val="22"/>
          <w:lang w:val="en-GB"/>
        </w:rPr>
        <w:t xml:space="preserve"> delays axon degeneration in some peripheral neuropathy,</w:t>
      </w:r>
      <w:r w:rsidR="00B13FB4" w:rsidRPr="0052460C">
        <w:rPr>
          <w:rFonts w:ascii="Arial" w:hAnsi="Arial"/>
          <w:sz w:val="22"/>
          <w:szCs w:val="22"/>
          <w:lang w:val="en-GB"/>
        </w:rPr>
        <w:t xml:space="preserve"> PD</w:t>
      </w:r>
      <w:r w:rsidR="00721D08" w:rsidRPr="0052460C">
        <w:rPr>
          <w:rFonts w:ascii="Arial" w:hAnsi="Arial"/>
          <w:sz w:val="22"/>
          <w:szCs w:val="22"/>
          <w:lang w:val="en-GB"/>
        </w:rPr>
        <w:t xml:space="preserve"> and motor neuron disease </w:t>
      </w:r>
      <w:r w:rsidR="009A69CA" w:rsidRPr="0052460C">
        <w:rPr>
          <w:rFonts w:ascii="Arial" w:hAnsi="Arial"/>
          <w:sz w:val="22"/>
          <w:szCs w:val="22"/>
          <w:lang w:val="en-GB"/>
        </w:rPr>
        <w:t xml:space="preserve">models, </w:t>
      </w:r>
      <w:r w:rsidR="00721D08" w:rsidRPr="0052460C">
        <w:rPr>
          <w:rFonts w:ascii="Arial" w:hAnsi="Arial"/>
          <w:sz w:val="22"/>
          <w:szCs w:val="22"/>
          <w:lang w:val="en-GB"/>
        </w:rPr>
        <w:t>sugges</w:t>
      </w:r>
      <w:r w:rsidRPr="0052460C">
        <w:rPr>
          <w:rFonts w:ascii="Arial" w:hAnsi="Arial"/>
          <w:sz w:val="22"/>
          <w:szCs w:val="22"/>
          <w:lang w:val="en-GB"/>
        </w:rPr>
        <w:t>ting that there is at least one shared step in the axon degeneration pathways in these disorders</w:t>
      </w:r>
      <w:r w:rsidR="00412D7B" w:rsidRPr="0052460C">
        <w:rPr>
          <w:rFonts w:ascii="Arial" w:hAnsi="Arial" w:cs="Arial"/>
          <w:sz w:val="22"/>
          <w:szCs w:val="22"/>
          <w:vertAlign w:val="superscript"/>
        </w:rPr>
        <w:t>17-21</w:t>
      </w:r>
      <w:r w:rsidR="00351B3B" w:rsidRPr="0052460C">
        <w:rPr>
          <w:rFonts w:ascii="Arial" w:hAnsi="Arial"/>
          <w:sz w:val="22"/>
          <w:szCs w:val="22"/>
          <w:lang w:val="en-GB"/>
        </w:rPr>
        <w:t>.</w:t>
      </w:r>
      <w:r w:rsidR="00001429" w:rsidRPr="0052460C">
        <w:rPr>
          <w:rFonts w:ascii="Arial" w:hAnsi="Arial"/>
          <w:sz w:val="22"/>
          <w:szCs w:val="22"/>
          <w:lang w:val="en-GB"/>
        </w:rPr>
        <w:t xml:space="preserve"> Even in models that are not</w:t>
      </w:r>
      <w:r w:rsidR="00E53E21">
        <w:rPr>
          <w:rFonts w:ascii="Arial" w:hAnsi="Arial"/>
          <w:sz w:val="22"/>
          <w:szCs w:val="22"/>
          <w:lang w:val="en-GB"/>
        </w:rPr>
        <w:t xml:space="preserve"> in</w:t>
      </w:r>
      <w:r w:rsidR="001A7E86" w:rsidRPr="0052460C">
        <w:rPr>
          <w:rFonts w:ascii="Arial" w:hAnsi="Arial"/>
          <w:sz w:val="22"/>
          <w:szCs w:val="22"/>
          <w:lang w:val="en-GB"/>
        </w:rPr>
        <w:t>fluenced</w:t>
      </w:r>
      <w:r w:rsidR="00EB7C13" w:rsidRPr="0052460C">
        <w:rPr>
          <w:rFonts w:ascii="Arial" w:hAnsi="Arial"/>
          <w:sz w:val="22"/>
          <w:szCs w:val="22"/>
          <w:lang w:val="en-GB"/>
        </w:rPr>
        <w:t xml:space="preserve"> by</w:t>
      </w:r>
      <w:r w:rsidR="00001429" w:rsidRPr="0052460C">
        <w:rPr>
          <w:rFonts w:ascii="Arial" w:hAnsi="Arial"/>
          <w:sz w:val="22"/>
          <w:szCs w:val="22"/>
          <w:lang w:val="en-GB"/>
        </w:rPr>
        <w:t xml:space="preserve"> WLD</w:t>
      </w:r>
      <w:r w:rsidR="00001429" w:rsidRPr="0052460C">
        <w:rPr>
          <w:rFonts w:ascii="Arial" w:hAnsi="Arial"/>
          <w:sz w:val="22"/>
          <w:szCs w:val="22"/>
          <w:vertAlign w:val="superscript"/>
          <w:lang w:val="en-GB"/>
        </w:rPr>
        <w:t>S</w:t>
      </w:r>
      <w:r w:rsidR="00001429" w:rsidRPr="0052460C">
        <w:rPr>
          <w:rFonts w:ascii="Arial" w:hAnsi="Arial"/>
          <w:sz w:val="22"/>
          <w:szCs w:val="22"/>
          <w:lang w:val="en-GB"/>
        </w:rPr>
        <w:t xml:space="preserve">, </w:t>
      </w:r>
      <w:r w:rsidR="009B5CC9" w:rsidRPr="0052460C">
        <w:rPr>
          <w:rFonts w:ascii="Arial" w:hAnsi="Arial"/>
          <w:sz w:val="22"/>
          <w:szCs w:val="22"/>
          <w:lang w:val="en-GB"/>
        </w:rPr>
        <w:t xml:space="preserve">such as </w:t>
      </w:r>
      <w:r w:rsidR="00EB7C13" w:rsidRPr="0052460C">
        <w:rPr>
          <w:rFonts w:ascii="Arial" w:hAnsi="Arial"/>
          <w:sz w:val="22"/>
          <w:szCs w:val="22"/>
          <w:lang w:val="en-GB"/>
        </w:rPr>
        <w:t>some</w:t>
      </w:r>
      <w:r w:rsidR="009B5CC9" w:rsidRPr="0052460C">
        <w:rPr>
          <w:rFonts w:ascii="Arial" w:hAnsi="Arial"/>
          <w:sz w:val="22"/>
          <w:szCs w:val="22"/>
          <w:lang w:val="en-GB"/>
        </w:rPr>
        <w:t xml:space="preserve"> SOD1 transgenic </w:t>
      </w:r>
      <w:r w:rsidR="00FC1E9D" w:rsidRPr="0052460C">
        <w:rPr>
          <w:rFonts w:ascii="Arial" w:hAnsi="Arial"/>
          <w:sz w:val="22"/>
          <w:szCs w:val="22"/>
          <w:lang w:val="en-GB"/>
        </w:rPr>
        <w:t>ALS models</w:t>
      </w:r>
      <w:r w:rsidR="00412D7B" w:rsidRPr="0052460C">
        <w:rPr>
          <w:rFonts w:ascii="Arial" w:hAnsi="Arial" w:cs="Arial"/>
          <w:sz w:val="22"/>
          <w:szCs w:val="22"/>
          <w:vertAlign w:val="superscript"/>
        </w:rPr>
        <w:t>22</w:t>
      </w:r>
      <w:r w:rsidR="00351B3B" w:rsidRPr="0052460C">
        <w:rPr>
          <w:rFonts w:ascii="Arial" w:hAnsi="Arial"/>
          <w:sz w:val="22"/>
          <w:szCs w:val="22"/>
          <w:lang w:val="en-GB"/>
        </w:rPr>
        <w:t>,</w:t>
      </w:r>
      <w:r w:rsidR="009B5CC9" w:rsidRPr="0052460C">
        <w:rPr>
          <w:rFonts w:ascii="Arial" w:hAnsi="Arial"/>
          <w:sz w:val="22"/>
          <w:szCs w:val="22"/>
          <w:lang w:val="en-GB"/>
        </w:rPr>
        <w:t xml:space="preserve"> </w:t>
      </w:r>
      <w:r w:rsidR="00FC1578" w:rsidRPr="0052460C">
        <w:rPr>
          <w:rFonts w:ascii="Arial" w:hAnsi="Arial"/>
          <w:sz w:val="22"/>
          <w:szCs w:val="22"/>
          <w:lang w:val="en-GB"/>
        </w:rPr>
        <w:t xml:space="preserve">this </w:t>
      </w:r>
      <w:r w:rsidR="007E4FC5" w:rsidRPr="0052460C">
        <w:rPr>
          <w:rFonts w:ascii="Arial" w:hAnsi="Arial"/>
          <w:sz w:val="22"/>
          <w:szCs w:val="22"/>
          <w:lang w:val="en-GB"/>
        </w:rPr>
        <w:t>approach</w:t>
      </w:r>
      <w:r w:rsidR="00ED71D4" w:rsidRPr="0052460C">
        <w:rPr>
          <w:rFonts w:ascii="Arial" w:hAnsi="Arial"/>
          <w:sz w:val="22"/>
          <w:szCs w:val="22"/>
          <w:lang w:val="en-GB"/>
        </w:rPr>
        <w:t xml:space="preserve"> helps to categorize degenerative</w:t>
      </w:r>
      <w:r w:rsidR="00FC1578" w:rsidRPr="0052460C">
        <w:rPr>
          <w:rFonts w:ascii="Arial" w:hAnsi="Arial"/>
          <w:sz w:val="22"/>
          <w:szCs w:val="22"/>
          <w:lang w:val="en-GB"/>
        </w:rPr>
        <w:t xml:space="preserve"> mechanisms.</w:t>
      </w:r>
    </w:p>
    <w:p w14:paraId="71DE542C" w14:textId="77777777" w:rsidR="004444E7" w:rsidRPr="0052460C" w:rsidRDefault="004444E7" w:rsidP="00CA24C2">
      <w:pPr>
        <w:spacing w:line="360" w:lineRule="auto"/>
        <w:rPr>
          <w:rFonts w:ascii="Arial" w:hAnsi="Arial"/>
          <w:sz w:val="22"/>
          <w:szCs w:val="22"/>
          <w:lang w:val="en-GB"/>
        </w:rPr>
      </w:pPr>
    </w:p>
    <w:p w14:paraId="3F0D1A2A" w14:textId="4F6E13B6" w:rsidR="00857A85" w:rsidRPr="0052460C" w:rsidRDefault="00857A85" w:rsidP="00857A85">
      <w:pPr>
        <w:spacing w:line="360" w:lineRule="auto"/>
        <w:rPr>
          <w:rFonts w:ascii="Arial" w:hAnsi="Arial"/>
          <w:sz w:val="22"/>
          <w:szCs w:val="22"/>
          <w:lang w:val="en-GB"/>
        </w:rPr>
      </w:pPr>
      <w:r w:rsidRPr="0052460C">
        <w:rPr>
          <w:rFonts w:ascii="Arial" w:hAnsi="Arial"/>
          <w:sz w:val="22"/>
          <w:szCs w:val="22"/>
          <w:lang w:val="en-GB"/>
        </w:rPr>
        <w:t>Here, we review</w:t>
      </w:r>
      <w:r w:rsidR="00C30285" w:rsidRPr="0052460C">
        <w:rPr>
          <w:rFonts w:ascii="Arial" w:hAnsi="Arial"/>
          <w:sz w:val="22"/>
          <w:szCs w:val="22"/>
          <w:lang w:val="en-GB"/>
        </w:rPr>
        <w:t xml:space="preserve"> </w:t>
      </w:r>
      <w:r w:rsidRPr="0052460C">
        <w:rPr>
          <w:rFonts w:ascii="Arial" w:hAnsi="Arial"/>
          <w:sz w:val="22"/>
          <w:szCs w:val="22"/>
          <w:lang w:val="en-GB"/>
        </w:rPr>
        <w:t>recent studies that have</w:t>
      </w:r>
      <w:r w:rsidR="00F91E04" w:rsidRPr="0052460C">
        <w:rPr>
          <w:rFonts w:ascii="Arial" w:hAnsi="Arial"/>
          <w:sz w:val="22"/>
          <w:szCs w:val="22"/>
          <w:lang w:val="en-GB"/>
        </w:rPr>
        <w:t xml:space="preserve"> increased</w:t>
      </w:r>
      <w:r w:rsidRPr="0052460C">
        <w:rPr>
          <w:rFonts w:ascii="Arial" w:hAnsi="Arial"/>
          <w:sz w:val="22"/>
          <w:szCs w:val="22"/>
          <w:lang w:val="en-GB"/>
        </w:rPr>
        <w:t xml:space="preserve"> our understanding of the relationship between Wallerian degeneration and axon loss in disease</w:t>
      </w:r>
      <w:r w:rsidR="00161A92" w:rsidRPr="0052460C">
        <w:rPr>
          <w:rFonts w:ascii="Arial" w:hAnsi="Arial"/>
          <w:sz w:val="22"/>
          <w:szCs w:val="22"/>
          <w:lang w:val="en-GB"/>
        </w:rPr>
        <w:t xml:space="preserve"> (TABLE 1)</w:t>
      </w:r>
      <w:r w:rsidR="00063A37" w:rsidRPr="0052460C">
        <w:rPr>
          <w:rFonts w:ascii="Arial" w:hAnsi="Arial"/>
          <w:sz w:val="22"/>
          <w:szCs w:val="22"/>
          <w:lang w:val="en-GB"/>
        </w:rPr>
        <w:t xml:space="preserve"> </w:t>
      </w:r>
      <w:r w:rsidR="004A6771" w:rsidRPr="0052460C">
        <w:rPr>
          <w:rFonts w:ascii="Arial" w:hAnsi="Arial"/>
          <w:sz w:val="22"/>
          <w:szCs w:val="22"/>
          <w:lang w:val="en-GB"/>
        </w:rPr>
        <w:t xml:space="preserve">and </w:t>
      </w:r>
      <w:r w:rsidR="00302DB2" w:rsidRPr="0052460C">
        <w:rPr>
          <w:rFonts w:ascii="Arial" w:hAnsi="Arial"/>
          <w:sz w:val="22"/>
          <w:szCs w:val="22"/>
          <w:lang w:val="en-GB"/>
        </w:rPr>
        <w:t xml:space="preserve">how </w:t>
      </w:r>
      <w:r w:rsidRPr="0052460C">
        <w:rPr>
          <w:rFonts w:ascii="Arial" w:hAnsi="Arial"/>
          <w:sz w:val="22"/>
          <w:szCs w:val="22"/>
          <w:lang w:val="en-GB"/>
        </w:rPr>
        <w:t>new</w:t>
      </w:r>
      <w:r w:rsidR="001A7E86" w:rsidRPr="0052460C">
        <w:rPr>
          <w:rFonts w:ascii="Arial" w:hAnsi="Arial"/>
          <w:sz w:val="22"/>
          <w:szCs w:val="22"/>
          <w:lang w:val="en-GB"/>
        </w:rPr>
        <w:t>ly identified regulators of</w:t>
      </w:r>
      <w:r w:rsidRPr="0052460C">
        <w:rPr>
          <w:rFonts w:ascii="Arial" w:hAnsi="Arial"/>
          <w:sz w:val="22"/>
          <w:szCs w:val="22"/>
          <w:lang w:val="en-GB"/>
        </w:rPr>
        <w:t xml:space="preserve"> Wallerian deg</w:t>
      </w:r>
      <w:r w:rsidR="001A7E86" w:rsidRPr="0052460C">
        <w:rPr>
          <w:rFonts w:ascii="Arial" w:hAnsi="Arial"/>
          <w:sz w:val="22"/>
          <w:szCs w:val="22"/>
          <w:lang w:val="en-GB"/>
        </w:rPr>
        <w:t>eneration</w:t>
      </w:r>
      <w:r w:rsidR="00302DB2" w:rsidRPr="0052460C">
        <w:rPr>
          <w:rFonts w:ascii="Arial" w:hAnsi="Arial"/>
          <w:sz w:val="22"/>
          <w:szCs w:val="22"/>
          <w:lang w:val="en-GB"/>
        </w:rPr>
        <w:t xml:space="preserve"> </w:t>
      </w:r>
      <w:r w:rsidR="00B240AC" w:rsidRPr="0052460C">
        <w:rPr>
          <w:rFonts w:ascii="Arial" w:hAnsi="Arial"/>
          <w:sz w:val="22"/>
          <w:szCs w:val="22"/>
          <w:lang w:val="en-GB"/>
        </w:rPr>
        <w:t xml:space="preserve">should </w:t>
      </w:r>
      <w:r w:rsidR="00302DB2" w:rsidRPr="0052460C">
        <w:rPr>
          <w:rFonts w:ascii="Arial" w:hAnsi="Arial"/>
          <w:sz w:val="22"/>
          <w:szCs w:val="22"/>
          <w:lang w:val="en-GB"/>
        </w:rPr>
        <w:t>extend this</w:t>
      </w:r>
      <w:r w:rsidR="009361BA" w:rsidRPr="0052460C">
        <w:rPr>
          <w:rFonts w:ascii="Arial" w:hAnsi="Arial"/>
          <w:sz w:val="22"/>
          <w:szCs w:val="22"/>
          <w:lang w:val="en-GB"/>
        </w:rPr>
        <w:t>.</w:t>
      </w:r>
      <w:r w:rsidR="00486DDC" w:rsidRPr="0052460C">
        <w:rPr>
          <w:rFonts w:ascii="Arial" w:hAnsi="Arial"/>
          <w:sz w:val="22"/>
          <w:szCs w:val="22"/>
          <w:lang w:val="en-GB"/>
        </w:rPr>
        <w:t xml:space="preserve"> We begin by discussing</w:t>
      </w:r>
      <w:r w:rsidR="00405434" w:rsidRPr="0052460C">
        <w:rPr>
          <w:rFonts w:ascii="Arial" w:hAnsi="Arial"/>
          <w:sz w:val="22"/>
          <w:szCs w:val="22"/>
          <w:lang w:val="en-GB"/>
        </w:rPr>
        <w:t xml:space="preserve"> </w:t>
      </w:r>
      <w:r w:rsidR="00486DDC" w:rsidRPr="0052460C">
        <w:rPr>
          <w:rFonts w:ascii="Arial" w:hAnsi="Arial"/>
          <w:sz w:val="22"/>
          <w:szCs w:val="22"/>
          <w:lang w:val="en-GB"/>
        </w:rPr>
        <w:t>progress towards a full understanding of the Wallerian degeneration pathway</w:t>
      </w:r>
      <w:r w:rsidR="003C05A5" w:rsidRPr="0052460C">
        <w:rPr>
          <w:rFonts w:ascii="Arial" w:hAnsi="Arial"/>
          <w:sz w:val="22"/>
          <w:szCs w:val="22"/>
          <w:lang w:val="en-GB"/>
        </w:rPr>
        <w:t xml:space="preserve">. </w:t>
      </w:r>
      <w:r w:rsidR="00A378EF" w:rsidRPr="0052460C">
        <w:rPr>
          <w:rFonts w:ascii="Arial" w:hAnsi="Arial"/>
          <w:sz w:val="22"/>
          <w:szCs w:val="22"/>
          <w:lang w:val="en-GB"/>
        </w:rPr>
        <w:t xml:space="preserve">Ordering </w:t>
      </w:r>
      <w:r w:rsidR="00F06A5E" w:rsidRPr="0052460C">
        <w:rPr>
          <w:rFonts w:ascii="Arial" w:hAnsi="Arial"/>
          <w:sz w:val="22"/>
          <w:szCs w:val="22"/>
          <w:lang w:val="en-GB"/>
        </w:rPr>
        <w:t xml:space="preserve">events </w:t>
      </w:r>
      <w:r w:rsidR="00A378EF" w:rsidRPr="0052460C">
        <w:rPr>
          <w:rFonts w:ascii="Arial" w:hAnsi="Arial"/>
          <w:sz w:val="22"/>
          <w:szCs w:val="22"/>
          <w:lang w:val="en-GB"/>
        </w:rPr>
        <w:t>in this pathway</w:t>
      </w:r>
      <w:r w:rsidR="00EB7C13" w:rsidRPr="0052460C">
        <w:rPr>
          <w:rFonts w:ascii="Arial" w:hAnsi="Arial"/>
          <w:sz w:val="22"/>
          <w:szCs w:val="22"/>
          <w:lang w:val="en-GB"/>
        </w:rPr>
        <w:t>,</w:t>
      </w:r>
      <w:r w:rsidR="004A6771" w:rsidRPr="0052460C">
        <w:rPr>
          <w:rFonts w:ascii="Arial" w:hAnsi="Arial"/>
          <w:sz w:val="22"/>
          <w:szCs w:val="22"/>
          <w:lang w:val="en-GB"/>
        </w:rPr>
        <w:t xml:space="preserve"> and defining the putative</w:t>
      </w:r>
      <w:r w:rsidR="00A510D0" w:rsidRPr="0052460C">
        <w:rPr>
          <w:rFonts w:ascii="Arial" w:hAnsi="Arial"/>
          <w:sz w:val="22"/>
          <w:szCs w:val="22"/>
          <w:lang w:val="en-GB"/>
        </w:rPr>
        <w:t xml:space="preserve"> </w:t>
      </w:r>
      <w:r w:rsidR="00EB7C13" w:rsidRPr="0052460C">
        <w:rPr>
          <w:rFonts w:ascii="Arial" w:hAnsi="Arial"/>
          <w:sz w:val="22"/>
          <w:szCs w:val="22"/>
          <w:lang w:val="en-GB"/>
        </w:rPr>
        <w:t xml:space="preserve">initiation </w:t>
      </w:r>
      <w:r w:rsidR="00416B00" w:rsidRPr="0052460C">
        <w:rPr>
          <w:rFonts w:ascii="Arial" w:hAnsi="Arial"/>
          <w:sz w:val="22"/>
          <w:szCs w:val="22"/>
          <w:lang w:val="en-GB"/>
        </w:rPr>
        <w:t xml:space="preserve">and </w:t>
      </w:r>
      <w:r w:rsidR="00EB7C13" w:rsidRPr="0052460C">
        <w:rPr>
          <w:rFonts w:ascii="Arial" w:hAnsi="Arial"/>
          <w:sz w:val="22"/>
          <w:szCs w:val="22"/>
          <w:lang w:val="en-GB"/>
        </w:rPr>
        <w:t>execution</w:t>
      </w:r>
      <w:r w:rsidR="00A510D0" w:rsidRPr="0052460C">
        <w:rPr>
          <w:rFonts w:ascii="Arial" w:hAnsi="Arial"/>
          <w:sz w:val="22"/>
          <w:szCs w:val="22"/>
          <w:lang w:val="en-GB"/>
        </w:rPr>
        <w:t xml:space="preserve"> </w:t>
      </w:r>
      <w:r w:rsidR="004A6771" w:rsidRPr="0052460C">
        <w:rPr>
          <w:rFonts w:ascii="Arial" w:hAnsi="Arial"/>
          <w:sz w:val="22"/>
          <w:szCs w:val="22"/>
          <w:lang w:val="en-GB"/>
        </w:rPr>
        <w:t>phases</w:t>
      </w:r>
      <w:r w:rsidR="00EB7C13" w:rsidRPr="0052460C">
        <w:rPr>
          <w:rFonts w:ascii="Arial" w:hAnsi="Arial"/>
          <w:sz w:val="22"/>
          <w:szCs w:val="22"/>
          <w:lang w:val="en-GB"/>
        </w:rPr>
        <w:t>,</w:t>
      </w:r>
      <w:r w:rsidR="00A378EF" w:rsidRPr="0052460C">
        <w:rPr>
          <w:rFonts w:ascii="Arial" w:hAnsi="Arial"/>
          <w:sz w:val="22"/>
          <w:szCs w:val="22"/>
          <w:lang w:val="en-GB"/>
        </w:rPr>
        <w:t xml:space="preserve"> is </w:t>
      </w:r>
      <w:r w:rsidRPr="0052460C">
        <w:rPr>
          <w:rFonts w:ascii="Arial" w:hAnsi="Arial"/>
          <w:sz w:val="22"/>
          <w:szCs w:val="22"/>
          <w:lang w:val="en-GB"/>
        </w:rPr>
        <w:t xml:space="preserve">a key </w:t>
      </w:r>
      <w:r w:rsidR="00E53E21">
        <w:rPr>
          <w:rFonts w:ascii="Arial" w:hAnsi="Arial"/>
          <w:sz w:val="22"/>
          <w:szCs w:val="22"/>
          <w:lang w:val="en-GB"/>
        </w:rPr>
        <w:t xml:space="preserve">aim </w:t>
      </w:r>
      <w:r w:rsidR="00AD125B">
        <w:rPr>
          <w:rFonts w:ascii="Arial" w:hAnsi="Arial"/>
          <w:sz w:val="22"/>
          <w:szCs w:val="22"/>
          <w:lang w:val="en-GB"/>
        </w:rPr>
        <w:t xml:space="preserve">to </w:t>
      </w:r>
      <w:r w:rsidR="00E53E21">
        <w:rPr>
          <w:rFonts w:ascii="Arial" w:hAnsi="Arial"/>
          <w:sz w:val="22"/>
          <w:szCs w:val="22"/>
          <w:lang w:val="en-GB"/>
        </w:rPr>
        <w:t xml:space="preserve">help identify </w:t>
      </w:r>
      <w:r w:rsidRPr="0052460C">
        <w:rPr>
          <w:rFonts w:ascii="Arial" w:hAnsi="Arial"/>
          <w:sz w:val="22"/>
          <w:szCs w:val="22"/>
          <w:lang w:val="en-GB"/>
        </w:rPr>
        <w:t>the best steps to target therapeutic</w:t>
      </w:r>
      <w:r w:rsidR="00DC156C" w:rsidRPr="0052460C">
        <w:rPr>
          <w:rFonts w:ascii="Arial" w:hAnsi="Arial"/>
          <w:sz w:val="22"/>
          <w:szCs w:val="22"/>
          <w:lang w:val="en-GB"/>
        </w:rPr>
        <w:t>ally</w:t>
      </w:r>
      <w:r w:rsidRPr="0052460C">
        <w:rPr>
          <w:rFonts w:ascii="Arial" w:hAnsi="Arial"/>
          <w:sz w:val="22"/>
          <w:szCs w:val="22"/>
          <w:lang w:val="en-GB"/>
        </w:rPr>
        <w:t xml:space="preserve">. Finally, we ask whether the roles of SARM1 in </w:t>
      </w:r>
      <w:r w:rsidRPr="0052460C">
        <w:rPr>
          <w:rFonts w:ascii="Arial" w:hAnsi="Arial"/>
          <w:color w:val="FF0000"/>
          <w:sz w:val="22"/>
          <w:szCs w:val="22"/>
          <w:lang w:val="en-GB"/>
        </w:rPr>
        <w:t>innate immunity</w:t>
      </w:r>
      <w:r w:rsidRPr="0052460C">
        <w:rPr>
          <w:rFonts w:ascii="Arial" w:hAnsi="Arial"/>
          <w:sz w:val="22"/>
          <w:szCs w:val="22"/>
          <w:lang w:val="en-GB"/>
        </w:rPr>
        <w:t xml:space="preserve"> and cell death, and of PHR1 in synaptic growth, indicate mechanistic overlap between Wallerian degeneration and other important biological processes. </w:t>
      </w:r>
    </w:p>
    <w:p w14:paraId="0A57B8A3" w14:textId="77777777" w:rsidR="003B2137" w:rsidRDefault="003B2137" w:rsidP="00857A85">
      <w:pPr>
        <w:spacing w:line="360" w:lineRule="auto"/>
        <w:rPr>
          <w:rFonts w:ascii="Arial" w:hAnsi="Arial"/>
          <w:sz w:val="22"/>
          <w:szCs w:val="22"/>
          <w:lang w:val="en-GB"/>
        </w:rPr>
      </w:pPr>
    </w:p>
    <w:p w14:paraId="105EF608" w14:textId="77777777" w:rsidR="00C00DFB" w:rsidRDefault="00C00DFB" w:rsidP="00857A85">
      <w:pPr>
        <w:spacing w:line="360" w:lineRule="auto"/>
        <w:rPr>
          <w:rFonts w:ascii="Arial" w:hAnsi="Arial"/>
          <w:sz w:val="22"/>
          <w:szCs w:val="22"/>
          <w:lang w:val="en-GB"/>
        </w:rPr>
      </w:pPr>
    </w:p>
    <w:p w14:paraId="6252F983" w14:textId="397B8CF3" w:rsidR="003B2137" w:rsidRDefault="003B2137" w:rsidP="00857A85">
      <w:pPr>
        <w:spacing w:line="360" w:lineRule="auto"/>
        <w:rPr>
          <w:rFonts w:ascii="Arial" w:hAnsi="Arial"/>
          <w:sz w:val="22"/>
          <w:szCs w:val="22"/>
          <w:lang w:val="en-GB"/>
        </w:rPr>
      </w:pPr>
      <w:r>
        <w:rPr>
          <w:rFonts w:ascii="Arial" w:hAnsi="Arial"/>
          <w:b/>
          <w:sz w:val="22"/>
          <w:szCs w:val="22"/>
          <w:lang w:val="en-GB"/>
        </w:rPr>
        <w:t xml:space="preserve">Wallerian-like </w:t>
      </w:r>
      <w:r w:rsidR="00AB3395">
        <w:rPr>
          <w:rFonts w:ascii="Arial" w:hAnsi="Arial"/>
          <w:b/>
          <w:sz w:val="22"/>
          <w:szCs w:val="22"/>
          <w:lang w:val="en-GB"/>
        </w:rPr>
        <w:t>and WLD</w:t>
      </w:r>
      <w:r w:rsidR="00AB3395" w:rsidRPr="00AB3395">
        <w:rPr>
          <w:rFonts w:ascii="Arial" w:hAnsi="Arial"/>
          <w:b/>
          <w:bCs/>
          <w:sz w:val="22"/>
          <w:szCs w:val="22"/>
          <w:vertAlign w:val="superscript"/>
          <w:lang w:val="en-GB"/>
        </w:rPr>
        <w:t>S</w:t>
      </w:r>
      <w:r w:rsidR="00AB3395">
        <w:rPr>
          <w:rFonts w:ascii="Arial" w:hAnsi="Arial"/>
          <w:b/>
          <w:sz w:val="22"/>
          <w:szCs w:val="22"/>
          <w:lang w:val="en-GB"/>
        </w:rPr>
        <w:t xml:space="preserve">-sensitive </w:t>
      </w:r>
      <w:r>
        <w:rPr>
          <w:rFonts w:ascii="Arial" w:hAnsi="Arial"/>
          <w:b/>
          <w:sz w:val="22"/>
          <w:szCs w:val="22"/>
          <w:lang w:val="en-GB"/>
        </w:rPr>
        <w:t>degeneration</w:t>
      </w:r>
    </w:p>
    <w:p w14:paraId="7C920553" w14:textId="77777777" w:rsidR="004758AB" w:rsidRDefault="004758AB" w:rsidP="00DE3BE7">
      <w:pPr>
        <w:spacing w:line="360" w:lineRule="auto"/>
        <w:rPr>
          <w:rFonts w:ascii="Arial" w:hAnsi="Arial"/>
          <w:sz w:val="22"/>
        </w:rPr>
      </w:pPr>
    </w:p>
    <w:p w14:paraId="0BAEC21E" w14:textId="4204C5CC" w:rsidR="005E0535" w:rsidRPr="0052460C" w:rsidRDefault="00613C77" w:rsidP="00DE3BE7">
      <w:pPr>
        <w:spacing w:line="360" w:lineRule="auto"/>
        <w:rPr>
          <w:rFonts w:ascii="Arial" w:hAnsi="Arial"/>
          <w:sz w:val="22"/>
          <w:szCs w:val="22"/>
          <w:lang w:val="en-GB"/>
        </w:rPr>
      </w:pPr>
      <w:r w:rsidRPr="0052460C">
        <w:rPr>
          <w:rFonts w:ascii="Arial" w:hAnsi="Arial"/>
          <w:sz w:val="22"/>
        </w:rPr>
        <w:lastRenderedPageBreak/>
        <w:t xml:space="preserve">Injury-induced axon degeneration, </w:t>
      </w:r>
      <w:r w:rsidR="00DE3BE7" w:rsidRPr="0052460C">
        <w:rPr>
          <w:rFonts w:ascii="Arial" w:hAnsi="Arial"/>
          <w:sz w:val="22"/>
        </w:rPr>
        <w:t>now known as Wallerian degeneration</w:t>
      </w:r>
      <w:r w:rsidRPr="0052460C">
        <w:rPr>
          <w:rFonts w:ascii="Arial" w:hAnsi="Arial"/>
          <w:sz w:val="22"/>
        </w:rPr>
        <w:t>,</w:t>
      </w:r>
      <w:r w:rsidR="00DE3BE7" w:rsidRPr="0052460C">
        <w:rPr>
          <w:rFonts w:ascii="Arial" w:hAnsi="Arial"/>
          <w:sz w:val="22"/>
        </w:rPr>
        <w:t xml:space="preserve"> was firs</w:t>
      </w:r>
      <w:r w:rsidR="008507E2" w:rsidRPr="0052460C">
        <w:rPr>
          <w:rFonts w:ascii="Arial" w:hAnsi="Arial"/>
          <w:sz w:val="22"/>
        </w:rPr>
        <w:t>t described</w:t>
      </w:r>
      <w:r w:rsidR="00F66AA6" w:rsidRPr="0052460C">
        <w:rPr>
          <w:rFonts w:ascii="Arial" w:hAnsi="Arial"/>
          <w:sz w:val="22"/>
        </w:rPr>
        <w:t xml:space="preserve"> in 1850 by Augustus Waller</w:t>
      </w:r>
      <w:r w:rsidR="008507E2" w:rsidRPr="0052460C">
        <w:rPr>
          <w:rFonts w:ascii="Arial" w:hAnsi="Arial"/>
          <w:sz w:val="22"/>
        </w:rPr>
        <w:t>, who predicted “important…applications…in relation to nervous diseases”</w:t>
      </w:r>
      <w:r w:rsidR="002C1C64" w:rsidRPr="0052460C">
        <w:rPr>
          <w:rFonts w:ascii="Arial" w:hAnsi="Arial"/>
          <w:sz w:val="22"/>
        </w:rPr>
        <w:t xml:space="preserve"> </w:t>
      </w:r>
      <w:r w:rsidR="002C1C64" w:rsidRPr="0052460C">
        <w:rPr>
          <w:rFonts w:ascii="Arial" w:hAnsi="Arial"/>
          <w:sz w:val="22"/>
          <w:szCs w:val="22"/>
          <w:vertAlign w:val="superscript"/>
        </w:rPr>
        <w:t>(</w:t>
      </w:r>
      <w:r w:rsidR="00412D7B" w:rsidRPr="0052460C">
        <w:rPr>
          <w:rFonts w:ascii="Arial" w:hAnsi="Arial" w:cs="Arial"/>
          <w:sz w:val="22"/>
          <w:szCs w:val="22"/>
          <w:vertAlign w:val="superscript"/>
        </w:rPr>
        <w:t>23</w:t>
      </w:r>
      <w:r w:rsidR="002C1C64" w:rsidRPr="0052460C">
        <w:rPr>
          <w:rFonts w:ascii="Arial" w:hAnsi="Arial"/>
          <w:sz w:val="22"/>
          <w:szCs w:val="22"/>
          <w:vertAlign w:val="superscript"/>
        </w:rPr>
        <w:t>)</w:t>
      </w:r>
      <w:r w:rsidR="00DE3BE7" w:rsidRPr="0052460C">
        <w:rPr>
          <w:rFonts w:ascii="Arial" w:hAnsi="Arial"/>
          <w:sz w:val="22"/>
        </w:rPr>
        <w:t xml:space="preserve">. </w:t>
      </w:r>
      <w:r w:rsidR="00DE3BE7" w:rsidRPr="0052460C">
        <w:rPr>
          <w:rFonts w:ascii="Arial" w:hAnsi="Arial"/>
          <w:sz w:val="22"/>
          <w:szCs w:val="22"/>
          <w:lang w:val="en-GB"/>
        </w:rPr>
        <w:t>The term ‘Wallerian-like degeneration’ traditionally describes</w:t>
      </w:r>
      <w:r w:rsidR="00EF5471" w:rsidRPr="0052460C">
        <w:rPr>
          <w:rFonts w:ascii="Arial" w:hAnsi="Arial"/>
          <w:sz w:val="22"/>
          <w:szCs w:val="22"/>
          <w:lang w:val="en-GB"/>
        </w:rPr>
        <w:t xml:space="preserve"> morphologically similar axon degeneration seen </w:t>
      </w:r>
      <w:r w:rsidR="00DE3BE7" w:rsidRPr="0052460C">
        <w:rPr>
          <w:rFonts w:ascii="Arial" w:hAnsi="Arial"/>
          <w:sz w:val="22"/>
          <w:szCs w:val="22"/>
          <w:lang w:val="en-GB"/>
        </w:rPr>
        <w:t>in peripheral neurop</w:t>
      </w:r>
      <w:r w:rsidR="00EF5471" w:rsidRPr="0052460C">
        <w:rPr>
          <w:rFonts w:ascii="Arial" w:hAnsi="Arial"/>
          <w:sz w:val="22"/>
          <w:szCs w:val="22"/>
          <w:lang w:val="en-GB"/>
        </w:rPr>
        <w:t xml:space="preserve">athies, ALS and other disorders, </w:t>
      </w:r>
      <w:r w:rsidR="00DE3BE7" w:rsidRPr="0052460C">
        <w:rPr>
          <w:rFonts w:ascii="Arial" w:hAnsi="Arial"/>
          <w:sz w:val="22"/>
          <w:szCs w:val="22"/>
          <w:lang w:val="en-GB"/>
        </w:rPr>
        <w:t>exhibit</w:t>
      </w:r>
      <w:r w:rsidR="00EF5471" w:rsidRPr="0052460C">
        <w:rPr>
          <w:rFonts w:ascii="Arial" w:hAnsi="Arial"/>
          <w:sz w:val="22"/>
          <w:szCs w:val="22"/>
          <w:lang w:val="en-GB"/>
        </w:rPr>
        <w:t>ing</w:t>
      </w:r>
      <w:r w:rsidR="00DE3BE7" w:rsidRPr="0052460C">
        <w:rPr>
          <w:rFonts w:ascii="Arial" w:hAnsi="Arial"/>
          <w:sz w:val="22"/>
          <w:szCs w:val="22"/>
          <w:lang w:val="en-GB"/>
        </w:rPr>
        <w:t xml:space="preserve"> granular disintegration of the cytoskeleton, ovoids of degenerating myelin, fragmentation of distal axons and, in the CNS, large axonal swellings</w:t>
      </w:r>
      <w:r w:rsidR="00B9223A" w:rsidRPr="0052460C">
        <w:rPr>
          <w:rFonts w:ascii="Arial" w:hAnsi="Arial"/>
          <w:sz w:val="22"/>
          <w:szCs w:val="22"/>
          <w:lang w:val="en-GB"/>
        </w:rPr>
        <w:t xml:space="preserve">. Morphological similarity does not necessarily imply a related molecular mechanism but </w:t>
      </w:r>
      <w:r w:rsidR="00A22A2D" w:rsidRPr="0052460C">
        <w:rPr>
          <w:rFonts w:ascii="Arial" w:hAnsi="Arial"/>
          <w:sz w:val="22"/>
        </w:rPr>
        <w:t xml:space="preserve">the serendipitous discovery of the </w:t>
      </w:r>
      <w:r w:rsidR="00A22A2D" w:rsidRPr="0052460C">
        <w:rPr>
          <w:rFonts w:ascii="Arial" w:hAnsi="Arial"/>
          <w:i/>
          <w:sz w:val="22"/>
        </w:rPr>
        <w:t>Wld</w:t>
      </w:r>
      <w:r w:rsidR="00A22A2D" w:rsidRPr="0052460C">
        <w:rPr>
          <w:rFonts w:ascii="Arial" w:hAnsi="Arial"/>
          <w:i/>
          <w:sz w:val="22"/>
          <w:vertAlign w:val="superscript"/>
        </w:rPr>
        <w:t>S</w:t>
      </w:r>
      <w:r w:rsidR="00A22A2D" w:rsidRPr="0052460C">
        <w:rPr>
          <w:rFonts w:ascii="Arial" w:hAnsi="Arial"/>
          <w:sz w:val="22"/>
        </w:rPr>
        <w:t xml:space="preserve"> spontaneous mutant mouse</w:t>
      </w:r>
      <w:r w:rsidR="00412D7B" w:rsidRPr="0052460C">
        <w:rPr>
          <w:rFonts w:ascii="Arial" w:hAnsi="Arial" w:cs="Arial"/>
          <w:sz w:val="22"/>
          <w:szCs w:val="22"/>
          <w:vertAlign w:val="superscript"/>
        </w:rPr>
        <w:t>24</w:t>
      </w:r>
      <w:r w:rsidR="00A22A2D" w:rsidRPr="0052460C">
        <w:rPr>
          <w:rFonts w:ascii="Arial" w:hAnsi="Arial"/>
          <w:sz w:val="22"/>
        </w:rPr>
        <w:t xml:space="preserve">, 139 years after Waller described injury-induced axon degeneration, finally </w:t>
      </w:r>
      <w:r w:rsidR="00A22A2D" w:rsidRPr="0052460C">
        <w:rPr>
          <w:rFonts w:ascii="Arial" w:hAnsi="Arial"/>
          <w:sz w:val="22"/>
          <w:szCs w:val="22"/>
          <w:lang w:val="en-GB"/>
        </w:rPr>
        <w:t>made it possible to confirm that axon loss in some disease models is mechanistically related to Wallerian degeneration</w:t>
      </w:r>
      <w:r w:rsidR="00C0245E" w:rsidRPr="0052460C">
        <w:rPr>
          <w:rFonts w:ascii="Arial" w:hAnsi="Arial"/>
          <w:sz w:val="22"/>
          <w:szCs w:val="22"/>
          <w:lang w:val="en-GB"/>
        </w:rPr>
        <w:t xml:space="preserve"> (TABLE 1)</w:t>
      </w:r>
      <w:r w:rsidR="00412D7B" w:rsidRPr="0052460C">
        <w:rPr>
          <w:rFonts w:ascii="Arial" w:hAnsi="Arial" w:cs="Arial"/>
          <w:sz w:val="22"/>
          <w:szCs w:val="22"/>
          <w:vertAlign w:val="superscript"/>
        </w:rPr>
        <w:t>17,20,25,26</w:t>
      </w:r>
      <w:r w:rsidR="00A22A2D" w:rsidRPr="0052460C">
        <w:rPr>
          <w:rFonts w:ascii="Arial" w:hAnsi="Arial"/>
          <w:sz w:val="22"/>
        </w:rPr>
        <w:t xml:space="preserve">. </w:t>
      </w:r>
      <w:r w:rsidR="00E31CD7" w:rsidRPr="0052460C">
        <w:rPr>
          <w:rFonts w:ascii="Arial" w:hAnsi="Arial"/>
          <w:sz w:val="22"/>
        </w:rPr>
        <w:t>WLD</w:t>
      </w:r>
      <w:r w:rsidR="00E31CD7" w:rsidRPr="0052460C">
        <w:rPr>
          <w:rFonts w:ascii="Arial" w:hAnsi="Arial"/>
          <w:sz w:val="22"/>
          <w:szCs w:val="22"/>
          <w:vertAlign w:val="superscript"/>
        </w:rPr>
        <w:t>S</w:t>
      </w:r>
      <w:r w:rsidR="00E31CD7" w:rsidRPr="0052460C">
        <w:rPr>
          <w:rFonts w:ascii="Arial" w:hAnsi="Arial"/>
          <w:sz w:val="22"/>
        </w:rPr>
        <w:t xml:space="preserve"> protects axons</w:t>
      </w:r>
      <w:r w:rsidR="00023BCE" w:rsidRPr="0052460C">
        <w:rPr>
          <w:rFonts w:ascii="Arial" w:hAnsi="Arial"/>
          <w:sz w:val="22"/>
        </w:rPr>
        <w:t xml:space="preserve"> </w:t>
      </w:r>
      <w:r w:rsidR="00AB3395" w:rsidRPr="0052460C">
        <w:rPr>
          <w:rFonts w:ascii="Arial" w:hAnsi="Arial"/>
          <w:sz w:val="22"/>
        </w:rPr>
        <w:t>after injury and in some</w:t>
      </w:r>
      <w:r w:rsidR="007C17AD" w:rsidRPr="0052460C">
        <w:rPr>
          <w:rFonts w:ascii="Arial" w:hAnsi="Arial"/>
          <w:sz w:val="22"/>
        </w:rPr>
        <w:t xml:space="preserve"> (but not all)</w:t>
      </w:r>
      <w:r w:rsidR="00AB3395" w:rsidRPr="0052460C">
        <w:rPr>
          <w:rFonts w:ascii="Arial" w:hAnsi="Arial"/>
          <w:sz w:val="22"/>
        </w:rPr>
        <w:t xml:space="preserve"> models</w:t>
      </w:r>
      <w:r w:rsidR="00023BCE" w:rsidRPr="0052460C">
        <w:rPr>
          <w:rFonts w:ascii="Arial" w:hAnsi="Arial"/>
          <w:sz w:val="22"/>
        </w:rPr>
        <w:t xml:space="preserve"> that</w:t>
      </w:r>
      <w:r w:rsidR="00AB3395" w:rsidRPr="0052460C">
        <w:rPr>
          <w:rFonts w:ascii="Arial" w:hAnsi="Arial"/>
          <w:sz w:val="22"/>
        </w:rPr>
        <w:t xml:space="preserve"> </w:t>
      </w:r>
      <w:r w:rsidR="00023BCE" w:rsidRPr="0052460C">
        <w:rPr>
          <w:rFonts w:ascii="Arial" w:hAnsi="Arial"/>
          <w:sz w:val="22"/>
        </w:rPr>
        <w:t>fit</w:t>
      </w:r>
      <w:r w:rsidR="00AB3395" w:rsidRPr="0052460C">
        <w:rPr>
          <w:rFonts w:ascii="Arial" w:hAnsi="Arial"/>
          <w:sz w:val="22"/>
        </w:rPr>
        <w:t xml:space="preserve"> the </w:t>
      </w:r>
      <w:r w:rsidR="00581FB0" w:rsidRPr="0052460C">
        <w:rPr>
          <w:rFonts w:ascii="Arial" w:hAnsi="Arial"/>
          <w:sz w:val="22"/>
        </w:rPr>
        <w:t xml:space="preserve">classical </w:t>
      </w:r>
      <w:r w:rsidR="00AB3395" w:rsidRPr="0052460C">
        <w:rPr>
          <w:rFonts w:ascii="Arial" w:hAnsi="Arial"/>
          <w:sz w:val="22"/>
        </w:rPr>
        <w:t>definition</w:t>
      </w:r>
      <w:r w:rsidR="00023BCE" w:rsidRPr="0052460C">
        <w:rPr>
          <w:rFonts w:ascii="Arial" w:hAnsi="Arial"/>
          <w:sz w:val="22"/>
        </w:rPr>
        <w:t xml:space="preserve"> of Wallerian-like degeneration</w:t>
      </w:r>
      <w:r w:rsidR="00AB3395" w:rsidRPr="0052460C">
        <w:rPr>
          <w:rFonts w:ascii="Arial" w:hAnsi="Arial"/>
          <w:sz w:val="22"/>
        </w:rPr>
        <w:t xml:space="preserve">. Thus, in this review we use the term </w:t>
      </w:r>
      <w:r w:rsidR="001F5392" w:rsidRPr="0052460C">
        <w:rPr>
          <w:rFonts w:ascii="Arial" w:hAnsi="Arial"/>
          <w:sz w:val="22"/>
        </w:rPr>
        <w:t>‘</w:t>
      </w:r>
      <w:r w:rsidR="00AB3395" w:rsidRPr="0052460C">
        <w:rPr>
          <w:rFonts w:ascii="Arial" w:hAnsi="Arial"/>
          <w:sz w:val="22"/>
        </w:rPr>
        <w:t>WLD</w:t>
      </w:r>
      <w:r w:rsidR="00AB3395" w:rsidRPr="0052460C">
        <w:rPr>
          <w:rFonts w:ascii="Arial" w:hAnsi="Arial"/>
          <w:sz w:val="22"/>
          <w:szCs w:val="22"/>
          <w:vertAlign w:val="superscript"/>
        </w:rPr>
        <w:t>S</w:t>
      </w:r>
      <w:r w:rsidR="00AB3395" w:rsidRPr="0052460C">
        <w:rPr>
          <w:rFonts w:ascii="Arial" w:hAnsi="Arial"/>
          <w:sz w:val="22"/>
        </w:rPr>
        <w:t>-sensitive degeneration</w:t>
      </w:r>
      <w:r w:rsidR="001F5392" w:rsidRPr="0052460C">
        <w:rPr>
          <w:rFonts w:ascii="Arial" w:hAnsi="Arial"/>
          <w:sz w:val="22"/>
        </w:rPr>
        <w:t>’</w:t>
      </w:r>
      <w:r w:rsidR="00AB3395" w:rsidRPr="0052460C">
        <w:rPr>
          <w:rFonts w:ascii="Arial" w:hAnsi="Arial"/>
          <w:sz w:val="22"/>
        </w:rPr>
        <w:t xml:space="preserve"> to </w:t>
      </w:r>
      <w:r w:rsidR="00DB304C" w:rsidRPr="0052460C">
        <w:rPr>
          <w:rFonts w:ascii="Arial" w:hAnsi="Arial"/>
          <w:sz w:val="22"/>
        </w:rPr>
        <w:t xml:space="preserve">refer to conditions in which </w:t>
      </w:r>
      <w:r w:rsidR="001F5392" w:rsidRPr="0052460C">
        <w:rPr>
          <w:rFonts w:ascii="Arial" w:hAnsi="Arial"/>
          <w:sz w:val="22"/>
        </w:rPr>
        <w:t>WLD</w:t>
      </w:r>
      <w:r w:rsidR="001F5392" w:rsidRPr="0052460C">
        <w:rPr>
          <w:rFonts w:ascii="Arial" w:hAnsi="Arial"/>
          <w:sz w:val="22"/>
          <w:szCs w:val="22"/>
          <w:vertAlign w:val="superscript"/>
        </w:rPr>
        <w:t>S</w:t>
      </w:r>
      <w:r w:rsidR="001F5392" w:rsidRPr="0052460C">
        <w:rPr>
          <w:rFonts w:ascii="Arial" w:hAnsi="Arial"/>
          <w:sz w:val="22"/>
        </w:rPr>
        <w:t xml:space="preserve"> (or related NMNAT enzymes) delays the process</w:t>
      </w:r>
      <w:r w:rsidR="00581FB0" w:rsidRPr="0052460C">
        <w:rPr>
          <w:rFonts w:ascii="Arial" w:hAnsi="Arial"/>
          <w:sz w:val="22"/>
        </w:rPr>
        <w:t>.</w:t>
      </w:r>
    </w:p>
    <w:p w14:paraId="6BC1015B" w14:textId="77777777" w:rsidR="005E0535" w:rsidRPr="0052460C" w:rsidRDefault="005E0535" w:rsidP="00DE3BE7">
      <w:pPr>
        <w:spacing w:line="360" w:lineRule="auto"/>
        <w:rPr>
          <w:rFonts w:ascii="Arial" w:hAnsi="Arial"/>
          <w:sz w:val="22"/>
        </w:rPr>
      </w:pPr>
    </w:p>
    <w:p w14:paraId="26115B3D" w14:textId="77777777" w:rsidR="00C00DFB" w:rsidRDefault="00C00DFB" w:rsidP="00DE3BE7">
      <w:pPr>
        <w:spacing w:line="360" w:lineRule="auto"/>
        <w:rPr>
          <w:rFonts w:ascii="Arial" w:hAnsi="Arial"/>
          <w:sz w:val="22"/>
        </w:rPr>
      </w:pPr>
    </w:p>
    <w:p w14:paraId="665DFE76" w14:textId="0CEC23B0" w:rsidR="005E0535" w:rsidRDefault="00D157D9" w:rsidP="00D157D9">
      <w:pPr>
        <w:pStyle w:val="BodyText"/>
        <w:spacing w:line="360" w:lineRule="auto"/>
        <w:jc w:val="left"/>
        <w:outlineLvl w:val="0"/>
        <w:rPr>
          <w:rFonts w:ascii="Arial" w:hAnsi="Arial"/>
          <w:sz w:val="22"/>
        </w:rPr>
      </w:pPr>
      <w:r w:rsidRPr="00ED7C66">
        <w:rPr>
          <w:rFonts w:ascii="Arial" w:hAnsi="Arial"/>
          <w:sz w:val="22"/>
        </w:rPr>
        <w:t>Towards a</w:t>
      </w:r>
      <w:r>
        <w:rPr>
          <w:rFonts w:ascii="Arial" w:hAnsi="Arial"/>
          <w:sz w:val="22"/>
        </w:rPr>
        <w:t xml:space="preserve"> Wallerian degeneration</w:t>
      </w:r>
      <w:r w:rsidRPr="00ED7C66">
        <w:rPr>
          <w:rFonts w:ascii="Arial" w:hAnsi="Arial"/>
          <w:sz w:val="22"/>
        </w:rPr>
        <w:t xml:space="preserve"> pathway</w:t>
      </w:r>
    </w:p>
    <w:p w14:paraId="08E33E23" w14:textId="77777777" w:rsidR="004758AB" w:rsidRDefault="004758AB" w:rsidP="00DE3BE7">
      <w:pPr>
        <w:spacing w:line="360" w:lineRule="auto"/>
        <w:rPr>
          <w:rFonts w:ascii="Arial" w:hAnsi="Arial"/>
          <w:sz w:val="22"/>
        </w:rPr>
      </w:pPr>
    </w:p>
    <w:p w14:paraId="3D5CD65F" w14:textId="161BDCBD" w:rsidR="00A22A2D" w:rsidRPr="0052460C" w:rsidRDefault="00A22A2D" w:rsidP="00DE3BE7">
      <w:pPr>
        <w:spacing w:line="360" w:lineRule="auto"/>
        <w:rPr>
          <w:rFonts w:ascii="Arial" w:hAnsi="Arial"/>
          <w:sz w:val="22"/>
        </w:rPr>
      </w:pPr>
      <w:r w:rsidRPr="0052460C">
        <w:rPr>
          <w:rFonts w:ascii="Arial" w:hAnsi="Arial"/>
          <w:sz w:val="22"/>
        </w:rPr>
        <w:t xml:space="preserve">Injured axons in </w:t>
      </w:r>
      <w:r w:rsidR="005E0535" w:rsidRPr="0052460C">
        <w:rPr>
          <w:rFonts w:ascii="Arial" w:hAnsi="Arial"/>
          <w:i/>
          <w:sz w:val="22"/>
        </w:rPr>
        <w:t>Wld</w:t>
      </w:r>
      <w:r w:rsidR="005E0535" w:rsidRPr="0052460C">
        <w:rPr>
          <w:rFonts w:ascii="Arial" w:hAnsi="Arial"/>
          <w:sz w:val="22"/>
          <w:szCs w:val="22"/>
          <w:vertAlign w:val="superscript"/>
        </w:rPr>
        <w:t>S</w:t>
      </w:r>
      <w:r w:rsidR="005E0535" w:rsidRPr="0052460C">
        <w:rPr>
          <w:rFonts w:ascii="Arial" w:hAnsi="Arial"/>
          <w:sz w:val="22"/>
        </w:rPr>
        <w:t xml:space="preserve"> </w:t>
      </w:r>
      <w:r w:rsidRPr="0052460C">
        <w:rPr>
          <w:rFonts w:ascii="Arial" w:hAnsi="Arial"/>
          <w:sz w:val="22"/>
        </w:rPr>
        <w:t xml:space="preserve">mice </w:t>
      </w:r>
      <w:r w:rsidR="00D20FB1" w:rsidRPr="0052460C">
        <w:rPr>
          <w:rFonts w:ascii="Arial" w:hAnsi="Arial"/>
          <w:sz w:val="22"/>
        </w:rPr>
        <w:t xml:space="preserve">show prolonged survival, challenging </w:t>
      </w:r>
      <w:r w:rsidRPr="0052460C">
        <w:rPr>
          <w:rFonts w:ascii="Arial" w:hAnsi="Arial"/>
          <w:sz w:val="22"/>
        </w:rPr>
        <w:t>the</w:t>
      </w:r>
      <w:r w:rsidR="0008591E" w:rsidRPr="0052460C">
        <w:rPr>
          <w:rFonts w:ascii="Arial" w:hAnsi="Arial"/>
          <w:sz w:val="22"/>
        </w:rPr>
        <w:t xml:space="preserve"> earlier</w:t>
      </w:r>
      <w:r w:rsidRPr="0052460C">
        <w:rPr>
          <w:rFonts w:ascii="Arial" w:hAnsi="Arial"/>
          <w:sz w:val="22"/>
        </w:rPr>
        <w:t xml:space="preserve"> assumption that axon degeneration is a passive consequence of separation from cell bodies. </w:t>
      </w:r>
      <w:r w:rsidR="00D65656" w:rsidRPr="0052460C">
        <w:rPr>
          <w:rFonts w:ascii="Arial" w:hAnsi="Arial"/>
          <w:sz w:val="22"/>
        </w:rPr>
        <w:t>Instead, this suggests that</w:t>
      </w:r>
      <w:r w:rsidRPr="0052460C">
        <w:rPr>
          <w:rFonts w:ascii="Arial" w:hAnsi="Arial"/>
          <w:sz w:val="22"/>
          <w:szCs w:val="22"/>
        </w:rPr>
        <w:t xml:space="preserve"> Wallerian degeneration and</w:t>
      </w:r>
      <w:r w:rsidR="008674CC" w:rsidRPr="0052460C">
        <w:rPr>
          <w:rFonts w:ascii="Arial" w:hAnsi="Arial"/>
          <w:sz w:val="22"/>
          <w:szCs w:val="22"/>
        </w:rPr>
        <w:t xml:space="preserve"> other </w:t>
      </w:r>
      <w:r w:rsidR="0031229A" w:rsidRPr="0052460C">
        <w:rPr>
          <w:rFonts w:ascii="Arial" w:hAnsi="Arial"/>
          <w:sz w:val="22"/>
          <w:szCs w:val="22"/>
        </w:rPr>
        <w:t xml:space="preserve">types of </w:t>
      </w:r>
      <w:r w:rsidR="008674CC" w:rsidRPr="0052460C">
        <w:rPr>
          <w:rFonts w:ascii="Arial" w:hAnsi="Arial"/>
          <w:sz w:val="22"/>
          <w:szCs w:val="22"/>
        </w:rPr>
        <w:t>WLD</w:t>
      </w:r>
      <w:r w:rsidR="008674CC" w:rsidRPr="0052460C">
        <w:rPr>
          <w:rFonts w:ascii="Arial" w:hAnsi="Arial"/>
          <w:sz w:val="22"/>
          <w:szCs w:val="22"/>
          <w:vertAlign w:val="superscript"/>
        </w:rPr>
        <w:t>S</w:t>
      </w:r>
      <w:r w:rsidR="008674CC" w:rsidRPr="0052460C">
        <w:rPr>
          <w:rFonts w:ascii="Arial" w:hAnsi="Arial"/>
          <w:sz w:val="22"/>
          <w:szCs w:val="22"/>
        </w:rPr>
        <w:t>-sensitive</w:t>
      </w:r>
      <w:r w:rsidRPr="0052460C">
        <w:rPr>
          <w:rFonts w:ascii="Arial" w:hAnsi="Arial"/>
          <w:sz w:val="22"/>
          <w:szCs w:val="22"/>
        </w:rPr>
        <w:t xml:space="preserve"> </w:t>
      </w:r>
      <w:r w:rsidR="0031229A" w:rsidRPr="0052460C">
        <w:rPr>
          <w:rFonts w:ascii="Arial" w:hAnsi="Arial"/>
          <w:sz w:val="22"/>
          <w:szCs w:val="22"/>
        </w:rPr>
        <w:t xml:space="preserve">axon </w:t>
      </w:r>
      <w:r w:rsidRPr="0052460C">
        <w:rPr>
          <w:rFonts w:ascii="Arial" w:hAnsi="Arial"/>
          <w:sz w:val="22"/>
          <w:szCs w:val="22"/>
        </w:rPr>
        <w:t>degeneration are active processes involving</w:t>
      </w:r>
      <w:r w:rsidRPr="0052460C">
        <w:rPr>
          <w:rFonts w:ascii="Arial" w:hAnsi="Arial"/>
          <w:sz w:val="22"/>
        </w:rPr>
        <w:t xml:space="preserve"> an autonomous self-destruction pathway</w:t>
      </w:r>
      <w:r w:rsidRPr="0052460C">
        <w:rPr>
          <w:rFonts w:ascii="Arial" w:hAnsi="Arial"/>
          <w:sz w:val="22"/>
          <w:szCs w:val="22"/>
        </w:rPr>
        <w:t xml:space="preserve">. </w:t>
      </w:r>
    </w:p>
    <w:p w14:paraId="565CF37A" w14:textId="77777777" w:rsidR="00B9223A" w:rsidRPr="0052460C" w:rsidRDefault="00B9223A" w:rsidP="00DE3BE7">
      <w:pPr>
        <w:spacing w:line="360" w:lineRule="auto"/>
        <w:rPr>
          <w:rFonts w:ascii="Arial" w:hAnsi="Arial"/>
          <w:sz w:val="22"/>
          <w:szCs w:val="22"/>
          <w:lang w:val="en-GB"/>
        </w:rPr>
      </w:pPr>
    </w:p>
    <w:p w14:paraId="39AF83ED" w14:textId="19EE3861" w:rsidR="003B2137" w:rsidRPr="0052460C" w:rsidRDefault="00745902" w:rsidP="00857A85">
      <w:pPr>
        <w:spacing w:line="360" w:lineRule="auto"/>
        <w:rPr>
          <w:rFonts w:ascii="Arial" w:hAnsi="Arial"/>
          <w:sz w:val="22"/>
          <w:szCs w:val="22"/>
        </w:rPr>
      </w:pPr>
      <w:r w:rsidRPr="0052460C">
        <w:rPr>
          <w:rFonts w:ascii="Arial" w:hAnsi="Arial"/>
          <w:sz w:val="22"/>
          <w:szCs w:val="22"/>
        </w:rPr>
        <w:t>Although</w:t>
      </w:r>
      <w:r w:rsidR="00BB6D87" w:rsidRPr="0052460C">
        <w:rPr>
          <w:rFonts w:ascii="Arial" w:hAnsi="Arial"/>
          <w:sz w:val="22"/>
          <w:szCs w:val="22"/>
        </w:rPr>
        <w:t xml:space="preserve"> Wallerian degeneration</w:t>
      </w:r>
      <w:r w:rsidRPr="0052460C">
        <w:rPr>
          <w:rFonts w:ascii="Arial" w:hAnsi="Arial"/>
          <w:sz w:val="22"/>
          <w:szCs w:val="22"/>
        </w:rPr>
        <w:t xml:space="preserve"> appears to be largely distinct from </w:t>
      </w:r>
      <w:r w:rsidRPr="0052460C">
        <w:rPr>
          <w:rFonts w:ascii="Arial" w:hAnsi="Arial"/>
          <w:color w:val="FF0000"/>
          <w:sz w:val="22"/>
          <w:szCs w:val="22"/>
        </w:rPr>
        <w:t>apoptosis</w:t>
      </w:r>
      <w:r w:rsidRPr="0052460C">
        <w:rPr>
          <w:rFonts w:ascii="Arial" w:hAnsi="Arial"/>
          <w:sz w:val="22"/>
          <w:szCs w:val="22"/>
        </w:rPr>
        <w:t xml:space="preserve"> in molecular terms</w:t>
      </w:r>
      <w:r w:rsidR="00412D7B" w:rsidRPr="0052460C">
        <w:rPr>
          <w:rFonts w:ascii="Arial" w:hAnsi="Arial" w:cs="Arial"/>
          <w:sz w:val="22"/>
          <w:szCs w:val="22"/>
          <w:vertAlign w:val="superscript"/>
        </w:rPr>
        <w:t>27-29</w:t>
      </w:r>
      <w:r w:rsidR="0031229A" w:rsidRPr="0052460C">
        <w:rPr>
          <w:rFonts w:ascii="Arial" w:hAnsi="Arial"/>
          <w:sz w:val="22"/>
          <w:szCs w:val="22"/>
        </w:rPr>
        <w:t>, there are some</w:t>
      </w:r>
      <w:r w:rsidR="00597926" w:rsidRPr="0052460C">
        <w:rPr>
          <w:rFonts w:ascii="Arial" w:hAnsi="Arial"/>
          <w:sz w:val="22"/>
          <w:szCs w:val="22"/>
        </w:rPr>
        <w:t xml:space="preserve"> clear</w:t>
      </w:r>
      <w:r w:rsidRPr="0052460C">
        <w:rPr>
          <w:rFonts w:ascii="Arial" w:hAnsi="Arial"/>
          <w:sz w:val="22"/>
          <w:szCs w:val="22"/>
        </w:rPr>
        <w:t xml:space="preserve"> parallels. Both are conserved processes (BOX 2), each with a latent phase during which initiating events occur without morphological change, and an execution phase involving frank breakdown of the cell or axon. Apoptosis also features a particular stage after which a cell is committed to die but before which cell death can be prevented</w:t>
      </w:r>
      <w:r w:rsidR="00DE6B9A" w:rsidRPr="0052460C">
        <w:rPr>
          <w:rFonts w:ascii="Arial" w:hAnsi="Arial"/>
          <w:sz w:val="22"/>
          <w:szCs w:val="22"/>
        </w:rPr>
        <w:t xml:space="preserve"> by removing the triggering insult</w:t>
      </w:r>
      <w:r w:rsidR="00412D7B" w:rsidRPr="0052460C">
        <w:rPr>
          <w:rFonts w:ascii="Arial" w:hAnsi="Arial" w:cs="Arial"/>
          <w:sz w:val="22"/>
          <w:szCs w:val="22"/>
          <w:vertAlign w:val="superscript"/>
        </w:rPr>
        <w:t>30</w:t>
      </w:r>
      <w:r w:rsidR="00A021BE" w:rsidRPr="0052460C">
        <w:rPr>
          <w:rFonts w:ascii="Arial" w:hAnsi="Arial"/>
          <w:sz w:val="22"/>
          <w:szCs w:val="22"/>
        </w:rPr>
        <w:t xml:space="preserve">. </w:t>
      </w:r>
      <w:r w:rsidR="005D080D" w:rsidRPr="0052460C">
        <w:rPr>
          <w:rFonts w:ascii="Arial" w:hAnsi="Arial"/>
          <w:sz w:val="22"/>
          <w:szCs w:val="22"/>
        </w:rPr>
        <w:t>A</w:t>
      </w:r>
      <w:r w:rsidRPr="0052460C">
        <w:rPr>
          <w:rFonts w:ascii="Arial" w:hAnsi="Arial"/>
          <w:sz w:val="22"/>
          <w:szCs w:val="22"/>
        </w:rPr>
        <w:t>xon transection</w:t>
      </w:r>
      <w:r w:rsidR="00A021BE" w:rsidRPr="0052460C">
        <w:rPr>
          <w:rFonts w:ascii="Arial" w:hAnsi="Arial"/>
          <w:sz w:val="22"/>
          <w:szCs w:val="22"/>
        </w:rPr>
        <w:t xml:space="preserve"> is irreversible</w:t>
      </w:r>
      <w:r w:rsidRPr="0052460C">
        <w:rPr>
          <w:rFonts w:ascii="Arial" w:hAnsi="Arial"/>
          <w:sz w:val="22"/>
          <w:szCs w:val="22"/>
        </w:rPr>
        <w:t xml:space="preserve">, </w:t>
      </w:r>
      <w:r w:rsidR="00EF6EB6">
        <w:rPr>
          <w:rFonts w:ascii="Arial" w:hAnsi="Arial"/>
          <w:sz w:val="22"/>
          <w:szCs w:val="22"/>
        </w:rPr>
        <w:t xml:space="preserve">but </w:t>
      </w:r>
      <w:r w:rsidR="00A3420A" w:rsidRPr="0052460C">
        <w:rPr>
          <w:rFonts w:ascii="Arial" w:hAnsi="Arial"/>
          <w:sz w:val="22"/>
          <w:szCs w:val="22"/>
        </w:rPr>
        <w:t xml:space="preserve">there is evidence from a non-transecting, reversible </w:t>
      </w:r>
      <w:r w:rsidR="00A021BE" w:rsidRPr="0052460C">
        <w:rPr>
          <w:rFonts w:ascii="Arial" w:hAnsi="Arial"/>
          <w:sz w:val="22"/>
          <w:szCs w:val="22"/>
        </w:rPr>
        <w:t>model</w:t>
      </w:r>
      <w:r w:rsidR="00D524BE" w:rsidRPr="0052460C">
        <w:rPr>
          <w:rFonts w:ascii="Arial" w:hAnsi="Arial"/>
          <w:sz w:val="22"/>
          <w:szCs w:val="22"/>
        </w:rPr>
        <w:t xml:space="preserve"> that</w:t>
      </w:r>
      <w:r w:rsidR="00A021BE" w:rsidRPr="0052460C">
        <w:rPr>
          <w:rFonts w:ascii="Arial" w:hAnsi="Arial"/>
          <w:sz w:val="22"/>
          <w:szCs w:val="22"/>
        </w:rPr>
        <w:t xml:space="preserve"> </w:t>
      </w:r>
      <w:r w:rsidR="00A3420A" w:rsidRPr="0052460C">
        <w:rPr>
          <w:rFonts w:ascii="Arial" w:hAnsi="Arial"/>
          <w:sz w:val="22"/>
          <w:szCs w:val="22"/>
        </w:rPr>
        <w:t>WLD</w:t>
      </w:r>
      <w:r w:rsidR="00A3420A" w:rsidRPr="0052460C">
        <w:rPr>
          <w:rFonts w:ascii="Arial" w:hAnsi="Arial"/>
          <w:sz w:val="22"/>
          <w:szCs w:val="22"/>
          <w:vertAlign w:val="superscript"/>
        </w:rPr>
        <w:t>S</w:t>
      </w:r>
      <w:r w:rsidR="00A3420A" w:rsidRPr="0052460C">
        <w:rPr>
          <w:rFonts w:ascii="Arial" w:hAnsi="Arial"/>
          <w:sz w:val="22"/>
          <w:szCs w:val="22"/>
        </w:rPr>
        <w:t>-sensitive degeneration</w:t>
      </w:r>
      <w:r w:rsidR="00A021BE" w:rsidRPr="0052460C">
        <w:rPr>
          <w:rFonts w:ascii="Arial" w:hAnsi="Arial"/>
          <w:sz w:val="22"/>
          <w:szCs w:val="22"/>
        </w:rPr>
        <w:t xml:space="preserve"> can also be prevented before </w:t>
      </w:r>
      <w:r w:rsidR="00425A73" w:rsidRPr="0052460C">
        <w:rPr>
          <w:rFonts w:ascii="Arial" w:hAnsi="Arial"/>
          <w:sz w:val="22"/>
          <w:szCs w:val="22"/>
        </w:rPr>
        <w:t xml:space="preserve">a </w:t>
      </w:r>
      <w:r w:rsidR="00A021BE" w:rsidRPr="0052460C">
        <w:rPr>
          <w:rFonts w:ascii="Arial" w:hAnsi="Arial"/>
          <w:sz w:val="22"/>
          <w:szCs w:val="22"/>
        </w:rPr>
        <w:t>commitment point is reached</w:t>
      </w:r>
      <w:r w:rsidR="00A3420A" w:rsidRPr="0052460C">
        <w:rPr>
          <w:rFonts w:ascii="Arial" w:hAnsi="Arial"/>
          <w:sz w:val="22"/>
          <w:szCs w:val="22"/>
        </w:rPr>
        <w:t>.</w:t>
      </w:r>
      <w:r w:rsidR="002E5578" w:rsidRPr="0052460C">
        <w:rPr>
          <w:rFonts w:ascii="Arial" w:hAnsi="Arial"/>
          <w:sz w:val="22"/>
          <w:szCs w:val="22"/>
        </w:rPr>
        <w:t xml:space="preserve"> The</w:t>
      </w:r>
      <w:r w:rsidR="00EF3513" w:rsidRPr="0052460C">
        <w:rPr>
          <w:rFonts w:ascii="Arial" w:hAnsi="Arial"/>
          <w:sz w:val="22"/>
          <w:szCs w:val="22"/>
        </w:rPr>
        <w:t xml:space="preserve"> </w:t>
      </w:r>
      <w:r w:rsidRPr="0052460C">
        <w:rPr>
          <w:rFonts w:ascii="Arial" w:hAnsi="Arial"/>
          <w:sz w:val="22"/>
          <w:szCs w:val="22"/>
        </w:rPr>
        <w:t>degeneration of uninjured superior cervical ganglion (SCG) neurites after blocking protein synthesis is only slightly slower than the degeneration seen after injury</w:t>
      </w:r>
      <w:r w:rsidR="00D524BE" w:rsidRPr="0052460C">
        <w:rPr>
          <w:rFonts w:ascii="Arial" w:hAnsi="Arial"/>
          <w:sz w:val="22"/>
          <w:szCs w:val="22"/>
        </w:rPr>
        <w:t xml:space="preserve"> and is strongly delayed by WLD</w:t>
      </w:r>
      <w:r w:rsidR="00D524BE" w:rsidRPr="0052460C">
        <w:rPr>
          <w:rFonts w:ascii="Arial" w:hAnsi="Arial"/>
          <w:sz w:val="22"/>
          <w:szCs w:val="22"/>
          <w:vertAlign w:val="superscript"/>
        </w:rPr>
        <w:t>S</w:t>
      </w:r>
      <w:r w:rsidR="00EF1336" w:rsidRPr="0052460C">
        <w:rPr>
          <w:rFonts w:ascii="Arial" w:hAnsi="Arial"/>
          <w:sz w:val="22"/>
          <w:szCs w:val="22"/>
        </w:rPr>
        <w:t xml:space="preserve"> </w:t>
      </w:r>
      <w:r w:rsidR="00EF1336" w:rsidRPr="0052460C">
        <w:rPr>
          <w:rFonts w:ascii="Arial" w:hAnsi="Arial"/>
          <w:sz w:val="22"/>
          <w:szCs w:val="22"/>
          <w:vertAlign w:val="superscript"/>
        </w:rPr>
        <w:t>(</w:t>
      </w:r>
      <w:r w:rsidR="00EF2D79" w:rsidRPr="0052460C">
        <w:rPr>
          <w:rFonts w:ascii="Arial" w:hAnsi="Arial" w:cs="Arial"/>
          <w:sz w:val="22"/>
          <w:szCs w:val="22"/>
          <w:vertAlign w:val="superscript"/>
        </w:rPr>
        <w:t>10</w:t>
      </w:r>
      <w:r w:rsidR="00EF1336" w:rsidRPr="0052460C">
        <w:rPr>
          <w:rFonts w:ascii="Arial" w:hAnsi="Arial"/>
          <w:sz w:val="22"/>
          <w:szCs w:val="22"/>
          <w:vertAlign w:val="superscript"/>
        </w:rPr>
        <w:t>)</w:t>
      </w:r>
      <w:r w:rsidRPr="0052460C">
        <w:rPr>
          <w:rFonts w:ascii="Arial" w:hAnsi="Arial"/>
          <w:sz w:val="22"/>
          <w:szCs w:val="22"/>
        </w:rPr>
        <w:t xml:space="preserve">. However, even wild-type neurites remain healthy if the reversible translation inhibitor cycloheximide is removed within </w:t>
      </w:r>
      <w:r w:rsidR="005D080D" w:rsidRPr="0052460C">
        <w:rPr>
          <w:rFonts w:ascii="Arial" w:hAnsi="Arial"/>
          <w:sz w:val="22"/>
          <w:szCs w:val="22"/>
        </w:rPr>
        <w:t>4-6 hours of addition. L</w:t>
      </w:r>
      <w:r w:rsidRPr="0052460C">
        <w:rPr>
          <w:rFonts w:ascii="Arial" w:hAnsi="Arial"/>
          <w:sz w:val="22"/>
          <w:szCs w:val="22"/>
        </w:rPr>
        <w:t xml:space="preserve">ater removal from overtly healthy cultures fails to prevent their subsequent degeneration. </w:t>
      </w:r>
    </w:p>
    <w:p w14:paraId="55CF7DC7" w14:textId="77777777" w:rsidR="00FB5916" w:rsidRPr="0052460C" w:rsidRDefault="00FB5916" w:rsidP="00857A85">
      <w:pPr>
        <w:spacing w:line="360" w:lineRule="auto"/>
        <w:rPr>
          <w:rFonts w:ascii="Arial" w:hAnsi="Arial"/>
          <w:sz w:val="22"/>
          <w:szCs w:val="22"/>
          <w:lang w:val="en-GB"/>
        </w:rPr>
      </w:pPr>
    </w:p>
    <w:p w14:paraId="52DE1499" w14:textId="704E157B" w:rsidR="0011592F" w:rsidRPr="0052460C" w:rsidRDefault="0011592F" w:rsidP="0011592F">
      <w:pPr>
        <w:pStyle w:val="BodyText"/>
        <w:spacing w:line="360" w:lineRule="auto"/>
        <w:rPr>
          <w:rFonts w:ascii="Arial" w:hAnsi="Arial"/>
          <w:b w:val="0"/>
          <w:sz w:val="22"/>
        </w:rPr>
      </w:pPr>
      <w:r w:rsidRPr="0052460C">
        <w:rPr>
          <w:rFonts w:ascii="Arial" w:hAnsi="Arial"/>
          <w:b w:val="0"/>
          <w:sz w:val="22"/>
        </w:rPr>
        <w:t>The nu</w:t>
      </w:r>
      <w:r w:rsidR="0033462A" w:rsidRPr="0052460C">
        <w:rPr>
          <w:rFonts w:ascii="Arial" w:hAnsi="Arial"/>
          <w:b w:val="0"/>
          <w:sz w:val="22"/>
        </w:rPr>
        <w:t>mber of known modulators of Wallerian</w:t>
      </w:r>
      <w:r w:rsidRPr="0052460C">
        <w:rPr>
          <w:rFonts w:ascii="Arial" w:hAnsi="Arial"/>
          <w:b w:val="0"/>
          <w:sz w:val="22"/>
        </w:rPr>
        <w:t xml:space="preserve"> degeneration has grown significantly over the past few years, but attempts to integrate these into a cohesive pathway have been limited. Determining the sequence of events is crucial for understanding related disease mechanisms and for identifying </w:t>
      </w:r>
      <w:r w:rsidRPr="0052460C">
        <w:rPr>
          <w:rFonts w:ascii="Arial" w:hAnsi="Arial"/>
          <w:b w:val="0"/>
          <w:sz w:val="22"/>
        </w:rPr>
        <w:lastRenderedPageBreak/>
        <w:t>the most appropriate targets for therapeutic manipulation. Here, we propose that these events can be ordered into a c</w:t>
      </w:r>
      <w:r w:rsidR="00C02D3A" w:rsidRPr="0052460C">
        <w:rPr>
          <w:rFonts w:ascii="Arial" w:hAnsi="Arial"/>
          <w:b w:val="0"/>
          <w:sz w:val="22"/>
        </w:rPr>
        <w:t>onserved</w:t>
      </w:r>
      <w:r w:rsidRPr="0052460C">
        <w:rPr>
          <w:rFonts w:ascii="Arial" w:hAnsi="Arial"/>
          <w:b w:val="0"/>
          <w:sz w:val="22"/>
        </w:rPr>
        <w:t xml:space="preserve"> signalling pathway consisting of initiation and execution phases</w:t>
      </w:r>
      <w:r w:rsidR="00F644B1" w:rsidRPr="0052460C">
        <w:rPr>
          <w:rFonts w:ascii="Arial" w:hAnsi="Arial"/>
          <w:b w:val="0"/>
          <w:sz w:val="22"/>
        </w:rPr>
        <w:t xml:space="preserve"> triggered by injury or other stresses</w:t>
      </w:r>
      <w:r w:rsidRPr="0052460C">
        <w:rPr>
          <w:rFonts w:ascii="Arial" w:hAnsi="Arial"/>
          <w:b w:val="0"/>
          <w:sz w:val="22"/>
        </w:rPr>
        <w:t xml:space="preserve"> (FIG. 4). We hypothesise that a series of core events receive a variety of modifying inputs and have putatively assigned molecules to these different groups based on the type and relative strength of reported phenotypes. Specifically, molecules involved in core events are defined here as those for which a</w:t>
      </w:r>
      <w:r w:rsidR="00547C0F" w:rsidRPr="0052460C">
        <w:rPr>
          <w:rFonts w:ascii="Arial" w:hAnsi="Arial"/>
          <w:b w:val="0"/>
          <w:sz w:val="22"/>
        </w:rPr>
        <w:t xml:space="preserve"> gain- or loss-of-function</w:t>
      </w:r>
      <w:r w:rsidRPr="0052460C">
        <w:rPr>
          <w:rFonts w:ascii="Arial" w:hAnsi="Arial"/>
          <w:b w:val="0"/>
          <w:sz w:val="22"/>
        </w:rPr>
        <w:t xml:space="preserve"> </w:t>
      </w:r>
      <w:r w:rsidR="00B312D7" w:rsidRPr="0052460C">
        <w:rPr>
          <w:rFonts w:ascii="Arial" w:hAnsi="Arial"/>
          <w:b w:val="0"/>
          <w:sz w:val="22"/>
        </w:rPr>
        <w:t xml:space="preserve">either </w:t>
      </w:r>
      <w:r w:rsidRPr="0052460C">
        <w:rPr>
          <w:rFonts w:ascii="Arial" w:hAnsi="Arial"/>
          <w:b w:val="0"/>
          <w:sz w:val="22"/>
        </w:rPr>
        <w:t>confers protection against Wallerian degeneration co</w:t>
      </w:r>
      <w:r w:rsidR="00B312D7" w:rsidRPr="0052460C">
        <w:rPr>
          <w:rFonts w:ascii="Arial" w:hAnsi="Arial"/>
          <w:b w:val="0"/>
          <w:sz w:val="22"/>
        </w:rPr>
        <w:t>mparable to the archetypical ten</w:t>
      </w:r>
      <w:r w:rsidRPr="0052460C">
        <w:rPr>
          <w:rFonts w:ascii="Arial" w:hAnsi="Arial"/>
          <w:b w:val="0"/>
          <w:sz w:val="22"/>
        </w:rPr>
        <w:t>fold delay</w:t>
      </w:r>
      <w:r w:rsidRPr="0052460C" w:rsidDel="004266B2">
        <w:rPr>
          <w:rFonts w:ascii="Arial" w:hAnsi="Arial"/>
          <w:b w:val="0"/>
          <w:sz w:val="22"/>
        </w:rPr>
        <w:t xml:space="preserve"> </w:t>
      </w:r>
      <w:r w:rsidRPr="0052460C">
        <w:rPr>
          <w:rFonts w:ascii="Arial" w:hAnsi="Arial"/>
          <w:b w:val="0"/>
          <w:sz w:val="22"/>
        </w:rPr>
        <w:t>provided by WLD</w:t>
      </w:r>
      <w:r w:rsidRPr="0052460C">
        <w:rPr>
          <w:rFonts w:ascii="Arial" w:hAnsi="Arial"/>
          <w:b w:val="0"/>
          <w:sz w:val="22"/>
          <w:vertAlign w:val="superscript"/>
        </w:rPr>
        <w:t>S</w:t>
      </w:r>
      <w:r w:rsidR="00C36378" w:rsidRPr="0052460C">
        <w:rPr>
          <w:rFonts w:ascii="Arial" w:hAnsi="Arial"/>
          <w:b w:val="0"/>
          <w:sz w:val="22"/>
        </w:rPr>
        <w:t xml:space="preserve"> expression,</w:t>
      </w:r>
      <w:r w:rsidRPr="0052460C">
        <w:rPr>
          <w:rFonts w:ascii="Arial" w:hAnsi="Arial"/>
          <w:b w:val="0"/>
          <w:sz w:val="22"/>
        </w:rPr>
        <w:t xml:space="preserve"> or induces WLD</w:t>
      </w:r>
      <w:r w:rsidRPr="0052460C">
        <w:rPr>
          <w:rFonts w:ascii="Arial" w:hAnsi="Arial"/>
          <w:b w:val="0"/>
          <w:sz w:val="22"/>
          <w:szCs w:val="22"/>
          <w:vertAlign w:val="superscript"/>
        </w:rPr>
        <w:t>S</w:t>
      </w:r>
      <w:r w:rsidRPr="0052460C">
        <w:rPr>
          <w:rFonts w:ascii="Arial" w:hAnsi="Arial"/>
          <w:b w:val="0"/>
          <w:sz w:val="22"/>
        </w:rPr>
        <w:t>-sensitive degeneration of otherwise undamaged axons.</w:t>
      </w:r>
      <w:r w:rsidR="00547C0F" w:rsidRPr="0052460C">
        <w:rPr>
          <w:rFonts w:ascii="Arial" w:hAnsi="Arial"/>
          <w:b w:val="0"/>
          <w:sz w:val="22"/>
        </w:rPr>
        <w:t xml:space="preserve"> C</w:t>
      </w:r>
      <w:r w:rsidR="00B312D7" w:rsidRPr="0052460C">
        <w:rPr>
          <w:rFonts w:ascii="Arial" w:hAnsi="Arial"/>
          <w:b w:val="0"/>
          <w:sz w:val="22"/>
        </w:rPr>
        <w:t>ore events would thus include those influenced by</w:t>
      </w:r>
      <w:r w:rsidR="00547C0F" w:rsidRPr="0052460C">
        <w:rPr>
          <w:rFonts w:ascii="Arial" w:hAnsi="Arial"/>
          <w:b w:val="0"/>
          <w:sz w:val="22"/>
        </w:rPr>
        <w:t xml:space="preserve"> WLD</w:t>
      </w:r>
      <w:r w:rsidR="00547C0F" w:rsidRPr="0052460C">
        <w:rPr>
          <w:rFonts w:ascii="Arial" w:hAnsi="Arial"/>
          <w:b w:val="0"/>
          <w:sz w:val="22"/>
          <w:vertAlign w:val="superscript"/>
        </w:rPr>
        <w:t>S</w:t>
      </w:r>
      <w:r w:rsidR="00547C0F" w:rsidRPr="0052460C">
        <w:rPr>
          <w:rFonts w:ascii="Arial" w:hAnsi="Arial"/>
          <w:b w:val="0"/>
          <w:sz w:val="22"/>
        </w:rPr>
        <w:t xml:space="preserve">, SARM1/dSarm and PHR1/Highwire. </w:t>
      </w:r>
      <w:r w:rsidRPr="0052460C">
        <w:rPr>
          <w:rFonts w:ascii="Arial" w:hAnsi="Arial"/>
          <w:b w:val="0"/>
          <w:sz w:val="22"/>
        </w:rPr>
        <w:t xml:space="preserve"> Modifiers of the pathway are defined as those having more modest but significant effects. In some cases the full phenotype of animals with a gain</w:t>
      </w:r>
      <w:r w:rsidR="00547C0F" w:rsidRPr="0052460C">
        <w:rPr>
          <w:rFonts w:ascii="Arial" w:hAnsi="Arial"/>
          <w:b w:val="0"/>
          <w:sz w:val="22"/>
        </w:rPr>
        <w:t>- or loss-of-</w:t>
      </w:r>
      <w:r w:rsidRPr="0052460C">
        <w:rPr>
          <w:rFonts w:ascii="Arial" w:hAnsi="Arial"/>
          <w:b w:val="0"/>
          <w:sz w:val="22"/>
        </w:rPr>
        <w:t>function of the propose</w:t>
      </w:r>
      <w:r w:rsidR="007538CC" w:rsidRPr="0052460C">
        <w:rPr>
          <w:rFonts w:ascii="Arial" w:hAnsi="Arial"/>
          <w:b w:val="0"/>
          <w:sz w:val="22"/>
        </w:rPr>
        <w:t>d</w:t>
      </w:r>
      <w:r w:rsidRPr="0052460C">
        <w:rPr>
          <w:rFonts w:ascii="Arial" w:hAnsi="Arial"/>
          <w:b w:val="0"/>
          <w:sz w:val="22"/>
        </w:rPr>
        <w:t xml:space="preserve"> pathway modifier has not yet been tested </w:t>
      </w:r>
      <w:r w:rsidRPr="0052460C">
        <w:rPr>
          <w:rFonts w:ascii="Arial" w:hAnsi="Arial"/>
          <w:b w:val="0"/>
          <w:i/>
          <w:sz w:val="22"/>
        </w:rPr>
        <w:t>in vivo</w:t>
      </w:r>
      <w:r w:rsidR="00B51A62" w:rsidRPr="0052460C">
        <w:rPr>
          <w:rFonts w:ascii="Arial" w:hAnsi="Arial"/>
          <w:b w:val="0"/>
          <w:sz w:val="22"/>
        </w:rPr>
        <w:t xml:space="preserve"> so</w:t>
      </w:r>
      <w:r w:rsidRPr="0052460C">
        <w:rPr>
          <w:rFonts w:ascii="Arial" w:hAnsi="Arial"/>
          <w:b w:val="0"/>
          <w:sz w:val="22"/>
        </w:rPr>
        <w:t xml:space="preserve"> future data may suggest they are core components. Thus, our categorisations and relative positioning of different events should not be considered definitive; rather we hope they will act as a stimulus for future studies. </w:t>
      </w:r>
    </w:p>
    <w:p w14:paraId="4E5AC1FF" w14:textId="77777777" w:rsidR="00CA24C2" w:rsidRDefault="00CA24C2" w:rsidP="00CA24C2">
      <w:pPr>
        <w:spacing w:line="360" w:lineRule="auto"/>
        <w:rPr>
          <w:rFonts w:ascii="Arial" w:hAnsi="Arial"/>
          <w:sz w:val="22"/>
          <w:szCs w:val="22"/>
          <w:lang w:val="en-GB"/>
        </w:rPr>
      </w:pPr>
    </w:p>
    <w:p w14:paraId="0AD14216" w14:textId="77777777" w:rsidR="00CA24C2" w:rsidRDefault="00CA24C2" w:rsidP="00CA24C2">
      <w:pPr>
        <w:spacing w:line="360" w:lineRule="auto"/>
        <w:rPr>
          <w:rFonts w:ascii="Arial" w:hAnsi="Arial"/>
          <w:sz w:val="22"/>
          <w:szCs w:val="22"/>
          <w:lang w:val="en-GB"/>
        </w:rPr>
      </w:pPr>
    </w:p>
    <w:p w14:paraId="18E0EF6E" w14:textId="77777777" w:rsidR="00CA24C2" w:rsidRPr="003A1CCC" w:rsidRDefault="00CA24C2" w:rsidP="00CA24C2">
      <w:pPr>
        <w:pStyle w:val="BodyText"/>
        <w:spacing w:line="360" w:lineRule="auto"/>
        <w:jc w:val="left"/>
        <w:outlineLvl w:val="0"/>
        <w:rPr>
          <w:rFonts w:ascii="Arial" w:hAnsi="Arial"/>
          <w:sz w:val="22"/>
        </w:rPr>
      </w:pPr>
      <w:r w:rsidRPr="003A1CCC">
        <w:rPr>
          <w:rFonts w:ascii="Arial" w:hAnsi="Arial"/>
          <w:sz w:val="22"/>
        </w:rPr>
        <w:t xml:space="preserve">The initiation phase </w:t>
      </w:r>
    </w:p>
    <w:p w14:paraId="12745CB7" w14:textId="77777777" w:rsidR="002D1692" w:rsidRDefault="002D1692" w:rsidP="00CA24C2">
      <w:pPr>
        <w:pStyle w:val="BodyText"/>
        <w:spacing w:line="360" w:lineRule="auto"/>
        <w:jc w:val="left"/>
        <w:outlineLvl w:val="0"/>
        <w:rPr>
          <w:rFonts w:ascii="Arial" w:hAnsi="Arial"/>
          <w:b w:val="0"/>
          <w:sz w:val="22"/>
          <w:szCs w:val="22"/>
          <w:highlight w:val="yellow"/>
        </w:rPr>
      </w:pPr>
    </w:p>
    <w:p w14:paraId="084E1399" w14:textId="20226BEA" w:rsidR="00CA24C2" w:rsidRPr="0052460C" w:rsidRDefault="0021696C" w:rsidP="006320C5">
      <w:pPr>
        <w:pStyle w:val="BodyText"/>
        <w:spacing w:line="360" w:lineRule="auto"/>
        <w:jc w:val="left"/>
        <w:outlineLvl w:val="0"/>
        <w:rPr>
          <w:rFonts w:ascii="Arial" w:hAnsi="Arial" w:cs="Arial"/>
          <w:b w:val="0"/>
          <w:sz w:val="22"/>
          <w:szCs w:val="22"/>
        </w:rPr>
      </w:pPr>
      <w:r w:rsidRPr="0052460C">
        <w:rPr>
          <w:rFonts w:ascii="Arial" w:hAnsi="Arial"/>
          <w:b w:val="0"/>
          <w:sz w:val="22"/>
          <w:szCs w:val="22"/>
        </w:rPr>
        <w:t>The question of whether Wallerian degeneration is initiated by the absence of a survival signal from cell bodies or a pro-degenerative signal originating from the injury</w:t>
      </w:r>
      <w:r w:rsidR="006320C5" w:rsidRPr="0052460C">
        <w:rPr>
          <w:rFonts w:ascii="Arial" w:hAnsi="Arial"/>
          <w:b w:val="0"/>
          <w:sz w:val="22"/>
          <w:szCs w:val="22"/>
        </w:rPr>
        <w:t xml:space="preserve"> site</w:t>
      </w:r>
      <w:r w:rsidRPr="0052460C">
        <w:rPr>
          <w:rFonts w:ascii="Arial" w:hAnsi="Arial"/>
          <w:b w:val="0"/>
          <w:sz w:val="22"/>
          <w:szCs w:val="22"/>
        </w:rPr>
        <w:t xml:space="preserve"> has long been discussed</w:t>
      </w:r>
      <w:r w:rsidR="00993936" w:rsidRPr="0052460C">
        <w:rPr>
          <w:rFonts w:ascii="Arial" w:hAnsi="Arial" w:cs="Arial"/>
          <w:b w:val="0"/>
          <w:sz w:val="22"/>
          <w:szCs w:val="22"/>
          <w:vertAlign w:val="superscript"/>
        </w:rPr>
        <w:t>31</w:t>
      </w:r>
      <w:r w:rsidR="006320C5" w:rsidRPr="0052460C">
        <w:rPr>
          <w:rFonts w:ascii="Arial" w:hAnsi="Arial"/>
          <w:b w:val="0"/>
          <w:sz w:val="22"/>
          <w:szCs w:val="22"/>
        </w:rPr>
        <w:t>. T</w:t>
      </w:r>
      <w:r w:rsidRPr="0052460C">
        <w:rPr>
          <w:rFonts w:ascii="Arial" w:hAnsi="Arial"/>
          <w:b w:val="0"/>
          <w:sz w:val="22"/>
          <w:szCs w:val="22"/>
        </w:rPr>
        <w:t>he initiation of WLD</w:t>
      </w:r>
      <w:r w:rsidRPr="0052460C">
        <w:rPr>
          <w:rFonts w:ascii="Arial" w:hAnsi="Arial"/>
          <w:b w:val="0"/>
          <w:sz w:val="22"/>
          <w:szCs w:val="22"/>
          <w:vertAlign w:val="superscript"/>
        </w:rPr>
        <w:t>S</w:t>
      </w:r>
      <w:r w:rsidRPr="0052460C">
        <w:rPr>
          <w:rFonts w:ascii="Arial" w:hAnsi="Arial"/>
          <w:b w:val="0"/>
          <w:sz w:val="22"/>
          <w:szCs w:val="22"/>
        </w:rPr>
        <w:t xml:space="preserve">-sensitive degeneration by a wide range of non-injury stresses </w:t>
      </w:r>
      <w:r w:rsidR="006320C5" w:rsidRPr="0052460C">
        <w:rPr>
          <w:rFonts w:ascii="Arial" w:hAnsi="Arial"/>
          <w:b w:val="0"/>
          <w:sz w:val="22"/>
          <w:szCs w:val="22"/>
        </w:rPr>
        <w:t>now shows that an</w:t>
      </w:r>
      <w:r w:rsidR="00444008" w:rsidRPr="0052460C">
        <w:rPr>
          <w:rFonts w:ascii="Arial" w:hAnsi="Arial" w:cs="Arial"/>
          <w:b w:val="0"/>
          <w:sz w:val="22"/>
          <w:szCs w:val="22"/>
        </w:rPr>
        <w:t xml:space="preserve"> injury-derived signal such as calc</w:t>
      </w:r>
      <w:r w:rsidR="006031AE" w:rsidRPr="0052460C">
        <w:rPr>
          <w:rFonts w:ascii="Arial" w:hAnsi="Arial" w:cs="Arial"/>
          <w:b w:val="0"/>
          <w:sz w:val="22"/>
          <w:szCs w:val="22"/>
        </w:rPr>
        <w:t>ium influx through the cut site</w:t>
      </w:r>
      <w:r w:rsidR="00444008" w:rsidRPr="0052460C">
        <w:rPr>
          <w:rFonts w:ascii="Arial" w:hAnsi="Arial" w:cs="Arial"/>
          <w:b w:val="0"/>
          <w:sz w:val="22"/>
          <w:szCs w:val="22"/>
        </w:rPr>
        <w:t xml:space="preserve"> is not necessary to initiate </w:t>
      </w:r>
      <w:r w:rsidR="006320C5" w:rsidRPr="0052460C">
        <w:rPr>
          <w:rFonts w:ascii="Arial" w:hAnsi="Arial" w:cs="Arial"/>
          <w:b w:val="0"/>
          <w:sz w:val="22"/>
          <w:szCs w:val="22"/>
        </w:rPr>
        <w:t>such a pathway.</w:t>
      </w:r>
      <w:r w:rsidR="00ED12EB" w:rsidRPr="0052460C">
        <w:rPr>
          <w:rFonts w:ascii="Arial" w:hAnsi="Arial" w:cs="Arial"/>
          <w:b w:val="0"/>
          <w:sz w:val="22"/>
          <w:szCs w:val="22"/>
        </w:rPr>
        <w:t xml:space="preserve"> For example, genetic or toxic disruption of axonal transport, protein synthesis inhibition, NMNAT2 knockdown, </w:t>
      </w:r>
      <w:r w:rsidR="00BC3D5D" w:rsidRPr="0052460C">
        <w:rPr>
          <w:rFonts w:ascii="Arial" w:hAnsi="Arial" w:cs="Arial"/>
          <w:b w:val="0"/>
          <w:sz w:val="22"/>
          <w:szCs w:val="22"/>
        </w:rPr>
        <w:t>and mutation of Schwann cell proteins all induce WLD</w:t>
      </w:r>
      <w:r w:rsidR="00BC3D5D" w:rsidRPr="0052460C">
        <w:rPr>
          <w:rFonts w:ascii="Arial" w:hAnsi="Arial" w:cs="Arial"/>
          <w:b w:val="0"/>
          <w:sz w:val="22"/>
          <w:szCs w:val="22"/>
          <w:vertAlign w:val="superscript"/>
        </w:rPr>
        <w:t>S</w:t>
      </w:r>
      <w:r w:rsidR="00BC3D5D" w:rsidRPr="0052460C">
        <w:rPr>
          <w:rFonts w:ascii="Arial" w:hAnsi="Arial" w:cs="Arial"/>
          <w:b w:val="0"/>
          <w:sz w:val="22"/>
          <w:szCs w:val="22"/>
        </w:rPr>
        <w:t>-sensitive degeneration without physical injury</w:t>
      </w:r>
      <w:r w:rsidR="00993936" w:rsidRPr="0052460C">
        <w:rPr>
          <w:rFonts w:ascii="Arial" w:hAnsi="Arial" w:cs="Arial"/>
          <w:b w:val="0"/>
          <w:sz w:val="22"/>
          <w:szCs w:val="22"/>
          <w:vertAlign w:val="superscript"/>
        </w:rPr>
        <w:t>10,20,32,33</w:t>
      </w:r>
      <w:r w:rsidR="00BC3D5D" w:rsidRPr="0052460C">
        <w:rPr>
          <w:rFonts w:ascii="Arial" w:hAnsi="Arial" w:cs="Arial"/>
          <w:b w:val="0"/>
          <w:sz w:val="22"/>
          <w:szCs w:val="22"/>
        </w:rPr>
        <w:t>.</w:t>
      </w:r>
      <w:r w:rsidR="00ED12EB" w:rsidRPr="0052460C">
        <w:rPr>
          <w:rFonts w:ascii="Arial" w:hAnsi="Arial" w:cs="Arial"/>
          <w:b w:val="0"/>
          <w:sz w:val="22"/>
          <w:szCs w:val="22"/>
        </w:rPr>
        <w:t xml:space="preserve"> </w:t>
      </w:r>
    </w:p>
    <w:p w14:paraId="2A19BBC7" w14:textId="77777777" w:rsidR="006C0177" w:rsidRPr="0052460C" w:rsidRDefault="006C0177" w:rsidP="006C0177">
      <w:pPr>
        <w:pStyle w:val="BodyText"/>
        <w:spacing w:line="360" w:lineRule="auto"/>
        <w:jc w:val="left"/>
        <w:outlineLvl w:val="0"/>
        <w:rPr>
          <w:rFonts w:ascii="Arial" w:hAnsi="Arial" w:cs="Arial"/>
          <w:b w:val="0"/>
          <w:sz w:val="22"/>
          <w:szCs w:val="22"/>
        </w:rPr>
      </w:pPr>
    </w:p>
    <w:p w14:paraId="7E116F9C" w14:textId="77777777" w:rsidR="003A1CCC" w:rsidRPr="0052460C" w:rsidRDefault="00CA24C2" w:rsidP="00CA24C2">
      <w:pPr>
        <w:pStyle w:val="BodyText"/>
        <w:spacing w:line="360" w:lineRule="auto"/>
        <w:jc w:val="left"/>
        <w:rPr>
          <w:rFonts w:ascii="Arial" w:hAnsi="Arial" w:cs="Arial"/>
          <w:b w:val="0"/>
          <w:sz w:val="22"/>
          <w:szCs w:val="22"/>
        </w:rPr>
      </w:pPr>
      <w:r w:rsidRPr="0052460C">
        <w:rPr>
          <w:rFonts w:ascii="Arial" w:hAnsi="Arial" w:cs="Arial"/>
          <w:b w:val="0"/>
          <w:sz w:val="22"/>
          <w:szCs w:val="22"/>
          <w:u w:val="single"/>
        </w:rPr>
        <w:t>NMNATs and PHR1/Highwire:</w:t>
      </w:r>
      <w:r w:rsidRPr="0052460C">
        <w:rPr>
          <w:rFonts w:ascii="Arial" w:hAnsi="Arial" w:cs="Arial"/>
          <w:b w:val="0"/>
          <w:sz w:val="22"/>
          <w:szCs w:val="22"/>
        </w:rPr>
        <w:t xml:space="preserve"> </w:t>
      </w:r>
    </w:p>
    <w:p w14:paraId="365296BF" w14:textId="33255BFD" w:rsidR="00CA24C2" w:rsidRPr="0052460C" w:rsidRDefault="00DB1503" w:rsidP="00CA24C2">
      <w:pPr>
        <w:pStyle w:val="BodyText"/>
        <w:spacing w:line="360" w:lineRule="auto"/>
        <w:jc w:val="left"/>
        <w:rPr>
          <w:rFonts w:ascii="Arial" w:hAnsi="Arial"/>
          <w:b w:val="0"/>
          <w:sz w:val="22"/>
        </w:rPr>
      </w:pPr>
      <w:r w:rsidRPr="0052460C">
        <w:rPr>
          <w:rFonts w:ascii="Arial" w:hAnsi="Arial" w:cs="Arial"/>
          <w:b w:val="0"/>
          <w:sz w:val="22"/>
          <w:szCs w:val="22"/>
        </w:rPr>
        <w:t>The robust delay of Wallerian and Wallerian-like axon degeneration conferred by ectopic expression of WLD</w:t>
      </w:r>
      <w:r w:rsidRPr="0052460C">
        <w:rPr>
          <w:rFonts w:ascii="Arial" w:hAnsi="Arial" w:cs="Arial"/>
          <w:b w:val="0"/>
          <w:sz w:val="22"/>
          <w:szCs w:val="22"/>
          <w:vertAlign w:val="superscript"/>
        </w:rPr>
        <w:t>S</w:t>
      </w:r>
      <w:r w:rsidRPr="0052460C">
        <w:rPr>
          <w:rFonts w:ascii="Arial" w:hAnsi="Arial"/>
          <w:b w:val="0"/>
          <w:sz w:val="22"/>
        </w:rPr>
        <w:t xml:space="preserve">, or ectopic overexpression or engineered mislocalisation of any of the three mammalian NMNATs, is highly reproducible both </w:t>
      </w:r>
      <w:r w:rsidRPr="0052460C">
        <w:rPr>
          <w:rFonts w:ascii="Arial" w:hAnsi="Arial"/>
          <w:b w:val="0"/>
          <w:i/>
          <w:sz w:val="22"/>
        </w:rPr>
        <w:t>in vivo</w:t>
      </w:r>
      <w:r w:rsidRPr="0052460C">
        <w:rPr>
          <w:rFonts w:ascii="Arial" w:hAnsi="Arial"/>
          <w:b w:val="0"/>
          <w:sz w:val="22"/>
        </w:rPr>
        <w:t xml:space="preserve"> in varied organisms and in primary culture</w:t>
      </w:r>
      <w:r w:rsidR="00993936" w:rsidRPr="0052460C">
        <w:rPr>
          <w:rFonts w:ascii="Arial" w:hAnsi="Arial" w:cs="Arial"/>
          <w:b w:val="0"/>
          <w:sz w:val="22"/>
          <w:szCs w:val="22"/>
          <w:vertAlign w:val="superscript"/>
        </w:rPr>
        <w:t>3,7,8,13,34-36</w:t>
      </w:r>
      <w:r w:rsidR="00745D73" w:rsidRPr="0052460C">
        <w:rPr>
          <w:rFonts w:ascii="Arial" w:hAnsi="Arial"/>
          <w:b w:val="0"/>
          <w:sz w:val="22"/>
        </w:rPr>
        <w:t>.</w:t>
      </w:r>
      <w:r w:rsidR="00A900ED" w:rsidRPr="0052460C">
        <w:rPr>
          <w:rFonts w:ascii="Arial" w:hAnsi="Arial"/>
          <w:b w:val="0"/>
          <w:sz w:val="22"/>
        </w:rPr>
        <w:t xml:space="preserve"> Together with the early depletion of NAD</w:t>
      </w:r>
      <w:r w:rsidR="00A900ED" w:rsidRPr="0052460C">
        <w:rPr>
          <w:rFonts w:ascii="Arial" w:hAnsi="Arial"/>
          <w:b w:val="0"/>
          <w:sz w:val="22"/>
          <w:szCs w:val="22"/>
          <w:vertAlign w:val="superscript"/>
        </w:rPr>
        <w:t>+</w:t>
      </w:r>
      <w:r w:rsidR="005A79F6" w:rsidRPr="0052460C">
        <w:rPr>
          <w:rFonts w:ascii="Arial" w:hAnsi="Arial"/>
          <w:b w:val="0"/>
          <w:sz w:val="22"/>
        </w:rPr>
        <w:t xml:space="preserve"> in injured axons</w:t>
      </w:r>
      <w:r w:rsidR="00F72E16" w:rsidRPr="0052460C">
        <w:rPr>
          <w:rFonts w:ascii="Arial" w:hAnsi="Arial"/>
          <w:b w:val="0"/>
          <w:sz w:val="22"/>
        </w:rPr>
        <w:t>, which is prevented by WLD</w:t>
      </w:r>
      <w:r w:rsidR="00F72E16" w:rsidRPr="0052460C">
        <w:rPr>
          <w:rFonts w:ascii="Arial" w:hAnsi="Arial"/>
          <w:b w:val="0"/>
          <w:sz w:val="22"/>
          <w:szCs w:val="22"/>
          <w:vertAlign w:val="superscript"/>
        </w:rPr>
        <w:t>S</w:t>
      </w:r>
      <w:r w:rsidR="00F72E16" w:rsidRPr="0052460C">
        <w:rPr>
          <w:rFonts w:ascii="Arial" w:hAnsi="Arial"/>
          <w:b w:val="0"/>
          <w:sz w:val="22"/>
        </w:rPr>
        <w:t xml:space="preserve"> </w:t>
      </w:r>
      <w:r w:rsidR="00F72E16" w:rsidRPr="0052460C">
        <w:rPr>
          <w:rFonts w:ascii="Arial" w:hAnsi="Arial"/>
          <w:b w:val="0"/>
          <w:sz w:val="22"/>
          <w:szCs w:val="22"/>
          <w:vertAlign w:val="superscript"/>
        </w:rPr>
        <w:t>(</w:t>
      </w:r>
      <w:r w:rsidR="00993936" w:rsidRPr="0052460C">
        <w:rPr>
          <w:rFonts w:ascii="Arial" w:hAnsi="Arial" w:cs="Arial"/>
          <w:b w:val="0"/>
          <w:sz w:val="22"/>
          <w:szCs w:val="22"/>
          <w:vertAlign w:val="superscript"/>
        </w:rPr>
        <w:t>37</w:t>
      </w:r>
      <w:r w:rsidR="00F72E16" w:rsidRPr="0052460C">
        <w:rPr>
          <w:rFonts w:ascii="Arial" w:hAnsi="Arial"/>
          <w:b w:val="0"/>
          <w:sz w:val="22"/>
          <w:szCs w:val="22"/>
          <w:vertAlign w:val="superscript"/>
        </w:rPr>
        <w:t>)</w:t>
      </w:r>
      <w:r w:rsidRPr="0052460C">
        <w:rPr>
          <w:rFonts w:ascii="Arial" w:hAnsi="Arial"/>
          <w:b w:val="0"/>
          <w:sz w:val="22"/>
        </w:rPr>
        <w:t xml:space="preserve">, </w:t>
      </w:r>
      <w:r w:rsidR="00A900ED" w:rsidRPr="0052460C">
        <w:rPr>
          <w:rFonts w:ascii="Arial" w:hAnsi="Arial"/>
          <w:b w:val="0"/>
          <w:sz w:val="22"/>
        </w:rPr>
        <w:t xml:space="preserve">this suggests that </w:t>
      </w:r>
      <w:r w:rsidR="00AF4FD5" w:rsidRPr="0052460C">
        <w:rPr>
          <w:rFonts w:ascii="Arial" w:hAnsi="Arial"/>
          <w:b w:val="0"/>
          <w:sz w:val="22"/>
        </w:rPr>
        <w:t xml:space="preserve">loss </w:t>
      </w:r>
      <w:r w:rsidRPr="0052460C">
        <w:rPr>
          <w:rFonts w:ascii="Arial" w:hAnsi="Arial"/>
          <w:b w:val="0"/>
          <w:sz w:val="22"/>
        </w:rPr>
        <w:t>of</w:t>
      </w:r>
      <w:r w:rsidR="00C24EB1" w:rsidRPr="0052460C">
        <w:rPr>
          <w:rFonts w:ascii="Arial" w:hAnsi="Arial"/>
          <w:b w:val="0"/>
          <w:sz w:val="22"/>
        </w:rPr>
        <w:t xml:space="preserve"> a critical</w:t>
      </w:r>
      <w:r w:rsidRPr="0052460C">
        <w:rPr>
          <w:rFonts w:ascii="Arial" w:hAnsi="Arial"/>
          <w:b w:val="0"/>
          <w:sz w:val="22"/>
        </w:rPr>
        <w:t xml:space="preserve"> NMNAT function </w:t>
      </w:r>
      <w:r w:rsidR="00AF4FD5" w:rsidRPr="0052460C">
        <w:rPr>
          <w:rFonts w:ascii="Arial" w:hAnsi="Arial"/>
          <w:b w:val="0"/>
          <w:sz w:val="22"/>
        </w:rPr>
        <w:t xml:space="preserve">is </w:t>
      </w:r>
      <w:r w:rsidRPr="0052460C">
        <w:rPr>
          <w:rFonts w:ascii="Arial" w:hAnsi="Arial"/>
          <w:b w:val="0"/>
          <w:sz w:val="22"/>
        </w:rPr>
        <w:t>a core event in the Wallerian degeneration pathway</w:t>
      </w:r>
      <w:r w:rsidR="00F12C8D" w:rsidRPr="0052460C">
        <w:rPr>
          <w:rFonts w:ascii="Arial" w:hAnsi="Arial"/>
          <w:b w:val="0"/>
          <w:sz w:val="22"/>
        </w:rPr>
        <w:t>.</w:t>
      </w:r>
      <w:r w:rsidR="001C0F4B" w:rsidRPr="0052460C">
        <w:rPr>
          <w:rFonts w:ascii="Arial" w:hAnsi="Arial"/>
          <w:b w:val="0"/>
          <w:sz w:val="22"/>
        </w:rPr>
        <w:t xml:space="preserve"> </w:t>
      </w:r>
      <w:r w:rsidRPr="0052460C">
        <w:rPr>
          <w:rFonts w:ascii="Arial" w:hAnsi="Arial"/>
          <w:b w:val="0"/>
          <w:sz w:val="22"/>
        </w:rPr>
        <w:t>As a number of different physical or toxic initiating stresses can trigger WLD</w:t>
      </w:r>
      <w:r w:rsidRPr="0052460C">
        <w:rPr>
          <w:rFonts w:ascii="Arial" w:hAnsi="Arial"/>
          <w:b w:val="0"/>
          <w:sz w:val="22"/>
          <w:szCs w:val="22"/>
          <w:vertAlign w:val="superscript"/>
        </w:rPr>
        <w:t>S</w:t>
      </w:r>
      <w:r w:rsidRPr="0052460C">
        <w:rPr>
          <w:rFonts w:ascii="Arial" w:hAnsi="Arial"/>
          <w:b w:val="0"/>
          <w:sz w:val="22"/>
        </w:rPr>
        <w:t xml:space="preserve">-sensitive degeneration, we suggest that these pathways converge on or before this NMNAT step. </w:t>
      </w:r>
    </w:p>
    <w:p w14:paraId="18F81A38" w14:textId="77777777" w:rsidR="001D74FB" w:rsidRPr="0052460C" w:rsidRDefault="001D74FB" w:rsidP="00CA24C2">
      <w:pPr>
        <w:pStyle w:val="BodyText"/>
        <w:spacing w:line="360" w:lineRule="auto"/>
        <w:jc w:val="left"/>
        <w:rPr>
          <w:rFonts w:ascii="Arial" w:hAnsi="Arial"/>
          <w:b w:val="0"/>
          <w:sz w:val="22"/>
        </w:rPr>
      </w:pPr>
    </w:p>
    <w:p w14:paraId="724FFB51" w14:textId="1788831C" w:rsidR="001D74FB" w:rsidRPr="0052460C" w:rsidRDefault="001D74FB" w:rsidP="001D74FB">
      <w:pPr>
        <w:pStyle w:val="BodyText"/>
        <w:spacing w:line="360" w:lineRule="auto"/>
        <w:jc w:val="left"/>
        <w:rPr>
          <w:rFonts w:ascii="Arial" w:hAnsi="Arial" w:cs="Arial"/>
          <w:b w:val="0"/>
          <w:sz w:val="22"/>
          <w:szCs w:val="22"/>
        </w:rPr>
      </w:pPr>
      <w:r w:rsidRPr="0052460C">
        <w:rPr>
          <w:rFonts w:ascii="Arial" w:hAnsi="Arial"/>
          <w:b w:val="0"/>
          <w:sz w:val="22"/>
        </w:rPr>
        <w:t xml:space="preserve">Data from our own work and that of others </w:t>
      </w:r>
      <w:r w:rsidRPr="0052460C">
        <w:rPr>
          <w:rFonts w:ascii="Arial" w:hAnsi="Arial" w:cs="Arial"/>
          <w:b w:val="0"/>
          <w:sz w:val="22"/>
          <w:szCs w:val="22"/>
        </w:rPr>
        <w:t xml:space="preserve">suggest that loss of endogenous NMNAT2 is a good candidate for the putative core NMNAT-reversible event. NMNAT2 is present in axons and </w:t>
      </w:r>
      <w:r w:rsidRPr="0052460C">
        <w:rPr>
          <w:rFonts w:ascii="Arial" w:hAnsi="Arial" w:cs="Arial"/>
          <w:b w:val="0"/>
          <w:sz w:val="22"/>
          <w:szCs w:val="22"/>
        </w:rPr>
        <w:lastRenderedPageBreak/>
        <w:t>continuously trafficked by a population of Golgi-derived vesicles</w:t>
      </w:r>
      <w:r w:rsidR="00993936" w:rsidRPr="0052460C">
        <w:rPr>
          <w:rFonts w:ascii="Arial" w:hAnsi="Arial" w:cs="Arial"/>
          <w:b w:val="0"/>
          <w:sz w:val="22"/>
          <w:szCs w:val="22"/>
          <w:vertAlign w:val="superscript"/>
        </w:rPr>
        <w:t>10,38</w:t>
      </w:r>
      <w:r w:rsidRPr="0052460C">
        <w:rPr>
          <w:rFonts w:ascii="Arial" w:hAnsi="Arial" w:cs="Arial"/>
          <w:b w:val="0"/>
          <w:sz w:val="22"/>
          <w:szCs w:val="22"/>
        </w:rPr>
        <w:t>. Like other endogenous NMNAT isoforms and WLD</w:t>
      </w:r>
      <w:r w:rsidRPr="0052460C">
        <w:rPr>
          <w:rFonts w:ascii="Arial" w:hAnsi="Arial" w:cs="Arial"/>
          <w:b w:val="0"/>
          <w:sz w:val="22"/>
          <w:szCs w:val="22"/>
          <w:vertAlign w:val="superscript"/>
        </w:rPr>
        <w:t>S</w:t>
      </w:r>
      <w:r w:rsidRPr="0052460C">
        <w:rPr>
          <w:rFonts w:ascii="Arial" w:hAnsi="Arial" w:cs="Arial"/>
          <w:b w:val="0"/>
          <w:sz w:val="22"/>
          <w:szCs w:val="22"/>
        </w:rPr>
        <w:t>, exogenous overexpression of NMNAT2 delays Wallerian degeneration. However, because NMNAT2 is much more labile than the other NMNATs (its half-life is under an hour), the wi</w:t>
      </w:r>
      <w:r w:rsidR="009F3131" w:rsidRPr="0052460C">
        <w:rPr>
          <w:rFonts w:ascii="Arial" w:hAnsi="Arial" w:cs="Arial"/>
          <w:b w:val="0"/>
          <w:sz w:val="22"/>
          <w:szCs w:val="22"/>
        </w:rPr>
        <w:t>ld-type protein protects only</w:t>
      </w:r>
      <w:r w:rsidRPr="0052460C">
        <w:rPr>
          <w:rFonts w:ascii="Arial" w:hAnsi="Arial" w:cs="Arial"/>
          <w:b w:val="0"/>
          <w:sz w:val="22"/>
          <w:szCs w:val="22"/>
        </w:rPr>
        <w:t xml:space="preserve"> when expressed at high levels</w:t>
      </w:r>
      <w:r w:rsidR="00993936" w:rsidRPr="0052460C">
        <w:rPr>
          <w:rFonts w:ascii="Arial" w:hAnsi="Arial" w:cs="Arial"/>
          <w:b w:val="0"/>
          <w:sz w:val="22"/>
          <w:szCs w:val="22"/>
          <w:vertAlign w:val="superscript"/>
        </w:rPr>
        <w:t>10,38</w:t>
      </w:r>
      <w:r w:rsidRPr="0052460C">
        <w:rPr>
          <w:rFonts w:ascii="Arial" w:hAnsi="Arial" w:cs="Arial"/>
          <w:b w:val="0"/>
          <w:sz w:val="22"/>
          <w:szCs w:val="22"/>
        </w:rPr>
        <w:t xml:space="preserve">. </w:t>
      </w:r>
      <w:r w:rsidRPr="0052460C">
        <w:rPr>
          <w:rFonts w:ascii="Arial" w:hAnsi="Arial" w:cs="Arial"/>
          <w:b w:val="0"/>
          <w:i/>
          <w:sz w:val="22"/>
          <w:szCs w:val="22"/>
        </w:rPr>
        <w:t>In vivo</w:t>
      </w:r>
      <w:r w:rsidRPr="0052460C">
        <w:rPr>
          <w:rFonts w:ascii="Arial" w:hAnsi="Arial" w:cs="Arial"/>
          <w:b w:val="0"/>
          <w:sz w:val="22"/>
          <w:szCs w:val="22"/>
        </w:rPr>
        <w:t>, constitutive genetic depletion of NMNAT2 during development leads to stalled axon outgrowth resulting in axon truncation, failed peripheral innervation and perinatal lethality, consistent with a critical axonal function for this protei</w:t>
      </w:r>
      <w:r w:rsidR="00225CAA" w:rsidRPr="0052460C">
        <w:rPr>
          <w:rFonts w:ascii="Arial" w:hAnsi="Arial"/>
          <w:b w:val="0"/>
          <w:sz w:val="22"/>
        </w:rPr>
        <w:t>n</w:t>
      </w:r>
      <w:r w:rsidR="00412D7B" w:rsidRPr="0052460C">
        <w:rPr>
          <w:rFonts w:ascii="Arial" w:hAnsi="Arial" w:cs="Arial"/>
          <w:b w:val="0"/>
          <w:sz w:val="22"/>
          <w:szCs w:val="22"/>
          <w:vertAlign w:val="superscript"/>
        </w:rPr>
        <w:t>11,12</w:t>
      </w:r>
      <w:r w:rsidR="00225CAA" w:rsidRPr="0052460C">
        <w:rPr>
          <w:rFonts w:ascii="Arial" w:hAnsi="Arial"/>
          <w:b w:val="0"/>
          <w:sz w:val="22"/>
        </w:rPr>
        <w:t>.</w:t>
      </w:r>
      <w:r w:rsidRPr="0052460C">
        <w:rPr>
          <w:rFonts w:ascii="Arial" w:hAnsi="Arial" w:cs="Arial"/>
          <w:b w:val="0"/>
          <w:sz w:val="22"/>
          <w:szCs w:val="22"/>
        </w:rPr>
        <w:t xml:space="preserve"> The levels of highly labile NMNAT2 decline rapidly after neurite transection in primary culture prior to degeneration, which led us to propose that early loss of this essential axon maintenance factor is a critical initiating event for subsequent degeneration</w:t>
      </w:r>
      <w:r w:rsidR="00412D7B" w:rsidRPr="0052460C">
        <w:rPr>
          <w:rFonts w:ascii="Arial" w:hAnsi="Arial" w:cs="Arial"/>
          <w:b w:val="0"/>
          <w:sz w:val="22"/>
          <w:szCs w:val="22"/>
          <w:vertAlign w:val="superscript"/>
        </w:rPr>
        <w:t>10</w:t>
      </w:r>
      <w:r w:rsidRPr="0052460C">
        <w:rPr>
          <w:rFonts w:ascii="Arial" w:hAnsi="Arial" w:cs="Arial"/>
          <w:b w:val="0"/>
          <w:sz w:val="22"/>
          <w:szCs w:val="22"/>
        </w:rPr>
        <w:t xml:space="preserve">.  Indeed, in primary culture, siRNA-mediated NMNAT2 knockdown is sufficient to initiate robust axon degeneration that is independent of cell death and </w:t>
      </w:r>
      <w:r w:rsidR="00811784" w:rsidRPr="0052460C">
        <w:rPr>
          <w:rFonts w:ascii="Arial" w:hAnsi="Arial" w:cs="Arial"/>
          <w:b w:val="0"/>
          <w:sz w:val="22"/>
          <w:szCs w:val="22"/>
        </w:rPr>
        <w:t>not</w:t>
      </w:r>
      <w:r w:rsidRPr="0052460C">
        <w:rPr>
          <w:rFonts w:ascii="Arial" w:hAnsi="Arial" w:cs="Arial"/>
          <w:b w:val="0"/>
          <w:sz w:val="22"/>
          <w:szCs w:val="22"/>
        </w:rPr>
        <w:t xml:space="preserve"> prevented by the presence of other </w:t>
      </w:r>
      <w:r w:rsidR="00363D36" w:rsidRPr="0052460C">
        <w:rPr>
          <w:rFonts w:ascii="Arial" w:hAnsi="Arial" w:cs="Arial"/>
          <w:b w:val="0"/>
          <w:sz w:val="22"/>
          <w:szCs w:val="22"/>
        </w:rPr>
        <w:t xml:space="preserve">endogenous </w:t>
      </w:r>
      <w:r w:rsidRPr="0052460C">
        <w:rPr>
          <w:rFonts w:ascii="Arial" w:hAnsi="Arial" w:cs="Arial"/>
          <w:b w:val="0"/>
          <w:sz w:val="22"/>
          <w:szCs w:val="22"/>
        </w:rPr>
        <w:t>NMNAT isoforms</w:t>
      </w:r>
      <w:r w:rsidR="002D7C21" w:rsidRPr="0052460C">
        <w:rPr>
          <w:rFonts w:ascii="Arial" w:hAnsi="Arial" w:cs="Arial"/>
          <w:b w:val="0"/>
          <w:sz w:val="22"/>
          <w:szCs w:val="22"/>
          <w:vertAlign w:val="superscript"/>
        </w:rPr>
        <w:t>10</w:t>
      </w:r>
      <w:r w:rsidR="003B281E" w:rsidRPr="0052460C">
        <w:rPr>
          <w:rFonts w:ascii="Arial" w:hAnsi="Arial" w:cs="Arial"/>
          <w:b w:val="0"/>
          <w:sz w:val="22"/>
          <w:szCs w:val="22"/>
        </w:rPr>
        <w:t>. Consistent with our</w:t>
      </w:r>
      <w:r w:rsidRPr="0052460C">
        <w:rPr>
          <w:rFonts w:ascii="Arial" w:hAnsi="Arial" w:cs="Arial"/>
          <w:b w:val="0"/>
          <w:sz w:val="22"/>
          <w:szCs w:val="22"/>
        </w:rPr>
        <w:t xml:space="preserve"> model, WLD</w:t>
      </w:r>
      <w:r w:rsidRPr="0052460C">
        <w:rPr>
          <w:rFonts w:ascii="Arial" w:hAnsi="Arial" w:cs="Arial"/>
          <w:b w:val="0"/>
          <w:sz w:val="22"/>
          <w:szCs w:val="22"/>
          <w:vertAlign w:val="superscript"/>
        </w:rPr>
        <w:t>S</w:t>
      </w:r>
      <w:r w:rsidRPr="0052460C">
        <w:rPr>
          <w:rFonts w:ascii="Arial" w:hAnsi="Arial" w:cs="Arial"/>
          <w:b w:val="0"/>
          <w:sz w:val="22"/>
          <w:szCs w:val="22"/>
        </w:rPr>
        <w:t xml:space="preserve"> rescues the NMNAT2 depletion phenotype both in primary culture and </w:t>
      </w:r>
      <w:r w:rsidRPr="0052460C">
        <w:rPr>
          <w:rFonts w:ascii="Arial" w:hAnsi="Arial" w:cs="Arial"/>
          <w:b w:val="0"/>
          <w:i/>
          <w:sz w:val="22"/>
          <w:szCs w:val="22"/>
        </w:rPr>
        <w:t>in vivo</w:t>
      </w:r>
      <w:r w:rsidRPr="0052460C">
        <w:rPr>
          <w:rFonts w:ascii="Arial" w:hAnsi="Arial" w:cs="Arial"/>
          <w:b w:val="0"/>
          <w:sz w:val="22"/>
          <w:szCs w:val="22"/>
        </w:rPr>
        <w:t>, probably by directly substituting its NMNAT function in axons</w:t>
      </w:r>
      <w:r w:rsidR="00412D7B" w:rsidRPr="0052460C">
        <w:rPr>
          <w:rFonts w:ascii="Arial" w:hAnsi="Arial" w:cs="Arial"/>
          <w:b w:val="0"/>
          <w:sz w:val="22"/>
          <w:szCs w:val="22"/>
          <w:vertAlign w:val="superscript"/>
        </w:rPr>
        <w:t>10,11</w:t>
      </w:r>
      <w:r w:rsidRPr="0052460C">
        <w:rPr>
          <w:rFonts w:ascii="Arial" w:hAnsi="Arial" w:cs="Arial"/>
          <w:b w:val="0"/>
          <w:sz w:val="22"/>
          <w:szCs w:val="22"/>
        </w:rPr>
        <w:t>. Interestingly, WLD</w:t>
      </w:r>
      <w:r w:rsidRPr="0052460C">
        <w:rPr>
          <w:rFonts w:ascii="Arial" w:hAnsi="Arial" w:cs="Arial"/>
          <w:b w:val="0"/>
          <w:sz w:val="22"/>
          <w:szCs w:val="22"/>
          <w:vertAlign w:val="superscript"/>
        </w:rPr>
        <w:t>S</w:t>
      </w:r>
      <w:r w:rsidRPr="0052460C">
        <w:rPr>
          <w:rFonts w:ascii="Arial" w:hAnsi="Arial" w:cs="Arial"/>
          <w:b w:val="0"/>
          <w:sz w:val="22"/>
          <w:szCs w:val="22"/>
        </w:rPr>
        <w:t xml:space="preserve"> is far more stable than NMNAT2</w:t>
      </w:r>
      <w:r w:rsidR="00412D7B" w:rsidRPr="0052460C">
        <w:rPr>
          <w:rFonts w:ascii="Arial" w:hAnsi="Arial" w:cs="Arial"/>
          <w:b w:val="0"/>
          <w:sz w:val="22"/>
          <w:szCs w:val="22"/>
          <w:vertAlign w:val="superscript"/>
        </w:rPr>
        <w:t>10</w:t>
      </w:r>
      <w:r w:rsidRPr="0052460C">
        <w:rPr>
          <w:rFonts w:ascii="Arial" w:hAnsi="Arial" w:cs="Arial"/>
          <w:b w:val="0"/>
          <w:sz w:val="22"/>
          <w:szCs w:val="22"/>
        </w:rPr>
        <w:t xml:space="preserve">. Our suggestion that this explains the prolonged survival </w:t>
      </w:r>
      <w:r w:rsidR="003313AF" w:rsidRPr="0052460C">
        <w:rPr>
          <w:rFonts w:ascii="Arial" w:hAnsi="Arial" w:cs="Arial"/>
          <w:b w:val="0"/>
          <w:sz w:val="22"/>
          <w:szCs w:val="22"/>
        </w:rPr>
        <w:t>of injured axons</w:t>
      </w:r>
      <w:r w:rsidR="00412D7B" w:rsidRPr="0052460C">
        <w:rPr>
          <w:rFonts w:ascii="Arial" w:hAnsi="Arial" w:cs="Arial"/>
          <w:b w:val="0"/>
          <w:sz w:val="22"/>
          <w:szCs w:val="22"/>
          <w:vertAlign w:val="superscript"/>
        </w:rPr>
        <w:t>10</w:t>
      </w:r>
      <w:r w:rsidRPr="0052460C">
        <w:rPr>
          <w:rFonts w:ascii="Arial" w:hAnsi="Arial" w:cs="Arial"/>
          <w:b w:val="0"/>
          <w:sz w:val="22"/>
          <w:szCs w:val="22"/>
        </w:rPr>
        <w:t xml:space="preserve"> is now supported by several studies in which the stabilities of WLD</w:t>
      </w:r>
      <w:r w:rsidRPr="0052460C">
        <w:rPr>
          <w:rFonts w:ascii="Arial" w:hAnsi="Arial" w:cs="Arial"/>
          <w:b w:val="0"/>
          <w:sz w:val="22"/>
          <w:szCs w:val="22"/>
          <w:vertAlign w:val="superscript"/>
        </w:rPr>
        <w:t>S</w:t>
      </w:r>
      <w:r w:rsidRPr="0052460C">
        <w:rPr>
          <w:rFonts w:ascii="Arial" w:hAnsi="Arial" w:cs="Arial"/>
          <w:b w:val="0"/>
          <w:sz w:val="22"/>
          <w:szCs w:val="22"/>
        </w:rPr>
        <w:t xml:space="preserve"> and NMNAT2 were altered</w:t>
      </w:r>
      <w:r w:rsidR="0021562D" w:rsidRPr="0052460C">
        <w:rPr>
          <w:rFonts w:ascii="Arial" w:hAnsi="Arial" w:cs="Arial"/>
          <w:b w:val="0"/>
          <w:sz w:val="22"/>
          <w:szCs w:val="22"/>
        </w:rPr>
        <w:t xml:space="preserve"> and axon survival varied accordingly</w:t>
      </w:r>
      <w:r w:rsidR="00993936" w:rsidRPr="0052460C">
        <w:rPr>
          <w:rFonts w:ascii="Arial" w:hAnsi="Arial" w:cs="Arial"/>
          <w:b w:val="0"/>
          <w:sz w:val="22"/>
          <w:szCs w:val="22"/>
          <w:vertAlign w:val="superscript"/>
        </w:rPr>
        <w:t>7,38,39</w:t>
      </w:r>
      <w:r w:rsidRPr="0052460C">
        <w:rPr>
          <w:rFonts w:ascii="Arial" w:hAnsi="Arial" w:cs="Arial"/>
          <w:b w:val="0"/>
          <w:sz w:val="22"/>
          <w:szCs w:val="22"/>
        </w:rPr>
        <w:t>.</w:t>
      </w:r>
    </w:p>
    <w:p w14:paraId="01128554" w14:textId="77777777" w:rsidR="001D74FB" w:rsidRPr="0052460C" w:rsidRDefault="001D74FB" w:rsidP="00CA24C2">
      <w:pPr>
        <w:pStyle w:val="BodyText"/>
        <w:spacing w:line="360" w:lineRule="auto"/>
        <w:jc w:val="left"/>
        <w:rPr>
          <w:rFonts w:ascii="Arial" w:hAnsi="Arial"/>
          <w:b w:val="0"/>
          <w:sz w:val="22"/>
        </w:rPr>
      </w:pPr>
    </w:p>
    <w:p w14:paraId="0020BF07" w14:textId="5369784C" w:rsidR="00CC651E" w:rsidRPr="0052460C" w:rsidRDefault="00CC651E" w:rsidP="00CC651E">
      <w:pPr>
        <w:pStyle w:val="BodyText"/>
        <w:outlineLvl w:val="0"/>
        <w:rPr>
          <w:rFonts w:ascii="Arial" w:hAnsi="Arial"/>
          <w:b w:val="0"/>
          <w:sz w:val="22"/>
        </w:rPr>
      </w:pPr>
      <w:r w:rsidRPr="0052460C">
        <w:rPr>
          <w:rFonts w:ascii="Arial" w:hAnsi="Arial"/>
          <w:b w:val="0"/>
          <w:sz w:val="22"/>
        </w:rPr>
        <w:t>A key involvement of NMNAT2 loss in axon degeneration is consistent with recent data from multiple laboratories and experimental systems</w:t>
      </w:r>
      <w:r w:rsidR="00993936" w:rsidRPr="0052460C">
        <w:rPr>
          <w:rFonts w:ascii="Arial" w:hAnsi="Arial" w:cs="Arial"/>
          <w:b w:val="0"/>
          <w:sz w:val="22"/>
          <w:szCs w:val="22"/>
          <w:vertAlign w:val="superscript"/>
        </w:rPr>
        <w:t>5,11,12,15,40</w:t>
      </w:r>
      <w:r w:rsidRPr="0052460C">
        <w:rPr>
          <w:rFonts w:ascii="Arial" w:hAnsi="Arial"/>
          <w:b w:val="0"/>
          <w:sz w:val="22"/>
        </w:rPr>
        <w:t xml:space="preserve">. First, depletion of the single </w:t>
      </w:r>
      <w:r w:rsidRPr="0052460C">
        <w:rPr>
          <w:rFonts w:ascii="Arial" w:hAnsi="Arial"/>
          <w:b w:val="0"/>
          <w:i/>
          <w:sz w:val="22"/>
        </w:rPr>
        <w:t>Drosophila</w:t>
      </w:r>
      <w:r w:rsidRPr="0052460C">
        <w:rPr>
          <w:rFonts w:ascii="Arial" w:hAnsi="Arial"/>
          <w:b w:val="0"/>
          <w:sz w:val="22"/>
        </w:rPr>
        <w:t xml:space="preserve"> NMNAT (dNmnat), like mammalian NMNAT2, causes spontaneous axon degeneration that is rescued by expression of WLD</w:t>
      </w:r>
      <w:r w:rsidRPr="0052460C">
        <w:rPr>
          <w:rFonts w:ascii="Arial" w:hAnsi="Arial"/>
          <w:b w:val="0"/>
          <w:sz w:val="22"/>
          <w:vertAlign w:val="superscript"/>
        </w:rPr>
        <w:t>S</w:t>
      </w:r>
      <w:r w:rsidR="00472D07" w:rsidRPr="0052460C">
        <w:rPr>
          <w:rFonts w:ascii="Arial" w:hAnsi="Arial"/>
          <w:b w:val="0"/>
          <w:sz w:val="22"/>
        </w:rPr>
        <w:t xml:space="preserve"> or</w:t>
      </w:r>
      <w:r w:rsidRPr="0052460C">
        <w:rPr>
          <w:rFonts w:ascii="Arial" w:hAnsi="Arial"/>
          <w:b w:val="0"/>
          <w:sz w:val="22"/>
        </w:rPr>
        <w:t xml:space="preserve"> mammalian or </w:t>
      </w:r>
      <w:r w:rsidRPr="0052460C">
        <w:rPr>
          <w:rFonts w:ascii="Arial" w:hAnsi="Arial"/>
          <w:b w:val="0"/>
          <w:i/>
          <w:sz w:val="22"/>
        </w:rPr>
        <w:t>Drosophila</w:t>
      </w:r>
      <w:r w:rsidRPr="0052460C">
        <w:rPr>
          <w:rFonts w:ascii="Arial" w:hAnsi="Arial"/>
          <w:b w:val="0"/>
          <w:sz w:val="22"/>
        </w:rPr>
        <w:t xml:space="preserve"> NMNATs</w:t>
      </w:r>
      <w:r w:rsidR="00993936" w:rsidRPr="0052460C">
        <w:rPr>
          <w:rFonts w:ascii="Arial" w:hAnsi="Arial" w:cs="Arial"/>
          <w:b w:val="0"/>
          <w:sz w:val="22"/>
          <w:szCs w:val="22"/>
          <w:vertAlign w:val="superscript"/>
        </w:rPr>
        <w:t>40</w:t>
      </w:r>
      <w:r w:rsidRPr="0052460C">
        <w:rPr>
          <w:rFonts w:ascii="Arial" w:hAnsi="Arial"/>
          <w:b w:val="0"/>
          <w:sz w:val="22"/>
        </w:rPr>
        <w:t>. Second, depletion or loss-of-function of the orthologous E3 ubiquitin ligases</w:t>
      </w:r>
      <w:r w:rsidRPr="0052460C">
        <w:rPr>
          <w:rFonts w:ascii="Arial" w:hAnsi="Arial"/>
          <w:b w:val="0"/>
          <w:i/>
          <w:sz w:val="22"/>
        </w:rPr>
        <w:t xml:space="preserve"> Drosophila</w:t>
      </w:r>
      <w:r w:rsidRPr="0052460C">
        <w:rPr>
          <w:rFonts w:ascii="Arial" w:hAnsi="Arial"/>
          <w:b w:val="0"/>
          <w:sz w:val="22"/>
        </w:rPr>
        <w:t xml:space="preserve"> Highwire (Hiw) and murine PHR1, which influence turnover of dNmnat and NMNAT2, delays Wallerian degeneration</w:t>
      </w:r>
      <w:r w:rsidR="00412D7B" w:rsidRPr="0052460C">
        <w:rPr>
          <w:rFonts w:ascii="Arial" w:hAnsi="Arial" w:cs="Arial"/>
          <w:b w:val="0"/>
          <w:sz w:val="22"/>
          <w:szCs w:val="22"/>
          <w:vertAlign w:val="superscript"/>
        </w:rPr>
        <w:t>5,15</w:t>
      </w:r>
      <w:r w:rsidRPr="0052460C">
        <w:rPr>
          <w:rFonts w:ascii="Arial" w:hAnsi="Arial"/>
          <w:b w:val="0"/>
          <w:sz w:val="22"/>
        </w:rPr>
        <w:t>. In the c</w:t>
      </w:r>
      <w:r w:rsidR="003C71E4" w:rsidRPr="0052460C">
        <w:rPr>
          <w:rFonts w:ascii="Arial" w:hAnsi="Arial"/>
          <w:b w:val="0"/>
          <w:sz w:val="22"/>
        </w:rPr>
        <w:t>ase of the Hiw loss-of-function</w:t>
      </w:r>
      <w:r w:rsidRPr="0052460C">
        <w:rPr>
          <w:rFonts w:ascii="Arial" w:hAnsi="Arial"/>
          <w:b w:val="0"/>
          <w:sz w:val="22"/>
        </w:rPr>
        <w:t>, the effect on axon protection is broadly equivalent to that of</w:t>
      </w:r>
      <w:r w:rsidR="00482424" w:rsidRPr="0052460C">
        <w:rPr>
          <w:rFonts w:ascii="Arial" w:hAnsi="Arial"/>
          <w:b w:val="0"/>
          <w:sz w:val="22"/>
        </w:rPr>
        <w:t xml:space="preserve"> WLD</w:t>
      </w:r>
      <w:r w:rsidR="00482424" w:rsidRPr="0052460C">
        <w:rPr>
          <w:rFonts w:ascii="Arial" w:hAnsi="Arial"/>
          <w:b w:val="0"/>
          <w:sz w:val="22"/>
          <w:vertAlign w:val="superscript"/>
        </w:rPr>
        <w:t>S</w:t>
      </w:r>
      <w:r w:rsidR="000B596B" w:rsidRPr="0052460C">
        <w:rPr>
          <w:rFonts w:ascii="Arial" w:hAnsi="Arial"/>
          <w:b w:val="0"/>
          <w:sz w:val="22"/>
          <w:vertAlign w:val="superscript"/>
        </w:rPr>
        <w:t xml:space="preserve"> </w:t>
      </w:r>
      <w:r w:rsidR="00482424" w:rsidRPr="0052460C">
        <w:rPr>
          <w:rFonts w:ascii="Arial" w:hAnsi="Arial"/>
          <w:b w:val="0"/>
          <w:sz w:val="22"/>
          <w:vertAlign w:val="superscript"/>
        </w:rPr>
        <w:t>(</w:t>
      </w:r>
      <w:r w:rsidR="00993936" w:rsidRPr="0052460C">
        <w:rPr>
          <w:rFonts w:ascii="Arial" w:hAnsi="Arial" w:cs="Arial"/>
          <w:b w:val="0"/>
          <w:sz w:val="22"/>
          <w:szCs w:val="22"/>
          <w:vertAlign w:val="superscript"/>
        </w:rPr>
        <w:t>15</w:t>
      </w:r>
      <w:r w:rsidR="00482424" w:rsidRPr="0052460C">
        <w:rPr>
          <w:rFonts w:ascii="Arial" w:hAnsi="Arial"/>
          <w:b w:val="0"/>
          <w:sz w:val="22"/>
          <w:vertAlign w:val="superscript"/>
        </w:rPr>
        <w:t>)</w:t>
      </w:r>
      <w:r w:rsidR="00482424" w:rsidRPr="0052460C">
        <w:rPr>
          <w:rFonts w:ascii="Arial" w:hAnsi="Arial"/>
          <w:b w:val="0"/>
          <w:sz w:val="22"/>
        </w:rPr>
        <w:t xml:space="preserve">. </w:t>
      </w:r>
      <w:r w:rsidRPr="0052460C">
        <w:rPr>
          <w:rFonts w:ascii="Arial" w:hAnsi="Arial"/>
          <w:b w:val="0"/>
          <w:sz w:val="22"/>
        </w:rPr>
        <w:t>In mammalian neurons, especially in primary culture, the effects of PHR1 depletion on axon survival and NMNAT2 stabilisation are significant but somewhat weaker</w:t>
      </w:r>
      <w:r w:rsidR="00993936" w:rsidRPr="0052460C">
        <w:rPr>
          <w:rFonts w:ascii="Arial" w:hAnsi="Arial" w:cs="Arial"/>
          <w:b w:val="0"/>
          <w:sz w:val="22"/>
          <w:szCs w:val="22"/>
          <w:vertAlign w:val="superscript"/>
        </w:rPr>
        <w:t>5</w:t>
      </w:r>
      <w:r w:rsidRPr="0052460C">
        <w:rPr>
          <w:rFonts w:ascii="Arial" w:hAnsi="Arial"/>
          <w:b w:val="0"/>
          <w:sz w:val="22"/>
        </w:rPr>
        <w:t xml:space="preserve">. </w:t>
      </w:r>
      <w:r w:rsidR="00BC2944" w:rsidRPr="0052460C">
        <w:rPr>
          <w:rFonts w:ascii="Arial" w:hAnsi="Arial"/>
          <w:b w:val="0"/>
          <w:sz w:val="22"/>
        </w:rPr>
        <w:t>T</w:t>
      </w:r>
      <w:r w:rsidR="00775076" w:rsidRPr="0052460C">
        <w:rPr>
          <w:rFonts w:ascii="Arial" w:hAnsi="Arial"/>
          <w:b w:val="0"/>
          <w:sz w:val="22"/>
        </w:rPr>
        <w:t>his may reflect</w:t>
      </w:r>
      <w:r w:rsidRPr="0052460C">
        <w:rPr>
          <w:rFonts w:ascii="Arial" w:hAnsi="Arial"/>
          <w:b w:val="0"/>
          <w:sz w:val="22"/>
        </w:rPr>
        <w:t xml:space="preserve"> greater complexity in the regulation of NMNAT2 turnover</w:t>
      </w:r>
      <w:r w:rsidR="003C71E4" w:rsidRPr="0052460C">
        <w:rPr>
          <w:rFonts w:ascii="Arial" w:hAnsi="Arial"/>
          <w:b w:val="0"/>
          <w:sz w:val="22"/>
        </w:rPr>
        <w:t xml:space="preserve"> in mammals</w:t>
      </w:r>
      <w:r w:rsidRPr="0052460C">
        <w:rPr>
          <w:rFonts w:ascii="Arial" w:hAnsi="Arial"/>
          <w:b w:val="0"/>
          <w:sz w:val="22"/>
        </w:rPr>
        <w:t>, perhaps</w:t>
      </w:r>
      <w:r w:rsidR="003C71E4" w:rsidRPr="0052460C">
        <w:rPr>
          <w:rFonts w:ascii="Arial" w:hAnsi="Arial"/>
          <w:b w:val="0"/>
          <w:sz w:val="22"/>
        </w:rPr>
        <w:t xml:space="preserve"> specifically in injured axons</w:t>
      </w:r>
      <w:r w:rsidRPr="0052460C">
        <w:rPr>
          <w:rFonts w:ascii="Arial" w:hAnsi="Arial"/>
          <w:b w:val="0"/>
          <w:sz w:val="22"/>
        </w:rPr>
        <w:t>, although incomplete Cre-mediated deletion of PHR1 in the neuronal population may also have contributed</w:t>
      </w:r>
      <w:r w:rsidR="002145D4" w:rsidRPr="0052460C">
        <w:rPr>
          <w:rFonts w:ascii="Arial" w:hAnsi="Arial"/>
          <w:b w:val="0"/>
          <w:sz w:val="22"/>
        </w:rPr>
        <w:t xml:space="preserve">. </w:t>
      </w:r>
      <w:r w:rsidRPr="0052460C">
        <w:rPr>
          <w:rFonts w:ascii="Arial" w:hAnsi="Arial"/>
          <w:b w:val="0"/>
          <w:sz w:val="22"/>
        </w:rPr>
        <w:t xml:space="preserve">Finally, slowing the ubiquitination and turnover of NMNAT2 by disrupting its palmitoylation-dependent localization to Golgi-derived vesicles strongly enhances its protective capacity both in primary culture and </w:t>
      </w:r>
      <w:r w:rsidRPr="0052460C">
        <w:rPr>
          <w:rFonts w:ascii="Arial" w:hAnsi="Arial"/>
          <w:b w:val="0"/>
          <w:i/>
          <w:sz w:val="22"/>
        </w:rPr>
        <w:t>in vivo</w:t>
      </w:r>
      <w:r w:rsidR="00993936" w:rsidRPr="0052460C">
        <w:rPr>
          <w:rFonts w:ascii="Arial" w:hAnsi="Arial" w:cs="Arial"/>
          <w:b w:val="0"/>
          <w:sz w:val="22"/>
          <w:szCs w:val="22"/>
          <w:vertAlign w:val="superscript"/>
        </w:rPr>
        <w:t>7,38</w:t>
      </w:r>
      <w:r w:rsidRPr="0052460C">
        <w:rPr>
          <w:rFonts w:ascii="Arial" w:hAnsi="Arial"/>
          <w:b w:val="0"/>
          <w:sz w:val="22"/>
        </w:rPr>
        <w:t>. Together these studies support the hypothesis that regulation of NMNAT2 turnover or activity could represent a critical, early node in the Wallerian degeneration pathway (FIG 4).</w:t>
      </w:r>
    </w:p>
    <w:p w14:paraId="156D51DD" w14:textId="77777777" w:rsidR="00B47FE9" w:rsidRPr="0052460C" w:rsidRDefault="00B47FE9" w:rsidP="00B47FE9">
      <w:pPr>
        <w:pStyle w:val="BodyText"/>
        <w:outlineLvl w:val="0"/>
        <w:rPr>
          <w:rFonts w:ascii="Arial" w:hAnsi="Arial"/>
          <w:b w:val="0"/>
          <w:sz w:val="22"/>
        </w:rPr>
      </w:pPr>
    </w:p>
    <w:p w14:paraId="55775D47" w14:textId="15AB798C" w:rsidR="007360B2" w:rsidRPr="0052460C" w:rsidRDefault="00BE29E7" w:rsidP="007360B2">
      <w:pPr>
        <w:pStyle w:val="BodyText"/>
        <w:outlineLvl w:val="0"/>
        <w:rPr>
          <w:rFonts w:ascii="Arial" w:hAnsi="Arial"/>
          <w:b w:val="0"/>
          <w:sz w:val="22"/>
        </w:rPr>
      </w:pPr>
      <w:r w:rsidRPr="0052460C">
        <w:rPr>
          <w:rFonts w:ascii="Arial" w:hAnsi="Arial"/>
          <w:b w:val="0"/>
          <w:sz w:val="22"/>
        </w:rPr>
        <w:t>Although</w:t>
      </w:r>
      <w:r w:rsidR="00016EC3" w:rsidRPr="0052460C">
        <w:rPr>
          <w:rFonts w:ascii="Arial" w:hAnsi="Arial"/>
          <w:b w:val="0"/>
          <w:sz w:val="22"/>
        </w:rPr>
        <w:t xml:space="preserve"> the ‘</w:t>
      </w:r>
      <w:r w:rsidR="00B47FE9" w:rsidRPr="0052460C">
        <w:rPr>
          <w:rFonts w:ascii="Arial" w:hAnsi="Arial"/>
          <w:b w:val="0"/>
          <w:sz w:val="22"/>
        </w:rPr>
        <w:t>NMNAT2 depletion model</w:t>
      </w:r>
      <w:r w:rsidR="00016EC3" w:rsidRPr="0052460C">
        <w:rPr>
          <w:rFonts w:ascii="Arial" w:hAnsi="Arial"/>
          <w:b w:val="0"/>
          <w:sz w:val="22"/>
        </w:rPr>
        <w:t>’</w:t>
      </w:r>
      <w:r w:rsidRPr="0052460C">
        <w:rPr>
          <w:rFonts w:ascii="Arial" w:hAnsi="Arial"/>
          <w:b w:val="0"/>
          <w:sz w:val="22"/>
        </w:rPr>
        <w:t xml:space="preserve"> has not been directly challenged by contradictory data</w:t>
      </w:r>
      <w:r w:rsidR="00B47FE9" w:rsidRPr="0052460C">
        <w:rPr>
          <w:rFonts w:ascii="Arial" w:hAnsi="Arial"/>
          <w:b w:val="0"/>
          <w:sz w:val="22"/>
        </w:rPr>
        <w:t>,</w:t>
      </w:r>
      <w:r w:rsidR="00016EC3" w:rsidRPr="0052460C">
        <w:rPr>
          <w:rFonts w:ascii="Arial" w:hAnsi="Arial"/>
          <w:b w:val="0"/>
          <w:sz w:val="22"/>
        </w:rPr>
        <w:t xml:space="preserve"> </w:t>
      </w:r>
      <w:r w:rsidR="00B47FE9" w:rsidRPr="0052460C">
        <w:rPr>
          <w:rFonts w:ascii="Arial" w:hAnsi="Arial"/>
          <w:b w:val="0"/>
          <w:sz w:val="22"/>
        </w:rPr>
        <w:t xml:space="preserve">some </w:t>
      </w:r>
      <w:r w:rsidR="00783B38" w:rsidRPr="0052460C">
        <w:rPr>
          <w:rFonts w:ascii="Arial" w:hAnsi="Arial"/>
          <w:b w:val="0"/>
          <w:sz w:val="22"/>
        </w:rPr>
        <w:t xml:space="preserve">important </w:t>
      </w:r>
      <w:r w:rsidR="009F79D0" w:rsidRPr="0052460C">
        <w:rPr>
          <w:rFonts w:ascii="Arial" w:hAnsi="Arial"/>
          <w:b w:val="0"/>
          <w:sz w:val="22"/>
        </w:rPr>
        <w:t xml:space="preserve">questions </w:t>
      </w:r>
      <w:r w:rsidR="00E04E50" w:rsidRPr="0052460C">
        <w:rPr>
          <w:rFonts w:ascii="Arial" w:hAnsi="Arial"/>
          <w:b w:val="0"/>
          <w:sz w:val="22"/>
        </w:rPr>
        <w:t>remain</w:t>
      </w:r>
      <w:r w:rsidR="00B47FE9" w:rsidRPr="0052460C">
        <w:rPr>
          <w:rFonts w:ascii="Arial" w:hAnsi="Arial"/>
          <w:b w:val="0"/>
          <w:sz w:val="22"/>
        </w:rPr>
        <w:t xml:space="preserve">. Foremost is how </w:t>
      </w:r>
      <w:r w:rsidR="00E9695B" w:rsidRPr="0052460C">
        <w:rPr>
          <w:rFonts w:ascii="Arial" w:hAnsi="Arial"/>
          <w:b w:val="0"/>
          <w:sz w:val="22"/>
        </w:rPr>
        <w:t xml:space="preserve">this </w:t>
      </w:r>
      <w:r w:rsidR="00B47FE9" w:rsidRPr="0052460C">
        <w:rPr>
          <w:rFonts w:ascii="Arial" w:hAnsi="Arial"/>
          <w:b w:val="0"/>
          <w:sz w:val="22"/>
        </w:rPr>
        <w:t>unstable protein reach</w:t>
      </w:r>
      <w:r w:rsidR="006B6EE3" w:rsidRPr="0052460C">
        <w:rPr>
          <w:rFonts w:ascii="Arial" w:hAnsi="Arial"/>
          <w:b w:val="0"/>
          <w:sz w:val="22"/>
        </w:rPr>
        <w:t>es</w:t>
      </w:r>
      <w:r w:rsidR="00B47FE9" w:rsidRPr="0052460C">
        <w:rPr>
          <w:rFonts w:ascii="Arial" w:hAnsi="Arial"/>
          <w:b w:val="0"/>
          <w:sz w:val="22"/>
        </w:rPr>
        <w:t xml:space="preserve"> the ends of longer axons in sufficient quantities to </w:t>
      </w:r>
      <w:r w:rsidR="00657214" w:rsidRPr="0052460C">
        <w:rPr>
          <w:rFonts w:ascii="Arial" w:hAnsi="Arial"/>
          <w:b w:val="0"/>
          <w:sz w:val="22"/>
        </w:rPr>
        <w:t>ensure viability</w:t>
      </w:r>
      <w:r w:rsidR="00B47FE9" w:rsidRPr="0052460C">
        <w:rPr>
          <w:rFonts w:ascii="Arial" w:hAnsi="Arial"/>
          <w:b w:val="0"/>
          <w:sz w:val="22"/>
        </w:rPr>
        <w:t xml:space="preserve">. </w:t>
      </w:r>
      <w:r w:rsidR="007A6C50" w:rsidRPr="0052460C">
        <w:rPr>
          <w:rFonts w:ascii="Arial" w:hAnsi="Arial"/>
          <w:b w:val="0"/>
          <w:sz w:val="22"/>
        </w:rPr>
        <w:t xml:space="preserve">Local protein </w:t>
      </w:r>
      <w:r w:rsidR="009A4287" w:rsidRPr="0052460C">
        <w:rPr>
          <w:rFonts w:ascii="Arial" w:hAnsi="Arial"/>
          <w:b w:val="0"/>
          <w:sz w:val="22"/>
        </w:rPr>
        <w:t>translation is one possibility. G</w:t>
      </w:r>
      <w:r w:rsidR="00B47FE9" w:rsidRPr="0052460C">
        <w:rPr>
          <w:rFonts w:ascii="Arial" w:hAnsi="Arial"/>
          <w:b w:val="0"/>
          <w:sz w:val="22"/>
        </w:rPr>
        <w:t xml:space="preserve">lobal suppression of protein synthesis does not </w:t>
      </w:r>
      <w:r w:rsidR="003128A7" w:rsidRPr="0052460C">
        <w:rPr>
          <w:rFonts w:ascii="Arial" w:hAnsi="Arial"/>
          <w:b w:val="0"/>
          <w:sz w:val="22"/>
        </w:rPr>
        <w:t>discernibly</w:t>
      </w:r>
      <w:r w:rsidR="00B47FE9" w:rsidRPr="0052460C">
        <w:rPr>
          <w:rFonts w:ascii="Arial" w:hAnsi="Arial"/>
          <w:b w:val="0"/>
          <w:sz w:val="22"/>
        </w:rPr>
        <w:t xml:space="preserve"> </w:t>
      </w:r>
      <w:r w:rsidR="007A6C50" w:rsidRPr="0052460C">
        <w:rPr>
          <w:rFonts w:ascii="Arial" w:hAnsi="Arial"/>
          <w:b w:val="0"/>
          <w:sz w:val="22"/>
        </w:rPr>
        <w:t>alter Wallerian degeneration</w:t>
      </w:r>
      <w:r w:rsidR="009A4287" w:rsidRPr="0052460C">
        <w:rPr>
          <w:rFonts w:ascii="Arial" w:hAnsi="Arial"/>
          <w:b w:val="0"/>
          <w:sz w:val="22"/>
        </w:rPr>
        <w:t xml:space="preserve"> in injured primary culture neurites</w:t>
      </w:r>
      <w:r w:rsidR="00412D7B" w:rsidRPr="0052460C">
        <w:rPr>
          <w:rFonts w:ascii="Arial" w:hAnsi="Arial" w:cs="Arial"/>
          <w:b w:val="0"/>
          <w:sz w:val="22"/>
          <w:szCs w:val="22"/>
          <w:vertAlign w:val="superscript"/>
        </w:rPr>
        <w:t>10</w:t>
      </w:r>
      <w:r w:rsidR="009A4287" w:rsidRPr="0052460C">
        <w:rPr>
          <w:rFonts w:ascii="Arial" w:hAnsi="Arial"/>
          <w:b w:val="0"/>
          <w:sz w:val="22"/>
        </w:rPr>
        <w:t xml:space="preserve"> but further investigation is needed </w:t>
      </w:r>
      <w:r w:rsidR="009A4287" w:rsidRPr="0052460C">
        <w:rPr>
          <w:rFonts w:ascii="Arial" w:hAnsi="Arial"/>
          <w:b w:val="0"/>
          <w:i/>
          <w:sz w:val="22"/>
        </w:rPr>
        <w:t>in vivo</w:t>
      </w:r>
      <w:r w:rsidR="00B47FE9" w:rsidRPr="0052460C">
        <w:rPr>
          <w:rFonts w:ascii="Arial" w:hAnsi="Arial"/>
          <w:b w:val="0"/>
          <w:sz w:val="22"/>
        </w:rPr>
        <w:t>. Alternatively, dis</w:t>
      </w:r>
      <w:r w:rsidR="000E01B6" w:rsidRPr="0052460C">
        <w:rPr>
          <w:rFonts w:ascii="Arial" w:hAnsi="Arial"/>
          <w:b w:val="0"/>
          <w:sz w:val="22"/>
        </w:rPr>
        <w:t xml:space="preserve">tinct pools of </w:t>
      </w:r>
      <w:r w:rsidR="000E01B6" w:rsidRPr="0052460C">
        <w:rPr>
          <w:rFonts w:ascii="Arial" w:hAnsi="Arial"/>
          <w:b w:val="0"/>
          <w:sz w:val="22"/>
        </w:rPr>
        <w:lastRenderedPageBreak/>
        <w:t>NMNAT2 with different half-lives may exist</w:t>
      </w:r>
      <w:r w:rsidR="00B47FE9" w:rsidRPr="0052460C">
        <w:rPr>
          <w:rFonts w:ascii="Arial" w:hAnsi="Arial"/>
          <w:b w:val="0"/>
          <w:sz w:val="22"/>
        </w:rPr>
        <w:t xml:space="preserve">. </w:t>
      </w:r>
      <w:r w:rsidR="006D27E9" w:rsidRPr="0052460C">
        <w:rPr>
          <w:rFonts w:ascii="Arial" w:hAnsi="Arial"/>
          <w:b w:val="0"/>
          <w:sz w:val="22"/>
        </w:rPr>
        <w:t>The ability of</w:t>
      </w:r>
      <w:r w:rsidR="00B47FE9" w:rsidRPr="0052460C">
        <w:rPr>
          <w:rFonts w:ascii="Arial" w:hAnsi="Arial"/>
          <w:b w:val="0"/>
          <w:sz w:val="22"/>
        </w:rPr>
        <w:t xml:space="preserve"> </w:t>
      </w:r>
      <w:r w:rsidR="00E8651B" w:rsidRPr="0052460C">
        <w:rPr>
          <w:rFonts w:ascii="Arial" w:hAnsi="Arial"/>
          <w:b w:val="0"/>
          <w:sz w:val="22"/>
        </w:rPr>
        <w:t xml:space="preserve">a </w:t>
      </w:r>
      <w:r w:rsidR="00B47FE9" w:rsidRPr="0052460C">
        <w:rPr>
          <w:rFonts w:ascii="Arial" w:hAnsi="Arial"/>
          <w:b w:val="0"/>
          <w:sz w:val="22"/>
          <w:lang w:val="en-US"/>
        </w:rPr>
        <w:t xml:space="preserve">cytoplasmic </w:t>
      </w:r>
      <w:r w:rsidR="006D27E9" w:rsidRPr="0052460C">
        <w:rPr>
          <w:rFonts w:ascii="Arial" w:hAnsi="Arial"/>
          <w:b w:val="0"/>
          <w:sz w:val="22"/>
          <w:lang w:val="en-US"/>
        </w:rPr>
        <w:t>NMNAT1</w:t>
      </w:r>
      <w:r w:rsidR="00B47FE9" w:rsidRPr="0052460C">
        <w:rPr>
          <w:rFonts w:ascii="Arial" w:hAnsi="Arial"/>
          <w:b w:val="0"/>
          <w:sz w:val="22"/>
          <w:lang w:val="en-US"/>
        </w:rPr>
        <w:t xml:space="preserve"> </w:t>
      </w:r>
      <w:r w:rsidR="00E8651B" w:rsidRPr="0052460C">
        <w:rPr>
          <w:rFonts w:ascii="Arial" w:hAnsi="Arial"/>
          <w:b w:val="0"/>
          <w:sz w:val="22"/>
          <w:lang w:val="en-US"/>
        </w:rPr>
        <w:t xml:space="preserve">variant </w:t>
      </w:r>
      <w:r w:rsidR="00B47FE9" w:rsidRPr="0052460C">
        <w:rPr>
          <w:rFonts w:ascii="Arial" w:hAnsi="Arial"/>
          <w:b w:val="0"/>
          <w:sz w:val="22"/>
          <w:lang w:val="en-US"/>
        </w:rPr>
        <w:t xml:space="preserve">to </w:t>
      </w:r>
      <w:r w:rsidR="006D27E9" w:rsidRPr="0052460C">
        <w:rPr>
          <w:rFonts w:ascii="Arial" w:hAnsi="Arial"/>
          <w:b w:val="0"/>
          <w:sz w:val="22"/>
          <w:lang w:val="en-US"/>
        </w:rPr>
        <w:t xml:space="preserve">protect </w:t>
      </w:r>
      <w:r w:rsidR="00B47FE9" w:rsidRPr="0052460C">
        <w:rPr>
          <w:rFonts w:ascii="Arial" w:hAnsi="Arial"/>
          <w:b w:val="0"/>
          <w:sz w:val="22"/>
          <w:lang w:val="en-US"/>
        </w:rPr>
        <w:t>cut</w:t>
      </w:r>
      <w:r w:rsidR="00210557" w:rsidRPr="0052460C">
        <w:rPr>
          <w:rFonts w:ascii="Arial" w:hAnsi="Arial"/>
          <w:b w:val="0"/>
          <w:sz w:val="22"/>
          <w:lang w:val="en-US"/>
        </w:rPr>
        <w:t xml:space="preserve"> DRG neurites</w:t>
      </w:r>
      <w:r w:rsidR="00B47FE9" w:rsidRPr="0052460C">
        <w:rPr>
          <w:rFonts w:ascii="Arial" w:hAnsi="Arial"/>
          <w:b w:val="0"/>
          <w:sz w:val="22"/>
          <w:lang w:val="en-US"/>
        </w:rPr>
        <w:t xml:space="preserve"> </w:t>
      </w:r>
      <w:r w:rsidR="004C6970" w:rsidRPr="0052460C">
        <w:rPr>
          <w:rFonts w:ascii="Arial" w:hAnsi="Arial"/>
          <w:b w:val="0"/>
          <w:sz w:val="22"/>
          <w:lang w:val="en-US"/>
        </w:rPr>
        <w:t>when</w:t>
      </w:r>
      <w:r w:rsidR="00E8651B" w:rsidRPr="0052460C">
        <w:rPr>
          <w:rFonts w:ascii="Arial" w:hAnsi="Arial"/>
          <w:b w:val="0"/>
          <w:sz w:val="22"/>
          <w:lang w:val="en-US"/>
        </w:rPr>
        <w:t xml:space="preserve"> virally transduced</w:t>
      </w:r>
      <w:r w:rsidR="004C6970" w:rsidRPr="0052460C">
        <w:rPr>
          <w:rFonts w:ascii="Arial" w:hAnsi="Arial"/>
          <w:b w:val="0"/>
          <w:sz w:val="22"/>
          <w:lang w:val="en-US"/>
        </w:rPr>
        <w:t xml:space="preserve"> </w:t>
      </w:r>
      <w:r w:rsidR="00B47FE9" w:rsidRPr="0052460C">
        <w:rPr>
          <w:rFonts w:ascii="Arial" w:hAnsi="Arial"/>
          <w:b w:val="0"/>
          <w:sz w:val="22"/>
          <w:lang w:val="en-US"/>
        </w:rPr>
        <w:t>4 hours after injury</w:t>
      </w:r>
      <w:r w:rsidR="00993936" w:rsidRPr="0052460C">
        <w:rPr>
          <w:rFonts w:ascii="Arial" w:hAnsi="Arial" w:cs="Arial"/>
          <w:b w:val="0"/>
          <w:sz w:val="22"/>
          <w:szCs w:val="22"/>
          <w:vertAlign w:val="superscript"/>
        </w:rPr>
        <w:t>41</w:t>
      </w:r>
      <w:r w:rsidR="00B47FE9" w:rsidRPr="0052460C">
        <w:rPr>
          <w:rFonts w:ascii="Arial" w:hAnsi="Arial"/>
          <w:b w:val="0"/>
          <w:sz w:val="22"/>
          <w:lang w:val="en-US"/>
        </w:rPr>
        <w:t xml:space="preserve"> </w:t>
      </w:r>
      <w:r w:rsidR="000D4D24" w:rsidRPr="0052460C">
        <w:rPr>
          <w:rFonts w:ascii="Arial" w:hAnsi="Arial"/>
          <w:b w:val="0"/>
          <w:sz w:val="22"/>
          <w:lang w:val="en-US"/>
        </w:rPr>
        <w:t>(</w:t>
      </w:r>
      <w:r w:rsidR="00B47FE9" w:rsidRPr="0052460C">
        <w:rPr>
          <w:rFonts w:ascii="Arial" w:hAnsi="Arial"/>
          <w:b w:val="0"/>
          <w:sz w:val="22"/>
          <w:lang w:val="en-US"/>
        </w:rPr>
        <w:t xml:space="preserve">after substantial NMNAT2 loss </w:t>
      </w:r>
      <w:r w:rsidR="00C167E4" w:rsidRPr="0052460C">
        <w:rPr>
          <w:rFonts w:ascii="Arial" w:hAnsi="Arial"/>
          <w:b w:val="0"/>
          <w:sz w:val="22"/>
          <w:lang w:val="en-US"/>
        </w:rPr>
        <w:t xml:space="preserve">has </w:t>
      </w:r>
      <w:r w:rsidR="00B47FE9" w:rsidRPr="0052460C">
        <w:rPr>
          <w:rFonts w:ascii="Arial" w:hAnsi="Arial"/>
          <w:b w:val="0"/>
          <w:sz w:val="22"/>
          <w:lang w:val="en-US"/>
        </w:rPr>
        <w:t>occurred</w:t>
      </w:r>
      <w:r w:rsidR="00993936" w:rsidRPr="0052460C">
        <w:rPr>
          <w:rFonts w:ascii="Arial" w:hAnsi="Arial" w:cs="Arial"/>
          <w:b w:val="0"/>
          <w:sz w:val="22"/>
          <w:szCs w:val="22"/>
          <w:vertAlign w:val="superscript"/>
        </w:rPr>
        <w:t>10,38</w:t>
      </w:r>
      <w:r w:rsidR="000D4D24" w:rsidRPr="0052460C">
        <w:rPr>
          <w:rFonts w:ascii="Arial" w:hAnsi="Arial"/>
          <w:b w:val="0"/>
          <w:sz w:val="22"/>
          <w:lang w:val="en-US"/>
        </w:rPr>
        <w:t>)</w:t>
      </w:r>
      <w:r w:rsidR="00F96F52" w:rsidRPr="0052460C">
        <w:rPr>
          <w:rFonts w:ascii="Arial" w:hAnsi="Arial"/>
          <w:b w:val="0"/>
          <w:sz w:val="22"/>
          <w:lang w:val="en-US"/>
        </w:rPr>
        <w:t xml:space="preserve">, </w:t>
      </w:r>
      <w:r w:rsidR="00B47FE9" w:rsidRPr="0052460C">
        <w:rPr>
          <w:rFonts w:ascii="Arial" w:hAnsi="Arial"/>
          <w:b w:val="0"/>
          <w:sz w:val="22"/>
          <w:lang w:val="en-US"/>
        </w:rPr>
        <w:t>may reflect slow progression of downstream events</w:t>
      </w:r>
      <w:r w:rsidR="001B1C79" w:rsidRPr="0052460C">
        <w:rPr>
          <w:rFonts w:ascii="Arial" w:hAnsi="Arial"/>
          <w:b w:val="0"/>
          <w:sz w:val="22"/>
          <w:lang w:val="en-US"/>
        </w:rPr>
        <w:t xml:space="preserve"> or </w:t>
      </w:r>
      <w:r w:rsidR="00E0452D" w:rsidRPr="0052460C">
        <w:rPr>
          <w:rFonts w:ascii="Arial" w:hAnsi="Arial"/>
          <w:b w:val="0"/>
          <w:sz w:val="22"/>
          <w:lang w:val="en-US"/>
        </w:rPr>
        <w:t>suggest</w:t>
      </w:r>
      <w:r w:rsidR="00E8651B" w:rsidRPr="0052460C">
        <w:rPr>
          <w:rFonts w:ascii="Arial" w:hAnsi="Arial"/>
          <w:b w:val="0"/>
          <w:sz w:val="22"/>
          <w:lang w:val="en-US"/>
        </w:rPr>
        <w:t xml:space="preserve"> a second</w:t>
      </w:r>
      <w:r w:rsidR="00B47FE9" w:rsidRPr="0052460C">
        <w:rPr>
          <w:rFonts w:ascii="Arial" w:hAnsi="Arial"/>
          <w:b w:val="0"/>
          <w:sz w:val="22"/>
          <w:lang w:val="en-US"/>
        </w:rPr>
        <w:t xml:space="preserve"> NMNAT-modifiable event later in the pathway</w:t>
      </w:r>
      <w:r w:rsidR="001778A2" w:rsidRPr="0052460C">
        <w:rPr>
          <w:rFonts w:ascii="Arial" w:hAnsi="Arial"/>
          <w:b w:val="0"/>
          <w:sz w:val="22"/>
          <w:lang w:val="en-US"/>
        </w:rPr>
        <w:t>. This</w:t>
      </w:r>
      <w:r w:rsidR="006D501C" w:rsidRPr="0052460C">
        <w:rPr>
          <w:rFonts w:ascii="Arial" w:hAnsi="Arial"/>
          <w:b w:val="0"/>
          <w:sz w:val="22"/>
          <w:lang w:val="en-US"/>
        </w:rPr>
        <w:t xml:space="preserve"> may </w:t>
      </w:r>
      <w:r w:rsidR="00B47FE9" w:rsidRPr="0052460C">
        <w:rPr>
          <w:rFonts w:ascii="Arial" w:hAnsi="Arial"/>
          <w:b w:val="0"/>
          <w:sz w:val="22"/>
          <w:lang w:val="en-US"/>
        </w:rPr>
        <w:t xml:space="preserve">fit with some alternative models </w:t>
      </w:r>
      <w:r w:rsidR="00B47FE9" w:rsidRPr="0052460C">
        <w:rPr>
          <w:rFonts w:ascii="Arial" w:hAnsi="Arial"/>
          <w:b w:val="0"/>
          <w:sz w:val="22"/>
        </w:rPr>
        <w:t xml:space="preserve">of axon degeneration </w:t>
      </w:r>
      <w:r w:rsidR="004A7E3A" w:rsidRPr="0052460C">
        <w:rPr>
          <w:rFonts w:ascii="Arial" w:hAnsi="Arial"/>
          <w:b w:val="0"/>
          <w:sz w:val="22"/>
        </w:rPr>
        <w:t>(</w:t>
      </w:r>
      <w:r w:rsidR="00A31118" w:rsidRPr="0052460C">
        <w:rPr>
          <w:rFonts w:ascii="Arial" w:hAnsi="Arial"/>
          <w:b w:val="0"/>
          <w:sz w:val="22"/>
        </w:rPr>
        <w:t xml:space="preserve">see </w:t>
      </w:r>
      <w:r w:rsidR="00B47FE9" w:rsidRPr="0052460C">
        <w:rPr>
          <w:rFonts w:ascii="Arial" w:hAnsi="Arial"/>
          <w:b w:val="0"/>
          <w:sz w:val="22"/>
        </w:rPr>
        <w:t>below). Finally, WLD</w:t>
      </w:r>
      <w:r w:rsidR="00B47FE9" w:rsidRPr="0052460C">
        <w:rPr>
          <w:rFonts w:ascii="Arial" w:hAnsi="Arial"/>
          <w:b w:val="0"/>
          <w:sz w:val="22"/>
          <w:vertAlign w:val="superscript"/>
        </w:rPr>
        <w:t>S</w:t>
      </w:r>
      <w:r w:rsidR="00B47FE9" w:rsidRPr="0052460C">
        <w:rPr>
          <w:rFonts w:ascii="Arial" w:hAnsi="Arial"/>
          <w:b w:val="0"/>
          <w:sz w:val="22"/>
        </w:rPr>
        <w:t xml:space="preserve"> and a cytoplasmic variant of NMNAT1 confer strong protection against axon degeneration induced by NGF-withdrawal</w:t>
      </w:r>
      <w:r w:rsidR="00993936" w:rsidRPr="0052460C">
        <w:rPr>
          <w:rFonts w:ascii="Arial" w:hAnsi="Arial" w:cs="Arial"/>
          <w:b w:val="0"/>
          <w:sz w:val="22"/>
          <w:szCs w:val="22"/>
          <w:vertAlign w:val="superscript"/>
        </w:rPr>
        <w:t>27,42</w:t>
      </w:r>
      <w:r w:rsidR="00920D06" w:rsidRPr="0052460C">
        <w:rPr>
          <w:rFonts w:ascii="Arial" w:hAnsi="Arial"/>
          <w:b w:val="0"/>
          <w:sz w:val="22"/>
        </w:rPr>
        <w:t>, but</w:t>
      </w:r>
      <w:r w:rsidR="00B47FE9" w:rsidRPr="0052460C">
        <w:rPr>
          <w:rFonts w:ascii="Arial" w:hAnsi="Arial"/>
          <w:b w:val="0"/>
          <w:sz w:val="22"/>
        </w:rPr>
        <w:t xml:space="preserve"> this </w:t>
      </w:r>
      <w:r w:rsidR="00B47FE9" w:rsidRPr="0052460C">
        <w:rPr>
          <w:rFonts w:ascii="Arial" w:hAnsi="Arial"/>
          <w:b w:val="0"/>
          <w:i/>
          <w:sz w:val="22"/>
        </w:rPr>
        <w:t xml:space="preserve">in </w:t>
      </w:r>
      <w:r w:rsidR="00B47FE9" w:rsidRPr="0052460C">
        <w:rPr>
          <w:rFonts w:ascii="Arial" w:hAnsi="Arial"/>
          <w:b w:val="0"/>
          <w:i/>
          <w:color w:val="000000" w:themeColor="text1"/>
          <w:sz w:val="22"/>
        </w:rPr>
        <w:t>vitro</w:t>
      </w:r>
      <w:r w:rsidR="00B47FE9" w:rsidRPr="0052460C">
        <w:rPr>
          <w:rFonts w:ascii="Arial" w:hAnsi="Arial"/>
          <w:b w:val="0"/>
          <w:color w:val="000000" w:themeColor="text1"/>
          <w:sz w:val="22"/>
        </w:rPr>
        <w:t xml:space="preserve"> model</w:t>
      </w:r>
      <w:r w:rsidR="00B47FE9" w:rsidRPr="0052460C">
        <w:rPr>
          <w:rFonts w:ascii="Arial" w:hAnsi="Arial"/>
          <w:b w:val="0"/>
          <w:sz w:val="22"/>
        </w:rPr>
        <w:t xml:space="preserve"> of </w:t>
      </w:r>
      <w:r w:rsidR="00B47FE9" w:rsidRPr="0052460C">
        <w:rPr>
          <w:rFonts w:ascii="Arial" w:hAnsi="Arial"/>
          <w:b w:val="0"/>
          <w:color w:val="FF0000"/>
          <w:sz w:val="22"/>
        </w:rPr>
        <w:t xml:space="preserve">axon pruning </w:t>
      </w:r>
      <w:r w:rsidR="00CA24C2" w:rsidRPr="0052460C">
        <w:rPr>
          <w:rFonts w:ascii="Arial" w:hAnsi="Arial"/>
          <w:b w:val="0"/>
          <w:sz w:val="22"/>
        </w:rPr>
        <w:t xml:space="preserve">proceeds </w:t>
      </w:r>
      <w:r w:rsidR="00B47FE9" w:rsidRPr="0052460C">
        <w:rPr>
          <w:rFonts w:ascii="Arial" w:hAnsi="Arial"/>
          <w:b w:val="0"/>
          <w:sz w:val="22"/>
        </w:rPr>
        <w:t xml:space="preserve">via activation of a </w:t>
      </w:r>
      <w:r w:rsidR="007C43DC" w:rsidRPr="0052460C">
        <w:rPr>
          <w:rFonts w:ascii="Arial" w:hAnsi="Arial"/>
          <w:b w:val="0"/>
          <w:sz w:val="22"/>
        </w:rPr>
        <w:t xml:space="preserve">seemingly different </w:t>
      </w:r>
      <w:r w:rsidR="00B47FE9" w:rsidRPr="0052460C">
        <w:rPr>
          <w:rFonts w:ascii="Arial" w:hAnsi="Arial"/>
          <w:b w:val="0"/>
          <w:sz w:val="22"/>
        </w:rPr>
        <w:t>pathway that culminates in caspase activation</w:t>
      </w:r>
      <w:r w:rsidR="00993936" w:rsidRPr="0052460C">
        <w:rPr>
          <w:rFonts w:ascii="Arial" w:hAnsi="Arial" w:cs="Arial"/>
          <w:b w:val="0"/>
          <w:sz w:val="22"/>
          <w:szCs w:val="22"/>
          <w:vertAlign w:val="superscript"/>
        </w:rPr>
        <w:t>42-45</w:t>
      </w:r>
      <w:r w:rsidR="00B47FE9" w:rsidRPr="0052460C">
        <w:rPr>
          <w:rFonts w:ascii="Arial" w:hAnsi="Arial"/>
          <w:b w:val="0"/>
          <w:sz w:val="22"/>
        </w:rPr>
        <w:t xml:space="preserve">. </w:t>
      </w:r>
      <w:r w:rsidR="00BC56A4" w:rsidRPr="0052460C">
        <w:rPr>
          <w:rFonts w:ascii="Arial" w:hAnsi="Arial"/>
          <w:b w:val="0"/>
          <w:sz w:val="22"/>
        </w:rPr>
        <w:t xml:space="preserve">It remains unclear </w:t>
      </w:r>
      <w:r w:rsidR="00B47FE9" w:rsidRPr="0052460C">
        <w:rPr>
          <w:rFonts w:ascii="Arial" w:hAnsi="Arial"/>
          <w:b w:val="0"/>
          <w:sz w:val="22"/>
        </w:rPr>
        <w:t xml:space="preserve">whether NMNAT2 loss is also involved </w:t>
      </w:r>
      <w:r w:rsidR="00BC56A4" w:rsidRPr="0052460C">
        <w:rPr>
          <w:rFonts w:ascii="Arial" w:hAnsi="Arial"/>
          <w:b w:val="0"/>
          <w:sz w:val="22"/>
        </w:rPr>
        <w:t xml:space="preserve">here </w:t>
      </w:r>
      <w:r w:rsidR="00B47FE9" w:rsidRPr="0052460C">
        <w:rPr>
          <w:rFonts w:ascii="Arial" w:hAnsi="Arial"/>
          <w:b w:val="0"/>
          <w:sz w:val="22"/>
        </w:rPr>
        <w:t xml:space="preserve">or </w:t>
      </w:r>
      <w:r w:rsidR="00BC56A4" w:rsidRPr="0052460C">
        <w:rPr>
          <w:rFonts w:ascii="Arial" w:hAnsi="Arial"/>
          <w:b w:val="0"/>
          <w:sz w:val="22"/>
        </w:rPr>
        <w:t xml:space="preserve">whether </w:t>
      </w:r>
      <w:r w:rsidR="00B47FE9" w:rsidRPr="0052460C">
        <w:rPr>
          <w:rFonts w:ascii="Arial" w:hAnsi="Arial"/>
          <w:b w:val="0"/>
          <w:sz w:val="22"/>
        </w:rPr>
        <w:t>NMNAT activity impacts another event</w:t>
      </w:r>
      <w:r w:rsidR="00E50E6D" w:rsidRPr="0052460C">
        <w:rPr>
          <w:rFonts w:ascii="Arial" w:hAnsi="Arial"/>
          <w:b w:val="0"/>
          <w:sz w:val="22"/>
        </w:rPr>
        <w:t xml:space="preserve"> following NGF withdrawal</w:t>
      </w:r>
      <w:r w:rsidR="00B47FE9" w:rsidRPr="0052460C">
        <w:rPr>
          <w:rFonts w:ascii="Arial" w:hAnsi="Arial"/>
          <w:b w:val="0"/>
          <w:sz w:val="22"/>
        </w:rPr>
        <w:t xml:space="preserve">. </w:t>
      </w:r>
    </w:p>
    <w:p w14:paraId="0E2374F0" w14:textId="77777777" w:rsidR="007360B2" w:rsidRPr="0052460C" w:rsidRDefault="007360B2" w:rsidP="007360B2">
      <w:pPr>
        <w:pStyle w:val="BodyText"/>
        <w:outlineLvl w:val="0"/>
        <w:rPr>
          <w:rFonts w:ascii="Arial" w:hAnsi="Arial"/>
          <w:b w:val="0"/>
          <w:sz w:val="22"/>
        </w:rPr>
      </w:pPr>
    </w:p>
    <w:p w14:paraId="62483A05" w14:textId="55F9BFE2" w:rsidR="00B63CD8" w:rsidRPr="0052460C" w:rsidRDefault="00B81F85" w:rsidP="007360B2">
      <w:pPr>
        <w:pStyle w:val="BodyText"/>
        <w:outlineLvl w:val="0"/>
        <w:rPr>
          <w:rFonts w:ascii="Arial" w:hAnsi="Arial"/>
          <w:b w:val="0"/>
          <w:sz w:val="22"/>
        </w:rPr>
      </w:pPr>
      <w:r w:rsidRPr="0052460C">
        <w:rPr>
          <w:rFonts w:ascii="Arial" w:hAnsi="Arial"/>
          <w:b w:val="0"/>
          <w:sz w:val="22"/>
        </w:rPr>
        <w:t>T</w:t>
      </w:r>
      <w:r w:rsidR="00B47FE9" w:rsidRPr="0052460C">
        <w:rPr>
          <w:rFonts w:ascii="Arial" w:hAnsi="Arial"/>
          <w:b w:val="0"/>
          <w:sz w:val="22"/>
        </w:rPr>
        <w:t>here is still no absolute consensus</w:t>
      </w:r>
      <w:r w:rsidR="009860B6" w:rsidRPr="0052460C">
        <w:rPr>
          <w:rFonts w:ascii="Arial" w:hAnsi="Arial"/>
          <w:b w:val="0"/>
          <w:sz w:val="22"/>
        </w:rPr>
        <w:t xml:space="preserve"> regarding</w:t>
      </w:r>
      <w:r w:rsidR="00B47FE9" w:rsidRPr="0052460C">
        <w:rPr>
          <w:rFonts w:ascii="Arial" w:hAnsi="Arial"/>
          <w:b w:val="0"/>
          <w:sz w:val="22"/>
        </w:rPr>
        <w:t xml:space="preserve"> how NMNATs maintain axon health, </w:t>
      </w:r>
      <w:r w:rsidR="002936F2" w:rsidRPr="0052460C">
        <w:rPr>
          <w:rFonts w:ascii="Arial" w:hAnsi="Arial"/>
          <w:b w:val="0"/>
          <w:sz w:val="22"/>
        </w:rPr>
        <w:t>although</w:t>
      </w:r>
      <w:r w:rsidR="00666173" w:rsidRPr="0052460C">
        <w:rPr>
          <w:rFonts w:ascii="Arial" w:hAnsi="Arial"/>
          <w:b w:val="0"/>
          <w:sz w:val="22"/>
        </w:rPr>
        <w:t xml:space="preserve"> </w:t>
      </w:r>
      <w:r w:rsidR="00DF4E22" w:rsidRPr="0052460C">
        <w:rPr>
          <w:rFonts w:ascii="Arial" w:hAnsi="Arial"/>
          <w:b w:val="0"/>
          <w:sz w:val="22"/>
        </w:rPr>
        <w:t xml:space="preserve">most reports </w:t>
      </w:r>
      <w:r w:rsidR="007A512F" w:rsidRPr="0052460C">
        <w:rPr>
          <w:rFonts w:ascii="Arial" w:hAnsi="Arial"/>
          <w:b w:val="0"/>
          <w:sz w:val="22"/>
        </w:rPr>
        <w:t>(with exceptions</w:t>
      </w:r>
      <w:r w:rsidR="00993936" w:rsidRPr="0052460C">
        <w:rPr>
          <w:rFonts w:ascii="Arial" w:hAnsi="Arial" w:cs="Arial"/>
          <w:b w:val="0"/>
          <w:sz w:val="22"/>
          <w:szCs w:val="22"/>
          <w:vertAlign w:val="superscript"/>
        </w:rPr>
        <w:t>36</w:t>
      </w:r>
      <w:r w:rsidR="007A512F" w:rsidRPr="0052460C">
        <w:rPr>
          <w:rFonts w:ascii="Arial" w:hAnsi="Arial"/>
          <w:b w:val="0"/>
          <w:sz w:val="22"/>
        </w:rPr>
        <w:t xml:space="preserve">) </w:t>
      </w:r>
      <w:r w:rsidR="00DF4E22" w:rsidRPr="0052460C">
        <w:rPr>
          <w:rFonts w:ascii="Arial" w:hAnsi="Arial"/>
          <w:b w:val="0"/>
          <w:sz w:val="22"/>
        </w:rPr>
        <w:t xml:space="preserve">suggest </w:t>
      </w:r>
      <w:r w:rsidR="00870A5B" w:rsidRPr="0052460C">
        <w:rPr>
          <w:rFonts w:ascii="Arial" w:hAnsi="Arial"/>
          <w:b w:val="0"/>
          <w:sz w:val="22"/>
        </w:rPr>
        <w:t>that</w:t>
      </w:r>
      <w:r w:rsidR="00553555" w:rsidRPr="0052460C">
        <w:rPr>
          <w:rFonts w:ascii="Arial" w:hAnsi="Arial"/>
          <w:b w:val="0"/>
          <w:sz w:val="22"/>
        </w:rPr>
        <w:t xml:space="preserve"> </w:t>
      </w:r>
      <w:r w:rsidR="00B47FE9" w:rsidRPr="0052460C">
        <w:rPr>
          <w:rFonts w:ascii="Arial" w:hAnsi="Arial"/>
          <w:b w:val="0"/>
          <w:sz w:val="22"/>
        </w:rPr>
        <w:t xml:space="preserve">enzymatic activity </w:t>
      </w:r>
      <w:r w:rsidR="00D8456A" w:rsidRPr="0052460C">
        <w:rPr>
          <w:rFonts w:ascii="Arial" w:hAnsi="Arial"/>
          <w:b w:val="0"/>
          <w:sz w:val="22"/>
        </w:rPr>
        <w:t>is</w:t>
      </w:r>
      <w:r w:rsidR="00B47FE9" w:rsidRPr="0052460C">
        <w:rPr>
          <w:rFonts w:ascii="Arial" w:hAnsi="Arial"/>
          <w:b w:val="0"/>
          <w:sz w:val="22"/>
        </w:rPr>
        <w:t xml:space="preserve"> critical for </w:t>
      </w:r>
      <w:r w:rsidR="00A575F9" w:rsidRPr="0052460C">
        <w:rPr>
          <w:rFonts w:ascii="Arial" w:hAnsi="Arial"/>
          <w:b w:val="0"/>
          <w:sz w:val="22"/>
        </w:rPr>
        <w:t>delaying</w:t>
      </w:r>
      <w:r w:rsidR="00B47FE9" w:rsidRPr="0052460C">
        <w:rPr>
          <w:rFonts w:ascii="Arial" w:hAnsi="Arial"/>
          <w:b w:val="0"/>
          <w:sz w:val="22"/>
        </w:rPr>
        <w:t xml:space="preserve"> Wallerian degeneration</w:t>
      </w:r>
      <w:r w:rsidR="00993936" w:rsidRPr="0052460C">
        <w:rPr>
          <w:rFonts w:ascii="Arial" w:hAnsi="Arial" w:cs="Arial"/>
          <w:b w:val="0"/>
          <w:sz w:val="22"/>
          <w:szCs w:val="22"/>
          <w:vertAlign w:val="superscript"/>
        </w:rPr>
        <w:t>8,46-51</w:t>
      </w:r>
      <w:r w:rsidR="00D8456A" w:rsidRPr="0052460C">
        <w:rPr>
          <w:rFonts w:ascii="Arial" w:hAnsi="Arial"/>
          <w:b w:val="0"/>
          <w:sz w:val="22"/>
        </w:rPr>
        <w:t>.</w:t>
      </w:r>
      <w:r w:rsidR="00B47FE9" w:rsidRPr="0052460C">
        <w:rPr>
          <w:rFonts w:ascii="Arial" w:hAnsi="Arial"/>
          <w:b w:val="0"/>
          <w:sz w:val="22"/>
        </w:rPr>
        <w:t xml:space="preserve"> NAD</w:t>
      </w:r>
      <w:r w:rsidR="00B47FE9" w:rsidRPr="0052460C">
        <w:rPr>
          <w:rFonts w:ascii="Arial" w:hAnsi="Arial"/>
          <w:b w:val="0"/>
          <w:sz w:val="22"/>
          <w:vertAlign w:val="superscript"/>
        </w:rPr>
        <w:t>+</w:t>
      </w:r>
      <w:r w:rsidR="00B47FE9" w:rsidRPr="0052460C">
        <w:rPr>
          <w:rFonts w:ascii="Arial" w:hAnsi="Arial"/>
          <w:b w:val="0"/>
          <w:sz w:val="22"/>
        </w:rPr>
        <w:t xml:space="preserve">, </w:t>
      </w:r>
      <w:r w:rsidR="004A52F3" w:rsidRPr="0052460C">
        <w:rPr>
          <w:rFonts w:ascii="Arial" w:hAnsi="Arial"/>
          <w:b w:val="0"/>
          <w:sz w:val="22"/>
        </w:rPr>
        <w:t xml:space="preserve">the product of the NMNAT activity, is thus </w:t>
      </w:r>
      <w:r w:rsidR="00845E32" w:rsidRPr="0052460C">
        <w:rPr>
          <w:rFonts w:ascii="Arial" w:hAnsi="Arial"/>
          <w:b w:val="0"/>
          <w:sz w:val="22"/>
        </w:rPr>
        <w:t>a</w:t>
      </w:r>
      <w:r w:rsidR="00B47FE9" w:rsidRPr="0052460C">
        <w:rPr>
          <w:rFonts w:ascii="Arial" w:hAnsi="Arial"/>
          <w:b w:val="0"/>
          <w:sz w:val="22"/>
        </w:rPr>
        <w:t xml:space="preserve"> </w:t>
      </w:r>
      <w:r w:rsidR="004A52F3" w:rsidRPr="0052460C">
        <w:rPr>
          <w:rFonts w:ascii="Arial" w:hAnsi="Arial"/>
          <w:b w:val="0"/>
          <w:sz w:val="22"/>
        </w:rPr>
        <w:t xml:space="preserve">candidate </w:t>
      </w:r>
      <w:r w:rsidR="00B47FE9" w:rsidRPr="0052460C">
        <w:rPr>
          <w:rFonts w:ascii="Arial" w:hAnsi="Arial"/>
          <w:b w:val="0"/>
          <w:sz w:val="22"/>
        </w:rPr>
        <w:t>effector</w:t>
      </w:r>
      <w:r w:rsidR="00AE2C12" w:rsidRPr="0052460C">
        <w:rPr>
          <w:rFonts w:ascii="Arial" w:hAnsi="Arial"/>
          <w:b w:val="0"/>
          <w:sz w:val="22"/>
        </w:rPr>
        <w:t xml:space="preserve">, especially as it </w:t>
      </w:r>
      <w:r w:rsidR="00C25D81" w:rsidRPr="0052460C">
        <w:rPr>
          <w:rFonts w:ascii="Arial" w:hAnsi="Arial"/>
          <w:b w:val="0"/>
          <w:sz w:val="22"/>
        </w:rPr>
        <w:t>decline</w:t>
      </w:r>
      <w:r w:rsidR="00AE2C12" w:rsidRPr="0052460C">
        <w:rPr>
          <w:rFonts w:ascii="Arial" w:hAnsi="Arial"/>
          <w:b w:val="0"/>
          <w:sz w:val="22"/>
        </w:rPr>
        <w:t>s</w:t>
      </w:r>
      <w:r w:rsidR="00C25D81" w:rsidRPr="0052460C">
        <w:rPr>
          <w:rFonts w:ascii="Arial" w:hAnsi="Arial"/>
          <w:b w:val="0"/>
          <w:sz w:val="22"/>
        </w:rPr>
        <w:t xml:space="preserve"> in the distal stump </w:t>
      </w:r>
      <w:r w:rsidR="00EA53E1" w:rsidRPr="0052460C">
        <w:rPr>
          <w:rFonts w:ascii="Arial" w:hAnsi="Arial"/>
          <w:b w:val="0"/>
          <w:sz w:val="22"/>
        </w:rPr>
        <w:t xml:space="preserve">of </w:t>
      </w:r>
      <w:r w:rsidR="007D250C" w:rsidRPr="0052460C">
        <w:rPr>
          <w:rFonts w:ascii="Arial" w:hAnsi="Arial"/>
          <w:b w:val="0"/>
          <w:sz w:val="22"/>
        </w:rPr>
        <w:t xml:space="preserve">injured </w:t>
      </w:r>
      <w:r w:rsidR="00EA53E1" w:rsidRPr="0052460C">
        <w:rPr>
          <w:rFonts w:ascii="Arial" w:hAnsi="Arial"/>
          <w:b w:val="0"/>
          <w:sz w:val="22"/>
        </w:rPr>
        <w:t>wild-type neurites</w:t>
      </w:r>
      <w:r w:rsidR="00993936" w:rsidRPr="0052460C">
        <w:rPr>
          <w:rFonts w:ascii="Arial" w:hAnsi="Arial" w:cs="Arial"/>
          <w:b w:val="0"/>
          <w:sz w:val="22"/>
          <w:szCs w:val="22"/>
          <w:vertAlign w:val="superscript"/>
        </w:rPr>
        <w:t>37</w:t>
      </w:r>
      <w:r w:rsidR="00AE2C12" w:rsidRPr="0052460C">
        <w:rPr>
          <w:rFonts w:ascii="Arial" w:hAnsi="Arial"/>
          <w:b w:val="0"/>
          <w:sz w:val="22"/>
        </w:rPr>
        <w:t>. However,</w:t>
      </w:r>
      <w:r w:rsidR="00DB3AE8" w:rsidRPr="0052460C">
        <w:rPr>
          <w:rFonts w:ascii="Arial" w:hAnsi="Arial"/>
          <w:b w:val="0"/>
          <w:sz w:val="22"/>
        </w:rPr>
        <w:t xml:space="preserve"> n</w:t>
      </w:r>
      <w:r w:rsidR="00DC7BAB" w:rsidRPr="0052460C">
        <w:rPr>
          <w:rFonts w:ascii="Arial" w:hAnsi="Arial"/>
          <w:b w:val="0"/>
          <w:sz w:val="22"/>
        </w:rPr>
        <w:t xml:space="preserve">o </w:t>
      </w:r>
      <w:r w:rsidR="00AE2C12" w:rsidRPr="0052460C">
        <w:rPr>
          <w:rFonts w:ascii="Arial" w:hAnsi="Arial"/>
          <w:b w:val="0"/>
          <w:sz w:val="22"/>
        </w:rPr>
        <w:t xml:space="preserve">other </w:t>
      </w:r>
      <w:r w:rsidR="00DC7BAB" w:rsidRPr="0052460C">
        <w:rPr>
          <w:rFonts w:ascii="Arial" w:hAnsi="Arial"/>
          <w:b w:val="0"/>
          <w:sz w:val="22"/>
        </w:rPr>
        <w:t xml:space="preserve">consistent correlation between </w:t>
      </w:r>
      <w:r w:rsidR="00700AC4" w:rsidRPr="0052460C">
        <w:rPr>
          <w:rFonts w:ascii="Arial" w:hAnsi="Arial"/>
          <w:b w:val="0"/>
          <w:sz w:val="22"/>
        </w:rPr>
        <w:t>neuronal NAD</w:t>
      </w:r>
      <w:r w:rsidR="00700AC4" w:rsidRPr="0052460C">
        <w:rPr>
          <w:rFonts w:ascii="Arial" w:hAnsi="Arial"/>
          <w:b w:val="0"/>
          <w:sz w:val="22"/>
          <w:vertAlign w:val="superscript"/>
        </w:rPr>
        <w:t xml:space="preserve">+ </w:t>
      </w:r>
      <w:r w:rsidR="00700AC4" w:rsidRPr="0052460C">
        <w:rPr>
          <w:rFonts w:ascii="Arial" w:hAnsi="Arial"/>
          <w:b w:val="0"/>
          <w:sz w:val="22"/>
        </w:rPr>
        <w:t>levels, NAD</w:t>
      </w:r>
      <w:r w:rsidR="00700AC4" w:rsidRPr="0052460C">
        <w:rPr>
          <w:rFonts w:ascii="Arial" w:hAnsi="Arial"/>
          <w:b w:val="0"/>
          <w:sz w:val="22"/>
          <w:vertAlign w:val="superscript"/>
        </w:rPr>
        <w:t>+</w:t>
      </w:r>
      <w:r w:rsidR="00700AC4" w:rsidRPr="0052460C">
        <w:rPr>
          <w:rFonts w:ascii="Arial" w:hAnsi="Arial"/>
          <w:b w:val="0"/>
          <w:sz w:val="22"/>
        </w:rPr>
        <w:t>-dependent events and axon survival</w:t>
      </w:r>
      <w:r w:rsidR="00DC7BAB" w:rsidRPr="0052460C">
        <w:rPr>
          <w:rFonts w:ascii="Arial" w:hAnsi="Arial"/>
          <w:b w:val="0"/>
          <w:sz w:val="22"/>
        </w:rPr>
        <w:t xml:space="preserve"> has emerged. </w:t>
      </w:r>
      <w:r w:rsidR="00DC7BAB" w:rsidRPr="0052460C">
        <w:rPr>
          <w:rFonts w:ascii="Arial" w:hAnsi="Arial"/>
          <w:b w:val="0"/>
          <w:sz w:val="22"/>
          <w:lang w:val="en-US"/>
        </w:rPr>
        <w:t>WLD</w:t>
      </w:r>
      <w:r w:rsidR="00DC7BAB" w:rsidRPr="0052460C">
        <w:rPr>
          <w:rFonts w:ascii="Arial" w:hAnsi="Arial"/>
          <w:b w:val="0"/>
          <w:sz w:val="22"/>
          <w:vertAlign w:val="superscript"/>
          <w:lang w:val="en-US"/>
        </w:rPr>
        <w:t>S</w:t>
      </w:r>
      <w:r w:rsidR="00DC7BAB" w:rsidRPr="0052460C">
        <w:rPr>
          <w:rFonts w:ascii="Arial" w:hAnsi="Arial"/>
          <w:b w:val="0"/>
          <w:sz w:val="22"/>
          <w:lang w:val="en-US"/>
        </w:rPr>
        <w:t xml:space="preserve"> and NMNAT overexpression does not increase basal NAD</w:t>
      </w:r>
      <w:r w:rsidR="00DC7BAB" w:rsidRPr="0052460C">
        <w:rPr>
          <w:rFonts w:ascii="Arial" w:hAnsi="Arial"/>
          <w:b w:val="0"/>
          <w:sz w:val="22"/>
          <w:vertAlign w:val="superscript"/>
          <w:lang w:val="en-US"/>
        </w:rPr>
        <w:t>+</w:t>
      </w:r>
      <w:r w:rsidR="00DC7BAB" w:rsidRPr="0052460C">
        <w:rPr>
          <w:rFonts w:ascii="Arial" w:hAnsi="Arial"/>
          <w:b w:val="0"/>
          <w:sz w:val="22"/>
          <w:lang w:val="en-US"/>
        </w:rPr>
        <w:t xml:space="preserve"> </w:t>
      </w:r>
      <w:r w:rsidR="008034D2" w:rsidRPr="0052460C">
        <w:rPr>
          <w:rFonts w:ascii="Arial" w:hAnsi="Arial"/>
          <w:b w:val="0"/>
          <w:sz w:val="22"/>
          <w:lang w:val="en-US"/>
        </w:rPr>
        <w:t>levels</w:t>
      </w:r>
      <w:r w:rsidR="00993936" w:rsidRPr="0052460C">
        <w:rPr>
          <w:rFonts w:ascii="Arial" w:hAnsi="Arial" w:cs="Arial"/>
          <w:b w:val="0"/>
          <w:sz w:val="22"/>
          <w:szCs w:val="22"/>
          <w:vertAlign w:val="superscript"/>
        </w:rPr>
        <w:t>3,46</w:t>
      </w:r>
      <w:r w:rsidR="007F12EE" w:rsidRPr="0052460C">
        <w:rPr>
          <w:rFonts w:ascii="Arial" w:hAnsi="Arial"/>
          <w:b w:val="0"/>
          <w:sz w:val="22"/>
          <w:lang w:val="en-US"/>
        </w:rPr>
        <w:t xml:space="preserve">. </w:t>
      </w:r>
      <w:r w:rsidR="00DC7BAB" w:rsidRPr="0052460C">
        <w:rPr>
          <w:rFonts w:ascii="Arial" w:hAnsi="Arial"/>
          <w:b w:val="0"/>
          <w:sz w:val="22"/>
          <w:lang w:val="en-US"/>
        </w:rPr>
        <w:t>NAD</w:t>
      </w:r>
      <w:r w:rsidR="00DC7BAB" w:rsidRPr="0052460C">
        <w:rPr>
          <w:rFonts w:ascii="Arial" w:hAnsi="Arial"/>
          <w:b w:val="0"/>
          <w:sz w:val="22"/>
          <w:szCs w:val="22"/>
          <w:vertAlign w:val="superscript"/>
          <w:lang w:val="en-US"/>
        </w:rPr>
        <w:t>+</w:t>
      </w:r>
      <w:r w:rsidR="00DC7BAB" w:rsidRPr="0052460C">
        <w:rPr>
          <w:rFonts w:ascii="Arial" w:hAnsi="Arial"/>
          <w:b w:val="0"/>
          <w:sz w:val="22"/>
          <w:lang w:val="en-US"/>
        </w:rPr>
        <w:t xml:space="preserve"> </w:t>
      </w:r>
      <w:r w:rsidR="0057690A" w:rsidRPr="0052460C">
        <w:rPr>
          <w:rFonts w:ascii="Arial" w:hAnsi="Arial"/>
          <w:b w:val="0"/>
          <w:sz w:val="22"/>
          <w:lang w:val="en-US"/>
        </w:rPr>
        <w:t>applied exogenously</w:t>
      </w:r>
      <w:r w:rsidR="00DC7BAB" w:rsidRPr="0052460C">
        <w:rPr>
          <w:rFonts w:ascii="Arial" w:hAnsi="Arial"/>
          <w:b w:val="0"/>
          <w:sz w:val="22"/>
          <w:lang w:val="en-US"/>
        </w:rPr>
        <w:t xml:space="preserve"> </w:t>
      </w:r>
      <w:r w:rsidR="00C83CAA" w:rsidRPr="0052460C">
        <w:rPr>
          <w:rFonts w:ascii="Arial" w:hAnsi="Arial"/>
          <w:b w:val="0"/>
          <w:sz w:val="22"/>
          <w:lang w:val="en-US"/>
        </w:rPr>
        <w:t>has been reported to preserve</w:t>
      </w:r>
      <w:r w:rsidR="00DC7BAB" w:rsidRPr="0052460C">
        <w:rPr>
          <w:rFonts w:ascii="Arial" w:hAnsi="Arial"/>
          <w:b w:val="0"/>
          <w:sz w:val="22"/>
          <w:lang w:val="en-US"/>
        </w:rPr>
        <w:t xml:space="preserve"> </w:t>
      </w:r>
      <w:r w:rsidR="00ED6819" w:rsidRPr="0052460C">
        <w:rPr>
          <w:rFonts w:ascii="Arial" w:hAnsi="Arial"/>
          <w:b w:val="0"/>
          <w:sz w:val="22"/>
          <w:lang w:val="en-US"/>
        </w:rPr>
        <w:t xml:space="preserve">neurites </w:t>
      </w:r>
      <w:r w:rsidR="008B48CD" w:rsidRPr="0052460C">
        <w:rPr>
          <w:rFonts w:ascii="Arial" w:hAnsi="Arial"/>
          <w:b w:val="0"/>
          <w:sz w:val="22"/>
          <w:lang w:val="en-US"/>
        </w:rPr>
        <w:t>but</w:t>
      </w:r>
      <w:r w:rsidR="006C2D26" w:rsidRPr="0052460C">
        <w:rPr>
          <w:rFonts w:ascii="Arial" w:hAnsi="Arial"/>
          <w:b w:val="0"/>
          <w:sz w:val="22"/>
          <w:lang w:val="en-US"/>
        </w:rPr>
        <w:t xml:space="preserve"> very high</w:t>
      </w:r>
      <w:r w:rsidR="00052986" w:rsidRPr="0052460C">
        <w:rPr>
          <w:rFonts w:ascii="Arial" w:hAnsi="Arial"/>
          <w:b w:val="0"/>
          <w:sz w:val="22"/>
          <w:lang w:val="en-US"/>
        </w:rPr>
        <w:t xml:space="preserve"> and variable</w:t>
      </w:r>
      <w:r w:rsidR="007F12EE" w:rsidRPr="0052460C">
        <w:rPr>
          <w:rFonts w:ascii="Arial" w:hAnsi="Arial"/>
          <w:b w:val="0"/>
          <w:sz w:val="22"/>
          <w:lang w:val="en-US"/>
        </w:rPr>
        <w:t>, non-physiological concentrations</w:t>
      </w:r>
      <w:r w:rsidR="008B48CD" w:rsidRPr="0052460C">
        <w:rPr>
          <w:rFonts w:ascii="Arial" w:hAnsi="Arial"/>
          <w:b w:val="0"/>
          <w:sz w:val="22"/>
        </w:rPr>
        <w:t xml:space="preserve"> </w:t>
      </w:r>
      <w:r w:rsidR="00052986" w:rsidRPr="0052460C">
        <w:rPr>
          <w:rFonts w:ascii="Arial" w:hAnsi="Arial"/>
          <w:b w:val="0"/>
          <w:sz w:val="22"/>
        </w:rPr>
        <w:t xml:space="preserve">have been applied </w:t>
      </w:r>
      <w:r w:rsidR="008B48CD" w:rsidRPr="0052460C">
        <w:rPr>
          <w:rFonts w:ascii="Arial" w:hAnsi="Arial"/>
          <w:b w:val="0"/>
          <w:sz w:val="22"/>
        </w:rPr>
        <w:t xml:space="preserve">and </w:t>
      </w:r>
      <w:r w:rsidR="007F12EE" w:rsidRPr="0052460C">
        <w:rPr>
          <w:rFonts w:ascii="Arial" w:hAnsi="Arial"/>
          <w:b w:val="0"/>
          <w:sz w:val="22"/>
        </w:rPr>
        <w:t xml:space="preserve">some </w:t>
      </w:r>
      <w:r w:rsidR="00B7014D" w:rsidRPr="0052460C">
        <w:rPr>
          <w:rFonts w:ascii="Arial" w:hAnsi="Arial"/>
          <w:b w:val="0"/>
          <w:sz w:val="22"/>
        </w:rPr>
        <w:t>groups fi</w:t>
      </w:r>
      <w:r w:rsidR="0087645C" w:rsidRPr="0052460C">
        <w:rPr>
          <w:rFonts w:ascii="Arial" w:hAnsi="Arial"/>
          <w:b w:val="0"/>
          <w:sz w:val="22"/>
        </w:rPr>
        <w:t xml:space="preserve">nd </w:t>
      </w:r>
      <w:r w:rsidR="007F12EE" w:rsidRPr="0052460C">
        <w:rPr>
          <w:rFonts w:ascii="Arial" w:hAnsi="Arial"/>
          <w:b w:val="0"/>
          <w:sz w:val="22"/>
        </w:rPr>
        <w:t>no protection</w:t>
      </w:r>
      <w:r w:rsidR="00993936" w:rsidRPr="0052460C">
        <w:rPr>
          <w:rFonts w:ascii="Arial" w:hAnsi="Arial" w:cs="Arial"/>
          <w:b w:val="0"/>
          <w:sz w:val="22"/>
          <w:szCs w:val="22"/>
          <w:vertAlign w:val="superscript"/>
        </w:rPr>
        <w:t>37,46,52-54</w:t>
      </w:r>
      <w:r w:rsidR="007F12EE" w:rsidRPr="0052460C">
        <w:rPr>
          <w:rFonts w:ascii="Arial" w:hAnsi="Arial"/>
          <w:b w:val="0"/>
          <w:sz w:val="22"/>
        </w:rPr>
        <w:t xml:space="preserve">. </w:t>
      </w:r>
      <w:r w:rsidR="00BE0F36" w:rsidRPr="0052460C">
        <w:rPr>
          <w:rFonts w:ascii="Arial" w:hAnsi="Arial"/>
          <w:b w:val="0"/>
          <w:sz w:val="22"/>
        </w:rPr>
        <w:t>E</w:t>
      </w:r>
      <w:r w:rsidR="00EA53E1" w:rsidRPr="0052460C">
        <w:rPr>
          <w:rFonts w:ascii="Arial" w:hAnsi="Arial"/>
          <w:b w:val="0"/>
          <w:sz w:val="22"/>
        </w:rPr>
        <w:t>xogenous</w:t>
      </w:r>
      <w:r w:rsidR="007F12EE" w:rsidRPr="0052460C">
        <w:rPr>
          <w:rFonts w:ascii="Arial" w:hAnsi="Arial"/>
          <w:b w:val="0"/>
          <w:sz w:val="22"/>
        </w:rPr>
        <w:t xml:space="preserve"> NAD</w:t>
      </w:r>
      <w:r w:rsidR="007F12EE" w:rsidRPr="0052460C">
        <w:rPr>
          <w:rFonts w:ascii="Arial" w:hAnsi="Arial"/>
          <w:b w:val="0"/>
          <w:sz w:val="22"/>
          <w:szCs w:val="22"/>
          <w:vertAlign w:val="superscript"/>
        </w:rPr>
        <w:t>+</w:t>
      </w:r>
      <w:r w:rsidR="007F12EE" w:rsidRPr="0052460C">
        <w:rPr>
          <w:rFonts w:ascii="Arial" w:hAnsi="Arial"/>
          <w:b w:val="0"/>
          <w:sz w:val="22"/>
        </w:rPr>
        <w:t xml:space="preserve"> </w:t>
      </w:r>
      <w:r w:rsidR="00BE0F36" w:rsidRPr="0052460C">
        <w:rPr>
          <w:rFonts w:ascii="Arial" w:hAnsi="Arial"/>
          <w:b w:val="0"/>
          <w:sz w:val="22"/>
        </w:rPr>
        <w:t>may</w:t>
      </w:r>
      <w:r w:rsidR="00B7014D" w:rsidRPr="0052460C">
        <w:rPr>
          <w:rFonts w:ascii="Arial" w:hAnsi="Arial"/>
          <w:b w:val="0"/>
          <w:sz w:val="22"/>
        </w:rPr>
        <w:t xml:space="preserve"> also</w:t>
      </w:r>
      <w:r w:rsidR="00BE0F36" w:rsidRPr="0052460C">
        <w:rPr>
          <w:rFonts w:ascii="Arial" w:hAnsi="Arial"/>
          <w:b w:val="0"/>
          <w:sz w:val="22"/>
        </w:rPr>
        <w:t xml:space="preserve"> </w:t>
      </w:r>
      <w:r w:rsidR="00C2369A" w:rsidRPr="0052460C">
        <w:rPr>
          <w:rFonts w:ascii="Arial" w:hAnsi="Arial"/>
          <w:b w:val="0"/>
          <w:sz w:val="22"/>
        </w:rPr>
        <w:t xml:space="preserve">enter </w:t>
      </w:r>
      <w:r w:rsidR="008976C5" w:rsidRPr="0052460C">
        <w:rPr>
          <w:rFonts w:ascii="Arial" w:hAnsi="Arial"/>
          <w:b w:val="0"/>
          <w:sz w:val="22"/>
        </w:rPr>
        <w:t xml:space="preserve">cells </w:t>
      </w:r>
      <w:r w:rsidR="00E14DB4" w:rsidRPr="0052460C">
        <w:rPr>
          <w:rFonts w:ascii="Arial" w:hAnsi="Arial"/>
          <w:b w:val="0"/>
          <w:sz w:val="22"/>
        </w:rPr>
        <w:t xml:space="preserve">not </w:t>
      </w:r>
      <w:r w:rsidR="00C83CAA" w:rsidRPr="0052460C">
        <w:rPr>
          <w:rFonts w:ascii="Arial" w:hAnsi="Arial"/>
          <w:b w:val="0"/>
          <w:sz w:val="22"/>
        </w:rPr>
        <w:t>as NAD</w:t>
      </w:r>
      <w:r w:rsidR="00C83CAA" w:rsidRPr="0052460C">
        <w:rPr>
          <w:rFonts w:ascii="Arial" w:hAnsi="Arial"/>
          <w:b w:val="0"/>
          <w:sz w:val="22"/>
          <w:szCs w:val="22"/>
          <w:vertAlign w:val="superscript"/>
        </w:rPr>
        <w:t>+</w:t>
      </w:r>
      <w:r w:rsidR="00C83CAA" w:rsidRPr="0052460C">
        <w:rPr>
          <w:rFonts w:ascii="Arial" w:hAnsi="Arial"/>
          <w:b w:val="0"/>
          <w:sz w:val="22"/>
        </w:rPr>
        <w:t xml:space="preserve"> </w:t>
      </w:r>
      <w:r w:rsidR="007F12EE" w:rsidRPr="0052460C">
        <w:rPr>
          <w:rFonts w:ascii="Arial" w:hAnsi="Arial"/>
          <w:b w:val="0"/>
          <w:sz w:val="22"/>
        </w:rPr>
        <w:t xml:space="preserve">but </w:t>
      </w:r>
      <w:r w:rsidR="004E5C29" w:rsidRPr="0052460C">
        <w:rPr>
          <w:rFonts w:ascii="Arial" w:hAnsi="Arial"/>
          <w:b w:val="0"/>
          <w:sz w:val="22"/>
        </w:rPr>
        <w:t xml:space="preserve">only after being converted to </w:t>
      </w:r>
      <w:r w:rsidR="004E537B" w:rsidRPr="0052460C">
        <w:rPr>
          <w:rFonts w:ascii="Arial" w:hAnsi="Arial"/>
          <w:b w:val="0"/>
          <w:sz w:val="22"/>
        </w:rPr>
        <w:t xml:space="preserve">its </w:t>
      </w:r>
      <w:r w:rsidR="007F12EE" w:rsidRPr="0052460C">
        <w:rPr>
          <w:rFonts w:ascii="Arial" w:hAnsi="Arial"/>
          <w:b w:val="0"/>
          <w:sz w:val="22"/>
        </w:rPr>
        <w:t>precursor nicotinamide riboside</w:t>
      </w:r>
      <w:r w:rsidR="00A27A67" w:rsidRPr="0052460C">
        <w:rPr>
          <w:rFonts w:ascii="Arial" w:hAnsi="Arial"/>
          <w:b w:val="0"/>
          <w:sz w:val="22"/>
        </w:rPr>
        <w:t xml:space="preserve"> (NR)</w:t>
      </w:r>
      <w:r w:rsidR="00993936" w:rsidRPr="0052460C">
        <w:rPr>
          <w:rFonts w:ascii="Arial" w:hAnsi="Arial" w:cs="Arial"/>
          <w:b w:val="0"/>
          <w:sz w:val="22"/>
          <w:szCs w:val="22"/>
          <w:vertAlign w:val="superscript"/>
        </w:rPr>
        <w:t>55</w:t>
      </w:r>
      <w:r w:rsidR="004B43F0" w:rsidRPr="0052460C">
        <w:rPr>
          <w:rFonts w:ascii="Arial" w:hAnsi="Arial"/>
          <w:b w:val="0"/>
          <w:sz w:val="22"/>
        </w:rPr>
        <w:t>. Crucially,</w:t>
      </w:r>
      <w:r w:rsidR="00C76C92" w:rsidRPr="0052460C">
        <w:rPr>
          <w:rFonts w:ascii="Arial" w:hAnsi="Arial"/>
          <w:b w:val="0"/>
          <w:sz w:val="22"/>
        </w:rPr>
        <w:t xml:space="preserve"> NR</w:t>
      </w:r>
      <w:r w:rsidR="001C6275" w:rsidRPr="0052460C">
        <w:rPr>
          <w:rFonts w:ascii="Arial" w:hAnsi="Arial"/>
          <w:b w:val="0"/>
          <w:sz w:val="22"/>
        </w:rPr>
        <w:t xml:space="preserve"> </w:t>
      </w:r>
      <w:r w:rsidR="009179BC" w:rsidRPr="0052460C">
        <w:rPr>
          <w:rFonts w:ascii="Arial" w:hAnsi="Arial"/>
          <w:b w:val="0"/>
          <w:sz w:val="22"/>
        </w:rPr>
        <w:t>require</w:t>
      </w:r>
      <w:r w:rsidR="00410F31" w:rsidRPr="0052460C">
        <w:rPr>
          <w:rFonts w:ascii="Arial" w:hAnsi="Arial"/>
          <w:b w:val="0"/>
          <w:sz w:val="22"/>
        </w:rPr>
        <w:t>s</w:t>
      </w:r>
      <w:r w:rsidR="00C76C92" w:rsidRPr="0052460C">
        <w:rPr>
          <w:rFonts w:ascii="Arial" w:hAnsi="Arial"/>
          <w:b w:val="0"/>
          <w:sz w:val="22"/>
        </w:rPr>
        <w:t xml:space="preserve"> </w:t>
      </w:r>
      <w:r w:rsidR="005C4571" w:rsidRPr="0052460C">
        <w:rPr>
          <w:rFonts w:ascii="Arial" w:hAnsi="Arial"/>
          <w:b w:val="0"/>
          <w:sz w:val="22"/>
        </w:rPr>
        <w:t>NMNAT</w:t>
      </w:r>
      <w:r w:rsidR="00BE0F36" w:rsidRPr="0052460C">
        <w:rPr>
          <w:rFonts w:ascii="Arial" w:hAnsi="Arial"/>
          <w:b w:val="0"/>
          <w:sz w:val="22"/>
        </w:rPr>
        <w:t xml:space="preserve"> </w:t>
      </w:r>
      <w:r w:rsidR="009179BC" w:rsidRPr="0052460C">
        <w:rPr>
          <w:rFonts w:ascii="Arial" w:hAnsi="Arial"/>
          <w:b w:val="0"/>
          <w:sz w:val="22"/>
        </w:rPr>
        <w:t xml:space="preserve">to </w:t>
      </w:r>
      <w:r w:rsidR="00410F31" w:rsidRPr="0052460C">
        <w:rPr>
          <w:rFonts w:ascii="Arial" w:hAnsi="Arial"/>
          <w:b w:val="0"/>
          <w:sz w:val="22"/>
        </w:rPr>
        <w:t xml:space="preserve">generate </w:t>
      </w:r>
      <w:r w:rsidR="005C4571" w:rsidRPr="0052460C">
        <w:rPr>
          <w:rFonts w:ascii="Arial" w:hAnsi="Arial"/>
          <w:b w:val="0"/>
          <w:sz w:val="22"/>
        </w:rPr>
        <w:t>NAD</w:t>
      </w:r>
      <w:r w:rsidR="005C4571" w:rsidRPr="0052460C">
        <w:rPr>
          <w:rFonts w:ascii="Arial" w:hAnsi="Arial"/>
          <w:b w:val="0"/>
          <w:sz w:val="22"/>
          <w:szCs w:val="22"/>
          <w:vertAlign w:val="superscript"/>
        </w:rPr>
        <w:t>+</w:t>
      </w:r>
      <w:r w:rsidR="00B009D3" w:rsidRPr="0052460C">
        <w:rPr>
          <w:rFonts w:ascii="Arial" w:hAnsi="Arial"/>
          <w:b w:val="0"/>
          <w:sz w:val="22"/>
        </w:rPr>
        <w:t>, so as this enzyme is depleted in injured axons</w:t>
      </w:r>
      <w:r w:rsidR="00B009D3" w:rsidRPr="0052460C">
        <w:rPr>
          <w:rFonts w:ascii="Arial" w:hAnsi="Arial" w:cs="Arial"/>
          <w:b w:val="0"/>
          <w:sz w:val="22"/>
          <w:szCs w:val="22"/>
          <w:vertAlign w:val="superscript"/>
        </w:rPr>
        <w:t>10</w:t>
      </w:r>
      <w:r w:rsidR="00B009D3" w:rsidRPr="0052460C">
        <w:rPr>
          <w:rFonts w:ascii="Arial" w:hAnsi="Arial"/>
          <w:b w:val="0"/>
          <w:sz w:val="22"/>
        </w:rPr>
        <w:t>,</w:t>
      </w:r>
      <w:r w:rsidR="00EB46EC" w:rsidRPr="0052460C">
        <w:rPr>
          <w:rFonts w:ascii="Arial" w:hAnsi="Arial"/>
          <w:b w:val="0"/>
          <w:sz w:val="22"/>
        </w:rPr>
        <w:t xml:space="preserve"> it is unclear whether exogenous NAD</w:t>
      </w:r>
      <w:r w:rsidR="00EB46EC" w:rsidRPr="0052460C">
        <w:rPr>
          <w:rFonts w:ascii="Arial" w:hAnsi="Arial"/>
          <w:b w:val="0"/>
          <w:sz w:val="22"/>
          <w:szCs w:val="22"/>
          <w:vertAlign w:val="superscript"/>
        </w:rPr>
        <w:t>+</w:t>
      </w:r>
      <w:r w:rsidR="00EB46EC" w:rsidRPr="0052460C">
        <w:rPr>
          <w:rFonts w:ascii="Arial" w:hAnsi="Arial"/>
          <w:b w:val="0"/>
          <w:sz w:val="22"/>
        </w:rPr>
        <w:t xml:space="preserve"> would actually increase NAD</w:t>
      </w:r>
      <w:r w:rsidR="00EB46EC" w:rsidRPr="0052460C">
        <w:rPr>
          <w:rFonts w:ascii="Arial" w:hAnsi="Arial"/>
          <w:b w:val="0"/>
          <w:sz w:val="22"/>
          <w:szCs w:val="22"/>
          <w:vertAlign w:val="superscript"/>
        </w:rPr>
        <w:t>+</w:t>
      </w:r>
      <w:r w:rsidR="00EB46EC" w:rsidRPr="0052460C">
        <w:rPr>
          <w:rFonts w:ascii="Arial" w:hAnsi="Arial"/>
          <w:b w:val="0"/>
          <w:sz w:val="22"/>
        </w:rPr>
        <w:t xml:space="preserve"> inside the</w:t>
      </w:r>
      <w:r w:rsidR="00410F31" w:rsidRPr="0052460C">
        <w:rPr>
          <w:rFonts w:ascii="Arial" w:hAnsi="Arial"/>
          <w:b w:val="0"/>
          <w:sz w:val="22"/>
        </w:rPr>
        <w:t>m</w:t>
      </w:r>
      <w:r w:rsidR="00EB46EC" w:rsidRPr="0052460C">
        <w:rPr>
          <w:rFonts w:ascii="Arial" w:hAnsi="Arial"/>
          <w:b w:val="0"/>
          <w:sz w:val="22"/>
        </w:rPr>
        <w:t>.</w:t>
      </w:r>
      <w:r w:rsidR="00C83CAA" w:rsidRPr="0052460C">
        <w:rPr>
          <w:rFonts w:ascii="Arial" w:hAnsi="Arial"/>
          <w:b w:val="0"/>
          <w:sz w:val="22"/>
        </w:rPr>
        <w:t xml:space="preserve"> </w:t>
      </w:r>
      <w:r w:rsidR="00A26FC0" w:rsidRPr="0052460C">
        <w:rPr>
          <w:rFonts w:ascii="Arial" w:hAnsi="Arial"/>
          <w:b w:val="0"/>
          <w:sz w:val="22"/>
        </w:rPr>
        <w:t>Neither the NAD</w:t>
      </w:r>
      <w:r w:rsidR="00A26FC0" w:rsidRPr="0052460C">
        <w:rPr>
          <w:rFonts w:ascii="Arial" w:hAnsi="Arial"/>
          <w:b w:val="0"/>
          <w:sz w:val="22"/>
          <w:szCs w:val="22"/>
          <w:vertAlign w:val="superscript"/>
        </w:rPr>
        <w:t>+</w:t>
      </w:r>
      <w:r w:rsidR="00A26FC0" w:rsidRPr="0052460C">
        <w:rPr>
          <w:rFonts w:ascii="Arial" w:hAnsi="Arial"/>
          <w:b w:val="0"/>
          <w:sz w:val="22"/>
        </w:rPr>
        <w:t xml:space="preserve"> dependent deacetylase SIRT1, nor the single </w:t>
      </w:r>
      <w:r w:rsidR="00A26FC0" w:rsidRPr="0052460C">
        <w:rPr>
          <w:rFonts w:ascii="Arial" w:hAnsi="Arial"/>
          <w:b w:val="0"/>
          <w:i/>
          <w:sz w:val="22"/>
        </w:rPr>
        <w:t>Drosophila</w:t>
      </w:r>
      <w:r w:rsidR="00B26F0E" w:rsidRPr="0052460C">
        <w:rPr>
          <w:rFonts w:ascii="Arial" w:hAnsi="Arial"/>
          <w:b w:val="0"/>
          <w:sz w:val="22"/>
        </w:rPr>
        <w:t xml:space="preserve"> sirtuin</w:t>
      </w:r>
      <w:r w:rsidR="00A26FC0" w:rsidRPr="0052460C">
        <w:rPr>
          <w:rFonts w:ascii="Arial" w:hAnsi="Arial"/>
          <w:b w:val="0"/>
          <w:sz w:val="22"/>
        </w:rPr>
        <w:t>, Sir2, is required for WLD</w:t>
      </w:r>
      <w:r w:rsidR="00A26FC0" w:rsidRPr="0052460C">
        <w:rPr>
          <w:rFonts w:ascii="Arial" w:hAnsi="Arial"/>
          <w:b w:val="0"/>
          <w:sz w:val="22"/>
          <w:szCs w:val="22"/>
          <w:vertAlign w:val="superscript"/>
        </w:rPr>
        <w:t>S</w:t>
      </w:r>
      <w:r w:rsidR="00C46E7B" w:rsidRPr="0052460C">
        <w:rPr>
          <w:rFonts w:ascii="Arial" w:hAnsi="Arial"/>
          <w:b w:val="0"/>
          <w:sz w:val="22"/>
        </w:rPr>
        <w:t xml:space="preserve"> to preserve axons</w:t>
      </w:r>
      <w:r w:rsidR="00993936" w:rsidRPr="0052460C">
        <w:rPr>
          <w:rFonts w:ascii="Arial" w:hAnsi="Arial" w:cs="Arial"/>
          <w:b w:val="0"/>
          <w:sz w:val="22"/>
          <w:szCs w:val="22"/>
          <w:vertAlign w:val="superscript"/>
        </w:rPr>
        <w:t>37,48</w:t>
      </w:r>
      <w:r w:rsidR="003E45B2" w:rsidRPr="0052460C">
        <w:rPr>
          <w:rFonts w:ascii="Arial" w:hAnsi="Arial"/>
          <w:b w:val="0"/>
          <w:sz w:val="22"/>
        </w:rPr>
        <w:t xml:space="preserve"> and increasing endogenous NAD</w:t>
      </w:r>
      <w:r w:rsidR="003E45B2" w:rsidRPr="0052460C">
        <w:rPr>
          <w:rFonts w:ascii="Arial" w:hAnsi="Arial"/>
          <w:b w:val="0"/>
          <w:sz w:val="22"/>
          <w:vertAlign w:val="superscript"/>
        </w:rPr>
        <w:t>+</w:t>
      </w:r>
      <w:r w:rsidR="008D1770" w:rsidRPr="0052460C">
        <w:rPr>
          <w:rFonts w:ascii="Arial" w:hAnsi="Arial"/>
          <w:b w:val="0"/>
          <w:sz w:val="22"/>
          <w:szCs w:val="22"/>
        </w:rPr>
        <w:t xml:space="preserve"> </w:t>
      </w:r>
      <w:r w:rsidR="003E45B2" w:rsidRPr="0052460C">
        <w:rPr>
          <w:rFonts w:ascii="Arial" w:hAnsi="Arial"/>
          <w:b w:val="0"/>
          <w:sz w:val="22"/>
        </w:rPr>
        <w:t>in mice by removing the NAD</w:t>
      </w:r>
      <w:r w:rsidR="003E45B2" w:rsidRPr="0052460C">
        <w:rPr>
          <w:rFonts w:ascii="Arial" w:hAnsi="Arial"/>
          <w:b w:val="0"/>
          <w:sz w:val="22"/>
          <w:vertAlign w:val="superscript"/>
        </w:rPr>
        <w:t>+</w:t>
      </w:r>
      <w:r w:rsidR="003E45B2" w:rsidRPr="0052460C">
        <w:rPr>
          <w:rFonts w:ascii="Arial" w:hAnsi="Arial"/>
          <w:b w:val="0"/>
          <w:sz w:val="22"/>
        </w:rPr>
        <w:t>-consuming enzymes CD38 (ADP-ribosyl cyclase 1) and PARP1 (Poly [ADP ribose] polymerase 1) confers no protection</w:t>
      </w:r>
      <w:r w:rsidR="00993936" w:rsidRPr="0052460C">
        <w:rPr>
          <w:rFonts w:ascii="Arial" w:hAnsi="Arial" w:cs="Arial"/>
          <w:b w:val="0"/>
          <w:sz w:val="22"/>
          <w:szCs w:val="22"/>
          <w:vertAlign w:val="superscript"/>
        </w:rPr>
        <w:t>50</w:t>
      </w:r>
      <w:r w:rsidR="00470473" w:rsidRPr="0052460C">
        <w:rPr>
          <w:rFonts w:ascii="Arial" w:hAnsi="Arial"/>
          <w:b w:val="0"/>
          <w:sz w:val="22"/>
        </w:rPr>
        <w:t xml:space="preserve">. </w:t>
      </w:r>
    </w:p>
    <w:p w14:paraId="3928A8A0" w14:textId="77777777" w:rsidR="00B63CD8" w:rsidRPr="0052460C" w:rsidRDefault="00B63CD8" w:rsidP="007360B2">
      <w:pPr>
        <w:pStyle w:val="BodyText"/>
        <w:outlineLvl w:val="0"/>
        <w:rPr>
          <w:rFonts w:ascii="Arial" w:hAnsi="Arial"/>
          <w:b w:val="0"/>
          <w:sz w:val="22"/>
        </w:rPr>
      </w:pPr>
    </w:p>
    <w:p w14:paraId="1304DFF3" w14:textId="05F031A6" w:rsidR="00B47FE9" w:rsidRPr="0052460C" w:rsidRDefault="00C00E82" w:rsidP="00B63CD8">
      <w:pPr>
        <w:pStyle w:val="BodyText"/>
        <w:outlineLvl w:val="0"/>
        <w:rPr>
          <w:rFonts w:ascii="Arial" w:hAnsi="Arial"/>
          <w:b w:val="0"/>
          <w:sz w:val="22"/>
        </w:rPr>
      </w:pPr>
      <w:r w:rsidRPr="0052460C">
        <w:rPr>
          <w:rFonts w:ascii="Arial" w:hAnsi="Arial"/>
          <w:b w:val="0"/>
          <w:sz w:val="22"/>
        </w:rPr>
        <w:t>Remarkably</w:t>
      </w:r>
      <w:r w:rsidR="00955175" w:rsidRPr="0052460C">
        <w:rPr>
          <w:rFonts w:ascii="Arial" w:hAnsi="Arial"/>
          <w:b w:val="0"/>
          <w:sz w:val="22"/>
        </w:rPr>
        <w:t xml:space="preserve">, </w:t>
      </w:r>
      <w:r w:rsidR="00B47FE9" w:rsidRPr="0052460C">
        <w:rPr>
          <w:rFonts w:ascii="Arial" w:hAnsi="Arial"/>
          <w:b w:val="0"/>
          <w:sz w:val="22"/>
        </w:rPr>
        <w:t>pharmacological inhibition of nicotinamide phosphoribosyltransferase (NAMPT), the rate-limiting enzyme in the NAD</w:t>
      </w:r>
      <w:r w:rsidR="00B47FE9" w:rsidRPr="0052460C">
        <w:rPr>
          <w:rFonts w:ascii="Arial" w:hAnsi="Arial"/>
          <w:b w:val="0"/>
          <w:sz w:val="22"/>
          <w:vertAlign w:val="superscript"/>
        </w:rPr>
        <w:t>+</w:t>
      </w:r>
      <w:r w:rsidR="00B47FE9" w:rsidRPr="0052460C">
        <w:rPr>
          <w:rFonts w:ascii="Arial" w:hAnsi="Arial"/>
          <w:b w:val="0"/>
          <w:sz w:val="22"/>
        </w:rPr>
        <w:t xml:space="preserve"> salvage pathway (BOX1)</w:t>
      </w:r>
      <w:r w:rsidR="00EC28B9" w:rsidRPr="0052460C">
        <w:rPr>
          <w:rFonts w:ascii="Arial" w:hAnsi="Arial"/>
          <w:b w:val="0"/>
          <w:sz w:val="22"/>
        </w:rPr>
        <w:t>,</w:t>
      </w:r>
      <w:r w:rsidR="00B47FE9" w:rsidRPr="0052460C">
        <w:rPr>
          <w:rFonts w:ascii="Arial" w:hAnsi="Arial"/>
          <w:b w:val="0"/>
          <w:sz w:val="22"/>
        </w:rPr>
        <w:t xml:space="preserve"> lowers NAD</w:t>
      </w:r>
      <w:r w:rsidR="00B47FE9" w:rsidRPr="0052460C">
        <w:rPr>
          <w:rFonts w:ascii="Arial" w:hAnsi="Arial"/>
          <w:b w:val="0"/>
          <w:sz w:val="22"/>
          <w:vertAlign w:val="superscript"/>
        </w:rPr>
        <w:t>+</w:t>
      </w:r>
      <w:r w:rsidR="00B47FE9" w:rsidRPr="0052460C">
        <w:rPr>
          <w:rFonts w:ascii="Arial" w:hAnsi="Arial"/>
          <w:b w:val="0"/>
          <w:sz w:val="22"/>
        </w:rPr>
        <w:t xml:space="preserve"> but </w:t>
      </w:r>
      <w:r w:rsidR="00280A0B" w:rsidRPr="0052460C">
        <w:rPr>
          <w:rFonts w:ascii="Arial" w:hAnsi="Arial"/>
          <w:b w:val="0"/>
          <w:sz w:val="22"/>
        </w:rPr>
        <w:t>confers moderate protection against neurite degeneration induced by injury or energy deprivation</w:t>
      </w:r>
      <w:r w:rsidR="00993936" w:rsidRPr="0052460C">
        <w:rPr>
          <w:rFonts w:ascii="Arial" w:hAnsi="Arial" w:cs="Arial"/>
          <w:b w:val="0"/>
          <w:sz w:val="22"/>
          <w:szCs w:val="22"/>
          <w:vertAlign w:val="superscript"/>
        </w:rPr>
        <w:t>50,56</w:t>
      </w:r>
      <w:r w:rsidR="00280A0B" w:rsidRPr="0052460C">
        <w:rPr>
          <w:rFonts w:ascii="Arial" w:hAnsi="Arial"/>
          <w:b w:val="0"/>
          <w:sz w:val="22"/>
        </w:rPr>
        <w:t>, rather than</w:t>
      </w:r>
      <w:r w:rsidR="004A6CB0" w:rsidRPr="0052460C">
        <w:rPr>
          <w:rFonts w:ascii="Arial" w:hAnsi="Arial"/>
          <w:b w:val="0"/>
          <w:sz w:val="22"/>
        </w:rPr>
        <w:t xml:space="preserve"> reversing</w:t>
      </w:r>
      <w:r w:rsidR="00753781" w:rsidRPr="0052460C">
        <w:rPr>
          <w:rFonts w:ascii="Arial" w:hAnsi="Arial"/>
          <w:b w:val="0"/>
          <w:sz w:val="22"/>
        </w:rPr>
        <w:t xml:space="preserve"> </w:t>
      </w:r>
      <w:r w:rsidR="004519E2" w:rsidRPr="0052460C">
        <w:rPr>
          <w:rFonts w:ascii="Arial" w:hAnsi="Arial"/>
          <w:b w:val="0"/>
          <w:sz w:val="22"/>
        </w:rPr>
        <w:t xml:space="preserve">the </w:t>
      </w:r>
      <w:r w:rsidR="00B47FE9" w:rsidRPr="0052460C">
        <w:rPr>
          <w:rFonts w:ascii="Arial" w:hAnsi="Arial"/>
          <w:b w:val="0"/>
          <w:sz w:val="22"/>
        </w:rPr>
        <w:t>axon protection by NMNATs</w:t>
      </w:r>
      <w:r w:rsidR="00280A0B" w:rsidRPr="0052460C">
        <w:rPr>
          <w:rFonts w:ascii="Arial" w:hAnsi="Arial"/>
          <w:b w:val="0"/>
          <w:sz w:val="22"/>
        </w:rPr>
        <w:t xml:space="preserve"> as might have been expected.</w:t>
      </w:r>
      <w:r w:rsidR="008E70B6" w:rsidRPr="0052460C">
        <w:rPr>
          <w:rFonts w:ascii="Arial" w:hAnsi="Arial"/>
          <w:b w:val="0"/>
          <w:sz w:val="22"/>
        </w:rPr>
        <w:t xml:space="preserve"> </w:t>
      </w:r>
      <w:r w:rsidR="00053D58" w:rsidRPr="0052460C">
        <w:rPr>
          <w:rFonts w:ascii="Arial" w:hAnsi="Arial"/>
          <w:b w:val="0"/>
          <w:sz w:val="22"/>
          <w:lang w:val="en-US"/>
        </w:rPr>
        <w:t>WLD</w:t>
      </w:r>
      <w:r w:rsidR="00053D58" w:rsidRPr="0052460C">
        <w:rPr>
          <w:rFonts w:ascii="Arial" w:hAnsi="Arial"/>
          <w:b w:val="0"/>
          <w:sz w:val="22"/>
          <w:vertAlign w:val="superscript"/>
          <w:lang w:val="en-US"/>
        </w:rPr>
        <w:t>S</w:t>
      </w:r>
      <w:r w:rsidR="00053D58" w:rsidRPr="0052460C">
        <w:rPr>
          <w:rFonts w:ascii="Arial" w:hAnsi="Arial"/>
          <w:b w:val="0"/>
          <w:sz w:val="22"/>
          <w:lang w:val="en-US"/>
        </w:rPr>
        <w:t xml:space="preserve"> </w:t>
      </w:r>
      <w:r w:rsidR="00A54F10" w:rsidRPr="0052460C">
        <w:rPr>
          <w:rFonts w:ascii="Arial" w:hAnsi="Arial"/>
          <w:b w:val="0"/>
          <w:sz w:val="22"/>
          <w:lang w:val="en-US"/>
        </w:rPr>
        <w:t xml:space="preserve">expression </w:t>
      </w:r>
      <w:r w:rsidR="00053D58" w:rsidRPr="0052460C">
        <w:rPr>
          <w:rFonts w:ascii="Arial" w:hAnsi="Arial"/>
          <w:b w:val="0"/>
          <w:sz w:val="22"/>
          <w:lang w:val="en-US"/>
        </w:rPr>
        <w:t xml:space="preserve">and </w:t>
      </w:r>
      <w:r w:rsidR="00B63CD8" w:rsidRPr="0052460C">
        <w:rPr>
          <w:rFonts w:ascii="Arial" w:hAnsi="Arial"/>
          <w:b w:val="0"/>
          <w:sz w:val="22"/>
          <w:lang w:val="en-US"/>
        </w:rPr>
        <w:t xml:space="preserve">NAMPT inhibition </w:t>
      </w:r>
      <w:r w:rsidR="00315F6D" w:rsidRPr="0052460C">
        <w:rPr>
          <w:rFonts w:ascii="Arial" w:hAnsi="Arial"/>
          <w:b w:val="0"/>
          <w:sz w:val="22"/>
          <w:lang w:val="en-US"/>
        </w:rPr>
        <w:t xml:space="preserve">have </w:t>
      </w:r>
      <w:r w:rsidR="00053D58" w:rsidRPr="0052460C">
        <w:rPr>
          <w:rFonts w:ascii="Arial" w:hAnsi="Arial"/>
          <w:b w:val="0"/>
          <w:sz w:val="22"/>
          <w:lang w:val="en-US"/>
        </w:rPr>
        <w:t xml:space="preserve">both </w:t>
      </w:r>
      <w:r w:rsidR="00315F6D" w:rsidRPr="0052460C">
        <w:rPr>
          <w:rFonts w:ascii="Arial" w:hAnsi="Arial"/>
          <w:b w:val="0"/>
          <w:sz w:val="22"/>
          <w:lang w:val="en-US"/>
        </w:rPr>
        <w:t xml:space="preserve">been shown to </w:t>
      </w:r>
      <w:r w:rsidR="00053D58" w:rsidRPr="0052460C">
        <w:rPr>
          <w:rFonts w:ascii="Arial" w:hAnsi="Arial"/>
          <w:b w:val="0"/>
          <w:sz w:val="22"/>
          <w:lang w:val="en-US"/>
        </w:rPr>
        <w:t>counter an early decline in ATP levels after energy deprivation</w:t>
      </w:r>
      <w:r w:rsidR="00960637" w:rsidRPr="0052460C">
        <w:rPr>
          <w:rFonts w:ascii="Arial" w:hAnsi="Arial"/>
          <w:b w:val="0"/>
          <w:sz w:val="22"/>
          <w:lang w:val="en-US"/>
        </w:rPr>
        <w:t>,</w:t>
      </w:r>
      <w:r w:rsidR="00053D58" w:rsidRPr="0052460C">
        <w:rPr>
          <w:rFonts w:ascii="Arial" w:hAnsi="Arial"/>
          <w:b w:val="0"/>
          <w:sz w:val="22"/>
          <w:lang w:val="en-US"/>
        </w:rPr>
        <w:t xml:space="preserve"> </w:t>
      </w:r>
      <w:r w:rsidR="00221894" w:rsidRPr="0052460C">
        <w:rPr>
          <w:rFonts w:ascii="Arial" w:hAnsi="Arial"/>
          <w:b w:val="0"/>
          <w:sz w:val="22"/>
          <w:lang w:val="en-US"/>
        </w:rPr>
        <w:t>so it has been suggested</w:t>
      </w:r>
      <w:r w:rsidR="00053D58" w:rsidRPr="0052460C">
        <w:rPr>
          <w:rFonts w:ascii="Arial" w:hAnsi="Arial"/>
          <w:b w:val="0"/>
          <w:sz w:val="22"/>
          <w:lang w:val="en-US"/>
        </w:rPr>
        <w:t xml:space="preserve"> that NMNATs </w:t>
      </w:r>
      <w:r w:rsidR="00221894" w:rsidRPr="0052460C">
        <w:rPr>
          <w:rFonts w:ascii="Arial" w:hAnsi="Arial"/>
          <w:b w:val="0"/>
          <w:sz w:val="22"/>
          <w:lang w:val="en-US"/>
        </w:rPr>
        <w:t>might</w:t>
      </w:r>
      <w:r w:rsidR="00053D58" w:rsidRPr="0052460C">
        <w:rPr>
          <w:rFonts w:ascii="Arial" w:hAnsi="Arial"/>
          <w:b w:val="0"/>
          <w:sz w:val="22"/>
          <w:lang w:val="en-US"/>
        </w:rPr>
        <w:t xml:space="preserve"> </w:t>
      </w:r>
      <w:r w:rsidR="0082504E" w:rsidRPr="0052460C">
        <w:rPr>
          <w:rFonts w:ascii="Arial" w:hAnsi="Arial"/>
          <w:b w:val="0"/>
          <w:sz w:val="22"/>
          <w:lang w:val="en-US"/>
        </w:rPr>
        <w:t>catalyze</w:t>
      </w:r>
      <w:r w:rsidR="00053D58" w:rsidRPr="0052460C">
        <w:rPr>
          <w:rFonts w:ascii="Arial" w:hAnsi="Arial"/>
          <w:b w:val="0"/>
          <w:sz w:val="22"/>
          <w:lang w:val="en-US"/>
        </w:rPr>
        <w:t xml:space="preserve"> the reverse reaction to produce ATP and NMN from </w:t>
      </w:r>
      <w:r w:rsidR="0082504E" w:rsidRPr="0052460C">
        <w:rPr>
          <w:rFonts w:ascii="Arial" w:hAnsi="Arial"/>
          <w:b w:val="0"/>
          <w:sz w:val="22"/>
        </w:rPr>
        <w:t>NAD</w:t>
      </w:r>
      <w:r w:rsidR="0082504E" w:rsidRPr="0052460C">
        <w:rPr>
          <w:rFonts w:ascii="Arial" w:hAnsi="Arial"/>
          <w:b w:val="0"/>
          <w:sz w:val="22"/>
          <w:vertAlign w:val="superscript"/>
        </w:rPr>
        <w:t>+</w:t>
      </w:r>
      <w:r w:rsidR="00B72CB5" w:rsidRPr="0052460C">
        <w:rPr>
          <w:rFonts w:ascii="Arial" w:hAnsi="Arial"/>
          <w:b w:val="0"/>
          <w:sz w:val="22"/>
          <w:lang w:val="en-US"/>
        </w:rPr>
        <w:t xml:space="preserve"> </w:t>
      </w:r>
      <w:r w:rsidR="00B72CB5" w:rsidRPr="0052460C">
        <w:rPr>
          <w:rFonts w:ascii="Arial" w:hAnsi="Arial"/>
          <w:b w:val="0"/>
          <w:sz w:val="22"/>
          <w:szCs w:val="22"/>
          <w:vertAlign w:val="superscript"/>
          <w:lang w:val="en-US"/>
        </w:rPr>
        <w:t>(</w:t>
      </w:r>
      <w:r w:rsidR="00993936" w:rsidRPr="0052460C">
        <w:rPr>
          <w:rFonts w:ascii="Arial" w:hAnsi="Arial" w:cs="Arial"/>
          <w:b w:val="0"/>
          <w:sz w:val="22"/>
          <w:szCs w:val="22"/>
          <w:vertAlign w:val="superscript"/>
        </w:rPr>
        <w:t>56</w:t>
      </w:r>
      <w:r w:rsidR="00B72CB5" w:rsidRPr="0052460C">
        <w:rPr>
          <w:rFonts w:ascii="Arial" w:hAnsi="Arial"/>
          <w:b w:val="0"/>
          <w:sz w:val="22"/>
          <w:szCs w:val="22"/>
          <w:vertAlign w:val="superscript"/>
          <w:lang w:val="en-US"/>
        </w:rPr>
        <w:t>)</w:t>
      </w:r>
      <w:r w:rsidR="00053D58" w:rsidRPr="0052460C">
        <w:rPr>
          <w:rFonts w:ascii="Arial" w:hAnsi="Arial"/>
          <w:b w:val="0"/>
          <w:sz w:val="22"/>
          <w:lang w:val="en-US"/>
        </w:rPr>
        <w:t xml:space="preserve">. </w:t>
      </w:r>
      <w:r w:rsidR="00960637" w:rsidRPr="0052460C">
        <w:rPr>
          <w:rFonts w:ascii="Arial" w:hAnsi="Arial"/>
          <w:b w:val="0"/>
          <w:sz w:val="22"/>
          <w:lang w:val="en-US"/>
        </w:rPr>
        <w:t xml:space="preserve">However, whether </w:t>
      </w:r>
      <w:r w:rsidR="00053D58" w:rsidRPr="0052460C">
        <w:rPr>
          <w:rFonts w:ascii="Arial" w:hAnsi="Arial"/>
          <w:b w:val="0"/>
          <w:sz w:val="22"/>
          <w:lang w:val="en-US"/>
        </w:rPr>
        <w:t xml:space="preserve">ATP loss is a </w:t>
      </w:r>
      <w:r w:rsidR="00E96713" w:rsidRPr="0052460C">
        <w:rPr>
          <w:rFonts w:ascii="Arial" w:hAnsi="Arial"/>
          <w:b w:val="0"/>
          <w:sz w:val="22"/>
          <w:lang w:val="en-US"/>
        </w:rPr>
        <w:t>cause or</w:t>
      </w:r>
      <w:r w:rsidR="00753781" w:rsidRPr="0052460C">
        <w:rPr>
          <w:rFonts w:ascii="Arial" w:hAnsi="Arial"/>
          <w:b w:val="0"/>
          <w:sz w:val="22"/>
          <w:lang w:val="en-US"/>
        </w:rPr>
        <w:t xml:space="preserve"> </w:t>
      </w:r>
      <w:r w:rsidR="00053D58" w:rsidRPr="0052460C">
        <w:rPr>
          <w:rFonts w:ascii="Arial" w:hAnsi="Arial"/>
          <w:b w:val="0"/>
          <w:sz w:val="22"/>
          <w:lang w:val="en-US"/>
        </w:rPr>
        <w:t>consequence</w:t>
      </w:r>
      <w:r w:rsidR="00753781" w:rsidRPr="0052460C">
        <w:rPr>
          <w:rFonts w:ascii="Arial" w:hAnsi="Arial"/>
          <w:b w:val="0"/>
          <w:sz w:val="22"/>
          <w:lang w:val="en-US"/>
        </w:rPr>
        <w:t xml:space="preserve"> of</w:t>
      </w:r>
      <w:r w:rsidR="00053D58" w:rsidRPr="0052460C">
        <w:rPr>
          <w:rFonts w:ascii="Arial" w:hAnsi="Arial"/>
          <w:b w:val="0"/>
          <w:sz w:val="22"/>
          <w:lang w:val="en-US"/>
        </w:rPr>
        <w:t xml:space="preserve"> injury-induced axon degeneration remains </w:t>
      </w:r>
      <w:r w:rsidR="00221894" w:rsidRPr="0052460C">
        <w:rPr>
          <w:rFonts w:ascii="Arial" w:hAnsi="Arial"/>
          <w:b w:val="0"/>
          <w:sz w:val="22"/>
          <w:lang w:val="en-US"/>
        </w:rPr>
        <w:t>unclear</w:t>
      </w:r>
      <w:r w:rsidR="00053D58" w:rsidRPr="0052460C">
        <w:rPr>
          <w:rFonts w:ascii="Arial" w:hAnsi="Arial"/>
          <w:b w:val="0"/>
          <w:sz w:val="22"/>
          <w:lang w:val="en-US"/>
        </w:rPr>
        <w:t xml:space="preserve">. </w:t>
      </w:r>
      <w:r w:rsidR="000E356E" w:rsidRPr="0052460C">
        <w:rPr>
          <w:rFonts w:ascii="Arial" w:hAnsi="Arial"/>
          <w:b w:val="0"/>
          <w:sz w:val="22"/>
          <w:lang w:val="en-US"/>
        </w:rPr>
        <w:t xml:space="preserve">Interestingly, stimulation of the </w:t>
      </w:r>
      <w:r w:rsidR="0082504E" w:rsidRPr="0052460C">
        <w:rPr>
          <w:rFonts w:ascii="Arial" w:hAnsi="Arial"/>
          <w:b w:val="0"/>
          <w:sz w:val="22"/>
        </w:rPr>
        <w:t>NAD</w:t>
      </w:r>
      <w:r w:rsidR="0082504E" w:rsidRPr="0052460C">
        <w:rPr>
          <w:rFonts w:ascii="Arial" w:hAnsi="Arial"/>
          <w:b w:val="0"/>
          <w:sz w:val="22"/>
          <w:vertAlign w:val="superscript"/>
        </w:rPr>
        <w:t>+</w:t>
      </w:r>
      <w:r w:rsidR="0082504E" w:rsidRPr="0052460C">
        <w:rPr>
          <w:rFonts w:ascii="Arial" w:hAnsi="Arial"/>
          <w:b w:val="0"/>
          <w:sz w:val="22"/>
        </w:rPr>
        <w:t xml:space="preserve"> biosynthetic pathway</w:t>
      </w:r>
      <w:r w:rsidR="000E356E" w:rsidRPr="0052460C">
        <w:rPr>
          <w:rFonts w:ascii="Arial" w:hAnsi="Arial"/>
          <w:b w:val="0"/>
          <w:sz w:val="22"/>
        </w:rPr>
        <w:t xml:space="preserve"> at multiple points, including NAMPT (NmPRT) overex</w:t>
      </w:r>
      <w:r w:rsidR="00F03087" w:rsidRPr="0052460C">
        <w:rPr>
          <w:rFonts w:ascii="Arial" w:hAnsi="Arial"/>
          <w:b w:val="0"/>
          <w:sz w:val="22"/>
        </w:rPr>
        <w:t>p</w:t>
      </w:r>
      <w:r w:rsidR="000E356E" w:rsidRPr="0052460C">
        <w:rPr>
          <w:rFonts w:ascii="Arial" w:hAnsi="Arial"/>
          <w:b w:val="0"/>
          <w:sz w:val="22"/>
        </w:rPr>
        <w:t>ression</w:t>
      </w:r>
      <w:r w:rsidR="00777EEB" w:rsidRPr="0052460C">
        <w:rPr>
          <w:rFonts w:ascii="Arial" w:hAnsi="Arial"/>
          <w:b w:val="0"/>
          <w:sz w:val="22"/>
        </w:rPr>
        <w:t xml:space="preserve"> prior to axotomy</w:t>
      </w:r>
      <w:r w:rsidR="000E356E" w:rsidRPr="0052460C">
        <w:rPr>
          <w:rFonts w:ascii="Arial" w:hAnsi="Arial"/>
          <w:b w:val="0"/>
          <w:sz w:val="22"/>
        </w:rPr>
        <w:t>,</w:t>
      </w:r>
      <w:r w:rsidR="0082504E" w:rsidRPr="0052460C">
        <w:rPr>
          <w:rFonts w:ascii="Arial" w:hAnsi="Arial"/>
          <w:b w:val="0"/>
          <w:sz w:val="22"/>
        </w:rPr>
        <w:t xml:space="preserve"> </w:t>
      </w:r>
      <w:r w:rsidR="000E356E" w:rsidRPr="0052460C">
        <w:rPr>
          <w:rFonts w:ascii="Arial" w:hAnsi="Arial"/>
          <w:b w:val="0"/>
          <w:sz w:val="22"/>
        </w:rPr>
        <w:t xml:space="preserve">also appears to have protective effects that are comparable to the effects of NAMPT inhibition by FK866 </w:t>
      </w:r>
      <w:r w:rsidR="00B72CB5" w:rsidRPr="0052460C">
        <w:rPr>
          <w:rFonts w:ascii="Arial" w:hAnsi="Arial"/>
          <w:b w:val="0"/>
          <w:sz w:val="22"/>
        </w:rPr>
        <w:t>after axotomy</w:t>
      </w:r>
      <w:r w:rsidR="00993936" w:rsidRPr="0052460C">
        <w:rPr>
          <w:rFonts w:ascii="Arial" w:hAnsi="Arial" w:cs="Arial"/>
          <w:b w:val="0"/>
          <w:sz w:val="22"/>
          <w:szCs w:val="22"/>
          <w:vertAlign w:val="superscript"/>
        </w:rPr>
        <w:t>50,52</w:t>
      </w:r>
      <w:r w:rsidR="000E356E" w:rsidRPr="0052460C">
        <w:rPr>
          <w:rFonts w:ascii="Arial" w:hAnsi="Arial"/>
          <w:b w:val="0"/>
          <w:sz w:val="22"/>
        </w:rPr>
        <w:t xml:space="preserve">, suggesting </w:t>
      </w:r>
      <w:r w:rsidR="00BB2F3D" w:rsidRPr="0052460C">
        <w:rPr>
          <w:rFonts w:ascii="Arial" w:hAnsi="Arial"/>
          <w:b w:val="0"/>
          <w:sz w:val="22"/>
        </w:rPr>
        <w:t>complex intera</w:t>
      </w:r>
      <w:r w:rsidR="00F03087" w:rsidRPr="0052460C">
        <w:rPr>
          <w:rFonts w:ascii="Arial" w:hAnsi="Arial"/>
          <w:b w:val="0"/>
          <w:sz w:val="22"/>
        </w:rPr>
        <w:t>c</w:t>
      </w:r>
      <w:r w:rsidR="00BB2F3D" w:rsidRPr="0052460C">
        <w:rPr>
          <w:rFonts w:ascii="Arial" w:hAnsi="Arial"/>
          <w:b w:val="0"/>
          <w:sz w:val="22"/>
        </w:rPr>
        <w:t xml:space="preserve">tions of the different steps. </w:t>
      </w:r>
      <w:r w:rsidR="00955F7E" w:rsidRPr="0052460C">
        <w:rPr>
          <w:rFonts w:ascii="Arial" w:hAnsi="Arial"/>
          <w:b w:val="0"/>
          <w:sz w:val="22"/>
        </w:rPr>
        <w:t>Further studies of</w:t>
      </w:r>
      <w:r w:rsidR="00B47FE9" w:rsidRPr="0052460C">
        <w:rPr>
          <w:rFonts w:ascii="Arial" w:hAnsi="Arial"/>
          <w:b w:val="0"/>
          <w:sz w:val="22"/>
        </w:rPr>
        <w:t xml:space="preserve"> NAD</w:t>
      </w:r>
      <w:r w:rsidR="00B47FE9" w:rsidRPr="0052460C">
        <w:rPr>
          <w:rFonts w:ascii="Arial" w:hAnsi="Arial"/>
          <w:b w:val="0"/>
          <w:sz w:val="22"/>
          <w:vertAlign w:val="superscript"/>
        </w:rPr>
        <w:t>+</w:t>
      </w:r>
      <w:r w:rsidR="00B47FE9" w:rsidRPr="0052460C">
        <w:rPr>
          <w:rFonts w:ascii="Arial" w:hAnsi="Arial"/>
          <w:b w:val="0"/>
          <w:sz w:val="22"/>
        </w:rPr>
        <w:t xml:space="preserve"> related metabolites</w:t>
      </w:r>
      <w:r w:rsidR="00955F7E" w:rsidRPr="0052460C">
        <w:rPr>
          <w:rFonts w:ascii="Arial" w:hAnsi="Arial"/>
          <w:b w:val="0"/>
          <w:sz w:val="22"/>
        </w:rPr>
        <w:t>, particularly NMN</w:t>
      </w:r>
      <w:r w:rsidR="00951058" w:rsidRPr="0052460C">
        <w:rPr>
          <w:rFonts w:ascii="Arial" w:hAnsi="Arial"/>
          <w:b w:val="0"/>
          <w:sz w:val="22"/>
        </w:rPr>
        <w:t xml:space="preserve"> (FIG 3)</w:t>
      </w:r>
      <w:r w:rsidR="00955F7E" w:rsidRPr="0052460C">
        <w:rPr>
          <w:rFonts w:ascii="Arial" w:hAnsi="Arial"/>
          <w:b w:val="0"/>
          <w:sz w:val="22"/>
        </w:rPr>
        <w:t xml:space="preserve">, should help </w:t>
      </w:r>
      <w:r w:rsidR="00315F6D" w:rsidRPr="0052460C">
        <w:rPr>
          <w:rFonts w:ascii="Arial" w:hAnsi="Arial"/>
          <w:b w:val="0"/>
          <w:sz w:val="22"/>
        </w:rPr>
        <w:t>to resolve these questions</w:t>
      </w:r>
      <w:r w:rsidR="00955F7E" w:rsidRPr="0052460C">
        <w:rPr>
          <w:rFonts w:ascii="Arial" w:hAnsi="Arial"/>
          <w:b w:val="0"/>
          <w:sz w:val="22"/>
        </w:rPr>
        <w:t>.</w:t>
      </w:r>
    </w:p>
    <w:p w14:paraId="26917440" w14:textId="77777777" w:rsidR="00482B0F" w:rsidRPr="0052460C" w:rsidRDefault="00482B0F" w:rsidP="00B47FE9">
      <w:pPr>
        <w:pStyle w:val="BodyText"/>
        <w:spacing w:line="360" w:lineRule="auto"/>
        <w:jc w:val="left"/>
        <w:rPr>
          <w:rFonts w:ascii="Arial" w:hAnsi="Arial"/>
          <w:b w:val="0"/>
          <w:sz w:val="22"/>
        </w:rPr>
      </w:pPr>
    </w:p>
    <w:p w14:paraId="18585379" w14:textId="2D569769" w:rsidR="006B20E9" w:rsidRPr="0052460C" w:rsidRDefault="00B47FE9" w:rsidP="00B47FE9">
      <w:pPr>
        <w:pStyle w:val="BodyText"/>
        <w:spacing w:line="360" w:lineRule="auto"/>
        <w:jc w:val="left"/>
        <w:rPr>
          <w:rFonts w:ascii="Arial" w:hAnsi="Arial"/>
          <w:b w:val="0"/>
          <w:sz w:val="22"/>
        </w:rPr>
      </w:pPr>
      <w:r w:rsidRPr="0052460C">
        <w:rPr>
          <w:rFonts w:ascii="Arial" w:hAnsi="Arial"/>
          <w:b w:val="0"/>
          <w:sz w:val="22"/>
        </w:rPr>
        <w:lastRenderedPageBreak/>
        <w:t xml:space="preserve">Intriguingly, enzymatically inactive NMNATs </w:t>
      </w:r>
      <w:r w:rsidR="007B7A09" w:rsidRPr="0052460C">
        <w:rPr>
          <w:rFonts w:ascii="Arial" w:hAnsi="Arial"/>
          <w:b w:val="0"/>
          <w:sz w:val="22"/>
        </w:rPr>
        <w:t>have</w:t>
      </w:r>
      <w:r w:rsidR="00A849ED" w:rsidRPr="0052460C">
        <w:rPr>
          <w:rFonts w:ascii="Arial" w:hAnsi="Arial"/>
          <w:b w:val="0"/>
          <w:sz w:val="22"/>
        </w:rPr>
        <w:t xml:space="preserve"> been</w:t>
      </w:r>
      <w:r w:rsidR="00646D0C" w:rsidRPr="0052460C">
        <w:rPr>
          <w:rFonts w:ascii="Arial" w:hAnsi="Arial"/>
          <w:b w:val="0"/>
          <w:sz w:val="22"/>
        </w:rPr>
        <w:t xml:space="preserve"> reported to </w:t>
      </w:r>
      <w:r w:rsidR="00EE4E14" w:rsidRPr="0052460C">
        <w:rPr>
          <w:rFonts w:ascii="Arial" w:hAnsi="Arial"/>
          <w:b w:val="0"/>
          <w:sz w:val="22"/>
        </w:rPr>
        <w:t>delay non-injury and developmental</w:t>
      </w:r>
      <w:r w:rsidRPr="0052460C">
        <w:rPr>
          <w:rFonts w:ascii="Arial" w:hAnsi="Arial"/>
          <w:b w:val="0"/>
          <w:sz w:val="22"/>
        </w:rPr>
        <w:t xml:space="preserve"> axon degeneration in some </w:t>
      </w:r>
      <w:r w:rsidR="00EE4E14" w:rsidRPr="0052460C">
        <w:rPr>
          <w:rFonts w:ascii="Arial" w:hAnsi="Arial"/>
          <w:b w:val="0"/>
          <w:sz w:val="22"/>
        </w:rPr>
        <w:t xml:space="preserve">models </w:t>
      </w:r>
      <w:r w:rsidR="005F14E9" w:rsidRPr="0052460C">
        <w:rPr>
          <w:rFonts w:ascii="Arial" w:hAnsi="Arial"/>
          <w:b w:val="0"/>
          <w:sz w:val="22"/>
        </w:rPr>
        <w:t>through</w:t>
      </w:r>
      <w:r w:rsidRPr="0052460C">
        <w:rPr>
          <w:rFonts w:ascii="Arial" w:hAnsi="Arial"/>
          <w:b w:val="0"/>
          <w:sz w:val="22"/>
        </w:rPr>
        <w:t xml:space="preserve"> an independent chaperone function</w:t>
      </w:r>
      <w:r w:rsidR="008F3445" w:rsidRPr="0052460C">
        <w:rPr>
          <w:rFonts w:ascii="Arial" w:hAnsi="Arial"/>
          <w:b w:val="0"/>
          <w:sz w:val="22"/>
        </w:rPr>
        <w:t xml:space="preserve">, </w:t>
      </w:r>
      <w:r w:rsidR="00032140" w:rsidRPr="0052460C">
        <w:rPr>
          <w:rFonts w:ascii="Arial" w:hAnsi="Arial"/>
          <w:b w:val="0"/>
          <w:sz w:val="22"/>
        </w:rPr>
        <w:t>potentially underlying</w:t>
      </w:r>
      <w:r w:rsidR="008F3445" w:rsidRPr="0052460C">
        <w:rPr>
          <w:rFonts w:ascii="Arial" w:hAnsi="Arial"/>
          <w:b w:val="0"/>
          <w:sz w:val="22"/>
          <w:lang w:val="en-US"/>
        </w:rPr>
        <w:t xml:space="preserve"> amelioration of pathology in some </w:t>
      </w:r>
      <w:r w:rsidR="00A67570" w:rsidRPr="0052460C">
        <w:rPr>
          <w:rFonts w:ascii="Arial" w:hAnsi="Arial"/>
          <w:b w:val="0"/>
          <w:sz w:val="22"/>
          <w:lang w:val="en-US"/>
        </w:rPr>
        <w:t xml:space="preserve">models of </w:t>
      </w:r>
      <w:r w:rsidR="008F3445" w:rsidRPr="0052460C">
        <w:rPr>
          <w:rFonts w:ascii="Arial" w:hAnsi="Arial"/>
          <w:b w:val="0"/>
          <w:sz w:val="22"/>
          <w:lang w:val="en-US"/>
        </w:rPr>
        <w:t>protein aggregation</w:t>
      </w:r>
      <w:r w:rsidR="00A67570" w:rsidRPr="0052460C">
        <w:rPr>
          <w:rFonts w:ascii="Arial" w:hAnsi="Arial"/>
          <w:b w:val="0"/>
          <w:sz w:val="22"/>
          <w:lang w:val="en-US"/>
        </w:rPr>
        <w:t xml:space="preserve"> disorders</w:t>
      </w:r>
      <w:r w:rsidR="00993936" w:rsidRPr="0052460C">
        <w:rPr>
          <w:rFonts w:ascii="Arial" w:hAnsi="Arial" w:cs="Arial"/>
          <w:b w:val="0"/>
          <w:sz w:val="22"/>
          <w:szCs w:val="22"/>
          <w:vertAlign w:val="superscript"/>
        </w:rPr>
        <w:t>57-63</w:t>
      </w:r>
      <w:r w:rsidRPr="0052460C">
        <w:rPr>
          <w:rFonts w:ascii="Arial" w:hAnsi="Arial"/>
          <w:b w:val="0"/>
          <w:sz w:val="22"/>
        </w:rPr>
        <w:t xml:space="preserve">. </w:t>
      </w:r>
      <w:r w:rsidR="00E07ECB" w:rsidRPr="0052460C">
        <w:rPr>
          <w:rFonts w:ascii="Arial" w:hAnsi="Arial"/>
          <w:b w:val="0"/>
          <w:sz w:val="22"/>
        </w:rPr>
        <w:t>It</w:t>
      </w:r>
      <w:r w:rsidRPr="0052460C">
        <w:rPr>
          <w:rFonts w:ascii="Arial" w:hAnsi="Arial"/>
          <w:b w:val="0"/>
          <w:sz w:val="22"/>
        </w:rPr>
        <w:t xml:space="preserve"> remain</w:t>
      </w:r>
      <w:r w:rsidR="00FF516E" w:rsidRPr="0052460C">
        <w:rPr>
          <w:rFonts w:ascii="Arial" w:hAnsi="Arial"/>
          <w:b w:val="0"/>
          <w:sz w:val="22"/>
        </w:rPr>
        <w:t xml:space="preserve">s to be </w:t>
      </w:r>
      <w:r w:rsidR="0000593B" w:rsidRPr="0052460C">
        <w:rPr>
          <w:rFonts w:ascii="Arial" w:hAnsi="Arial"/>
          <w:b w:val="0"/>
          <w:sz w:val="22"/>
        </w:rPr>
        <w:t xml:space="preserve">determined </w:t>
      </w:r>
      <w:r w:rsidR="00FF516E" w:rsidRPr="0052460C">
        <w:rPr>
          <w:rFonts w:ascii="Arial" w:hAnsi="Arial"/>
          <w:b w:val="0"/>
          <w:sz w:val="22"/>
        </w:rPr>
        <w:t xml:space="preserve">whether </w:t>
      </w:r>
      <w:r w:rsidRPr="0052460C">
        <w:rPr>
          <w:rFonts w:ascii="Arial" w:hAnsi="Arial"/>
          <w:b w:val="0"/>
          <w:sz w:val="22"/>
        </w:rPr>
        <w:t>axon and synapse loss in these situations is mechanistically related to Wallerian degeneration</w:t>
      </w:r>
      <w:r w:rsidR="00FF516E" w:rsidRPr="0052460C">
        <w:rPr>
          <w:rFonts w:ascii="Arial" w:hAnsi="Arial"/>
          <w:b w:val="0"/>
          <w:sz w:val="22"/>
        </w:rPr>
        <w:t xml:space="preserve"> </w:t>
      </w:r>
      <w:r w:rsidR="003B5295" w:rsidRPr="0052460C">
        <w:rPr>
          <w:rFonts w:ascii="Arial" w:hAnsi="Arial"/>
          <w:b w:val="0"/>
          <w:sz w:val="22"/>
        </w:rPr>
        <w:t>or</w:t>
      </w:r>
      <w:r w:rsidR="00313290" w:rsidRPr="0052460C">
        <w:rPr>
          <w:rFonts w:ascii="Arial" w:hAnsi="Arial"/>
          <w:b w:val="0"/>
          <w:sz w:val="22"/>
        </w:rPr>
        <w:t xml:space="preserve"> </w:t>
      </w:r>
      <w:r w:rsidRPr="0052460C">
        <w:rPr>
          <w:rFonts w:ascii="Arial" w:hAnsi="Arial"/>
          <w:b w:val="0"/>
          <w:sz w:val="22"/>
        </w:rPr>
        <w:t xml:space="preserve">secondary to </w:t>
      </w:r>
      <w:r w:rsidR="00313290" w:rsidRPr="0052460C">
        <w:rPr>
          <w:rFonts w:ascii="Arial" w:hAnsi="Arial"/>
          <w:b w:val="0"/>
          <w:sz w:val="22"/>
        </w:rPr>
        <w:t xml:space="preserve">the </w:t>
      </w:r>
      <w:r w:rsidRPr="0052460C">
        <w:rPr>
          <w:rFonts w:ascii="Arial" w:hAnsi="Arial"/>
          <w:b w:val="0"/>
          <w:sz w:val="22"/>
        </w:rPr>
        <w:t xml:space="preserve">effects </w:t>
      </w:r>
      <w:r w:rsidR="00313290" w:rsidRPr="0052460C">
        <w:rPr>
          <w:rFonts w:ascii="Arial" w:hAnsi="Arial"/>
          <w:b w:val="0"/>
          <w:sz w:val="22"/>
        </w:rPr>
        <w:t xml:space="preserve">of protein aggregates </w:t>
      </w:r>
      <w:r w:rsidRPr="0052460C">
        <w:rPr>
          <w:rFonts w:ascii="Arial" w:hAnsi="Arial"/>
          <w:b w:val="0"/>
          <w:sz w:val="22"/>
        </w:rPr>
        <w:t xml:space="preserve">on cell bodies. </w:t>
      </w:r>
      <w:r w:rsidR="00FF516E" w:rsidRPr="0052460C">
        <w:rPr>
          <w:rFonts w:ascii="Arial" w:hAnsi="Arial"/>
          <w:b w:val="0"/>
          <w:sz w:val="22"/>
        </w:rPr>
        <w:t>E</w:t>
      </w:r>
      <w:r w:rsidRPr="0052460C">
        <w:rPr>
          <w:rFonts w:ascii="Arial" w:hAnsi="Arial"/>
          <w:b w:val="0"/>
          <w:sz w:val="22"/>
        </w:rPr>
        <w:t xml:space="preserve">stablishing which </w:t>
      </w:r>
      <w:r w:rsidR="00FC0938" w:rsidRPr="0052460C">
        <w:rPr>
          <w:rFonts w:ascii="Arial" w:hAnsi="Arial"/>
          <w:b w:val="0"/>
          <w:sz w:val="22"/>
        </w:rPr>
        <w:t xml:space="preserve">aspect of </w:t>
      </w:r>
      <w:r w:rsidRPr="0052460C">
        <w:rPr>
          <w:rFonts w:ascii="Arial" w:hAnsi="Arial"/>
          <w:b w:val="0"/>
          <w:sz w:val="22"/>
        </w:rPr>
        <w:t xml:space="preserve">NMNAT </w:t>
      </w:r>
      <w:r w:rsidR="00FC0938" w:rsidRPr="0052460C">
        <w:rPr>
          <w:rFonts w:ascii="Arial" w:hAnsi="Arial"/>
          <w:b w:val="0"/>
          <w:sz w:val="22"/>
        </w:rPr>
        <w:t xml:space="preserve">function </w:t>
      </w:r>
      <w:r w:rsidRPr="0052460C">
        <w:rPr>
          <w:rFonts w:ascii="Arial" w:hAnsi="Arial"/>
          <w:b w:val="0"/>
          <w:sz w:val="22"/>
        </w:rPr>
        <w:t xml:space="preserve">is important in any particular context will be critical when devising appropriate therapeutic strategies. </w:t>
      </w:r>
      <w:r w:rsidR="00FF516E" w:rsidRPr="0052460C">
        <w:rPr>
          <w:rFonts w:ascii="Arial" w:hAnsi="Arial"/>
          <w:b w:val="0"/>
          <w:sz w:val="22"/>
        </w:rPr>
        <w:t>Importantly</w:t>
      </w:r>
      <w:r w:rsidRPr="0052460C">
        <w:rPr>
          <w:rFonts w:ascii="Arial" w:hAnsi="Arial"/>
          <w:b w:val="0"/>
          <w:sz w:val="22"/>
        </w:rPr>
        <w:t xml:space="preserve">, enzymatic activity-independent neuroprotection has so far only been demonstrated </w:t>
      </w:r>
      <w:r w:rsidR="00D62AC7" w:rsidRPr="0052460C">
        <w:rPr>
          <w:rFonts w:ascii="Arial" w:hAnsi="Arial"/>
          <w:b w:val="0"/>
          <w:sz w:val="22"/>
        </w:rPr>
        <w:t>using overexpression of</w:t>
      </w:r>
      <w:r w:rsidRPr="0052460C">
        <w:rPr>
          <w:rFonts w:ascii="Arial" w:hAnsi="Arial"/>
          <w:b w:val="0"/>
          <w:sz w:val="22"/>
        </w:rPr>
        <w:t xml:space="preserve"> enzyme-dead NMNAT mutants or other chaperones, such as heat sho</w:t>
      </w:r>
      <w:r w:rsidR="00D62AC7" w:rsidRPr="0052460C">
        <w:rPr>
          <w:rFonts w:ascii="Arial" w:hAnsi="Arial"/>
          <w:b w:val="0"/>
          <w:sz w:val="22"/>
        </w:rPr>
        <w:t>ck protein 26 (Hsp26) and Hsp70</w:t>
      </w:r>
      <w:r w:rsidR="00993936" w:rsidRPr="0052460C">
        <w:rPr>
          <w:rFonts w:ascii="Arial" w:hAnsi="Arial" w:cs="Arial"/>
          <w:b w:val="0"/>
          <w:sz w:val="22"/>
          <w:szCs w:val="22"/>
          <w:vertAlign w:val="superscript"/>
        </w:rPr>
        <w:t>62</w:t>
      </w:r>
      <w:r w:rsidR="00AE62C2" w:rsidRPr="0052460C">
        <w:rPr>
          <w:rFonts w:ascii="Arial" w:hAnsi="Arial"/>
          <w:b w:val="0"/>
          <w:sz w:val="22"/>
        </w:rPr>
        <w:t>. It will be important to test whether this alters</w:t>
      </w:r>
      <w:r w:rsidRPr="0052460C">
        <w:rPr>
          <w:rFonts w:ascii="Arial" w:hAnsi="Arial"/>
          <w:b w:val="0"/>
          <w:sz w:val="22"/>
        </w:rPr>
        <w:t xml:space="preserve"> enzymatic activity or stability of endogenous NMNATs</w:t>
      </w:r>
      <w:r w:rsidR="00A4395C" w:rsidRPr="0052460C">
        <w:rPr>
          <w:rFonts w:ascii="Arial" w:hAnsi="Arial"/>
          <w:b w:val="0"/>
          <w:sz w:val="22"/>
        </w:rPr>
        <w:t>.</w:t>
      </w:r>
    </w:p>
    <w:p w14:paraId="44B07AFA" w14:textId="77777777" w:rsidR="009C33E4" w:rsidRPr="0052460C" w:rsidRDefault="009C33E4" w:rsidP="00B47FE9">
      <w:pPr>
        <w:pStyle w:val="BodyText"/>
        <w:spacing w:line="360" w:lineRule="auto"/>
        <w:jc w:val="left"/>
        <w:rPr>
          <w:rFonts w:ascii="Arial" w:hAnsi="Arial"/>
          <w:b w:val="0"/>
          <w:sz w:val="22"/>
        </w:rPr>
      </w:pPr>
    </w:p>
    <w:p w14:paraId="56A49C7B" w14:textId="77777777" w:rsidR="004E07E9" w:rsidRPr="0052460C" w:rsidRDefault="006A2208" w:rsidP="00F976F0">
      <w:pPr>
        <w:spacing w:line="360" w:lineRule="auto"/>
        <w:rPr>
          <w:rFonts w:ascii="Arial" w:hAnsi="Arial"/>
          <w:sz w:val="22"/>
          <w:szCs w:val="22"/>
          <w:lang w:val="en-GB"/>
        </w:rPr>
      </w:pPr>
      <w:r w:rsidRPr="0052460C">
        <w:rPr>
          <w:rFonts w:ascii="Arial" w:hAnsi="Arial"/>
          <w:sz w:val="22"/>
          <w:szCs w:val="22"/>
          <w:u w:val="single"/>
          <w:lang w:val="en-GB"/>
        </w:rPr>
        <w:t>SARM1/dSarm:</w:t>
      </w:r>
      <w:r w:rsidR="00F976F0" w:rsidRPr="0052460C">
        <w:rPr>
          <w:rFonts w:ascii="Arial" w:hAnsi="Arial"/>
          <w:sz w:val="22"/>
          <w:szCs w:val="22"/>
          <w:lang w:val="en-GB"/>
        </w:rPr>
        <w:t xml:space="preserve"> </w:t>
      </w:r>
    </w:p>
    <w:p w14:paraId="062520D6" w14:textId="4FC52360" w:rsidR="00F976F0" w:rsidRPr="0052460C" w:rsidRDefault="00131A96" w:rsidP="00F976F0">
      <w:pPr>
        <w:spacing w:line="360" w:lineRule="auto"/>
        <w:rPr>
          <w:rFonts w:ascii="Arial" w:hAnsi="Arial"/>
          <w:sz w:val="22"/>
          <w:szCs w:val="22"/>
          <w:lang w:val="en-GB"/>
        </w:rPr>
      </w:pPr>
      <w:r w:rsidRPr="0052460C">
        <w:rPr>
          <w:rFonts w:ascii="Arial" w:hAnsi="Arial"/>
          <w:sz w:val="22"/>
          <w:szCs w:val="22"/>
          <w:lang w:val="en-GB"/>
        </w:rPr>
        <w:t>A</w:t>
      </w:r>
      <w:r w:rsidR="00F976F0" w:rsidRPr="0052460C">
        <w:rPr>
          <w:rFonts w:ascii="Arial" w:hAnsi="Arial"/>
          <w:sz w:val="22"/>
          <w:szCs w:val="22"/>
          <w:lang w:val="en-GB"/>
        </w:rPr>
        <w:t>n absence of</w:t>
      </w:r>
      <w:r w:rsidR="0024042D" w:rsidRPr="0052460C">
        <w:rPr>
          <w:rFonts w:ascii="Arial" w:hAnsi="Arial"/>
          <w:sz w:val="22"/>
          <w:szCs w:val="22"/>
          <w:lang w:val="en-GB"/>
        </w:rPr>
        <w:t xml:space="preserve"> the</w:t>
      </w:r>
      <w:r w:rsidR="00F976F0" w:rsidRPr="0052460C">
        <w:rPr>
          <w:rFonts w:ascii="Arial" w:hAnsi="Arial"/>
          <w:sz w:val="22"/>
          <w:szCs w:val="22"/>
          <w:lang w:val="en-GB"/>
        </w:rPr>
        <w:t xml:space="preserve"> </w:t>
      </w:r>
      <w:r w:rsidR="00F976F0" w:rsidRPr="0052460C">
        <w:rPr>
          <w:rFonts w:ascii="Arial" w:hAnsi="Arial"/>
          <w:color w:val="FF0000"/>
          <w:sz w:val="22"/>
          <w:szCs w:val="22"/>
          <w:lang w:val="en-GB"/>
        </w:rPr>
        <w:t>Toll-like receptor</w:t>
      </w:r>
      <w:r w:rsidR="00F976F0" w:rsidRPr="0052460C">
        <w:rPr>
          <w:rFonts w:ascii="Arial" w:hAnsi="Arial"/>
          <w:sz w:val="22"/>
          <w:szCs w:val="22"/>
          <w:lang w:val="en-GB"/>
        </w:rPr>
        <w:t xml:space="preserve"> (TLR) adap</w:t>
      </w:r>
      <w:r w:rsidR="0024042D" w:rsidRPr="0052460C">
        <w:rPr>
          <w:rFonts w:ascii="Arial" w:hAnsi="Arial"/>
          <w:sz w:val="22"/>
          <w:szCs w:val="22"/>
          <w:lang w:val="en-GB"/>
        </w:rPr>
        <w:t>ter SARM1</w:t>
      </w:r>
      <w:r w:rsidR="00F976F0" w:rsidRPr="0052460C">
        <w:rPr>
          <w:rFonts w:ascii="Arial" w:hAnsi="Arial"/>
          <w:sz w:val="22"/>
          <w:szCs w:val="22"/>
          <w:lang w:val="en-GB"/>
        </w:rPr>
        <w:t xml:space="preserve"> provides protection against Wallerian degeneration</w:t>
      </w:r>
      <w:r w:rsidR="00E770D7" w:rsidRPr="0052460C">
        <w:rPr>
          <w:rFonts w:ascii="Arial" w:hAnsi="Arial"/>
          <w:sz w:val="22"/>
          <w:szCs w:val="22"/>
          <w:lang w:val="en-GB"/>
        </w:rPr>
        <w:t xml:space="preserve"> comparable in strength to WLD</w:t>
      </w:r>
      <w:r w:rsidR="00E770D7" w:rsidRPr="0052460C">
        <w:rPr>
          <w:rFonts w:ascii="Arial" w:hAnsi="Arial"/>
          <w:sz w:val="22"/>
          <w:szCs w:val="22"/>
          <w:vertAlign w:val="superscript"/>
          <w:lang w:val="en-GB"/>
        </w:rPr>
        <w:t>S</w:t>
      </w:r>
      <w:r w:rsidR="00F976F0" w:rsidRPr="0052460C">
        <w:rPr>
          <w:rFonts w:ascii="Arial" w:hAnsi="Arial"/>
          <w:sz w:val="22"/>
          <w:szCs w:val="22"/>
          <w:lang w:val="en-GB"/>
        </w:rPr>
        <w:t xml:space="preserve">. Its involvement </w:t>
      </w:r>
      <w:r w:rsidR="008550C3" w:rsidRPr="0052460C">
        <w:rPr>
          <w:rFonts w:ascii="Arial" w:hAnsi="Arial"/>
          <w:sz w:val="22"/>
          <w:szCs w:val="22"/>
          <w:lang w:val="en-GB"/>
        </w:rPr>
        <w:t xml:space="preserve">emerged from </w:t>
      </w:r>
      <w:r w:rsidR="00F976F0" w:rsidRPr="0052460C">
        <w:rPr>
          <w:rFonts w:ascii="Arial" w:hAnsi="Arial"/>
          <w:sz w:val="22"/>
          <w:szCs w:val="22"/>
          <w:lang w:val="en-GB"/>
        </w:rPr>
        <w:t>genetic screen</w:t>
      </w:r>
      <w:r w:rsidR="00AE5C2D" w:rsidRPr="0052460C">
        <w:rPr>
          <w:rFonts w:ascii="Arial" w:hAnsi="Arial"/>
          <w:sz w:val="22"/>
          <w:szCs w:val="22"/>
          <w:lang w:val="en-GB"/>
        </w:rPr>
        <w:t>ing</w:t>
      </w:r>
      <w:r w:rsidR="00F976F0" w:rsidRPr="0052460C">
        <w:rPr>
          <w:rFonts w:ascii="Arial" w:hAnsi="Arial"/>
          <w:sz w:val="22"/>
          <w:szCs w:val="22"/>
          <w:lang w:val="en-GB"/>
        </w:rPr>
        <w:t xml:space="preserve"> </w:t>
      </w:r>
      <w:r w:rsidR="00AE5C2D" w:rsidRPr="0052460C">
        <w:rPr>
          <w:rFonts w:ascii="Arial" w:hAnsi="Arial"/>
          <w:sz w:val="22"/>
          <w:szCs w:val="22"/>
          <w:lang w:val="en-GB"/>
        </w:rPr>
        <w:t xml:space="preserve">for </w:t>
      </w:r>
      <w:r w:rsidR="00E017C2" w:rsidRPr="0052460C">
        <w:rPr>
          <w:rFonts w:ascii="Arial" w:hAnsi="Arial"/>
          <w:sz w:val="22"/>
          <w:szCs w:val="22"/>
          <w:lang w:val="en-GB"/>
        </w:rPr>
        <w:t xml:space="preserve">loss-of-function mutations </w:t>
      </w:r>
      <w:r w:rsidR="006729F8" w:rsidRPr="0052460C">
        <w:rPr>
          <w:rFonts w:ascii="Arial" w:hAnsi="Arial"/>
          <w:sz w:val="22"/>
          <w:szCs w:val="22"/>
          <w:lang w:val="en-GB"/>
        </w:rPr>
        <w:t>delaying</w:t>
      </w:r>
      <w:r w:rsidR="00E017C2" w:rsidRPr="0052460C">
        <w:rPr>
          <w:rFonts w:ascii="Arial" w:hAnsi="Arial"/>
          <w:sz w:val="22"/>
          <w:szCs w:val="22"/>
          <w:lang w:val="en-GB"/>
        </w:rPr>
        <w:t xml:space="preserve"> axon degeneration </w:t>
      </w:r>
      <w:r w:rsidR="00A7288A" w:rsidRPr="0052460C">
        <w:rPr>
          <w:rFonts w:ascii="Arial" w:hAnsi="Arial"/>
          <w:sz w:val="22"/>
          <w:szCs w:val="22"/>
          <w:lang w:val="en-GB"/>
        </w:rPr>
        <w:t xml:space="preserve">following </w:t>
      </w:r>
      <w:r w:rsidR="00F976F0" w:rsidRPr="0052460C">
        <w:rPr>
          <w:rFonts w:ascii="Arial" w:hAnsi="Arial"/>
          <w:sz w:val="22"/>
          <w:szCs w:val="22"/>
          <w:lang w:val="en-GB"/>
        </w:rPr>
        <w:t>antennal ablation</w:t>
      </w:r>
      <w:r w:rsidR="006A2208" w:rsidRPr="0052460C">
        <w:rPr>
          <w:rFonts w:ascii="Arial" w:hAnsi="Arial"/>
          <w:sz w:val="22"/>
          <w:szCs w:val="22"/>
          <w:lang w:val="en-GB"/>
        </w:rPr>
        <w:t xml:space="preserve"> in </w:t>
      </w:r>
      <w:r w:rsidR="006A2208" w:rsidRPr="0052460C">
        <w:rPr>
          <w:rFonts w:ascii="Arial" w:hAnsi="Arial"/>
          <w:i/>
          <w:sz w:val="22"/>
          <w:szCs w:val="22"/>
          <w:lang w:val="en-GB"/>
        </w:rPr>
        <w:t>Drosophila</w:t>
      </w:r>
      <w:r w:rsidR="00C426A2" w:rsidRPr="0052460C">
        <w:rPr>
          <w:rFonts w:ascii="Arial" w:hAnsi="Arial" w:cs="Arial"/>
          <w:sz w:val="22"/>
          <w:szCs w:val="22"/>
          <w:vertAlign w:val="superscript"/>
        </w:rPr>
        <w:t>4</w:t>
      </w:r>
      <w:r w:rsidR="00EB40EE" w:rsidRPr="0052460C">
        <w:rPr>
          <w:rFonts w:ascii="Arial" w:hAnsi="Arial"/>
          <w:sz w:val="22"/>
          <w:szCs w:val="22"/>
          <w:lang w:val="en-GB"/>
        </w:rPr>
        <w:t xml:space="preserve"> (BOX 2)</w:t>
      </w:r>
      <w:r w:rsidR="00F976F0" w:rsidRPr="0052460C">
        <w:rPr>
          <w:rFonts w:ascii="Arial" w:hAnsi="Arial"/>
          <w:sz w:val="22"/>
          <w:szCs w:val="22"/>
          <w:lang w:val="en-GB"/>
        </w:rPr>
        <w:t xml:space="preserve">. Three </w:t>
      </w:r>
      <w:r w:rsidR="00D85986" w:rsidRPr="0052460C">
        <w:rPr>
          <w:rFonts w:ascii="Arial" w:hAnsi="Arial"/>
          <w:sz w:val="22"/>
          <w:szCs w:val="22"/>
          <w:lang w:val="en-GB"/>
        </w:rPr>
        <w:t xml:space="preserve">nonsense </w:t>
      </w:r>
      <w:r w:rsidR="00F976F0" w:rsidRPr="0052460C">
        <w:rPr>
          <w:rFonts w:ascii="Arial" w:hAnsi="Arial"/>
          <w:sz w:val="22"/>
          <w:szCs w:val="22"/>
          <w:lang w:val="en-GB"/>
        </w:rPr>
        <w:t xml:space="preserve">alleles </w:t>
      </w:r>
      <w:r w:rsidR="00D85986" w:rsidRPr="0052460C">
        <w:rPr>
          <w:rFonts w:ascii="Arial" w:hAnsi="Arial"/>
          <w:sz w:val="22"/>
          <w:szCs w:val="22"/>
          <w:lang w:val="en-GB"/>
        </w:rPr>
        <w:t xml:space="preserve">of </w:t>
      </w:r>
      <w:r w:rsidR="006A2208" w:rsidRPr="0052460C">
        <w:rPr>
          <w:rFonts w:ascii="Arial" w:hAnsi="Arial"/>
          <w:sz w:val="22"/>
          <w:szCs w:val="22"/>
          <w:lang w:val="en-GB"/>
        </w:rPr>
        <w:t xml:space="preserve">the </w:t>
      </w:r>
      <w:r w:rsidR="006A2208" w:rsidRPr="0052460C">
        <w:rPr>
          <w:rFonts w:ascii="Arial" w:hAnsi="Arial"/>
          <w:i/>
          <w:sz w:val="22"/>
          <w:szCs w:val="22"/>
          <w:lang w:val="en-GB"/>
        </w:rPr>
        <w:t>d</w:t>
      </w:r>
      <w:r w:rsidR="00B51BF0" w:rsidRPr="0052460C">
        <w:rPr>
          <w:rFonts w:ascii="Arial" w:hAnsi="Arial"/>
          <w:i/>
          <w:sz w:val="22"/>
          <w:szCs w:val="22"/>
          <w:lang w:val="en-GB"/>
        </w:rPr>
        <w:t>S</w:t>
      </w:r>
      <w:r w:rsidR="006A2208" w:rsidRPr="0052460C">
        <w:rPr>
          <w:rFonts w:ascii="Arial" w:hAnsi="Arial"/>
          <w:i/>
          <w:sz w:val="22"/>
          <w:szCs w:val="22"/>
          <w:lang w:val="en-GB"/>
        </w:rPr>
        <w:t>arm</w:t>
      </w:r>
      <w:r w:rsidR="006A2208" w:rsidRPr="0052460C">
        <w:rPr>
          <w:rFonts w:ascii="Arial" w:hAnsi="Arial"/>
          <w:sz w:val="22"/>
          <w:szCs w:val="22"/>
          <w:lang w:val="en-GB"/>
        </w:rPr>
        <w:t xml:space="preserve"> gene, the </w:t>
      </w:r>
      <w:r w:rsidR="006A2208" w:rsidRPr="0052460C">
        <w:rPr>
          <w:rFonts w:ascii="Arial" w:hAnsi="Arial"/>
          <w:i/>
          <w:sz w:val="22"/>
          <w:szCs w:val="22"/>
          <w:lang w:val="en-GB"/>
        </w:rPr>
        <w:t>Drosophila</w:t>
      </w:r>
      <w:r w:rsidR="00411EBA" w:rsidRPr="0052460C">
        <w:rPr>
          <w:rFonts w:ascii="Arial" w:hAnsi="Arial"/>
          <w:sz w:val="22"/>
          <w:szCs w:val="22"/>
          <w:lang w:val="en-GB"/>
        </w:rPr>
        <w:t xml:space="preserve"> ortholog</w:t>
      </w:r>
      <w:r w:rsidR="006A2208" w:rsidRPr="0052460C">
        <w:rPr>
          <w:rFonts w:ascii="Arial" w:hAnsi="Arial"/>
          <w:sz w:val="22"/>
          <w:szCs w:val="22"/>
          <w:lang w:val="en-GB"/>
        </w:rPr>
        <w:t xml:space="preserve"> of murine </w:t>
      </w:r>
      <w:r w:rsidR="006A2208" w:rsidRPr="0052460C">
        <w:rPr>
          <w:rFonts w:ascii="Arial" w:hAnsi="Arial"/>
          <w:i/>
          <w:sz w:val="22"/>
          <w:szCs w:val="22"/>
          <w:lang w:val="en-GB"/>
        </w:rPr>
        <w:t>Sarm1</w:t>
      </w:r>
      <w:r w:rsidR="006A2208" w:rsidRPr="0052460C">
        <w:rPr>
          <w:rFonts w:ascii="Arial" w:hAnsi="Arial"/>
          <w:sz w:val="22"/>
          <w:szCs w:val="22"/>
          <w:lang w:val="en-GB"/>
        </w:rPr>
        <w:t xml:space="preserve">, </w:t>
      </w:r>
      <w:r w:rsidR="00F976F0" w:rsidRPr="0052460C">
        <w:rPr>
          <w:rFonts w:ascii="Arial" w:hAnsi="Arial"/>
          <w:sz w:val="22"/>
          <w:szCs w:val="22"/>
          <w:lang w:val="en-GB"/>
        </w:rPr>
        <w:t>confer</w:t>
      </w:r>
      <w:r w:rsidR="0012578D" w:rsidRPr="0052460C">
        <w:rPr>
          <w:rFonts w:ascii="Arial" w:hAnsi="Arial"/>
          <w:sz w:val="22"/>
          <w:szCs w:val="22"/>
          <w:lang w:val="en-GB"/>
        </w:rPr>
        <w:t>red</w:t>
      </w:r>
      <w:r w:rsidR="00F976F0" w:rsidRPr="0052460C">
        <w:rPr>
          <w:rFonts w:ascii="Arial" w:hAnsi="Arial"/>
          <w:sz w:val="22"/>
          <w:szCs w:val="22"/>
          <w:lang w:val="en-GB"/>
        </w:rPr>
        <w:t xml:space="preserve"> robust axon protection</w:t>
      </w:r>
      <w:r w:rsidR="0012578D" w:rsidRPr="0052460C">
        <w:rPr>
          <w:rFonts w:ascii="Arial" w:hAnsi="Arial"/>
          <w:sz w:val="22"/>
          <w:szCs w:val="22"/>
          <w:lang w:val="en-GB"/>
        </w:rPr>
        <w:t xml:space="preserve"> and</w:t>
      </w:r>
      <w:r w:rsidR="00F976F0" w:rsidRPr="0052460C">
        <w:rPr>
          <w:rFonts w:ascii="Arial" w:hAnsi="Arial"/>
          <w:sz w:val="22"/>
          <w:szCs w:val="22"/>
          <w:lang w:val="en-GB"/>
        </w:rPr>
        <w:t xml:space="preserve"> SARM1 was</w:t>
      </w:r>
      <w:r w:rsidR="00F174DE" w:rsidRPr="0052460C">
        <w:rPr>
          <w:rFonts w:ascii="Arial" w:hAnsi="Arial"/>
          <w:sz w:val="22"/>
          <w:szCs w:val="22"/>
          <w:lang w:val="en-GB"/>
        </w:rPr>
        <w:t xml:space="preserve"> </w:t>
      </w:r>
      <w:r w:rsidR="00F976F0" w:rsidRPr="0052460C">
        <w:rPr>
          <w:rFonts w:ascii="Arial" w:hAnsi="Arial"/>
          <w:sz w:val="22"/>
          <w:szCs w:val="22"/>
          <w:lang w:val="en-GB"/>
        </w:rPr>
        <w:t>shown to be required for rapid Wallerian degeneration in mice</w:t>
      </w:r>
      <w:r w:rsidR="00C426A2" w:rsidRPr="0052460C">
        <w:rPr>
          <w:rFonts w:ascii="Arial" w:hAnsi="Arial" w:cs="Arial"/>
          <w:sz w:val="22"/>
          <w:szCs w:val="22"/>
          <w:vertAlign w:val="superscript"/>
        </w:rPr>
        <w:t>4</w:t>
      </w:r>
      <w:r w:rsidR="00F976F0" w:rsidRPr="0052460C">
        <w:rPr>
          <w:rFonts w:ascii="Arial" w:hAnsi="Arial"/>
          <w:sz w:val="22"/>
          <w:szCs w:val="22"/>
          <w:lang w:val="en-GB"/>
        </w:rPr>
        <w:t xml:space="preserve">. </w:t>
      </w:r>
      <w:r w:rsidR="00305B7C" w:rsidRPr="0052460C">
        <w:rPr>
          <w:rFonts w:ascii="Arial" w:hAnsi="Arial"/>
          <w:sz w:val="22"/>
          <w:szCs w:val="22"/>
          <w:lang w:val="en-GB"/>
        </w:rPr>
        <w:t>Like</w:t>
      </w:r>
      <w:r w:rsidR="00F976F0" w:rsidRPr="0052460C">
        <w:rPr>
          <w:rFonts w:ascii="Arial" w:hAnsi="Arial"/>
          <w:sz w:val="22"/>
          <w:szCs w:val="22"/>
          <w:lang w:val="en-GB"/>
        </w:rPr>
        <w:t xml:space="preserve"> </w:t>
      </w:r>
      <w:r w:rsidR="00F976F0" w:rsidRPr="0052460C">
        <w:rPr>
          <w:rFonts w:ascii="Arial" w:hAnsi="Arial"/>
          <w:i/>
          <w:sz w:val="22"/>
          <w:szCs w:val="22"/>
          <w:lang w:val="en-GB"/>
        </w:rPr>
        <w:t>Wld</w:t>
      </w:r>
      <w:r w:rsidR="00F976F0" w:rsidRPr="0052460C">
        <w:rPr>
          <w:rFonts w:ascii="Arial" w:hAnsi="Arial"/>
          <w:sz w:val="22"/>
          <w:szCs w:val="22"/>
          <w:vertAlign w:val="superscript"/>
          <w:lang w:val="en-GB"/>
        </w:rPr>
        <w:t>S</w:t>
      </w:r>
      <w:r w:rsidR="00305B7C" w:rsidRPr="0052460C">
        <w:rPr>
          <w:rFonts w:ascii="Arial" w:hAnsi="Arial"/>
          <w:sz w:val="22"/>
          <w:szCs w:val="22"/>
          <w:lang w:val="en-GB"/>
        </w:rPr>
        <w:t xml:space="preserve"> axons</w:t>
      </w:r>
      <w:r w:rsidR="00F976F0" w:rsidRPr="0052460C">
        <w:rPr>
          <w:rFonts w:ascii="Arial" w:hAnsi="Arial"/>
          <w:sz w:val="22"/>
          <w:szCs w:val="22"/>
          <w:lang w:val="en-GB"/>
        </w:rPr>
        <w:t>,</w:t>
      </w:r>
      <w:r w:rsidR="00F976F0" w:rsidRPr="0052460C">
        <w:rPr>
          <w:rFonts w:ascii="Arial" w:hAnsi="Arial"/>
          <w:i/>
          <w:sz w:val="22"/>
          <w:szCs w:val="22"/>
          <w:lang w:val="en-GB"/>
        </w:rPr>
        <w:t xml:space="preserve"> Sarm1</w:t>
      </w:r>
      <w:r w:rsidR="00F976F0" w:rsidRPr="0052460C">
        <w:rPr>
          <w:rFonts w:ascii="Arial" w:hAnsi="Arial"/>
          <w:sz w:val="22"/>
          <w:szCs w:val="22"/>
          <w:vertAlign w:val="superscript"/>
          <w:lang w:val="en-GB"/>
        </w:rPr>
        <w:t>-/-</w:t>
      </w:r>
      <w:r w:rsidR="00F976F0" w:rsidRPr="0052460C">
        <w:rPr>
          <w:rFonts w:ascii="Arial" w:hAnsi="Arial"/>
          <w:sz w:val="22"/>
          <w:szCs w:val="22"/>
          <w:lang w:val="en-GB"/>
        </w:rPr>
        <w:t xml:space="preserve"> axons survive for ove</w:t>
      </w:r>
      <w:r w:rsidR="00701E57" w:rsidRPr="0052460C">
        <w:rPr>
          <w:rFonts w:ascii="Arial" w:hAnsi="Arial"/>
          <w:sz w:val="22"/>
          <w:szCs w:val="22"/>
          <w:lang w:val="en-GB"/>
        </w:rPr>
        <w:t xml:space="preserve">r two weeks after nerve injury and this </w:t>
      </w:r>
      <w:r w:rsidR="00F976F0" w:rsidRPr="0052460C">
        <w:rPr>
          <w:rFonts w:ascii="Arial" w:hAnsi="Arial"/>
          <w:sz w:val="22"/>
          <w:szCs w:val="22"/>
          <w:lang w:val="en-GB"/>
        </w:rPr>
        <w:t xml:space="preserve">striking protective effect </w:t>
      </w:r>
      <w:r w:rsidR="00701E57" w:rsidRPr="0052460C">
        <w:rPr>
          <w:rFonts w:ascii="Arial" w:hAnsi="Arial"/>
          <w:sz w:val="22"/>
          <w:szCs w:val="22"/>
          <w:lang w:val="en-GB"/>
        </w:rPr>
        <w:t xml:space="preserve">is replicated </w:t>
      </w:r>
      <w:r w:rsidR="00F976F0" w:rsidRPr="0052460C">
        <w:rPr>
          <w:rFonts w:ascii="Arial" w:hAnsi="Arial"/>
          <w:sz w:val="22"/>
          <w:szCs w:val="22"/>
          <w:lang w:val="en-GB"/>
        </w:rPr>
        <w:t>in primary culture</w:t>
      </w:r>
      <w:r w:rsidR="00C426A2" w:rsidRPr="0052460C">
        <w:rPr>
          <w:rFonts w:ascii="Arial" w:hAnsi="Arial" w:cs="Arial"/>
          <w:sz w:val="22"/>
          <w:szCs w:val="22"/>
          <w:vertAlign w:val="superscript"/>
        </w:rPr>
        <w:t>4</w:t>
      </w:r>
      <w:r w:rsidR="009B5F88" w:rsidRPr="0052460C">
        <w:rPr>
          <w:rFonts w:ascii="Arial" w:hAnsi="Arial"/>
          <w:sz w:val="22"/>
          <w:szCs w:val="22"/>
          <w:lang w:val="en-GB"/>
        </w:rPr>
        <w:t xml:space="preserve"> demonstrating that both proteins influence </w:t>
      </w:r>
      <w:r w:rsidR="008D661D" w:rsidRPr="0052460C">
        <w:rPr>
          <w:rFonts w:ascii="Arial" w:hAnsi="Arial"/>
          <w:sz w:val="22"/>
          <w:szCs w:val="22"/>
          <w:lang w:val="en-GB"/>
        </w:rPr>
        <w:t>axon degeneration cell-autonomously</w:t>
      </w:r>
      <w:r w:rsidR="00F976F0" w:rsidRPr="0052460C">
        <w:rPr>
          <w:rFonts w:ascii="Arial" w:hAnsi="Arial"/>
          <w:sz w:val="22"/>
          <w:szCs w:val="22"/>
          <w:lang w:val="en-GB"/>
        </w:rPr>
        <w:t xml:space="preserve">. </w:t>
      </w:r>
      <w:r w:rsidR="00F976F0" w:rsidRPr="0052460C">
        <w:rPr>
          <w:rFonts w:ascii="Arial" w:hAnsi="Arial"/>
          <w:i/>
          <w:sz w:val="22"/>
          <w:szCs w:val="22"/>
          <w:lang w:val="en-GB"/>
        </w:rPr>
        <w:t>S</w:t>
      </w:r>
      <w:r w:rsidR="00F976F0" w:rsidRPr="0052460C">
        <w:rPr>
          <w:rFonts w:ascii="Arial" w:hAnsi="Arial"/>
          <w:i/>
          <w:sz w:val="22"/>
        </w:rPr>
        <w:t>arm1</w:t>
      </w:r>
      <w:r w:rsidR="00F976F0" w:rsidRPr="0052460C">
        <w:rPr>
          <w:rFonts w:ascii="Arial" w:hAnsi="Arial"/>
          <w:sz w:val="22"/>
          <w:vertAlign w:val="superscript"/>
        </w:rPr>
        <w:t>-/-</w:t>
      </w:r>
      <w:r w:rsidR="00C433EC" w:rsidRPr="0052460C">
        <w:rPr>
          <w:rFonts w:ascii="Arial" w:hAnsi="Arial"/>
          <w:sz w:val="22"/>
        </w:rPr>
        <w:t xml:space="preserve"> </w:t>
      </w:r>
      <w:r w:rsidR="00F976F0" w:rsidRPr="0052460C">
        <w:rPr>
          <w:rFonts w:ascii="Arial" w:hAnsi="Arial"/>
          <w:sz w:val="22"/>
        </w:rPr>
        <w:t>DRG neurites also appear to be protected against axon degeneration induced by NGF-withdrawal</w:t>
      </w:r>
      <w:r w:rsidR="00993936" w:rsidRPr="0052460C">
        <w:rPr>
          <w:rFonts w:ascii="Arial" w:hAnsi="Arial" w:cs="Arial"/>
          <w:sz w:val="22"/>
          <w:szCs w:val="22"/>
          <w:vertAlign w:val="superscript"/>
        </w:rPr>
        <w:t>64</w:t>
      </w:r>
      <w:r w:rsidR="00F976F0" w:rsidRPr="0052460C">
        <w:rPr>
          <w:rFonts w:ascii="Arial" w:hAnsi="Arial"/>
          <w:sz w:val="22"/>
        </w:rPr>
        <w:t xml:space="preserve">, </w:t>
      </w:r>
      <w:r w:rsidR="00FD63BC" w:rsidRPr="0052460C">
        <w:rPr>
          <w:rFonts w:ascii="Arial" w:hAnsi="Arial"/>
          <w:sz w:val="22"/>
        </w:rPr>
        <w:t>although this may depend</w:t>
      </w:r>
      <w:r w:rsidR="00F976F0" w:rsidRPr="0052460C">
        <w:rPr>
          <w:rFonts w:ascii="Arial" w:hAnsi="Arial"/>
          <w:sz w:val="22"/>
        </w:rPr>
        <w:t xml:space="preserve"> on </w:t>
      </w:r>
      <w:r w:rsidR="00FD63BC" w:rsidRPr="0052460C">
        <w:rPr>
          <w:rFonts w:ascii="Arial" w:hAnsi="Arial"/>
          <w:sz w:val="22"/>
        </w:rPr>
        <w:t>the culture time</w:t>
      </w:r>
      <w:r w:rsidR="00C426A2" w:rsidRPr="0052460C">
        <w:rPr>
          <w:rFonts w:ascii="Arial" w:hAnsi="Arial" w:cs="Arial"/>
          <w:sz w:val="22"/>
          <w:szCs w:val="22"/>
          <w:vertAlign w:val="superscript"/>
        </w:rPr>
        <w:t>4</w:t>
      </w:r>
      <w:r w:rsidR="00F14EA5" w:rsidRPr="0052460C">
        <w:rPr>
          <w:rFonts w:ascii="Arial" w:hAnsi="Arial"/>
          <w:sz w:val="22"/>
        </w:rPr>
        <w:t xml:space="preserve"> and</w:t>
      </w:r>
      <w:r w:rsidR="00F976F0" w:rsidRPr="0052460C">
        <w:rPr>
          <w:rFonts w:ascii="Arial" w:hAnsi="Arial"/>
          <w:sz w:val="22"/>
        </w:rPr>
        <w:t xml:space="preserve"> </w:t>
      </w:r>
      <w:r w:rsidR="00347BDB" w:rsidRPr="0052460C">
        <w:rPr>
          <w:rFonts w:ascii="Arial" w:hAnsi="Arial"/>
          <w:sz w:val="22"/>
        </w:rPr>
        <w:t>is</w:t>
      </w:r>
      <w:r w:rsidR="005B75D2" w:rsidRPr="0052460C">
        <w:rPr>
          <w:rFonts w:ascii="Arial" w:hAnsi="Arial"/>
          <w:sz w:val="22"/>
        </w:rPr>
        <w:t xml:space="preserve"> more </w:t>
      </w:r>
      <w:r w:rsidR="00F14EA5" w:rsidRPr="0052460C">
        <w:rPr>
          <w:rFonts w:ascii="Arial" w:hAnsi="Arial"/>
          <w:sz w:val="22"/>
        </w:rPr>
        <w:t>transient than</w:t>
      </w:r>
      <w:r w:rsidR="00F976F0" w:rsidRPr="0052460C">
        <w:rPr>
          <w:rFonts w:ascii="Arial" w:hAnsi="Arial"/>
          <w:sz w:val="22"/>
        </w:rPr>
        <w:t xml:space="preserve"> protection conferred by WLD</w:t>
      </w:r>
      <w:r w:rsidR="00F976F0" w:rsidRPr="0052460C">
        <w:rPr>
          <w:rFonts w:ascii="Arial" w:hAnsi="Arial"/>
          <w:sz w:val="22"/>
          <w:vertAlign w:val="superscript"/>
        </w:rPr>
        <w:t>S</w:t>
      </w:r>
      <w:r w:rsidR="00F976F0" w:rsidRPr="0052460C">
        <w:rPr>
          <w:rFonts w:ascii="Arial" w:hAnsi="Arial"/>
          <w:sz w:val="22"/>
        </w:rPr>
        <w:t xml:space="preserve"> or cytoplasmic variant NMNAT1</w:t>
      </w:r>
      <w:r w:rsidR="003023FE" w:rsidRPr="0052460C">
        <w:rPr>
          <w:rFonts w:ascii="Arial" w:hAnsi="Arial"/>
          <w:sz w:val="22"/>
        </w:rPr>
        <w:t xml:space="preserve"> in the same situation</w:t>
      </w:r>
      <w:r w:rsidR="00993936" w:rsidRPr="0052460C">
        <w:rPr>
          <w:rFonts w:ascii="Arial" w:hAnsi="Arial" w:cs="Arial"/>
          <w:sz w:val="22"/>
          <w:szCs w:val="22"/>
          <w:vertAlign w:val="superscript"/>
        </w:rPr>
        <w:t>27,42</w:t>
      </w:r>
      <w:r w:rsidR="00F976F0" w:rsidRPr="0052460C">
        <w:rPr>
          <w:rFonts w:ascii="Arial" w:hAnsi="Arial"/>
          <w:sz w:val="22"/>
        </w:rPr>
        <w:t xml:space="preserve">. This might indicate that parallel SARM1-dependent and -independent degeneration </w:t>
      </w:r>
      <w:r w:rsidR="00347BDB" w:rsidRPr="0052460C">
        <w:rPr>
          <w:rFonts w:ascii="Arial" w:hAnsi="Arial"/>
          <w:sz w:val="22"/>
        </w:rPr>
        <w:t xml:space="preserve">pathways </w:t>
      </w:r>
      <w:r w:rsidR="00F976F0" w:rsidRPr="0052460C">
        <w:rPr>
          <w:rFonts w:ascii="Arial" w:hAnsi="Arial"/>
          <w:sz w:val="22"/>
        </w:rPr>
        <w:t>are</w:t>
      </w:r>
      <w:r w:rsidR="00B559F4" w:rsidRPr="0052460C">
        <w:rPr>
          <w:rFonts w:ascii="Arial" w:hAnsi="Arial"/>
          <w:sz w:val="22"/>
        </w:rPr>
        <w:t xml:space="preserve"> activated after NGF withdrawal, </w:t>
      </w:r>
      <w:r w:rsidR="00F976F0" w:rsidRPr="0052460C">
        <w:rPr>
          <w:rFonts w:ascii="Arial" w:hAnsi="Arial"/>
          <w:sz w:val="22"/>
        </w:rPr>
        <w:t>each containing an NMNAT-regulated step.</w:t>
      </w:r>
    </w:p>
    <w:p w14:paraId="59695FF9" w14:textId="77777777" w:rsidR="00F976F0" w:rsidRPr="0052460C" w:rsidRDefault="00F976F0" w:rsidP="00F976F0">
      <w:pPr>
        <w:pStyle w:val="BodyText"/>
        <w:spacing w:line="360" w:lineRule="auto"/>
        <w:jc w:val="left"/>
        <w:rPr>
          <w:rFonts w:ascii="Arial" w:hAnsi="Arial"/>
          <w:b w:val="0"/>
          <w:sz w:val="22"/>
        </w:rPr>
      </w:pPr>
    </w:p>
    <w:p w14:paraId="15BE06E2" w14:textId="1C4A7C20" w:rsidR="008F1699" w:rsidRPr="0052460C" w:rsidRDefault="00A03A28" w:rsidP="00B47FE9">
      <w:pPr>
        <w:pStyle w:val="BodyText"/>
        <w:spacing w:line="360" w:lineRule="auto"/>
        <w:jc w:val="left"/>
        <w:rPr>
          <w:rFonts w:ascii="Arial" w:hAnsi="Arial"/>
          <w:b w:val="0"/>
          <w:sz w:val="22"/>
        </w:rPr>
      </w:pPr>
      <w:r w:rsidRPr="0052460C">
        <w:rPr>
          <w:rFonts w:ascii="Arial" w:hAnsi="Arial"/>
          <w:b w:val="0"/>
          <w:sz w:val="22"/>
        </w:rPr>
        <w:t>T</w:t>
      </w:r>
      <w:r w:rsidR="00B74C21" w:rsidRPr="0052460C">
        <w:rPr>
          <w:rFonts w:ascii="Arial" w:hAnsi="Arial"/>
          <w:b w:val="0"/>
          <w:sz w:val="22"/>
        </w:rPr>
        <w:t>he robust effect</w:t>
      </w:r>
      <w:r w:rsidR="00F976F0" w:rsidRPr="0052460C">
        <w:rPr>
          <w:rFonts w:ascii="Arial" w:hAnsi="Arial"/>
          <w:b w:val="0"/>
          <w:sz w:val="22"/>
        </w:rPr>
        <w:t xml:space="preserve"> of </w:t>
      </w:r>
      <w:r w:rsidR="00737DB1" w:rsidRPr="0052460C">
        <w:rPr>
          <w:rFonts w:ascii="Arial" w:hAnsi="Arial"/>
          <w:b w:val="0"/>
          <w:sz w:val="22"/>
        </w:rPr>
        <w:t xml:space="preserve">SARM1 (or </w:t>
      </w:r>
      <w:r w:rsidR="00F976F0" w:rsidRPr="0052460C">
        <w:rPr>
          <w:rFonts w:ascii="Arial" w:hAnsi="Arial"/>
          <w:b w:val="0"/>
          <w:sz w:val="22"/>
        </w:rPr>
        <w:t>dSarm</w:t>
      </w:r>
      <w:r w:rsidR="00737DB1" w:rsidRPr="0052460C">
        <w:rPr>
          <w:rFonts w:ascii="Arial" w:hAnsi="Arial"/>
          <w:b w:val="0"/>
          <w:sz w:val="22"/>
        </w:rPr>
        <w:t>)</w:t>
      </w:r>
      <w:r w:rsidR="00F976F0" w:rsidRPr="0052460C">
        <w:rPr>
          <w:rFonts w:ascii="Arial" w:hAnsi="Arial"/>
          <w:b w:val="0"/>
          <w:sz w:val="22"/>
        </w:rPr>
        <w:t xml:space="preserve"> loss-of-function </w:t>
      </w:r>
      <w:r w:rsidR="00B74C21" w:rsidRPr="0052460C">
        <w:rPr>
          <w:rFonts w:ascii="Arial" w:hAnsi="Arial"/>
          <w:b w:val="0"/>
          <w:sz w:val="22"/>
        </w:rPr>
        <w:t>after axotomy</w:t>
      </w:r>
      <w:r w:rsidRPr="0052460C">
        <w:rPr>
          <w:rFonts w:ascii="Arial" w:hAnsi="Arial"/>
          <w:b w:val="0"/>
          <w:sz w:val="22"/>
        </w:rPr>
        <w:t xml:space="preserve"> </w:t>
      </w:r>
      <w:r w:rsidR="00CE4DB5" w:rsidRPr="0052460C">
        <w:rPr>
          <w:rFonts w:ascii="Arial" w:hAnsi="Arial"/>
          <w:b w:val="0"/>
          <w:sz w:val="22"/>
        </w:rPr>
        <w:t>indicates</w:t>
      </w:r>
      <w:r w:rsidR="00F976F0" w:rsidRPr="0052460C">
        <w:rPr>
          <w:rFonts w:ascii="Arial" w:hAnsi="Arial"/>
          <w:b w:val="0"/>
          <w:sz w:val="22"/>
        </w:rPr>
        <w:t xml:space="preserve"> a core </w:t>
      </w:r>
      <w:r w:rsidR="006A2208" w:rsidRPr="0052460C">
        <w:rPr>
          <w:rFonts w:ascii="Arial" w:hAnsi="Arial"/>
          <w:b w:val="0"/>
          <w:sz w:val="22"/>
        </w:rPr>
        <w:t>involvement</w:t>
      </w:r>
      <w:r w:rsidR="00735558" w:rsidRPr="0052460C">
        <w:rPr>
          <w:rFonts w:ascii="Arial" w:hAnsi="Arial"/>
          <w:b w:val="0"/>
          <w:sz w:val="22"/>
        </w:rPr>
        <w:t xml:space="preserve"> for this protein</w:t>
      </w:r>
      <w:r w:rsidR="006A2208" w:rsidRPr="0052460C">
        <w:rPr>
          <w:rFonts w:ascii="Arial" w:hAnsi="Arial"/>
          <w:b w:val="0"/>
          <w:sz w:val="22"/>
        </w:rPr>
        <w:t xml:space="preserve"> in </w:t>
      </w:r>
      <w:r w:rsidR="00F976F0" w:rsidRPr="0052460C">
        <w:rPr>
          <w:rFonts w:ascii="Arial" w:hAnsi="Arial"/>
          <w:b w:val="0"/>
          <w:sz w:val="22"/>
        </w:rPr>
        <w:t>the Wallerian degeneration pathway</w:t>
      </w:r>
      <w:r w:rsidR="00854D02" w:rsidRPr="0052460C">
        <w:rPr>
          <w:rFonts w:ascii="Arial" w:hAnsi="Arial"/>
          <w:b w:val="0"/>
          <w:sz w:val="22"/>
        </w:rPr>
        <w:t xml:space="preserve"> </w:t>
      </w:r>
      <w:r w:rsidRPr="0052460C">
        <w:rPr>
          <w:rFonts w:ascii="Arial" w:hAnsi="Arial"/>
          <w:b w:val="0"/>
          <w:sz w:val="22"/>
        </w:rPr>
        <w:t xml:space="preserve">according to </w:t>
      </w:r>
      <w:r w:rsidR="00244018" w:rsidRPr="0052460C">
        <w:rPr>
          <w:rFonts w:ascii="Arial" w:hAnsi="Arial"/>
          <w:b w:val="0"/>
          <w:sz w:val="22"/>
        </w:rPr>
        <w:t>our suggested criteria</w:t>
      </w:r>
      <w:r w:rsidR="006A2208" w:rsidRPr="0052460C">
        <w:rPr>
          <w:rFonts w:ascii="Arial" w:hAnsi="Arial"/>
          <w:b w:val="0"/>
          <w:sz w:val="22"/>
        </w:rPr>
        <w:t xml:space="preserve">. </w:t>
      </w:r>
      <w:r w:rsidR="00EB3FE4" w:rsidRPr="0052460C">
        <w:rPr>
          <w:rFonts w:ascii="Arial" w:hAnsi="Arial"/>
          <w:b w:val="0"/>
          <w:sz w:val="22"/>
        </w:rPr>
        <w:t>I</w:t>
      </w:r>
      <w:r w:rsidR="00BE4D22" w:rsidRPr="0052460C">
        <w:rPr>
          <w:rFonts w:ascii="Arial" w:hAnsi="Arial"/>
          <w:b w:val="0"/>
          <w:sz w:val="22"/>
        </w:rPr>
        <w:t>ts position in this pathway</w:t>
      </w:r>
      <w:r w:rsidR="00130592" w:rsidRPr="0052460C">
        <w:rPr>
          <w:rFonts w:ascii="Arial" w:hAnsi="Arial"/>
          <w:b w:val="0"/>
          <w:sz w:val="22"/>
        </w:rPr>
        <w:t xml:space="preserve"> appears to be</w:t>
      </w:r>
      <w:r w:rsidR="00BE4D22" w:rsidRPr="0052460C">
        <w:rPr>
          <w:rFonts w:ascii="Arial" w:hAnsi="Arial"/>
          <w:b w:val="0"/>
          <w:sz w:val="22"/>
        </w:rPr>
        <w:t xml:space="preserve"> </w:t>
      </w:r>
      <w:r w:rsidR="00F976F0" w:rsidRPr="0052460C">
        <w:rPr>
          <w:rFonts w:ascii="Arial" w:hAnsi="Arial"/>
          <w:b w:val="0"/>
          <w:sz w:val="22"/>
        </w:rPr>
        <w:t>upstream of calpastatin degradation and calpain activatio</w:t>
      </w:r>
      <w:r w:rsidR="006620D1" w:rsidRPr="0052460C">
        <w:rPr>
          <w:rFonts w:ascii="Arial" w:hAnsi="Arial"/>
          <w:b w:val="0"/>
          <w:sz w:val="22"/>
        </w:rPr>
        <w:t>n (see below)</w:t>
      </w:r>
      <w:r w:rsidR="00993936" w:rsidRPr="0052460C">
        <w:rPr>
          <w:rFonts w:ascii="Arial" w:hAnsi="Arial" w:cs="Arial"/>
          <w:b w:val="0"/>
          <w:sz w:val="22"/>
          <w:szCs w:val="22"/>
          <w:vertAlign w:val="superscript"/>
        </w:rPr>
        <w:t>65</w:t>
      </w:r>
      <w:r w:rsidR="00EB3FE4" w:rsidRPr="0052460C">
        <w:rPr>
          <w:rFonts w:ascii="Arial" w:hAnsi="Arial"/>
          <w:b w:val="0"/>
          <w:sz w:val="22"/>
        </w:rPr>
        <w:t xml:space="preserve"> </w:t>
      </w:r>
      <w:r w:rsidR="00BA7D01" w:rsidRPr="0052460C">
        <w:rPr>
          <w:rFonts w:ascii="Arial" w:hAnsi="Arial"/>
          <w:b w:val="0"/>
          <w:sz w:val="22"/>
        </w:rPr>
        <w:t xml:space="preserve">but whether SARM1 has </w:t>
      </w:r>
      <w:r w:rsidR="00BC0873" w:rsidRPr="0052460C">
        <w:rPr>
          <w:rFonts w:ascii="Arial" w:hAnsi="Arial"/>
          <w:b w:val="0"/>
          <w:sz w:val="22"/>
        </w:rPr>
        <w:t>a role in</w:t>
      </w:r>
      <w:r w:rsidR="00BA7D01" w:rsidRPr="0052460C">
        <w:rPr>
          <w:rFonts w:ascii="Arial" w:hAnsi="Arial"/>
          <w:b w:val="0"/>
          <w:sz w:val="22"/>
        </w:rPr>
        <w:t xml:space="preserve"> initiation or execution </w:t>
      </w:r>
      <w:r w:rsidR="004842F3" w:rsidRPr="0052460C">
        <w:rPr>
          <w:rFonts w:ascii="Arial" w:hAnsi="Arial"/>
          <w:b w:val="0"/>
          <w:sz w:val="22"/>
        </w:rPr>
        <w:t>remains un</w:t>
      </w:r>
      <w:r w:rsidR="00991901" w:rsidRPr="0052460C">
        <w:rPr>
          <w:rFonts w:ascii="Arial" w:hAnsi="Arial"/>
          <w:b w:val="0"/>
          <w:sz w:val="22"/>
        </w:rPr>
        <w:t>clear</w:t>
      </w:r>
      <w:r w:rsidR="00FD7CC5" w:rsidRPr="0052460C">
        <w:rPr>
          <w:rFonts w:ascii="Arial" w:hAnsi="Arial"/>
          <w:b w:val="0"/>
          <w:sz w:val="22"/>
        </w:rPr>
        <w:t xml:space="preserve"> (FIG 4)</w:t>
      </w:r>
      <w:r w:rsidR="00BA7D01" w:rsidRPr="0052460C">
        <w:rPr>
          <w:rFonts w:ascii="Arial" w:hAnsi="Arial"/>
          <w:b w:val="0"/>
          <w:sz w:val="22"/>
        </w:rPr>
        <w:t xml:space="preserve">. </w:t>
      </w:r>
      <w:r w:rsidR="003D274F" w:rsidRPr="0052460C">
        <w:rPr>
          <w:rFonts w:ascii="Arial" w:hAnsi="Arial"/>
          <w:b w:val="0"/>
          <w:sz w:val="22"/>
        </w:rPr>
        <w:t>Thus</w:t>
      </w:r>
      <w:r w:rsidR="00EB40EE" w:rsidRPr="0052460C">
        <w:rPr>
          <w:rFonts w:ascii="Arial" w:hAnsi="Arial"/>
          <w:b w:val="0"/>
          <w:sz w:val="22"/>
        </w:rPr>
        <w:t>, determining</w:t>
      </w:r>
      <w:r w:rsidR="00F976F0" w:rsidRPr="0052460C">
        <w:rPr>
          <w:rFonts w:ascii="Arial" w:hAnsi="Arial"/>
          <w:b w:val="0"/>
          <w:sz w:val="22"/>
        </w:rPr>
        <w:t xml:space="preserve"> its relationship to the </w:t>
      </w:r>
      <w:r w:rsidR="00862083" w:rsidRPr="0052460C">
        <w:rPr>
          <w:rFonts w:ascii="Arial" w:hAnsi="Arial"/>
          <w:b w:val="0"/>
          <w:sz w:val="22"/>
        </w:rPr>
        <w:t xml:space="preserve">proposed </w:t>
      </w:r>
      <w:r w:rsidR="00F976F0" w:rsidRPr="0052460C">
        <w:rPr>
          <w:rFonts w:ascii="Arial" w:hAnsi="Arial"/>
          <w:b w:val="0"/>
          <w:sz w:val="22"/>
        </w:rPr>
        <w:t xml:space="preserve">NMNAT-regulated step, as well as to mitochondrial </w:t>
      </w:r>
      <w:r w:rsidR="00EB40EE" w:rsidRPr="0052460C">
        <w:rPr>
          <w:rFonts w:ascii="Arial" w:hAnsi="Arial"/>
          <w:b w:val="0"/>
          <w:sz w:val="22"/>
        </w:rPr>
        <w:t xml:space="preserve">and other </w:t>
      </w:r>
      <w:r w:rsidR="00F976F0" w:rsidRPr="0052460C">
        <w:rPr>
          <w:rFonts w:ascii="Arial" w:hAnsi="Arial"/>
          <w:b w:val="0"/>
          <w:sz w:val="22"/>
        </w:rPr>
        <w:t>events (below),</w:t>
      </w:r>
      <w:r w:rsidR="00EB40EE" w:rsidRPr="0052460C">
        <w:rPr>
          <w:rFonts w:ascii="Arial" w:hAnsi="Arial"/>
          <w:b w:val="0"/>
          <w:sz w:val="22"/>
        </w:rPr>
        <w:t xml:space="preserve"> should be revealing</w:t>
      </w:r>
      <w:r w:rsidR="00F976F0" w:rsidRPr="0052460C">
        <w:rPr>
          <w:rFonts w:ascii="Arial" w:hAnsi="Arial"/>
          <w:b w:val="0"/>
          <w:sz w:val="22"/>
        </w:rPr>
        <w:t xml:space="preserve">. In </w:t>
      </w:r>
      <w:r w:rsidR="006A2208" w:rsidRPr="0052460C">
        <w:rPr>
          <w:rFonts w:ascii="Arial" w:hAnsi="Arial"/>
          <w:b w:val="0"/>
          <w:sz w:val="22"/>
        </w:rPr>
        <w:t>one</w:t>
      </w:r>
      <w:r w:rsidR="00F976F0" w:rsidRPr="0052460C">
        <w:rPr>
          <w:rFonts w:ascii="Arial" w:hAnsi="Arial"/>
          <w:b w:val="0"/>
          <w:sz w:val="22"/>
        </w:rPr>
        <w:t xml:space="preserve"> recent report, overexpression of wild-type SARM1 did not cause axon degeneration in the absence of i</w:t>
      </w:r>
      <w:r w:rsidR="0083466B" w:rsidRPr="0052460C">
        <w:rPr>
          <w:rFonts w:ascii="Arial" w:hAnsi="Arial"/>
          <w:b w:val="0"/>
          <w:sz w:val="22"/>
        </w:rPr>
        <w:t>njury, suggesting</w:t>
      </w:r>
      <w:r w:rsidR="00F976F0" w:rsidRPr="0052460C">
        <w:rPr>
          <w:rFonts w:ascii="Arial" w:hAnsi="Arial"/>
          <w:b w:val="0"/>
          <w:sz w:val="22"/>
        </w:rPr>
        <w:t xml:space="preserve"> that it requires an additional signal after injury to promote degeneration</w:t>
      </w:r>
      <w:r w:rsidR="00993936" w:rsidRPr="0052460C">
        <w:rPr>
          <w:rFonts w:ascii="Arial" w:hAnsi="Arial" w:cs="Arial"/>
          <w:b w:val="0"/>
          <w:sz w:val="22"/>
          <w:szCs w:val="22"/>
          <w:vertAlign w:val="superscript"/>
        </w:rPr>
        <w:t>64</w:t>
      </w:r>
      <w:r w:rsidR="0083466B" w:rsidRPr="0052460C">
        <w:rPr>
          <w:rFonts w:ascii="Arial" w:hAnsi="Arial"/>
          <w:b w:val="0"/>
          <w:sz w:val="22"/>
        </w:rPr>
        <w:t>.</w:t>
      </w:r>
      <w:r w:rsidR="005F1ACE" w:rsidRPr="0052460C">
        <w:rPr>
          <w:rFonts w:ascii="Arial" w:hAnsi="Arial"/>
          <w:b w:val="0"/>
          <w:sz w:val="22"/>
        </w:rPr>
        <w:t xml:space="preserve"> </w:t>
      </w:r>
      <w:r w:rsidR="0083466B" w:rsidRPr="0052460C">
        <w:rPr>
          <w:rFonts w:ascii="Arial" w:hAnsi="Arial"/>
          <w:b w:val="0"/>
          <w:sz w:val="22"/>
        </w:rPr>
        <w:t>I</w:t>
      </w:r>
      <w:r w:rsidR="00F976F0" w:rsidRPr="0052460C">
        <w:rPr>
          <w:rFonts w:ascii="Arial" w:hAnsi="Arial"/>
          <w:b w:val="0"/>
          <w:sz w:val="22"/>
        </w:rPr>
        <w:t>t is tempting to speculate that NMNAT2 loss</w:t>
      </w:r>
      <w:r w:rsidR="0083466B" w:rsidRPr="0052460C">
        <w:rPr>
          <w:rFonts w:ascii="Arial" w:hAnsi="Arial"/>
          <w:b w:val="0"/>
          <w:sz w:val="22"/>
        </w:rPr>
        <w:t xml:space="preserve"> </w:t>
      </w:r>
      <w:r w:rsidR="00F976F0" w:rsidRPr="0052460C">
        <w:rPr>
          <w:rFonts w:ascii="Arial" w:hAnsi="Arial"/>
          <w:b w:val="0"/>
          <w:sz w:val="22"/>
        </w:rPr>
        <w:t>or</w:t>
      </w:r>
      <w:r w:rsidR="007D42C7" w:rsidRPr="0052460C">
        <w:rPr>
          <w:rFonts w:ascii="Arial" w:hAnsi="Arial"/>
          <w:b w:val="0"/>
          <w:sz w:val="22"/>
        </w:rPr>
        <w:t xml:space="preserve"> </w:t>
      </w:r>
      <w:r w:rsidR="00F976F0" w:rsidRPr="0052460C">
        <w:rPr>
          <w:rFonts w:ascii="Arial" w:hAnsi="Arial"/>
          <w:b w:val="0"/>
          <w:sz w:val="22"/>
        </w:rPr>
        <w:t>other</w:t>
      </w:r>
      <w:r w:rsidR="006A2208" w:rsidRPr="0052460C">
        <w:rPr>
          <w:rFonts w:ascii="Arial" w:hAnsi="Arial"/>
          <w:b w:val="0"/>
          <w:sz w:val="22"/>
        </w:rPr>
        <w:t xml:space="preserve"> </w:t>
      </w:r>
      <w:r w:rsidR="00F976F0" w:rsidRPr="0052460C">
        <w:rPr>
          <w:rFonts w:ascii="Arial" w:hAnsi="Arial"/>
          <w:b w:val="0"/>
          <w:sz w:val="22"/>
        </w:rPr>
        <w:t xml:space="preserve">events described </w:t>
      </w:r>
      <w:r w:rsidR="006A2208" w:rsidRPr="0052460C">
        <w:rPr>
          <w:rFonts w:ascii="Arial" w:hAnsi="Arial"/>
          <w:b w:val="0"/>
          <w:sz w:val="22"/>
        </w:rPr>
        <w:t>below</w:t>
      </w:r>
      <w:r w:rsidR="0083466B" w:rsidRPr="0052460C">
        <w:rPr>
          <w:rFonts w:ascii="Arial" w:hAnsi="Arial"/>
          <w:b w:val="0"/>
          <w:sz w:val="22"/>
        </w:rPr>
        <w:t xml:space="preserve"> help generate</w:t>
      </w:r>
      <w:r w:rsidR="00F976F0" w:rsidRPr="0052460C">
        <w:rPr>
          <w:rFonts w:ascii="Arial" w:hAnsi="Arial"/>
          <w:b w:val="0"/>
          <w:sz w:val="22"/>
        </w:rPr>
        <w:t xml:space="preserve"> this signal.</w:t>
      </w:r>
      <w:r w:rsidR="00765794" w:rsidRPr="0052460C">
        <w:rPr>
          <w:rFonts w:ascii="Arial" w:hAnsi="Arial"/>
          <w:b w:val="0"/>
          <w:sz w:val="22"/>
        </w:rPr>
        <w:t xml:space="preserve"> </w:t>
      </w:r>
      <w:r w:rsidR="0046520F" w:rsidRPr="0052460C">
        <w:rPr>
          <w:rFonts w:ascii="Arial" w:hAnsi="Arial"/>
          <w:b w:val="0"/>
          <w:sz w:val="22"/>
        </w:rPr>
        <w:t>I</w:t>
      </w:r>
      <w:r w:rsidR="00991901" w:rsidRPr="0052460C">
        <w:rPr>
          <w:rFonts w:ascii="Arial" w:hAnsi="Arial"/>
          <w:b w:val="0"/>
          <w:sz w:val="22"/>
        </w:rPr>
        <w:t xml:space="preserve">nitial structure-function studies suggest </w:t>
      </w:r>
      <w:r w:rsidR="00765794" w:rsidRPr="0052460C">
        <w:rPr>
          <w:rFonts w:ascii="Arial" w:hAnsi="Arial"/>
          <w:b w:val="0"/>
          <w:sz w:val="22"/>
        </w:rPr>
        <w:t>that SARM1</w:t>
      </w:r>
      <w:r w:rsidR="0046520F" w:rsidRPr="0052460C">
        <w:rPr>
          <w:rFonts w:ascii="Arial" w:hAnsi="Arial"/>
          <w:b w:val="0"/>
          <w:sz w:val="22"/>
        </w:rPr>
        <w:t xml:space="preserve">, </w:t>
      </w:r>
      <w:r w:rsidR="00F152B6" w:rsidRPr="0052460C">
        <w:rPr>
          <w:rFonts w:ascii="Arial" w:hAnsi="Arial"/>
          <w:b w:val="0"/>
          <w:sz w:val="22"/>
        </w:rPr>
        <w:t xml:space="preserve">which is </w:t>
      </w:r>
      <w:r w:rsidR="0046520F" w:rsidRPr="0052460C">
        <w:rPr>
          <w:rFonts w:ascii="Arial" w:hAnsi="Arial"/>
          <w:b w:val="0"/>
          <w:sz w:val="22"/>
        </w:rPr>
        <w:t>a modular protein (FIG 2</w:t>
      </w:r>
      <w:r w:rsidR="000939FE" w:rsidRPr="0052460C">
        <w:rPr>
          <w:rFonts w:ascii="Arial" w:hAnsi="Arial"/>
          <w:b w:val="0"/>
          <w:sz w:val="22"/>
        </w:rPr>
        <w:t>B</w:t>
      </w:r>
      <w:r w:rsidR="0046520F" w:rsidRPr="0052460C">
        <w:rPr>
          <w:rFonts w:ascii="Arial" w:hAnsi="Arial"/>
          <w:b w:val="0"/>
          <w:sz w:val="22"/>
        </w:rPr>
        <w:t>)</w:t>
      </w:r>
      <w:r w:rsidR="006E35CE" w:rsidRPr="0052460C">
        <w:rPr>
          <w:rFonts w:ascii="Arial" w:hAnsi="Arial"/>
          <w:b w:val="0"/>
          <w:sz w:val="22"/>
        </w:rPr>
        <w:t>,</w:t>
      </w:r>
      <w:r w:rsidR="00765794" w:rsidRPr="0052460C">
        <w:rPr>
          <w:rFonts w:ascii="Arial" w:hAnsi="Arial"/>
          <w:b w:val="0"/>
          <w:sz w:val="22"/>
        </w:rPr>
        <w:t xml:space="preserve"> dimerizes through its SAM domains and this </w:t>
      </w:r>
      <w:r w:rsidR="00991901" w:rsidRPr="0052460C">
        <w:rPr>
          <w:rFonts w:ascii="Arial" w:hAnsi="Arial"/>
          <w:b w:val="0"/>
          <w:sz w:val="22"/>
        </w:rPr>
        <w:t>promotes interaction of the as</w:t>
      </w:r>
      <w:r w:rsidR="00D15BF4" w:rsidRPr="0052460C">
        <w:rPr>
          <w:rFonts w:ascii="Arial" w:hAnsi="Arial"/>
          <w:b w:val="0"/>
          <w:sz w:val="22"/>
        </w:rPr>
        <w:t>sociated TIR signalling domains</w:t>
      </w:r>
      <w:r w:rsidR="00993936" w:rsidRPr="0052460C">
        <w:rPr>
          <w:rFonts w:ascii="Arial" w:hAnsi="Arial" w:cs="Arial"/>
          <w:b w:val="0"/>
          <w:sz w:val="22"/>
          <w:szCs w:val="22"/>
          <w:vertAlign w:val="superscript"/>
        </w:rPr>
        <w:t>64</w:t>
      </w:r>
      <w:r w:rsidR="00991901" w:rsidRPr="0052460C">
        <w:rPr>
          <w:rFonts w:ascii="Arial" w:hAnsi="Arial"/>
          <w:b w:val="0"/>
          <w:sz w:val="22"/>
        </w:rPr>
        <w:t xml:space="preserve">. </w:t>
      </w:r>
      <w:r w:rsidR="00EB40EE" w:rsidRPr="0052460C">
        <w:rPr>
          <w:rFonts w:ascii="Arial" w:hAnsi="Arial"/>
          <w:b w:val="0"/>
          <w:sz w:val="22"/>
        </w:rPr>
        <w:t>It</w:t>
      </w:r>
      <w:r w:rsidR="00B9330C" w:rsidRPr="0052460C">
        <w:rPr>
          <w:rFonts w:ascii="Arial" w:hAnsi="Arial"/>
          <w:b w:val="0"/>
          <w:sz w:val="22"/>
        </w:rPr>
        <w:t xml:space="preserve"> will be</w:t>
      </w:r>
      <w:r w:rsidR="00CC24DC" w:rsidRPr="0052460C">
        <w:rPr>
          <w:rFonts w:ascii="Arial" w:hAnsi="Arial"/>
          <w:b w:val="0"/>
          <w:sz w:val="22"/>
        </w:rPr>
        <w:t xml:space="preserve"> important to </w:t>
      </w:r>
      <w:r w:rsidR="00DB78A7" w:rsidRPr="0052460C">
        <w:rPr>
          <w:rFonts w:ascii="Arial" w:hAnsi="Arial"/>
          <w:b w:val="0"/>
          <w:sz w:val="22"/>
        </w:rPr>
        <w:t xml:space="preserve">refine </w:t>
      </w:r>
      <w:r w:rsidR="00CC24DC" w:rsidRPr="0052460C">
        <w:rPr>
          <w:rFonts w:ascii="Arial" w:hAnsi="Arial"/>
          <w:b w:val="0"/>
          <w:sz w:val="22"/>
        </w:rPr>
        <w:t>these observations,</w:t>
      </w:r>
      <w:r w:rsidR="004B7713" w:rsidRPr="0052460C">
        <w:rPr>
          <w:rFonts w:ascii="Arial" w:hAnsi="Arial"/>
          <w:b w:val="0"/>
          <w:sz w:val="22"/>
        </w:rPr>
        <w:t xml:space="preserve"> to establish </w:t>
      </w:r>
      <w:r w:rsidR="00296629" w:rsidRPr="0052460C">
        <w:rPr>
          <w:rFonts w:ascii="Arial" w:hAnsi="Arial"/>
          <w:b w:val="0"/>
          <w:sz w:val="22"/>
        </w:rPr>
        <w:t xml:space="preserve">whether and </w:t>
      </w:r>
      <w:r w:rsidR="004B7713" w:rsidRPr="0052460C">
        <w:rPr>
          <w:rFonts w:ascii="Arial" w:hAnsi="Arial"/>
          <w:b w:val="0"/>
          <w:sz w:val="22"/>
        </w:rPr>
        <w:t>how SARM1</w:t>
      </w:r>
      <w:r w:rsidR="00EB40EE" w:rsidRPr="0052460C">
        <w:rPr>
          <w:rFonts w:ascii="Arial" w:hAnsi="Arial"/>
          <w:b w:val="0"/>
          <w:sz w:val="22"/>
        </w:rPr>
        <w:t xml:space="preserve"> funct</w:t>
      </w:r>
      <w:r w:rsidR="004B7713" w:rsidRPr="0052460C">
        <w:rPr>
          <w:rFonts w:ascii="Arial" w:hAnsi="Arial"/>
          <w:b w:val="0"/>
          <w:sz w:val="22"/>
        </w:rPr>
        <w:t xml:space="preserve">ions within </w:t>
      </w:r>
      <w:r w:rsidR="004B7713" w:rsidRPr="0052460C">
        <w:rPr>
          <w:rFonts w:ascii="Arial" w:hAnsi="Arial"/>
          <w:b w:val="0"/>
          <w:sz w:val="22"/>
        </w:rPr>
        <w:lastRenderedPageBreak/>
        <w:t>axon</w:t>
      </w:r>
      <w:r w:rsidR="00296629" w:rsidRPr="0052460C">
        <w:rPr>
          <w:rFonts w:ascii="Arial" w:hAnsi="Arial"/>
          <w:b w:val="0"/>
          <w:sz w:val="22"/>
        </w:rPr>
        <w:t>s themselves,</w:t>
      </w:r>
      <w:r w:rsidR="004B7713" w:rsidRPr="0052460C">
        <w:rPr>
          <w:rFonts w:ascii="Arial" w:hAnsi="Arial"/>
          <w:b w:val="0"/>
          <w:sz w:val="22"/>
        </w:rPr>
        <w:t xml:space="preserve"> and how its axonal role</w:t>
      </w:r>
      <w:r w:rsidR="00EB40EE" w:rsidRPr="0052460C">
        <w:rPr>
          <w:rFonts w:ascii="Arial" w:hAnsi="Arial"/>
          <w:b w:val="0"/>
          <w:sz w:val="22"/>
        </w:rPr>
        <w:t xml:space="preserve"> relates </w:t>
      </w:r>
      <w:r w:rsidR="00EB40EE" w:rsidRPr="0052460C">
        <w:rPr>
          <w:rFonts w:ascii="Arial" w:hAnsi="Arial"/>
          <w:b w:val="0"/>
          <w:sz w:val="22"/>
          <w:lang w:val="en-US"/>
        </w:rPr>
        <w:t>to</w:t>
      </w:r>
      <w:r w:rsidR="00BB2DB2" w:rsidRPr="0052460C">
        <w:rPr>
          <w:rFonts w:ascii="Arial" w:hAnsi="Arial"/>
          <w:b w:val="0"/>
          <w:sz w:val="22"/>
          <w:lang w:val="en-US"/>
        </w:rPr>
        <w:t xml:space="preserve"> its</w:t>
      </w:r>
      <w:r w:rsidR="00EB40EE" w:rsidRPr="0052460C">
        <w:rPr>
          <w:rFonts w:ascii="Arial" w:hAnsi="Arial"/>
          <w:b w:val="0"/>
          <w:sz w:val="22"/>
          <w:lang w:val="en-US"/>
        </w:rPr>
        <w:t xml:space="preserve"> </w:t>
      </w:r>
      <w:r w:rsidR="004B7713" w:rsidRPr="0052460C">
        <w:rPr>
          <w:rFonts w:ascii="Arial" w:hAnsi="Arial"/>
          <w:b w:val="0"/>
          <w:sz w:val="22"/>
          <w:lang w:val="en-US"/>
        </w:rPr>
        <w:t>function</w:t>
      </w:r>
      <w:r w:rsidR="00CC24DC" w:rsidRPr="0052460C">
        <w:rPr>
          <w:rFonts w:ascii="Arial" w:hAnsi="Arial"/>
          <w:b w:val="0"/>
          <w:sz w:val="22"/>
          <w:lang w:val="en-US"/>
        </w:rPr>
        <w:t xml:space="preserve">s </w:t>
      </w:r>
      <w:r w:rsidR="00BB2DB2" w:rsidRPr="0052460C">
        <w:rPr>
          <w:rFonts w:ascii="Arial" w:hAnsi="Arial"/>
          <w:b w:val="0"/>
          <w:sz w:val="22"/>
          <w:lang w:val="en-US"/>
        </w:rPr>
        <w:t xml:space="preserve">in </w:t>
      </w:r>
      <w:r w:rsidR="00EB40EE" w:rsidRPr="0052460C">
        <w:rPr>
          <w:rFonts w:ascii="Arial" w:hAnsi="Arial"/>
          <w:b w:val="0"/>
          <w:sz w:val="22"/>
          <w:lang w:val="en-US"/>
        </w:rPr>
        <w:t>promoting neuronal death after oxygen-glucose deprivation (OGD)</w:t>
      </w:r>
      <w:r w:rsidR="00993936" w:rsidRPr="0052460C">
        <w:rPr>
          <w:rFonts w:ascii="Arial" w:hAnsi="Arial" w:cs="Arial"/>
          <w:b w:val="0"/>
          <w:sz w:val="22"/>
          <w:szCs w:val="22"/>
          <w:vertAlign w:val="superscript"/>
        </w:rPr>
        <w:t>66</w:t>
      </w:r>
      <w:r w:rsidR="00D15BF4" w:rsidRPr="0052460C">
        <w:rPr>
          <w:rFonts w:ascii="Arial" w:hAnsi="Arial"/>
          <w:b w:val="0"/>
          <w:sz w:val="22"/>
        </w:rPr>
        <w:t xml:space="preserve"> and cytokine regulation</w:t>
      </w:r>
      <w:r w:rsidR="00993936" w:rsidRPr="0052460C">
        <w:rPr>
          <w:rFonts w:ascii="Arial" w:hAnsi="Arial" w:cs="Arial"/>
          <w:b w:val="0"/>
          <w:sz w:val="22"/>
          <w:szCs w:val="22"/>
          <w:vertAlign w:val="superscript"/>
        </w:rPr>
        <w:t>67</w:t>
      </w:r>
      <w:r w:rsidR="00CC24DC" w:rsidRPr="0052460C">
        <w:rPr>
          <w:rFonts w:ascii="Arial" w:hAnsi="Arial"/>
          <w:b w:val="0"/>
          <w:sz w:val="22"/>
        </w:rPr>
        <w:t>.</w:t>
      </w:r>
      <w:r w:rsidR="005452CD" w:rsidRPr="0052460C">
        <w:rPr>
          <w:rFonts w:ascii="Arial" w:hAnsi="Arial"/>
          <w:b w:val="0"/>
          <w:sz w:val="22"/>
        </w:rPr>
        <w:t xml:space="preserve"> </w:t>
      </w:r>
    </w:p>
    <w:p w14:paraId="54949B3E" w14:textId="77777777" w:rsidR="00991901" w:rsidRPr="0052460C" w:rsidRDefault="00991901" w:rsidP="00B47FE9">
      <w:pPr>
        <w:pStyle w:val="BodyText"/>
        <w:spacing w:line="360" w:lineRule="auto"/>
        <w:jc w:val="left"/>
        <w:rPr>
          <w:rFonts w:ascii="Arial" w:eastAsiaTheme="minorEastAsia" w:hAnsi="Arial" w:cstheme="minorBidi"/>
          <w:b w:val="0"/>
          <w:sz w:val="22"/>
          <w:szCs w:val="22"/>
          <w:lang w:eastAsia="ja-JP"/>
        </w:rPr>
      </w:pPr>
    </w:p>
    <w:p w14:paraId="0D959FCE" w14:textId="77777777" w:rsidR="00C00DFB" w:rsidRPr="0052460C" w:rsidRDefault="00F976F0" w:rsidP="00B47FE9">
      <w:pPr>
        <w:pStyle w:val="BodyText"/>
        <w:spacing w:line="360" w:lineRule="auto"/>
        <w:jc w:val="left"/>
        <w:rPr>
          <w:rFonts w:ascii="Arial" w:hAnsi="Arial"/>
          <w:b w:val="0"/>
          <w:sz w:val="22"/>
        </w:rPr>
      </w:pPr>
      <w:r w:rsidRPr="0052460C">
        <w:rPr>
          <w:rFonts w:ascii="Arial" w:hAnsi="Arial"/>
          <w:b w:val="0"/>
          <w:sz w:val="22"/>
          <w:u w:val="single"/>
        </w:rPr>
        <w:t xml:space="preserve">Other </w:t>
      </w:r>
      <w:r w:rsidR="009C33E4" w:rsidRPr="0052460C">
        <w:rPr>
          <w:rFonts w:ascii="Arial" w:hAnsi="Arial"/>
          <w:b w:val="0"/>
          <w:sz w:val="22"/>
          <w:u w:val="single"/>
        </w:rPr>
        <w:t xml:space="preserve">potential </w:t>
      </w:r>
      <w:r w:rsidRPr="0052460C">
        <w:rPr>
          <w:rFonts w:ascii="Arial" w:hAnsi="Arial"/>
          <w:b w:val="0"/>
          <w:sz w:val="22"/>
          <w:u w:val="single"/>
        </w:rPr>
        <w:t>modulators of initiation:</w:t>
      </w:r>
      <w:r w:rsidR="006A2208" w:rsidRPr="0052460C">
        <w:rPr>
          <w:rFonts w:ascii="Arial" w:hAnsi="Arial"/>
          <w:b w:val="0"/>
          <w:sz w:val="22"/>
        </w:rPr>
        <w:t xml:space="preserve"> </w:t>
      </w:r>
    </w:p>
    <w:p w14:paraId="7D5B0C9F" w14:textId="530A808E" w:rsidR="00B47FE9" w:rsidRPr="0052460C" w:rsidRDefault="003E6A63" w:rsidP="00B47FE9">
      <w:pPr>
        <w:pStyle w:val="BodyText"/>
        <w:spacing w:line="360" w:lineRule="auto"/>
        <w:jc w:val="left"/>
        <w:rPr>
          <w:rFonts w:ascii="Arial" w:hAnsi="Arial"/>
          <w:b w:val="0"/>
          <w:sz w:val="22"/>
        </w:rPr>
      </w:pPr>
      <w:r w:rsidRPr="0052460C">
        <w:rPr>
          <w:rFonts w:ascii="Arial" w:hAnsi="Arial"/>
          <w:b w:val="0"/>
          <w:sz w:val="22"/>
        </w:rPr>
        <w:t>L</w:t>
      </w:r>
      <w:r w:rsidR="00B47FE9" w:rsidRPr="0052460C">
        <w:rPr>
          <w:rFonts w:ascii="Arial" w:hAnsi="Arial"/>
          <w:b w:val="0"/>
          <w:sz w:val="22"/>
        </w:rPr>
        <w:t>oss of superior cervic</w:t>
      </w:r>
      <w:r w:rsidRPr="0052460C">
        <w:rPr>
          <w:rFonts w:ascii="Arial" w:hAnsi="Arial"/>
          <w:b w:val="0"/>
          <w:sz w:val="22"/>
        </w:rPr>
        <w:t xml:space="preserve">al ganglion 10 (SCG10), a </w:t>
      </w:r>
      <w:r w:rsidR="00B47FE9" w:rsidRPr="0052460C">
        <w:rPr>
          <w:rFonts w:ascii="Arial" w:hAnsi="Arial"/>
          <w:b w:val="0"/>
          <w:sz w:val="22"/>
        </w:rPr>
        <w:t>labile protein</w:t>
      </w:r>
      <w:r w:rsidRPr="0052460C">
        <w:rPr>
          <w:rFonts w:ascii="Arial" w:hAnsi="Arial"/>
          <w:b w:val="0"/>
          <w:sz w:val="22"/>
        </w:rPr>
        <w:t xml:space="preserve"> like NMNAT2</w:t>
      </w:r>
      <w:r w:rsidR="00B47FE9" w:rsidRPr="0052460C">
        <w:rPr>
          <w:rFonts w:ascii="Arial" w:hAnsi="Arial"/>
          <w:b w:val="0"/>
          <w:sz w:val="22"/>
        </w:rPr>
        <w:t>, occurs early during the latent phase of Wallerian degeneration</w:t>
      </w:r>
      <w:r w:rsidR="00283554" w:rsidRPr="0052460C">
        <w:rPr>
          <w:rFonts w:ascii="Arial" w:hAnsi="Arial"/>
          <w:b w:val="0"/>
          <w:sz w:val="22"/>
        </w:rPr>
        <w:t xml:space="preserve"> in DRG cultures</w:t>
      </w:r>
      <w:r w:rsidR="00993936" w:rsidRPr="0052460C">
        <w:rPr>
          <w:rFonts w:ascii="Arial" w:hAnsi="Arial" w:cs="Arial"/>
          <w:b w:val="0"/>
          <w:sz w:val="22"/>
          <w:szCs w:val="22"/>
          <w:vertAlign w:val="superscript"/>
        </w:rPr>
        <w:t>68</w:t>
      </w:r>
      <w:r w:rsidR="00B47FE9" w:rsidRPr="0052460C">
        <w:rPr>
          <w:rFonts w:ascii="Arial" w:hAnsi="Arial"/>
          <w:b w:val="0"/>
          <w:sz w:val="22"/>
        </w:rPr>
        <w:t xml:space="preserve">. Maintaining sufficient SCG10 in injured </w:t>
      </w:r>
      <w:r w:rsidR="00283554" w:rsidRPr="0052460C">
        <w:rPr>
          <w:rFonts w:ascii="Arial" w:hAnsi="Arial"/>
          <w:b w:val="0"/>
          <w:sz w:val="22"/>
        </w:rPr>
        <w:t xml:space="preserve">neurites </w:t>
      </w:r>
      <w:r w:rsidR="00B47FE9" w:rsidRPr="0052460C">
        <w:rPr>
          <w:rFonts w:ascii="Arial" w:hAnsi="Arial"/>
          <w:b w:val="0"/>
          <w:sz w:val="22"/>
        </w:rPr>
        <w:t>confers moderate protection against degeneration and SCG10 depletion accelerates degeneration after injury, possibly by altering microtubule stability</w:t>
      </w:r>
      <w:r w:rsidR="00993936" w:rsidRPr="0052460C">
        <w:rPr>
          <w:rFonts w:ascii="Arial" w:hAnsi="Arial" w:cs="Arial"/>
          <w:b w:val="0"/>
          <w:sz w:val="22"/>
          <w:szCs w:val="22"/>
          <w:vertAlign w:val="superscript"/>
        </w:rPr>
        <w:t>68</w:t>
      </w:r>
      <w:r w:rsidR="00B47FE9" w:rsidRPr="0052460C">
        <w:rPr>
          <w:rFonts w:ascii="Arial" w:hAnsi="Arial"/>
          <w:b w:val="0"/>
          <w:sz w:val="22"/>
        </w:rPr>
        <w:t>. However, unlike NMNAT2, depletion of SCG10 alone is not suf</w:t>
      </w:r>
      <w:r w:rsidR="00402844" w:rsidRPr="0052460C">
        <w:rPr>
          <w:rFonts w:ascii="Arial" w:hAnsi="Arial"/>
          <w:b w:val="0"/>
          <w:sz w:val="22"/>
        </w:rPr>
        <w:t>ficient to trigger degeneration</w:t>
      </w:r>
      <w:r w:rsidR="00B47FE9" w:rsidRPr="0052460C">
        <w:rPr>
          <w:rFonts w:ascii="Arial" w:hAnsi="Arial"/>
          <w:b w:val="0"/>
          <w:sz w:val="22"/>
        </w:rPr>
        <w:t xml:space="preserve">. </w:t>
      </w:r>
      <w:r w:rsidR="00B20C58" w:rsidRPr="0052460C">
        <w:rPr>
          <w:rFonts w:ascii="Arial" w:hAnsi="Arial"/>
          <w:b w:val="0"/>
          <w:sz w:val="22"/>
        </w:rPr>
        <w:t xml:space="preserve">Thus, </w:t>
      </w:r>
      <w:r w:rsidR="00B47FE9" w:rsidRPr="0052460C">
        <w:rPr>
          <w:rFonts w:ascii="Arial" w:hAnsi="Arial"/>
          <w:b w:val="0"/>
          <w:sz w:val="22"/>
        </w:rPr>
        <w:t xml:space="preserve">SCG10 loss </w:t>
      </w:r>
      <w:r w:rsidR="00B20C58" w:rsidRPr="0052460C">
        <w:rPr>
          <w:rFonts w:ascii="Arial" w:hAnsi="Arial"/>
          <w:b w:val="0"/>
          <w:sz w:val="22"/>
        </w:rPr>
        <w:t xml:space="preserve">appears to be </w:t>
      </w:r>
      <w:r w:rsidR="00B47FE9" w:rsidRPr="0052460C">
        <w:rPr>
          <w:rFonts w:ascii="Arial" w:hAnsi="Arial"/>
          <w:b w:val="0"/>
          <w:sz w:val="22"/>
        </w:rPr>
        <w:t>a permissive signal for degeneration rather than</w:t>
      </w:r>
      <w:r w:rsidR="00F8207E" w:rsidRPr="0052460C">
        <w:rPr>
          <w:rFonts w:ascii="Arial" w:hAnsi="Arial"/>
          <w:b w:val="0"/>
          <w:sz w:val="22"/>
        </w:rPr>
        <w:t xml:space="preserve"> causative</w:t>
      </w:r>
      <w:r w:rsidR="00993936" w:rsidRPr="0052460C">
        <w:rPr>
          <w:rFonts w:ascii="Arial" w:hAnsi="Arial" w:cs="Arial"/>
          <w:b w:val="0"/>
          <w:sz w:val="22"/>
          <w:szCs w:val="22"/>
          <w:vertAlign w:val="superscript"/>
        </w:rPr>
        <w:t>68</w:t>
      </w:r>
      <w:r w:rsidR="00B47FE9" w:rsidRPr="0052460C">
        <w:rPr>
          <w:rFonts w:ascii="Arial" w:hAnsi="Arial"/>
          <w:b w:val="0"/>
          <w:sz w:val="22"/>
        </w:rPr>
        <w:t>. Importantly, SCG10 turnover is c-Jun amino(N)-terminal kinase (JNK)-dependent, linking it to a JNK signalling cascade involving dual leucine zipper kinase (DLK; or</w:t>
      </w:r>
      <w:r w:rsidR="002509FD" w:rsidRPr="0052460C">
        <w:rPr>
          <w:rFonts w:ascii="Arial" w:hAnsi="Arial"/>
          <w:b w:val="0"/>
          <w:sz w:val="22"/>
        </w:rPr>
        <w:t xml:space="preserve"> its</w:t>
      </w:r>
      <w:r w:rsidR="00B47FE9" w:rsidRPr="0052460C">
        <w:rPr>
          <w:rFonts w:ascii="Arial" w:hAnsi="Arial"/>
          <w:b w:val="0"/>
          <w:sz w:val="22"/>
        </w:rPr>
        <w:t xml:space="preserve"> </w:t>
      </w:r>
      <w:r w:rsidR="00B47FE9" w:rsidRPr="0052460C">
        <w:rPr>
          <w:rFonts w:ascii="Arial" w:hAnsi="Arial"/>
          <w:b w:val="0"/>
          <w:i/>
          <w:sz w:val="22"/>
        </w:rPr>
        <w:t>Drosophila</w:t>
      </w:r>
      <w:r w:rsidR="00D96A26" w:rsidRPr="0052460C">
        <w:rPr>
          <w:rFonts w:ascii="Arial" w:hAnsi="Arial"/>
          <w:b w:val="0"/>
          <w:sz w:val="22"/>
        </w:rPr>
        <w:t xml:space="preserve"> ortholog Wallenda). Inhibiting </w:t>
      </w:r>
      <w:r w:rsidR="00B47FE9" w:rsidRPr="0052460C">
        <w:rPr>
          <w:rFonts w:ascii="Arial" w:hAnsi="Arial"/>
          <w:b w:val="0"/>
          <w:sz w:val="22"/>
        </w:rPr>
        <w:t>this cascade</w:t>
      </w:r>
      <w:r w:rsidR="00283554" w:rsidRPr="0052460C">
        <w:rPr>
          <w:rFonts w:ascii="Arial" w:hAnsi="Arial"/>
          <w:b w:val="0"/>
          <w:sz w:val="22"/>
        </w:rPr>
        <w:t xml:space="preserve">, either genetically </w:t>
      </w:r>
      <w:r w:rsidR="00283554" w:rsidRPr="0052460C">
        <w:rPr>
          <w:rFonts w:ascii="Arial" w:hAnsi="Arial"/>
          <w:b w:val="0"/>
          <w:i/>
          <w:sz w:val="22"/>
        </w:rPr>
        <w:t>in vivo</w:t>
      </w:r>
      <w:r w:rsidR="00283554" w:rsidRPr="0052460C">
        <w:rPr>
          <w:rFonts w:ascii="Arial" w:hAnsi="Arial"/>
          <w:b w:val="0"/>
          <w:sz w:val="22"/>
        </w:rPr>
        <w:t xml:space="preserve"> or pharmacologically in DRG cultures, </w:t>
      </w:r>
      <w:r w:rsidR="00B47FE9" w:rsidRPr="0052460C">
        <w:rPr>
          <w:rFonts w:ascii="Arial" w:hAnsi="Arial"/>
          <w:b w:val="0"/>
          <w:sz w:val="22"/>
        </w:rPr>
        <w:t xml:space="preserve">also </w:t>
      </w:r>
      <w:r w:rsidR="00620C2E" w:rsidRPr="0052460C">
        <w:rPr>
          <w:rFonts w:ascii="Arial" w:hAnsi="Arial"/>
          <w:b w:val="0"/>
          <w:sz w:val="22"/>
        </w:rPr>
        <w:t>delays</w:t>
      </w:r>
      <w:r w:rsidR="00B47FE9" w:rsidRPr="0052460C">
        <w:rPr>
          <w:rFonts w:ascii="Arial" w:hAnsi="Arial"/>
          <w:b w:val="0"/>
          <w:sz w:val="22"/>
        </w:rPr>
        <w:t xml:space="preserve"> Wallerian degeneration,</w:t>
      </w:r>
      <w:r w:rsidR="00283554" w:rsidRPr="0052460C">
        <w:rPr>
          <w:rFonts w:ascii="Arial" w:hAnsi="Arial"/>
          <w:b w:val="0"/>
          <w:sz w:val="22"/>
        </w:rPr>
        <w:t xml:space="preserve"> although protection </w:t>
      </w:r>
      <w:r w:rsidR="00DB42D8" w:rsidRPr="0052460C">
        <w:rPr>
          <w:rFonts w:ascii="Arial" w:hAnsi="Arial"/>
          <w:b w:val="0"/>
          <w:sz w:val="22"/>
        </w:rPr>
        <w:t xml:space="preserve">is </w:t>
      </w:r>
      <w:r w:rsidR="00283554" w:rsidRPr="0052460C">
        <w:rPr>
          <w:rFonts w:ascii="Arial" w:hAnsi="Arial"/>
          <w:b w:val="0"/>
          <w:sz w:val="22"/>
        </w:rPr>
        <w:t>modest</w:t>
      </w:r>
      <w:r w:rsidR="0075422F" w:rsidRPr="0052460C">
        <w:rPr>
          <w:rFonts w:ascii="Arial" w:hAnsi="Arial"/>
          <w:b w:val="0"/>
          <w:sz w:val="22"/>
        </w:rPr>
        <w:t xml:space="preserve"> relative to</w:t>
      </w:r>
      <w:r w:rsidR="009C3D96" w:rsidRPr="0052460C">
        <w:rPr>
          <w:rFonts w:ascii="Arial" w:hAnsi="Arial"/>
          <w:b w:val="0"/>
          <w:sz w:val="22"/>
        </w:rPr>
        <w:t xml:space="preserve"> that conferred by</w:t>
      </w:r>
      <w:r w:rsidR="0075422F" w:rsidRPr="0052460C">
        <w:rPr>
          <w:rFonts w:ascii="Arial" w:hAnsi="Arial"/>
          <w:b w:val="0"/>
          <w:sz w:val="22"/>
        </w:rPr>
        <w:t xml:space="preserve"> WLD</w:t>
      </w:r>
      <w:r w:rsidR="0075422F" w:rsidRPr="0052460C">
        <w:rPr>
          <w:rFonts w:ascii="Arial" w:hAnsi="Arial"/>
          <w:b w:val="0"/>
          <w:sz w:val="22"/>
          <w:szCs w:val="22"/>
          <w:vertAlign w:val="superscript"/>
        </w:rPr>
        <w:t>S</w:t>
      </w:r>
      <w:r w:rsidR="009C3D96" w:rsidRPr="0052460C">
        <w:rPr>
          <w:rFonts w:ascii="Arial" w:hAnsi="Arial"/>
          <w:b w:val="0"/>
          <w:sz w:val="22"/>
        </w:rPr>
        <w:t xml:space="preserve"> or</w:t>
      </w:r>
      <w:r w:rsidR="0075422F" w:rsidRPr="0052460C">
        <w:rPr>
          <w:rFonts w:ascii="Arial" w:hAnsi="Arial"/>
          <w:b w:val="0"/>
          <w:sz w:val="22"/>
        </w:rPr>
        <w:t xml:space="preserve"> </w:t>
      </w:r>
      <w:r w:rsidR="00090709" w:rsidRPr="0052460C">
        <w:rPr>
          <w:rFonts w:ascii="Arial" w:hAnsi="Arial"/>
          <w:b w:val="0"/>
          <w:sz w:val="22"/>
        </w:rPr>
        <w:t>loss of SARM1</w:t>
      </w:r>
      <w:r w:rsidR="00993936" w:rsidRPr="0052460C">
        <w:rPr>
          <w:rFonts w:ascii="Arial" w:hAnsi="Arial" w:cs="Arial"/>
          <w:b w:val="0"/>
          <w:sz w:val="22"/>
          <w:szCs w:val="22"/>
          <w:vertAlign w:val="superscript"/>
        </w:rPr>
        <w:t>69</w:t>
      </w:r>
      <w:r w:rsidR="0075422F" w:rsidRPr="0052460C">
        <w:rPr>
          <w:rFonts w:ascii="Arial" w:hAnsi="Arial"/>
          <w:b w:val="0"/>
          <w:sz w:val="22"/>
        </w:rPr>
        <w:t>.</w:t>
      </w:r>
      <w:r w:rsidR="00283554" w:rsidRPr="0052460C">
        <w:rPr>
          <w:rFonts w:ascii="Arial" w:hAnsi="Arial"/>
          <w:b w:val="0"/>
          <w:sz w:val="22"/>
        </w:rPr>
        <w:t xml:space="preserve"> I</w:t>
      </w:r>
      <w:r w:rsidR="00B47FE9" w:rsidRPr="0052460C">
        <w:rPr>
          <w:rFonts w:ascii="Arial" w:hAnsi="Arial"/>
          <w:b w:val="0"/>
          <w:sz w:val="22"/>
        </w:rPr>
        <w:t>mportantly</w:t>
      </w:r>
      <w:r w:rsidR="00283554" w:rsidRPr="0052460C">
        <w:rPr>
          <w:rFonts w:ascii="Arial" w:hAnsi="Arial"/>
          <w:b w:val="0"/>
          <w:sz w:val="22"/>
        </w:rPr>
        <w:t>,</w:t>
      </w:r>
      <w:r w:rsidR="00B47FE9" w:rsidRPr="0052460C">
        <w:rPr>
          <w:rFonts w:ascii="Arial" w:hAnsi="Arial"/>
          <w:b w:val="0"/>
          <w:sz w:val="22"/>
        </w:rPr>
        <w:t xml:space="preserve"> </w:t>
      </w:r>
      <w:r w:rsidR="00283554" w:rsidRPr="0052460C">
        <w:rPr>
          <w:rFonts w:ascii="Arial" w:hAnsi="Arial"/>
          <w:b w:val="0"/>
          <w:sz w:val="22"/>
        </w:rPr>
        <w:t xml:space="preserve">pharmacological </w:t>
      </w:r>
      <w:r w:rsidR="00B47FE9" w:rsidRPr="0052460C">
        <w:rPr>
          <w:rFonts w:ascii="Arial" w:hAnsi="Arial"/>
          <w:b w:val="0"/>
          <w:sz w:val="22"/>
        </w:rPr>
        <w:t>inhibition is only effective if started early during the latent phase, supporting an initiation role</w:t>
      </w:r>
      <w:r w:rsidR="00993936" w:rsidRPr="0052460C">
        <w:rPr>
          <w:rFonts w:ascii="Arial" w:hAnsi="Arial" w:cs="Arial"/>
          <w:b w:val="0"/>
          <w:sz w:val="22"/>
          <w:szCs w:val="22"/>
          <w:vertAlign w:val="superscript"/>
        </w:rPr>
        <w:t>69</w:t>
      </w:r>
      <w:r w:rsidR="00B47FE9" w:rsidRPr="0052460C">
        <w:rPr>
          <w:rFonts w:ascii="Arial" w:hAnsi="Arial"/>
          <w:b w:val="0"/>
          <w:sz w:val="22"/>
        </w:rPr>
        <w:t>. Interestingly SCG10, like NMNAT2, at least partially localises to the Golgi apparatus and Golgi-derived vesicles via palmitoylation</w:t>
      </w:r>
      <w:r w:rsidR="00993936" w:rsidRPr="0052460C">
        <w:rPr>
          <w:rFonts w:ascii="Arial" w:hAnsi="Arial" w:cs="Arial"/>
          <w:b w:val="0"/>
          <w:sz w:val="22"/>
          <w:szCs w:val="22"/>
          <w:vertAlign w:val="superscript"/>
        </w:rPr>
        <w:t>70,71</w:t>
      </w:r>
      <w:r w:rsidR="007B70EF" w:rsidRPr="0052460C">
        <w:rPr>
          <w:rFonts w:ascii="Arial" w:hAnsi="Arial"/>
          <w:b w:val="0"/>
          <w:sz w:val="22"/>
        </w:rPr>
        <w:t>. I</w:t>
      </w:r>
      <w:r w:rsidR="004A2AB7" w:rsidRPr="0052460C">
        <w:rPr>
          <w:rFonts w:ascii="Arial" w:hAnsi="Arial"/>
          <w:b w:val="0"/>
          <w:sz w:val="22"/>
        </w:rPr>
        <w:t>t will</w:t>
      </w:r>
      <w:r w:rsidR="00B47FE9" w:rsidRPr="0052460C">
        <w:rPr>
          <w:rFonts w:ascii="Arial" w:hAnsi="Arial"/>
          <w:b w:val="0"/>
          <w:sz w:val="22"/>
        </w:rPr>
        <w:t xml:space="preserve"> be interesting to </w:t>
      </w:r>
      <w:r w:rsidR="004A2AB7" w:rsidRPr="0052460C">
        <w:rPr>
          <w:rFonts w:ascii="Arial" w:hAnsi="Arial"/>
          <w:b w:val="0"/>
          <w:sz w:val="22"/>
        </w:rPr>
        <w:t>test for any functional interaction</w:t>
      </w:r>
      <w:r w:rsidR="00AA2737" w:rsidRPr="0052460C">
        <w:rPr>
          <w:rFonts w:ascii="Arial" w:hAnsi="Arial"/>
          <w:b w:val="0"/>
          <w:sz w:val="22"/>
        </w:rPr>
        <w:t xml:space="preserve"> between them</w:t>
      </w:r>
      <w:r w:rsidR="00B47FE9" w:rsidRPr="0052460C">
        <w:rPr>
          <w:rFonts w:ascii="Arial" w:hAnsi="Arial"/>
          <w:b w:val="0"/>
          <w:sz w:val="22"/>
        </w:rPr>
        <w:t>.</w:t>
      </w:r>
    </w:p>
    <w:p w14:paraId="29001CB6" w14:textId="77777777" w:rsidR="00B47FE9" w:rsidRPr="0052460C" w:rsidRDefault="00B47FE9" w:rsidP="00B47FE9">
      <w:pPr>
        <w:pStyle w:val="BodyText"/>
        <w:spacing w:line="360" w:lineRule="auto"/>
        <w:jc w:val="left"/>
        <w:rPr>
          <w:rFonts w:ascii="Arial" w:hAnsi="Arial"/>
          <w:b w:val="0"/>
          <w:color w:val="000090"/>
          <w:sz w:val="22"/>
        </w:rPr>
      </w:pPr>
    </w:p>
    <w:p w14:paraId="045A29CB" w14:textId="4FB5BA76" w:rsidR="00B47FE9" w:rsidRPr="0052460C" w:rsidRDefault="00B47FE9" w:rsidP="00B47FE9">
      <w:pPr>
        <w:pStyle w:val="BodyText"/>
        <w:spacing w:line="360" w:lineRule="auto"/>
        <w:jc w:val="left"/>
        <w:rPr>
          <w:rFonts w:ascii="Arial" w:hAnsi="Arial"/>
          <w:b w:val="0"/>
          <w:sz w:val="22"/>
        </w:rPr>
      </w:pPr>
      <w:r w:rsidRPr="0052460C">
        <w:rPr>
          <w:rFonts w:ascii="Arial" w:eastAsiaTheme="minorHAnsi" w:hAnsi="Arial" w:cs="Arial"/>
          <w:b w:val="0"/>
          <w:sz w:val="22"/>
        </w:rPr>
        <w:t>Other signalling cascades may also have</w:t>
      </w:r>
      <w:r w:rsidR="00436527" w:rsidRPr="0052460C">
        <w:rPr>
          <w:rFonts w:ascii="Arial" w:eastAsiaTheme="minorHAnsi" w:hAnsi="Arial" w:cs="Arial"/>
          <w:b w:val="0"/>
          <w:sz w:val="22"/>
        </w:rPr>
        <w:t xml:space="preserve"> a</w:t>
      </w:r>
      <w:r w:rsidRPr="0052460C">
        <w:rPr>
          <w:rFonts w:ascii="Arial" w:eastAsiaTheme="minorHAnsi" w:hAnsi="Arial" w:cs="Arial"/>
          <w:b w:val="0"/>
          <w:sz w:val="22"/>
        </w:rPr>
        <w:t xml:space="preserve"> modifying influence </w:t>
      </w:r>
      <w:r w:rsidR="00886D67" w:rsidRPr="0052460C">
        <w:rPr>
          <w:rFonts w:ascii="Arial" w:eastAsiaTheme="minorHAnsi" w:hAnsi="Arial" w:cs="Arial"/>
          <w:b w:val="0"/>
          <w:sz w:val="22"/>
        </w:rPr>
        <w:t xml:space="preserve">on Wallerian degeneration </w:t>
      </w:r>
      <w:r w:rsidR="00436527" w:rsidRPr="0052460C">
        <w:rPr>
          <w:rFonts w:ascii="Arial" w:eastAsiaTheme="minorHAnsi" w:hAnsi="Arial" w:cs="Arial"/>
          <w:b w:val="0"/>
          <w:sz w:val="22"/>
        </w:rPr>
        <w:t>according to</w:t>
      </w:r>
      <w:r w:rsidR="006D17D7" w:rsidRPr="0052460C">
        <w:rPr>
          <w:rFonts w:ascii="Arial" w:eastAsiaTheme="minorHAnsi" w:hAnsi="Arial" w:cs="Arial"/>
          <w:b w:val="0"/>
          <w:sz w:val="22"/>
        </w:rPr>
        <w:t xml:space="preserve"> our criteria</w:t>
      </w:r>
      <w:r w:rsidRPr="0052460C">
        <w:rPr>
          <w:rFonts w:ascii="Arial" w:eastAsiaTheme="minorHAnsi" w:hAnsi="Arial" w:cs="Arial"/>
          <w:b w:val="0"/>
          <w:sz w:val="22"/>
        </w:rPr>
        <w:t>. IκB kinase (IKK) and a cascade involving glycogen synthase kinase 3 (GSK3) promote axon degeneration induced by injury or non-injury stresses, including NGF withdrawal, in DRG cultures</w:t>
      </w:r>
      <w:r w:rsidR="00993936" w:rsidRPr="0052460C">
        <w:rPr>
          <w:rFonts w:ascii="Arial" w:hAnsi="Arial" w:cs="Arial"/>
          <w:b w:val="0"/>
          <w:sz w:val="22"/>
          <w:szCs w:val="22"/>
          <w:vertAlign w:val="superscript"/>
        </w:rPr>
        <w:t>72,73</w:t>
      </w:r>
      <w:r w:rsidR="0047217B" w:rsidRPr="0052460C">
        <w:rPr>
          <w:rFonts w:ascii="Arial" w:hAnsi="Arial"/>
          <w:b w:val="0"/>
          <w:sz w:val="22"/>
        </w:rPr>
        <w:t>. However,</w:t>
      </w:r>
      <w:r w:rsidRPr="0052460C">
        <w:rPr>
          <w:rFonts w:ascii="Arial" w:hAnsi="Arial"/>
          <w:b w:val="0"/>
          <w:sz w:val="22"/>
        </w:rPr>
        <w:t xml:space="preserve"> protection following GSK3 or IKK inhibition is modest compared to WLD</w:t>
      </w:r>
      <w:r w:rsidRPr="0052460C">
        <w:rPr>
          <w:rFonts w:ascii="Arial" w:hAnsi="Arial"/>
          <w:b w:val="0"/>
          <w:sz w:val="22"/>
          <w:vertAlign w:val="superscript"/>
        </w:rPr>
        <w:t>S(</w:t>
      </w:r>
      <w:r w:rsidR="00993936" w:rsidRPr="0052460C">
        <w:rPr>
          <w:rFonts w:ascii="Arial" w:hAnsi="Arial" w:cs="Arial"/>
          <w:b w:val="0"/>
          <w:sz w:val="22"/>
          <w:szCs w:val="22"/>
          <w:vertAlign w:val="superscript"/>
        </w:rPr>
        <w:t>72</w:t>
      </w:r>
      <w:r w:rsidRPr="0052460C">
        <w:rPr>
          <w:rFonts w:ascii="Arial" w:hAnsi="Arial"/>
          <w:b w:val="0"/>
          <w:sz w:val="22"/>
          <w:vertAlign w:val="superscript"/>
        </w:rPr>
        <w:t>)</w:t>
      </w:r>
      <w:r w:rsidRPr="0052460C">
        <w:rPr>
          <w:rFonts w:ascii="Arial" w:hAnsi="Arial"/>
          <w:b w:val="0"/>
          <w:sz w:val="22"/>
        </w:rPr>
        <w:t xml:space="preserve"> </w:t>
      </w:r>
      <w:r w:rsidR="0047217B" w:rsidRPr="0052460C">
        <w:rPr>
          <w:rFonts w:ascii="Arial" w:hAnsi="Arial"/>
          <w:b w:val="0"/>
          <w:sz w:val="22"/>
        </w:rPr>
        <w:t>and pro-degenerative manipulation</w:t>
      </w:r>
      <w:r w:rsidRPr="0052460C">
        <w:rPr>
          <w:rFonts w:ascii="Arial" w:hAnsi="Arial"/>
          <w:b w:val="0"/>
          <w:sz w:val="22"/>
        </w:rPr>
        <w:t xml:space="preserve"> of GSK3 </w:t>
      </w:r>
      <w:r w:rsidR="0047217B" w:rsidRPr="0052460C">
        <w:rPr>
          <w:rFonts w:ascii="Arial" w:hAnsi="Arial"/>
          <w:b w:val="0"/>
          <w:sz w:val="22"/>
        </w:rPr>
        <w:t xml:space="preserve">signalling has </w:t>
      </w:r>
      <w:r w:rsidRPr="0052460C">
        <w:rPr>
          <w:rFonts w:ascii="Arial" w:hAnsi="Arial"/>
          <w:b w:val="0"/>
          <w:sz w:val="22"/>
        </w:rPr>
        <w:t xml:space="preserve">only </w:t>
      </w:r>
      <w:r w:rsidR="00195796" w:rsidRPr="0052460C">
        <w:rPr>
          <w:rFonts w:ascii="Arial" w:hAnsi="Arial"/>
          <w:b w:val="0"/>
          <w:sz w:val="22"/>
        </w:rPr>
        <w:t>limited</w:t>
      </w:r>
      <w:r w:rsidRPr="0052460C">
        <w:rPr>
          <w:rFonts w:ascii="Arial" w:hAnsi="Arial"/>
          <w:b w:val="0"/>
          <w:sz w:val="22"/>
        </w:rPr>
        <w:t xml:space="preserve"> effects </w:t>
      </w:r>
      <w:r w:rsidR="005040CD" w:rsidRPr="0052460C">
        <w:rPr>
          <w:rFonts w:ascii="Arial" w:hAnsi="Arial"/>
          <w:b w:val="0"/>
          <w:sz w:val="22"/>
        </w:rPr>
        <w:t xml:space="preserve">on </w:t>
      </w:r>
      <w:r w:rsidRPr="0052460C">
        <w:rPr>
          <w:rFonts w:ascii="Arial" w:hAnsi="Arial"/>
          <w:b w:val="0"/>
          <w:sz w:val="22"/>
        </w:rPr>
        <w:t>uninjured neurites</w:t>
      </w:r>
      <w:r w:rsidR="00993936" w:rsidRPr="0052460C">
        <w:rPr>
          <w:rFonts w:ascii="Arial" w:hAnsi="Arial" w:cs="Arial"/>
          <w:b w:val="0"/>
          <w:sz w:val="22"/>
          <w:szCs w:val="22"/>
          <w:vertAlign w:val="superscript"/>
        </w:rPr>
        <w:t>73</w:t>
      </w:r>
      <w:r w:rsidRPr="0052460C">
        <w:rPr>
          <w:rFonts w:ascii="Arial" w:hAnsi="Arial"/>
          <w:b w:val="0"/>
          <w:sz w:val="22"/>
        </w:rPr>
        <w:t xml:space="preserve">. As with JNK signalling (above), inhibitors of these kinases </w:t>
      </w:r>
      <w:r w:rsidR="00C91E55" w:rsidRPr="0052460C">
        <w:rPr>
          <w:rFonts w:ascii="Arial" w:hAnsi="Arial"/>
          <w:b w:val="0"/>
          <w:sz w:val="22"/>
        </w:rPr>
        <w:t xml:space="preserve">delay degeneration only </w:t>
      </w:r>
      <w:r w:rsidRPr="0052460C">
        <w:rPr>
          <w:rFonts w:ascii="Arial" w:hAnsi="Arial"/>
          <w:b w:val="0"/>
          <w:sz w:val="22"/>
        </w:rPr>
        <w:t>when applied around the time</w:t>
      </w:r>
      <w:r w:rsidR="005040CD" w:rsidRPr="0052460C">
        <w:rPr>
          <w:rFonts w:ascii="Arial" w:hAnsi="Arial"/>
          <w:b w:val="0"/>
          <w:sz w:val="22"/>
        </w:rPr>
        <w:t xml:space="preserve"> of</w:t>
      </w:r>
      <w:r w:rsidRPr="0052460C">
        <w:rPr>
          <w:rFonts w:ascii="Arial" w:hAnsi="Arial"/>
          <w:b w:val="0"/>
          <w:sz w:val="22"/>
        </w:rPr>
        <w:t xml:space="preserve"> injury</w:t>
      </w:r>
      <w:r w:rsidR="00993936" w:rsidRPr="0052460C">
        <w:rPr>
          <w:rFonts w:ascii="Arial" w:hAnsi="Arial" w:cs="Arial"/>
          <w:b w:val="0"/>
          <w:sz w:val="22"/>
          <w:szCs w:val="22"/>
          <w:vertAlign w:val="superscript"/>
        </w:rPr>
        <w:t>72</w:t>
      </w:r>
      <w:r w:rsidRPr="0052460C">
        <w:rPr>
          <w:rFonts w:ascii="Arial" w:hAnsi="Arial"/>
          <w:b w:val="0"/>
          <w:sz w:val="22"/>
        </w:rPr>
        <w:t xml:space="preserve">, suggesting </w:t>
      </w:r>
      <w:r w:rsidR="00C91E55" w:rsidRPr="0052460C">
        <w:rPr>
          <w:rFonts w:ascii="Arial" w:hAnsi="Arial"/>
          <w:b w:val="0"/>
          <w:sz w:val="22"/>
        </w:rPr>
        <w:t>that both</w:t>
      </w:r>
      <w:r w:rsidRPr="0052460C">
        <w:rPr>
          <w:rFonts w:ascii="Arial" w:hAnsi="Arial"/>
          <w:b w:val="0"/>
          <w:sz w:val="22"/>
        </w:rPr>
        <w:t xml:space="preserve"> impact early </w:t>
      </w:r>
      <w:r w:rsidR="00C91E55" w:rsidRPr="0052460C">
        <w:rPr>
          <w:rFonts w:ascii="Arial" w:hAnsi="Arial"/>
          <w:b w:val="0"/>
          <w:sz w:val="22"/>
        </w:rPr>
        <w:t>steps</w:t>
      </w:r>
      <w:r w:rsidRPr="0052460C">
        <w:rPr>
          <w:rFonts w:ascii="Arial" w:hAnsi="Arial"/>
          <w:b w:val="0"/>
          <w:sz w:val="22"/>
        </w:rPr>
        <w:t xml:space="preserve">. Furthermore, the GSK3 cascade </w:t>
      </w:r>
      <w:r w:rsidR="00527B17" w:rsidRPr="0052460C">
        <w:rPr>
          <w:rFonts w:ascii="Arial" w:hAnsi="Arial"/>
          <w:b w:val="0"/>
          <w:sz w:val="22"/>
        </w:rPr>
        <w:t>appears to act downstream of</w:t>
      </w:r>
      <w:r w:rsidRPr="0052460C">
        <w:rPr>
          <w:rFonts w:ascii="Arial" w:hAnsi="Arial"/>
          <w:b w:val="0"/>
          <w:sz w:val="22"/>
        </w:rPr>
        <w:t xml:space="preserve"> NMNAT</w:t>
      </w:r>
      <w:r w:rsidR="00527B17" w:rsidRPr="0052460C">
        <w:rPr>
          <w:rFonts w:ascii="Arial" w:hAnsi="Arial"/>
          <w:b w:val="0"/>
          <w:sz w:val="22"/>
        </w:rPr>
        <w:t xml:space="preserve"> </w:t>
      </w:r>
      <w:r w:rsidRPr="0052460C">
        <w:rPr>
          <w:rFonts w:ascii="Arial" w:hAnsi="Arial"/>
          <w:b w:val="0"/>
          <w:sz w:val="22"/>
        </w:rPr>
        <w:t>as various manipulations can revert WLD</w:t>
      </w:r>
      <w:r w:rsidRPr="0052460C">
        <w:rPr>
          <w:rFonts w:ascii="Arial" w:hAnsi="Arial"/>
          <w:b w:val="0"/>
          <w:sz w:val="22"/>
          <w:vertAlign w:val="superscript"/>
        </w:rPr>
        <w:t>S</w:t>
      </w:r>
      <w:r w:rsidRPr="0052460C">
        <w:rPr>
          <w:rFonts w:ascii="Arial" w:hAnsi="Arial"/>
          <w:b w:val="0"/>
          <w:sz w:val="22"/>
        </w:rPr>
        <w:t>-mediated protection of cut axons</w:t>
      </w:r>
      <w:r w:rsidR="00993936" w:rsidRPr="0052460C">
        <w:rPr>
          <w:rFonts w:ascii="Arial" w:hAnsi="Arial" w:cs="Arial"/>
          <w:b w:val="0"/>
          <w:sz w:val="22"/>
          <w:szCs w:val="22"/>
          <w:vertAlign w:val="superscript"/>
        </w:rPr>
        <w:t>73</w:t>
      </w:r>
      <w:r w:rsidRPr="0052460C">
        <w:rPr>
          <w:rFonts w:ascii="Arial" w:hAnsi="Arial"/>
          <w:b w:val="0"/>
          <w:sz w:val="22"/>
        </w:rPr>
        <w:t xml:space="preserve">. </w:t>
      </w:r>
    </w:p>
    <w:p w14:paraId="120202A7" w14:textId="77777777" w:rsidR="00B47FE9" w:rsidRPr="0052460C" w:rsidRDefault="00B47FE9" w:rsidP="00B47FE9">
      <w:pPr>
        <w:pStyle w:val="BodyText"/>
        <w:spacing w:line="360" w:lineRule="auto"/>
        <w:jc w:val="left"/>
        <w:rPr>
          <w:rFonts w:ascii="Arial" w:hAnsi="Arial"/>
          <w:b w:val="0"/>
          <w:sz w:val="22"/>
        </w:rPr>
      </w:pPr>
    </w:p>
    <w:p w14:paraId="722C7318" w14:textId="4225D86E" w:rsidR="00B47FE9" w:rsidRPr="0052460C" w:rsidRDefault="00B47FE9" w:rsidP="00B47FE9">
      <w:pPr>
        <w:pStyle w:val="BodyText"/>
        <w:spacing w:line="360" w:lineRule="auto"/>
        <w:jc w:val="left"/>
        <w:rPr>
          <w:rFonts w:ascii="Arial" w:hAnsi="Arial"/>
          <w:b w:val="0"/>
          <w:sz w:val="22"/>
        </w:rPr>
      </w:pPr>
      <w:r w:rsidRPr="0052460C">
        <w:rPr>
          <w:rFonts w:ascii="Arial" w:hAnsi="Arial"/>
          <w:b w:val="0"/>
          <w:sz w:val="22"/>
        </w:rPr>
        <w:t xml:space="preserve">Finally, </w:t>
      </w:r>
      <w:r w:rsidR="00FF2236" w:rsidRPr="0052460C">
        <w:rPr>
          <w:rFonts w:ascii="Arial" w:hAnsi="Arial"/>
          <w:b w:val="0"/>
          <w:sz w:val="22"/>
        </w:rPr>
        <w:t>inhibiting</w:t>
      </w:r>
      <w:r w:rsidRPr="0052460C">
        <w:rPr>
          <w:rFonts w:ascii="Arial" w:hAnsi="Arial"/>
          <w:b w:val="0"/>
          <w:sz w:val="22"/>
        </w:rPr>
        <w:t xml:space="preserve"> serine proteases delays </w:t>
      </w:r>
      <w:r w:rsidR="002813F5" w:rsidRPr="0052460C">
        <w:rPr>
          <w:rFonts w:ascii="Arial" w:hAnsi="Arial"/>
          <w:b w:val="0"/>
          <w:sz w:val="22"/>
        </w:rPr>
        <w:t xml:space="preserve">neurite </w:t>
      </w:r>
      <w:r w:rsidRPr="0052460C">
        <w:rPr>
          <w:rFonts w:ascii="Arial" w:hAnsi="Arial"/>
          <w:b w:val="0"/>
          <w:sz w:val="22"/>
        </w:rPr>
        <w:t xml:space="preserve">degeneration in </w:t>
      </w:r>
      <w:r w:rsidR="00195796" w:rsidRPr="0052460C">
        <w:rPr>
          <w:rFonts w:ascii="Arial" w:hAnsi="Arial"/>
          <w:b w:val="0"/>
          <w:sz w:val="22"/>
        </w:rPr>
        <w:t>several</w:t>
      </w:r>
      <w:r w:rsidRPr="0052460C">
        <w:rPr>
          <w:rFonts w:ascii="Arial" w:hAnsi="Arial"/>
          <w:b w:val="0"/>
          <w:sz w:val="22"/>
        </w:rPr>
        <w:t xml:space="preserve"> situations</w:t>
      </w:r>
      <w:r w:rsidR="00993936" w:rsidRPr="0052460C">
        <w:rPr>
          <w:rFonts w:ascii="Arial" w:hAnsi="Arial" w:cs="Arial"/>
          <w:b w:val="0"/>
          <w:sz w:val="22"/>
          <w:szCs w:val="22"/>
          <w:vertAlign w:val="superscript"/>
        </w:rPr>
        <w:t>72,74</w:t>
      </w:r>
      <w:r w:rsidRPr="0052460C">
        <w:rPr>
          <w:rFonts w:ascii="Arial" w:hAnsi="Arial"/>
          <w:b w:val="0"/>
          <w:sz w:val="22"/>
        </w:rPr>
        <w:t xml:space="preserve">. </w:t>
      </w:r>
      <w:r w:rsidR="00E432DF" w:rsidRPr="0052460C">
        <w:rPr>
          <w:rFonts w:ascii="Arial" w:hAnsi="Arial"/>
          <w:b w:val="0"/>
          <w:sz w:val="22"/>
        </w:rPr>
        <w:t>TLCK, a trypsin-like serine protease inhibitor</w:t>
      </w:r>
      <w:r w:rsidRPr="0052460C">
        <w:rPr>
          <w:rFonts w:ascii="Arial" w:hAnsi="Arial"/>
          <w:b w:val="0"/>
          <w:sz w:val="22"/>
        </w:rPr>
        <w:t xml:space="preserve"> delays degeneration induced by injury, microtubule disrupt</w:t>
      </w:r>
      <w:r w:rsidR="00E432DF" w:rsidRPr="0052460C">
        <w:rPr>
          <w:rFonts w:ascii="Arial" w:hAnsi="Arial"/>
          <w:b w:val="0"/>
          <w:sz w:val="22"/>
        </w:rPr>
        <w:t>ion</w:t>
      </w:r>
      <w:r w:rsidRPr="0052460C">
        <w:rPr>
          <w:rFonts w:ascii="Arial" w:hAnsi="Arial"/>
          <w:b w:val="0"/>
          <w:sz w:val="22"/>
        </w:rPr>
        <w:t xml:space="preserve"> </w:t>
      </w:r>
      <w:r w:rsidR="00E432DF" w:rsidRPr="0052460C">
        <w:rPr>
          <w:rFonts w:ascii="Arial" w:hAnsi="Arial"/>
          <w:b w:val="0"/>
          <w:sz w:val="22"/>
        </w:rPr>
        <w:t xml:space="preserve">or </w:t>
      </w:r>
      <w:r w:rsidRPr="0052460C">
        <w:rPr>
          <w:rFonts w:ascii="Arial" w:hAnsi="Arial"/>
          <w:b w:val="0"/>
          <w:sz w:val="22"/>
        </w:rPr>
        <w:t>NGF withdrawal in SCG cultures</w:t>
      </w:r>
      <w:r w:rsidR="00993936" w:rsidRPr="0052460C">
        <w:rPr>
          <w:rFonts w:ascii="Arial" w:hAnsi="Arial" w:cs="Arial"/>
          <w:b w:val="0"/>
          <w:sz w:val="22"/>
          <w:szCs w:val="22"/>
          <w:vertAlign w:val="superscript"/>
        </w:rPr>
        <w:t>74</w:t>
      </w:r>
      <w:r w:rsidRPr="0052460C">
        <w:rPr>
          <w:rFonts w:ascii="Arial" w:hAnsi="Arial"/>
          <w:b w:val="0"/>
          <w:sz w:val="22"/>
        </w:rPr>
        <w:t xml:space="preserve">. Thus, like the NMNAT-regulated step, activation of these proteases appears to be a common event during degeneration triggered by multiple different stresses. A chymotrypsin-like serine protease inhibitor, TPCK, can also delay injury-induced </w:t>
      </w:r>
      <w:r w:rsidR="002813F5" w:rsidRPr="0052460C">
        <w:rPr>
          <w:rFonts w:ascii="Arial" w:hAnsi="Arial"/>
          <w:b w:val="0"/>
          <w:sz w:val="22"/>
        </w:rPr>
        <w:t xml:space="preserve">neurite </w:t>
      </w:r>
      <w:r w:rsidRPr="0052460C">
        <w:rPr>
          <w:rFonts w:ascii="Arial" w:hAnsi="Arial"/>
          <w:b w:val="0"/>
          <w:sz w:val="22"/>
        </w:rPr>
        <w:t>degeneration in DRG</w:t>
      </w:r>
      <w:r w:rsidR="00C906A8" w:rsidRPr="0052460C">
        <w:rPr>
          <w:rFonts w:ascii="Arial" w:hAnsi="Arial"/>
          <w:b w:val="0"/>
          <w:sz w:val="22"/>
        </w:rPr>
        <w:t xml:space="preserve"> (although not SCG)</w:t>
      </w:r>
      <w:r w:rsidRPr="0052460C">
        <w:rPr>
          <w:rFonts w:ascii="Arial" w:hAnsi="Arial"/>
          <w:b w:val="0"/>
          <w:sz w:val="22"/>
        </w:rPr>
        <w:t xml:space="preserve"> cultures</w:t>
      </w:r>
      <w:r w:rsidR="00993936" w:rsidRPr="0052460C">
        <w:rPr>
          <w:rFonts w:ascii="Arial" w:hAnsi="Arial" w:cs="Arial"/>
          <w:b w:val="0"/>
          <w:sz w:val="22"/>
          <w:szCs w:val="22"/>
          <w:vertAlign w:val="superscript"/>
        </w:rPr>
        <w:t>72,74</w:t>
      </w:r>
      <w:r w:rsidRPr="0052460C">
        <w:rPr>
          <w:rFonts w:ascii="Arial" w:hAnsi="Arial"/>
          <w:b w:val="0"/>
          <w:sz w:val="22"/>
        </w:rPr>
        <w:t xml:space="preserve">. </w:t>
      </w:r>
      <w:r w:rsidR="002813F5" w:rsidRPr="0052460C">
        <w:rPr>
          <w:rFonts w:ascii="Arial" w:hAnsi="Arial"/>
          <w:b w:val="0"/>
          <w:sz w:val="22"/>
        </w:rPr>
        <w:t xml:space="preserve">TPCK only delays degeneration when added </w:t>
      </w:r>
      <w:r w:rsidR="00CC1161" w:rsidRPr="0052460C">
        <w:rPr>
          <w:rFonts w:ascii="Arial" w:hAnsi="Arial"/>
          <w:b w:val="0"/>
          <w:sz w:val="22"/>
        </w:rPr>
        <w:t xml:space="preserve">around </w:t>
      </w:r>
      <w:r w:rsidR="00B33814" w:rsidRPr="0052460C">
        <w:rPr>
          <w:rFonts w:ascii="Arial" w:hAnsi="Arial"/>
          <w:b w:val="0"/>
          <w:sz w:val="22"/>
        </w:rPr>
        <w:t>the time of injury</w:t>
      </w:r>
      <w:r w:rsidR="003A434C" w:rsidRPr="0052460C">
        <w:rPr>
          <w:rFonts w:ascii="Arial" w:hAnsi="Arial"/>
          <w:b w:val="0"/>
          <w:sz w:val="22"/>
        </w:rPr>
        <w:t>, again suggesting a role in</w:t>
      </w:r>
      <w:r w:rsidR="00AC5E11" w:rsidRPr="0052460C">
        <w:rPr>
          <w:rFonts w:ascii="Arial" w:hAnsi="Arial"/>
          <w:b w:val="0"/>
          <w:sz w:val="22"/>
        </w:rPr>
        <w:t xml:space="preserve"> the initiation phase</w:t>
      </w:r>
      <w:r w:rsidR="003A434C" w:rsidRPr="0052460C">
        <w:rPr>
          <w:rFonts w:ascii="Arial" w:hAnsi="Arial"/>
          <w:b w:val="0"/>
          <w:sz w:val="22"/>
        </w:rPr>
        <w:t xml:space="preserve"> for serine proteases</w:t>
      </w:r>
      <w:r w:rsidR="00993936" w:rsidRPr="0052460C">
        <w:rPr>
          <w:rFonts w:ascii="Arial" w:hAnsi="Arial" w:cs="Arial"/>
          <w:b w:val="0"/>
          <w:sz w:val="22"/>
          <w:szCs w:val="22"/>
          <w:vertAlign w:val="superscript"/>
        </w:rPr>
        <w:t>72</w:t>
      </w:r>
      <w:r w:rsidR="002813F5" w:rsidRPr="0052460C">
        <w:rPr>
          <w:rFonts w:ascii="Arial" w:hAnsi="Arial"/>
          <w:b w:val="0"/>
          <w:sz w:val="22"/>
        </w:rPr>
        <w:t>. However, a</w:t>
      </w:r>
      <w:r w:rsidRPr="0052460C">
        <w:rPr>
          <w:rFonts w:ascii="Arial" w:hAnsi="Arial"/>
          <w:b w:val="0"/>
          <w:sz w:val="22"/>
        </w:rPr>
        <w:t xml:space="preserve">lthough </w:t>
      </w:r>
      <w:r w:rsidR="00FF1585" w:rsidRPr="0052460C">
        <w:rPr>
          <w:rFonts w:ascii="Arial" w:hAnsi="Arial"/>
          <w:b w:val="0"/>
          <w:sz w:val="22"/>
        </w:rPr>
        <w:t>there was no direct comparison</w:t>
      </w:r>
      <w:r w:rsidRPr="0052460C">
        <w:rPr>
          <w:rFonts w:ascii="Arial" w:hAnsi="Arial"/>
          <w:b w:val="0"/>
          <w:sz w:val="22"/>
        </w:rPr>
        <w:t xml:space="preserve">, protection by both inhibitors </w:t>
      </w:r>
      <w:r w:rsidRPr="0052460C">
        <w:rPr>
          <w:rFonts w:ascii="Arial" w:hAnsi="Arial"/>
          <w:b w:val="0"/>
          <w:sz w:val="22"/>
        </w:rPr>
        <w:lastRenderedPageBreak/>
        <w:t>appears</w:t>
      </w:r>
      <w:r w:rsidR="00457557" w:rsidRPr="0052460C">
        <w:rPr>
          <w:rFonts w:ascii="Arial" w:hAnsi="Arial"/>
          <w:b w:val="0"/>
          <w:sz w:val="22"/>
        </w:rPr>
        <w:t xml:space="preserve"> to be</w:t>
      </w:r>
      <w:r w:rsidRPr="0052460C">
        <w:rPr>
          <w:rFonts w:ascii="Arial" w:hAnsi="Arial"/>
          <w:b w:val="0"/>
          <w:sz w:val="22"/>
        </w:rPr>
        <w:t xml:space="preserve"> </w:t>
      </w:r>
      <w:r w:rsidR="002813F5" w:rsidRPr="0052460C">
        <w:rPr>
          <w:rFonts w:ascii="Arial" w:hAnsi="Arial"/>
          <w:b w:val="0"/>
          <w:sz w:val="22"/>
        </w:rPr>
        <w:t>significantly</w:t>
      </w:r>
      <w:r w:rsidR="00630801" w:rsidRPr="0052460C">
        <w:rPr>
          <w:rFonts w:ascii="Arial" w:hAnsi="Arial"/>
          <w:b w:val="0"/>
          <w:sz w:val="22"/>
        </w:rPr>
        <w:t xml:space="preserve"> weaker</w:t>
      </w:r>
      <w:r w:rsidRPr="0052460C">
        <w:rPr>
          <w:rFonts w:ascii="Arial" w:hAnsi="Arial"/>
          <w:b w:val="0"/>
          <w:sz w:val="22"/>
        </w:rPr>
        <w:t xml:space="preserve"> than </w:t>
      </w:r>
      <w:r w:rsidR="00457557" w:rsidRPr="0052460C">
        <w:rPr>
          <w:rFonts w:ascii="Arial" w:hAnsi="Arial"/>
          <w:b w:val="0"/>
          <w:sz w:val="22"/>
        </w:rPr>
        <w:t xml:space="preserve">that conferred by </w:t>
      </w:r>
      <w:r w:rsidRPr="0052460C">
        <w:rPr>
          <w:rFonts w:ascii="Arial" w:hAnsi="Arial"/>
          <w:b w:val="0"/>
          <w:sz w:val="22"/>
        </w:rPr>
        <w:t>WLD</w:t>
      </w:r>
      <w:r w:rsidRPr="0052460C">
        <w:rPr>
          <w:rFonts w:ascii="Arial" w:hAnsi="Arial"/>
          <w:b w:val="0"/>
          <w:sz w:val="22"/>
          <w:vertAlign w:val="superscript"/>
        </w:rPr>
        <w:t>S</w:t>
      </w:r>
      <w:r w:rsidR="002813F5" w:rsidRPr="0052460C">
        <w:rPr>
          <w:rFonts w:ascii="Arial" w:hAnsi="Arial"/>
          <w:b w:val="0"/>
          <w:sz w:val="22"/>
        </w:rPr>
        <w:t xml:space="preserve"> suggesting </w:t>
      </w:r>
      <w:r w:rsidR="00173F6F" w:rsidRPr="0052460C">
        <w:rPr>
          <w:rFonts w:ascii="Arial" w:hAnsi="Arial"/>
          <w:b w:val="0"/>
          <w:sz w:val="22"/>
        </w:rPr>
        <w:t xml:space="preserve">a </w:t>
      </w:r>
      <w:r w:rsidR="002813F5" w:rsidRPr="0052460C">
        <w:rPr>
          <w:rFonts w:ascii="Arial" w:hAnsi="Arial"/>
          <w:b w:val="0"/>
          <w:sz w:val="22"/>
        </w:rPr>
        <w:t>modifying influence</w:t>
      </w:r>
      <w:r w:rsidR="001C1044" w:rsidRPr="0052460C">
        <w:rPr>
          <w:rFonts w:ascii="Arial" w:hAnsi="Arial"/>
          <w:b w:val="0"/>
          <w:sz w:val="22"/>
        </w:rPr>
        <w:t xml:space="preserve"> based on </w:t>
      </w:r>
      <w:r w:rsidR="00817260" w:rsidRPr="0052460C">
        <w:rPr>
          <w:rFonts w:ascii="Arial" w:hAnsi="Arial"/>
          <w:b w:val="0"/>
          <w:sz w:val="22"/>
        </w:rPr>
        <w:t xml:space="preserve">these </w:t>
      </w:r>
      <w:r w:rsidR="00630801" w:rsidRPr="0052460C">
        <w:rPr>
          <w:rFonts w:ascii="Arial" w:hAnsi="Arial"/>
          <w:b w:val="0"/>
          <w:sz w:val="22"/>
        </w:rPr>
        <w:t>criteria</w:t>
      </w:r>
      <w:r w:rsidR="002813F5" w:rsidRPr="0052460C">
        <w:rPr>
          <w:rFonts w:ascii="Arial" w:hAnsi="Arial"/>
          <w:b w:val="0"/>
          <w:sz w:val="22"/>
        </w:rPr>
        <w:t>.</w:t>
      </w:r>
    </w:p>
    <w:p w14:paraId="2E4842ED" w14:textId="77777777" w:rsidR="00B47FE9" w:rsidRDefault="00B47FE9" w:rsidP="00B47FE9">
      <w:pPr>
        <w:pStyle w:val="BodyText"/>
        <w:spacing w:line="360" w:lineRule="auto"/>
        <w:jc w:val="left"/>
        <w:rPr>
          <w:rFonts w:ascii="Arial" w:hAnsi="Arial"/>
          <w:b w:val="0"/>
          <w:sz w:val="22"/>
        </w:rPr>
      </w:pPr>
    </w:p>
    <w:p w14:paraId="09A6527B" w14:textId="77777777" w:rsidR="002813F5" w:rsidRPr="00ED7C66" w:rsidRDefault="002813F5" w:rsidP="00B47FE9">
      <w:pPr>
        <w:pStyle w:val="BodyText"/>
        <w:spacing w:line="360" w:lineRule="auto"/>
        <w:jc w:val="left"/>
        <w:rPr>
          <w:rFonts w:ascii="Arial" w:hAnsi="Arial"/>
          <w:b w:val="0"/>
          <w:sz w:val="22"/>
        </w:rPr>
      </w:pPr>
    </w:p>
    <w:p w14:paraId="253C4475" w14:textId="56DE5878" w:rsidR="00B47FE9" w:rsidRPr="00A666BA" w:rsidRDefault="002813F5" w:rsidP="00B47FE9">
      <w:pPr>
        <w:pStyle w:val="BodyText"/>
        <w:spacing w:line="360" w:lineRule="auto"/>
        <w:jc w:val="left"/>
        <w:outlineLvl w:val="0"/>
        <w:rPr>
          <w:rFonts w:ascii="Arial" w:hAnsi="Arial"/>
          <w:sz w:val="22"/>
        </w:rPr>
      </w:pPr>
      <w:r w:rsidRPr="00A666BA">
        <w:rPr>
          <w:rFonts w:ascii="Arial" w:hAnsi="Arial"/>
          <w:sz w:val="22"/>
        </w:rPr>
        <w:t>The e</w:t>
      </w:r>
      <w:r w:rsidR="00B47FE9" w:rsidRPr="00A666BA">
        <w:rPr>
          <w:rFonts w:ascii="Arial" w:hAnsi="Arial"/>
          <w:sz w:val="22"/>
        </w:rPr>
        <w:t>xecution</w:t>
      </w:r>
      <w:r w:rsidRPr="00A666BA">
        <w:rPr>
          <w:rFonts w:ascii="Arial" w:hAnsi="Arial"/>
          <w:sz w:val="22"/>
        </w:rPr>
        <w:t xml:space="preserve"> phase</w:t>
      </w:r>
    </w:p>
    <w:p w14:paraId="4CB6F6A6" w14:textId="77777777" w:rsidR="002813F5" w:rsidRDefault="002813F5" w:rsidP="00B47FE9">
      <w:pPr>
        <w:pStyle w:val="BodyText"/>
        <w:spacing w:line="360" w:lineRule="auto"/>
        <w:jc w:val="left"/>
        <w:rPr>
          <w:rFonts w:ascii="Arial" w:hAnsi="Arial"/>
          <w:b w:val="0"/>
          <w:sz w:val="22"/>
        </w:rPr>
      </w:pPr>
    </w:p>
    <w:p w14:paraId="5D98E989" w14:textId="65843811" w:rsidR="00BD5439" w:rsidRPr="0052460C" w:rsidRDefault="00BD5439" w:rsidP="00BD5439">
      <w:pPr>
        <w:pStyle w:val="BodyText"/>
        <w:spacing w:line="360" w:lineRule="auto"/>
        <w:jc w:val="left"/>
        <w:rPr>
          <w:rFonts w:ascii="Arial" w:hAnsi="Arial"/>
          <w:b w:val="0"/>
          <w:sz w:val="22"/>
        </w:rPr>
      </w:pPr>
      <w:r w:rsidRPr="0052460C">
        <w:rPr>
          <w:rFonts w:ascii="Arial" w:hAnsi="Arial"/>
          <w:b w:val="0"/>
          <w:sz w:val="22"/>
        </w:rPr>
        <w:t>It will be critically important to identify the</w:t>
      </w:r>
      <w:r w:rsidR="00FB1DEA" w:rsidRPr="0052460C">
        <w:rPr>
          <w:rFonts w:ascii="Arial" w:hAnsi="Arial"/>
          <w:b w:val="0"/>
          <w:sz w:val="22"/>
        </w:rPr>
        <w:t xml:space="preserve"> event that defines the start of the execution phas</w:t>
      </w:r>
      <w:r w:rsidR="00C92965" w:rsidRPr="0052460C">
        <w:rPr>
          <w:rFonts w:ascii="Arial" w:hAnsi="Arial"/>
          <w:b w:val="0"/>
          <w:sz w:val="22"/>
        </w:rPr>
        <w:t>e of Wallerian degeneration, as this is</w:t>
      </w:r>
      <w:r w:rsidR="00FB1DEA" w:rsidRPr="0052460C">
        <w:rPr>
          <w:rFonts w:ascii="Arial" w:hAnsi="Arial"/>
          <w:b w:val="0"/>
          <w:sz w:val="22"/>
        </w:rPr>
        <w:t xml:space="preserve"> likely </w:t>
      </w:r>
      <w:r w:rsidR="00C92965" w:rsidRPr="0052460C">
        <w:rPr>
          <w:rFonts w:ascii="Arial" w:hAnsi="Arial"/>
          <w:b w:val="0"/>
          <w:sz w:val="22"/>
        </w:rPr>
        <w:t xml:space="preserve">to be the </w:t>
      </w:r>
      <w:r w:rsidR="00FB1DEA" w:rsidRPr="0052460C">
        <w:rPr>
          <w:rFonts w:ascii="Arial" w:hAnsi="Arial"/>
          <w:b w:val="0"/>
          <w:sz w:val="22"/>
        </w:rPr>
        <w:t xml:space="preserve">point at which axons </w:t>
      </w:r>
      <w:r w:rsidRPr="0052460C">
        <w:rPr>
          <w:rFonts w:ascii="Arial" w:hAnsi="Arial"/>
          <w:b w:val="0"/>
          <w:sz w:val="22"/>
        </w:rPr>
        <w:t>become committed to degenerate</w:t>
      </w:r>
      <w:r w:rsidR="00FB1DEA" w:rsidRPr="0052460C">
        <w:rPr>
          <w:rFonts w:ascii="Arial" w:hAnsi="Arial"/>
          <w:b w:val="0"/>
          <w:sz w:val="22"/>
        </w:rPr>
        <w:t xml:space="preserve">. In </w:t>
      </w:r>
      <w:r w:rsidRPr="0052460C">
        <w:rPr>
          <w:rFonts w:ascii="Arial" w:hAnsi="Arial"/>
          <w:b w:val="0"/>
          <w:sz w:val="22"/>
        </w:rPr>
        <w:t>apoptosis,</w:t>
      </w:r>
      <w:r w:rsidR="00FB1DEA" w:rsidRPr="0052460C">
        <w:rPr>
          <w:rFonts w:ascii="Arial" w:hAnsi="Arial"/>
          <w:b w:val="0"/>
          <w:sz w:val="22"/>
        </w:rPr>
        <w:t xml:space="preserve"> mitoc</w:t>
      </w:r>
      <w:r w:rsidRPr="0052460C">
        <w:rPr>
          <w:rFonts w:ascii="Arial" w:hAnsi="Arial"/>
          <w:b w:val="0"/>
          <w:sz w:val="22"/>
        </w:rPr>
        <w:t>hondri</w:t>
      </w:r>
      <w:r w:rsidR="00025C13" w:rsidRPr="0052460C">
        <w:rPr>
          <w:rFonts w:ascii="Arial" w:hAnsi="Arial"/>
          <w:b w:val="0"/>
          <w:sz w:val="22"/>
        </w:rPr>
        <w:t>a regulate an analogous</w:t>
      </w:r>
      <w:r w:rsidRPr="0052460C">
        <w:rPr>
          <w:rFonts w:ascii="Arial" w:hAnsi="Arial"/>
          <w:b w:val="0"/>
          <w:sz w:val="22"/>
        </w:rPr>
        <w:t xml:space="preserve"> step but in Wallerian degeneration </w:t>
      </w:r>
      <w:r w:rsidR="00025C13" w:rsidRPr="0052460C">
        <w:rPr>
          <w:rFonts w:ascii="Arial" w:hAnsi="Arial"/>
          <w:b w:val="0"/>
          <w:sz w:val="22"/>
        </w:rPr>
        <w:t>their</w:t>
      </w:r>
      <w:r w:rsidR="00FD062F" w:rsidRPr="0052460C">
        <w:rPr>
          <w:rFonts w:ascii="Arial" w:hAnsi="Arial"/>
          <w:b w:val="0"/>
          <w:sz w:val="22"/>
        </w:rPr>
        <w:t xml:space="preserve"> function</w:t>
      </w:r>
      <w:r w:rsidR="00E25F23" w:rsidRPr="0052460C">
        <w:rPr>
          <w:rFonts w:ascii="Arial" w:hAnsi="Arial"/>
          <w:b w:val="0"/>
          <w:sz w:val="22"/>
        </w:rPr>
        <w:t>s</w:t>
      </w:r>
      <w:r w:rsidR="00FD062F" w:rsidRPr="0052460C">
        <w:rPr>
          <w:rFonts w:ascii="Arial" w:hAnsi="Arial"/>
          <w:b w:val="0"/>
          <w:sz w:val="22"/>
        </w:rPr>
        <w:t xml:space="preserve"> in</w:t>
      </w:r>
      <w:r w:rsidR="00025C13" w:rsidRPr="0052460C">
        <w:rPr>
          <w:rFonts w:ascii="Arial" w:hAnsi="Arial"/>
          <w:b w:val="0"/>
          <w:sz w:val="22"/>
        </w:rPr>
        <w:t xml:space="preserve"> </w:t>
      </w:r>
      <w:r w:rsidRPr="0052460C">
        <w:rPr>
          <w:rFonts w:ascii="Arial" w:hAnsi="Arial"/>
          <w:b w:val="0"/>
          <w:sz w:val="22"/>
        </w:rPr>
        <w:t>initiation or execution</w:t>
      </w:r>
      <w:r w:rsidR="00E35D75" w:rsidRPr="0052460C">
        <w:rPr>
          <w:rFonts w:ascii="Arial" w:hAnsi="Arial"/>
          <w:b w:val="0"/>
          <w:sz w:val="22"/>
        </w:rPr>
        <w:t xml:space="preserve"> have</w:t>
      </w:r>
      <w:r w:rsidR="00025C13" w:rsidRPr="0052460C">
        <w:rPr>
          <w:rFonts w:ascii="Arial" w:hAnsi="Arial"/>
          <w:b w:val="0"/>
          <w:sz w:val="22"/>
        </w:rPr>
        <w:t xml:space="preserve"> yet to be </w:t>
      </w:r>
      <w:r w:rsidRPr="0052460C">
        <w:rPr>
          <w:rFonts w:ascii="Arial" w:hAnsi="Arial"/>
          <w:b w:val="0"/>
          <w:sz w:val="22"/>
        </w:rPr>
        <w:t>resolved (</w:t>
      </w:r>
      <w:r w:rsidR="00E37136" w:rsidRPr="0052460C">
        <w:rPr>
          <w:rFonts w:ascii="Arial" w:hAnsi="Arial"/>
          <w:b w:val="0"/>
          <w:sz w:val="22"/>
        </w:rPr>
        <w:t xml:space="preserve">see </w:t>
      </w:r>
      <w:r w:rsidRPr="0052460C">
        <w:rPr>
          <w:rFonts w:ascii="Arial" w:hAnsi="Arial"/>
          <w:b w:val="0"/>
          <w:sz w:val="22"/>
        </w:rPr>
        <w:t>below).</w:t>
      </w:r>
    </w:p>
    <w:p w14:paraId="4FFC2B99" w14:textId="1D0F06B3" w:rsidR="00BD5439" w:rsidRPr="0052460C" w:rsidRDefault="00BD5439" w:rsidP="007E0040">
      <w:pPr>
        <w:pStyle w:val="BodyText"/>
        <w:spacing w:line="360" w:lineRule="auto"/>
        <w:jc w:val="left"/>
        <w:rPr>
          <w:rFonts w:ascii="Arial" w:hAnsi="Arial"/>
          <w:b w:val="0"/>
          <w:sz w:val="22"/>
        </w:rPr>
      </w:pPr>
    </w:p>
    <w:p w14:paraId="7322B3AB" w14:textId="63D98C00" w:rsidR="007E0040" w:rsidRPr="0052460C" w:rsidRDefault="00CF5728" w:rsidP="007E0040">
      <w:pPr>
        <w:pStyle w:val="BodyText"/>
        <w:spacing w:line="360" w:lineRule="auto"/>
        <w:jc w:val="left"/>
        <w:rPr>
          <w:rFonts w:ascii="Arial" w:hAnsi="Arial"/>
          <w:b w:val="0"/>
          <w:sz w:val="22"/>
        </w:rPr>
      </w:pPr>
      <w:r w:rsidRPr="0052460C">
        <w:rPr>
          <w:rFonts w:ascii="Arial" w:hAnsi="Arial"/>
          <w:b w:val="0"/>
          <w:sz w:val="22"/>
        </w:rPr>
        <w:t>By</w:t>
      </w:r>
      <w:r w:rsidR="00FB1DEA" w:rsidRPr="0052460C">
        <w:rPr>
          <w:rFonts w:ascii="Arial" w:hAnsi="Arial"/>
          <w:b w:val="0"/>
          <w:sz w:val="22"/>
        </w:rPr>
        <w:t xml:space="preserve"> contrast, i</w:t>
      </w:r>
      <w:r w:rsidR="00913686" w:rsidRPr="0052460C">
        <w:rPr>
          <w:rFonts w:ascii="Arial" w:hAnsi="Arial"/>
          <w:b w:val="0"/>
          <w:sz w:val="22"/>
        </w:rPr>
        <w:t>ncreased intra-axonal Ca</w:t>
      </w:r>
      <w:r w:rsidR="00913686" w:rsidRPr="0052460C">
        <w:rPr>
          <w:rFonts w:ascii="Arial" w:hAnsi="Arial"/>
          <w:b w:val="0"/>
          <w:sz w:val="22"/>
          <w:vertAlign w:val="superscript"/>
        </w:rPr>
        <w:t>2+</w:t>
      </w:r>
      <w:r w:rsidR="00913686" w:rsidRPr="0052460C">
        <w:rPr>
          <w:rFonts w:ascii="Arial" w:hAnsi="Arial"/>
          <w:b w:val="0"/>
          <w:sz w:val="22"/>
        </w:rPr>
        <w:t xml:space="preserve"> and calpains (calcium-dependent cysteine proteases)</w:t>
      </w:r>
      <w:r w:rsidR="002100E2" w:rsidRPr="0052460C">
        <w:rPr>
          <w:rFonts w:ascii="Arial" w:hAnsi="Arial"/>
          <w:b w:val="0"/>
          <w:sz w:val="22"/>
        </w:rPr>
        <w:t xml:space="preserve"> activation</w:t>
      </w:r>
      <w:r w:rsidR="00913686" w:rsidRPr="0052460C">
        <w:rPr>
          <w:rFonts w:ascii="Arial" w:hAnsi="Arial"/>
          <w:b w:val="0"/>
          <w:sz w:val="22"/>
        </w:rPr>
        <w:t xml:space="preserve"> are well-established events </w:t>
      </w:r>
      <w:r w:rsidR="00D4609D" w:rsidRPr="0052460C">
        <w:rPr>
          <w:rFonts w:ascii="Arial" w:hAnsi="Arial"/>
          <w:b w:val="0"/>
          <w:sz w:val="22"/>
        </w:rPr>
        <w:t xml:space="preserve">in </w:t>
      </w:r>
      <w:r w:rsidR="00913686" w:rsidRPr="0052460C">
        <w:rPr>
          <w:rFonts w:ascii="Arial" w:hAnsi="Arial"/>
          <w:b w:val="0"/>
          <w:sz w:val="22"/>
        </w:rPr>
        <w:t>the execution phase of Wallerian degeneration</w:t>
      </w:r>
      <w:r w:rsidR="00993936" w:rsidRPr="0052460C">
        <w:rPr>
          <w:rFonts w:ascii="Arial" w:hAnsi="Arial" w:cs="Arial"/>
          <w:b w:val="0"/>
          <w:sz w:val="22"/>
          <w:szCs w:val="22"/>
          <w:vertAlign w:val="superscript"/>
        </w:rPr>
        <w:t>28,65,72,75-78</w:t>
      </w:r>
      <w:r w:rsidR="00913686" w:rsidRPr="0052460C">
        <w:rPr>
          <w:rFonts w:ascii="Arial" w:hAnsi="Arial"/>
          <w:b w:val="0"/>
          <w:sz w:val="22"/>
        </w:rPr>
        <w:t>.</w:t>
      </w:r>
      <w:r w:rsidR="00FD5659" w:rsidRPr="0052460C">
        <w:rPr>
          <w:rFonts w:ascii="Arial" w:hAnsi="Arial"/>
          <w:b w:val="0"/>
          <w:sz w:val="22"/>
        </w:rPr>
        <w:t xml:space="preserve"> </w:t>
      </w:r>
      <w:r w:rsidR="00ED3E98" w:rsidRPr="0052460C">
        <w:rPr>
          <w:rFonts w:ascii="Arial" w:hAnsi="Arial"/>
          <w:b w:val="0"/>
          <w:sz w:val="22"/>
        </w:rPr>
        <w:t>R</w:t>
      </w:r>
      <w:r w:rsidR="003B628E" w:rsidRPr="0052460C">
        <w:rPr>
          <w:rFonts w:ascii="Arial" w:hAnsi="Arial"/>
          <w:b w:val="0"/>
          <w:sz w:val="22"/>
        </w:rPr>
        <w:t xml:space="preserve">ecent </w:t>
      </w:r>
      <w:r w:rsidR="00FD43E1" w:rsidRPr="0052460C">
        <w:rPr>
          <w:rFonts w:ascii="Arial" w:hAnsi="Arial"/>
          <w:b w:val="0"/>
          <w:sz w:val="22"/>
        </w:rPr>
        <w:t>support for</w:t>
      </w:r>
      <w:r w:rsidR="003B628E" w:rsidRPr="0052460C">
        <w:rPr>
          <w:rFonts w:ascii="Arial" w:hAnsi="Arial"/>
          <w:b w:val="0"/>
          <w:sz w:val="22"/>
        </w:rPr>
        <w:t xml:space="preserve"> calpain involvement</w:t>
      </w:r>
      <w:r w:rsidR="008E4E6A" w:rsidRPr="0052460C">
        <w:rPr>
          <w:rFonts w:ascii="Arial" w:hAnsi="Arial"/>
          <w:b w:val="0"/>
          <w:sz w:val="22"/>
        </w:rPr>
        <w:t xml:space="preserve"> comes from </w:t>
      </w:r>
      <w:r w:rsidR="00E95D71" w:rsidRPr="0052460C">
        <w:rPr>
          <w:rFonts w:ascii="Arial" w:hAnsi="Arial"/>
          <w:b w:val="0"/>
          <w:sz w:val="22"/>
        </w:rPr>
        <w:t>a</w:t>
      </w:r>
      <w:r w:rsidR="00506074" w:rsidRPr="0052460C">
        <w:rPr>
          <w:rFonts w:ascii="Arial" w:hAnsi="Arial"/>
          <w:b w:val="0"/>
          <w:sz w:val="22"/>
        </w:rPr>
        <w:t xml:space="preserve"> </w:t>
      </w:r>
      <w:r w:rsidR="00FD5659" w:rsidRPr="0052460C">
        <w:rPr>
          <w:rFonts w:ascii="Arial" w:hAnsi="Arial"/>
          <w:b w:val="0"/>
          <w:sz w:val="22"/>
        </w:rPr>
        <w:t>study showing that endogenous inhibition</w:t>
      </w:r>
      <w:r w:rsidR="00071DA3" w:rsidRPr="0052460C">
        <w:rPr>
          <w:rFonts w:ascii="Arial" w:hAnsi="Arial"/>
          <w:b w:val="0"/>
          <w:sz w:val="22"/>
        </w:rPr>
        <w:t xml:space="preserve"> of c</w:t>
      </w:r>
      <w:r w:rsidR="00FD43E1" w:rsidRPr="0052460C">
        <w:rPr>
          <w:rFonts w:ascii="Arial" w:hAnsi="Arial"/>
          <w:b w:val="0"/>
          <w:sz w:val="22"/>
        </w:rPr>
        <w:t>alpain</w:t>
      </w:r>
      <w:r w:rsidR="00A75A23" w:rsidRPr="0052460C">
        <w:rPr>
          <w:rFonts w:ascii="Arial" w:hAnsi="Arial"/>
          <w:b w:val="0"/>
          <w:sz w:val="22"/>
        </w:rPr>
        <w:t xml:space="preserve"> by </w:t>
      </w:r>
      <w:r w:rsidR="008D0DC1" w:rsidRPr="0052460C">
        <w:rPr>
          <w:rFonts w:ascii="Arial" w:hAnsi="Arial"/>
          <w:b w:val="0"/>
          <w:sz w:val="22"/>
        </w:rPr>
        <w:t>calpastatin</w:t>
      </w:r>
      <w:r w:rsidR="00FD5659" w:rsidRPr="0052460C">
        <w:rPr>
          <w:rFonts w:ascii="Arial" w:hAnsi="Arial"/>
          <w:b w:val="0"/>
          <w:sz w:val="22"/>
        </w:rPr>
        <w:t xml:space="preserve"> </w:t>
      </w:r>
      <w:r w:rsidR="00992767" w:rsidRPr="0052460C">
        <w:rPr>
          <w:rFonts w:ascii="Arial" w:hAnsi="Arial"/>
          <w:b w:val="0"/>
          <w:sz w:val="22"/>
        </w:rPr>
        <w:t>influences axon degeneration</w:t>
      </w:r>
      <w:r w:rsidR="008D0DC1" w:rsidRPr="0052460C">
        <w:rPr>
          <w:rFonts w:ascii="Arial" w:hAnsi="Arial"/>
          <w:b w:val="0"/>
          <w:sz w:val="22"/>
        </w:rPr>
        <w:t xml:space="preserve"> in primary culture and </w:t>
      </w:r>
      <w:r w:rsidR="008D0DC1" w:rsidRPr="0052460C">
        <w:rPr>
          <w:rFonts w:ascii="Arial" w:hAnsi="Arial"/>
          <w:b w:val="0"/>
          <w:i/>
          <w:sz w:val="22"/>
        </w:rPr>
        <w:t>in vivo</w:t>
      </w:r>
      <w:r w:rsidR="00993936" w:rsidRPr="0052460C">
        <w:rPr>
          <w:rFonts w:ascii="Arial" w:hAnsi="Arial" w:cs="Arial"/>
          <w:b w:val="0"/>
          <w:sz w:val="22"/>
          <w:szCs w:val="22"/>
          <w:vertAlign w:val="superscript"/>
        </w:rPr>
        <w:t>65</w:t>
      </w:r>
      <w:r w:rsidR="008D0DC1" w:rsidRPr="0052460C">
        <w:rPr>
          <w:rFonts w:ascii="Arial" w:hAnsi="Arial"/>
          <w:b w:val="0"/>
          <w:sz w:val="22"/>
        </w:rPr>
        <w:t xml:space="preserve">. </w:t>
      </w:r>
      <w:r w:rsidR="007E0040" w:rsidRPr="0052460C">
        <w:rPr>
          <w:rFonts w:ascii="Arial" w:hAnsi="Arial"/>
          <w:b w:val="0"/>
          <w:sz w:val="22"/>
        </w:rPr>
        <w:t xml:space="preserve">Interestingly, </w:t>
      </w:r>
      <w:r w:rsidR="006E55A0" w:rsidRPr="0052460C">
        <w:rPr>
          <w:rFonts w:ascii="Arial" w:hAnsi="Arial"/>
          <w:b w:val="0"/>
          <w:sz w:val="22"/>
        </w:rPr>
        <w:t>c</w:t>
      </w:r>
      <w:r w:rsidR="004C64B5" w:rsidRPr="0052460C">
        <w:rPr>
          <w:rFonts w:ascii="Arial" w:hAnsi="Arial"/>
          <w:b w:val="0"/>
          <w:sz w:val="22"/>
        </w:rPr>
        <w:t>alpastatin degradation occurs</w:t>
      </w:r>
      <w:r w:rsidR="0053440A" w:rsidRPr="0052460C">
        <w:rPr>
          <w:rFonts w:ascii="Arial" w:hAnsi="Arial"/>
          <w:b w:val="0"/>
          <w:sz w:val="22"/>
        </w:rPr>
        <w:t xml:space="preserve"> </w:t>
      </w:r>
      <w:r w:rsidR="004C64B5" w:rsidRPr="0052460C">
        <w:rPr>
          <w:rFonts w:ascii="Arial" w:hAnsi="Arial"/>
          <w:b w:val="0"/>
          <w:sz w:val="22"/>
        </w:rPr>
        <w:t xml:space="preserve">both after injury and following NGF withdrawal in </w:t>
      </w:r>
      <w:r w:rsidR="0053440A" w:rsidRPr="0052460C">
        <w:rPr>
          <w:rFonts w:ascii="Arial" w:hAnsi="Arial"/>
          <w:b w:val="0"/>
          <w:sz w:val="22"/>
        </w:rPr>
        <w:t xml:space="preserve">DRG </w:t>
      </w:r>
      <w:r w:rsidR="006E55A0" w:rsidRPr="0052460C">
        <w:rPr>
          <w:rFonts w:ascii="Arial" w:hAnsi="Arial"/>
          <w:b w:val="0"/>
          <w:sz w:val="22"/>
        </w:rPr>
        <w:t>neurites, suggesting it could be a potential convergence point between the Wallerian degeneration and axon pruning pathways. However</w:t>
      </w:r>
      <w:r w:rsidR="003F5F0F" w:rsidRPr="0052460C">
        <w:rPr>
          <w:rFonts w:ascii="Arial" w:hAnsi="Arial"/>
          <w:b w:val="0"/>
          <w:sz w:val="22"/>
        </w:rPr>
        <w:t xml:space="preserve">, </w:t>
      </w:r>
      <w:r w:rsidR="00BC36E9" w:rsidRPr="0052460C">
        <w:rPr>
          <w:rFonts w:ascii="Arial" w:hAnsi="Arial"/>
          <w:b w:val="0"/>
          <w:sz w:val="22"/>
        </w:rPr>
        <w:t xml:space="preserve">its </w:t>
      </w:r>
      <w:r w:rsidR="003F5F0F" w:rsidRPr="0052460C">
        <w:rPr>
          <w:rFonts w:ascii="Arial" w:hAnsi="Arial"/>
          <w:b w:val="0"/>
          <w:sz w:val="22"/>
        </w:rPr>
        <w:t>degradation</w:t>
      </w:r>
      <w:r w:rsidR="004C64B5" w:rsidRPr="0052460C">
        <w:rPr>
          <w:rFonts w:ascii="Arial" w:hAnsi="Arial"/>
          <w:b w:val="0"/>
          <w:sz w:val="22"/>
        </w:rPr>
        <w:t xml:space="preserve"> </w:t>
      </w:r>
      <w:r w:rsidR="008848A6" w:rsidRPr="0052460C">
        <w:rPr>
          <w:rFonts w:ascii="Arial" w:hAnsi="Arial"/>
          <w:b w:val="0"/>
          <w:sz w:val="22"/>
        </w:rPr>
        <w:t xml:space="preserve">seems to </w:t>
      </w:r>
      <w:r w:rsidR="00C85D87" w:rsidRPr="0052460C">
        <w:rPr>
          <w:rFonts w:ascii="Arial" w:hAnsi="Arial"/>
          <w:b w:val="0"/>
          <w:sz w:val="22"/>
        </w:rPr>
        <w:t xml:space="preserve">be primarily </w:t>
      </w:r>
      <w:r w:rsidR="00BC36E9" w:rsidRPr="0052460C">
        <w:rPr>
          <w:rFonts w:ascii="Arial" w:hAnsi="Arial"/>
          <w:b w:val="0"/>
          <w:sz w:val="22"/>
        </w:rPr>
        <w:t>ca</w:t>
      </w:r>
      <w:r w:rsidR="00C85D87" w:rsidRPr="0052460C">
        <w:rPr>
          <w:rFonts w:ascii="Arial" w:hAnsi="Arial"/>
          <w:b w:val="0"/>
          <w:sz w:val="22"/>
        </w:rPr>
        <w:t>lpain-</w:t>
      </w:r>
      <w:r w:rsidR="00BC36E9" w:rsidRPr="0052460C">
        <w:rPr>
          <w:rFonts w:ascii="Arial" w:hAnsi="Arial"/>
          <w:b w:val="0"/>
          <w:sz w:val="22"/>
        </w:rPr>
        <w:t xml:space="preserve"> and </w:t>
      </w:r>
      <w:r w:rsidR="00C85D87" w:rsidRPr="0052460C">
        <w:rPr>
          <w:rFonts w:ascii="Arial" w:hAnsi="Arial"/>
          <w:b w:val="0"/>
          <w:sz w:val="22"/>
        </w:rPr>
        <w:t>caspase-mediated</w:t>
      </w:r>
      <w:r w:rsidR="008848A6" w:rsidRPr="0052460C">
        <w:rPr>
          <w:rFonts w:ascii="Arial" w:hAnsi="Arial"/>
          <w:b w:val="0"/>
          <w:sz w:val="22"/>
        </w:rPr>
        <w:t xml:space="preserve"> </w:t>
      </w:r>
      <w:r w:rsidR="00BC36E9" w:rsidRPr="0052460C">
        <w:rPr>
          <w:rFonts w:ascii="Arial" w:hAnsi="Arial"/>
          <w:b w:val="0"/>
          <w:sz w:val="22"/>
        </w:rPr>
        <w:t xml:space="preserve">respectively </w:t>
      </w:r>
      <w:r w:rsidR="00B94464" w:rsidRPr="0052460C">
        <w:rPr>
          <w:rFonts w:ascii="Arial" w:hAnsi="Arial"/>
          <w:b w:val="0"/>
          <w:sz w:val="22"/>
        </w:rPr>
        <w:t xml:space="preserve">in </w:t>
      </w:r>
      <w:r w:rsidR="00BC36E9" w:rsidRPr="0052460C">
        <w:rPr>
          <w:rFonts w:ascii="Arial" w:hAnsi="Arial"/>
          <w:b w:val="0"/>
          <w:sz w:val="22"/>
        </w:rPr>
        <w:t>these pathways</w:t>
      </w:r>
      <w:r w:rsidR="00993936" w:rsidRPr="0052460C">
        <w:rPr>
          <w:rFonts w:ascii="Arial" w:hAnsi="Arial" w:cs="Arial"/>
          <w:b w:val="0"/>
          <w:sz w:val="22"/>
          <w:szCs w:val="22"/>
          <w:vertAlign w:val="superscript"/>
        </w:rPr>
        <w:t>65</w:t>
      </w:r>
      <w:r w:rsidR="00B94464" w:rsidRPr="0052460C">
        <w:rPr>
          <w:rFonts w:ascii="Arial" w:hAnsi="Arial"/>
          <w:b w:val="0"/>
          <w:sz w:val="22"/>
        </w:rPr>
        <w:t>.</w:t>
      </w:r>
      <w:r w:rsidR="004C64B5" w:rsidRPr="0052460C">
        <w:rPr>
          <w:rFonts w:ascii="Arial" w:hAnsi="Arial"/>
          <w:b w:val="0"/>
          <w:sz w:val="22"/>
        </w:rPr>
        <w:t xml:space="preserve"> </w:t>
      </w:r>
    </w:p>
    <w:p w14:paraId="3D9DD0EE" w14:textId="77777777" w:rsidR="000B1A4A" w:rsidRPr="0052460C" w:rsidRDefault="000B1A4A" w:rsidP="007E0040">
      <w:pPr>
        <w:pStyle w:val="BodyText"/>
        <w:spacing w:line="360" w:lineRule="auto"/>
        <w:jc w:val="left"/>
        <w:rPr>
          <w:rFonts w:ascii="Arial" w:hAnsi="Arial"/>
          <w:b w:val="0"/>
          <w:sz w:val="22"/>
        </w:rPr>
      </w:pPr>
    </w:p>
    <w:p w14:paraId="005E558E" w14:textId="6CE72B23" w:rsidR="004C64B5" w:rsidRPr="0052460C" w:rsidRDefault="004245C7" w:rsidP="00C53AAE">
      <w:pPr>
        <w:pStyle w:val="BodyText"/>
        <w:spacing w:line="360" w:lineRule="auto"/>
        <w:jc w:val="left"/>
        <w:rPr>
          <w:rFonts w:ascii="Arial" w:hAnsi="Arial"/>
          <w:b w:val="0"/>
          <w:sz w:val="22"/>
        </w:rPr>
      </w:pPr>
      <w:r w:rsidRPr="0052460C">
        <w:rPr>
          <w:rFonts w:ascii="Arial" w:hAnsi="Arial"/>
          <w:b w:val="0"/>
          <w:sz w:val="22"/>
        </w:rPr>
        <w:t>The same study also</w:t>
      </w:r>
      <w:r w:rsidR="00CE5A00" w:rsidRPr="0052460C">
        <w:rPr>
          <w:rFonts w:ascii="Arial" w:hAnsi="Arial"/>
          <w:b w:val="0"/>
          <w:sz w:val="22"/>
        </w:rPr>
        <w:t xml:space="preserve"> confirmed that </w:t>
      </w:r>
      <w:r w:rsidR="0053440A" w:rsidRPr="0052460C">
        <w:rPr>
          <w:rFonts w:ascii="Arial" w:hAnsi="Arial"/>
          <w:b w:val="0"/>
          <w:sz w:val="22"/>
        </w:rPr>
        <w:t>increase</w:t>
      </w:r>
      <w:r w:rsidR="00CE5A00" w:rsidRPr="0052460C">
        <w:rPr>
          <w:rFonts w:ascii="Arial" w:hAnsi="Arial"/>
          <w:b w:val="0"/>
          <w:sz w:val="22"/>
        </w:rPr>
        <w:t>d</w:t>
      </w:r>
      <w:r w:rsidR="0053440A" w:rsidRPr="0052460C">
        <w:rPr>
          <w:rFonts w:ascii="Arial" w:hAnsi="Arial"/>
          <w:b w:val="0"/>
          <w:sz w:val="22"/>
        </w:rPr>
        <w:t xml:space="preserve"> intra-</w:t>
      </w:r>
      <w:r w:rsidR="00E20DEE" w:rsidRPr="0052460C">
        <w:rPr>
          <w:rFonts w:ascii="Arial" w:hAnsi="Arial"/>
          <w:b w:val="0"/>
          <w:sz w:val="22"/>
        </w:rPr>
        <w:t>axonal calcium and calpain act</w:t>
      </w:r>
      <w:r w:rsidR="00495612" w:rsidRPr="0052460C">
        <w:rPr>
          <w:rFonts w:ascii="Arial" w:hAnsi="Arial"/>
          <w:b w:val="0"/>
          <w:sz w:val="22"/>
        </w:rPr>
        <w:t>i</w:t>
      </w:r>
      <w:r w:rsidR="00E20DEE" w:rsidRPr="0052460C">
        <w:rPr>
          <w:rFonts w:ascii="Arial" w:hAnsi="Arial"/>
          <w:b w:val="0"/>
          <w:sz w:val="22"/>
        </w:rPr>
        <w:t>v</w:t>
      </w:r>
      <w:r w:rsidR="0053440A" w:rsidRPr="0052460C">
        <w:rPr>
          <w:rFonts w:ascii="Arial" w:hAnsi="Arial"/>
          <w:b w:val="0"/>
          <w:sz w:val="22"/>
        </w:rPr>
        <w:t>ation</w:t>
      </w:r>
      <w:r w:rsidR="00B94464" w:rsidRPr="0052460C">
        <w:rPr>
          <w:rFonts w:ascii="Arial" w:hAnsi="Arial"/>
          <w:b w:val="0"/>
          <w:sz w:val="22"/>
        </w:rPr>
        <w:t xml:space="preserve"> occur</w:t>
      </w:r>
      <w:r w:rsidR="00CE5A00" w:rsidRPr="0052460C">
        <w:rPr>
          <w:rFonts w:ascii="Arial" w:hAnsi="Arial"/>
          <w:b w:val="0"/>
          <w:sz w:val="22"/>
        </w:rPr>
        <w:t xml:space="preserve"> downstream of the </w:t>
      </w:r>
      <w:r w:rsidR="0094003B" w:rsidRPr="0052460C">
        <w:rPr>
          <w:rFonts w:ascii="Arial" w:hAnsi="Arial"/>
          <w:b w:val="0"/>
          <w:sz w:val="22"/>
        </w:rPr>
        <w:t>proposed NMNAT</w:t>
      </w:r>
      <w:r w:rsidR="008C300D" w:rsidRPr="0052460C">
        <w:rPr>
          <w:rFonts w:ascii="Arial" w:hAnsi="Arial"/>
          <w:b w:val="0"/>
          <w:sz w:val="22"/>
        </w:rPr>
        <w:t>-regulated step</w:t>
      </w:r>
      <w:r w:rsidR="0094003B" w:rsidRPr="0052460C">
        <w:rPr>
          <w:rFonts w:ascii="Arial" w:hAnsi="Arial"/>
          <w:b w:val="0"/>
          <w:sz w:val="22"/>
        </w:rPr>
        <w:t xml:space="preserve"> </w:t>
      </w:r>
      <w:r w:rsidR="00CE5A00" w:rsidRPr="0052460C">
        <w:rPr>
          <w:rFonts w:ascii="Arial" w:hAnsi="Arial"/>
          <w:b w:val="0"/>
          <w:sz w:val="22"/>
        </w:rPr>
        <w:t>during Wallerian degeneration</w:t>
      </w:r>
      <w:r w:rsidR="00816181" w:rsidRPr="0052460C">
        <w:rPr>
          <w:rFonts w:ascii="Arial" w:hAnsi="Arial" w:cs="Arial"/>
          <w:b w:val="0"/>
          <w:sz w:val="22"/>
          <w:szCs w:val="22"/>
          <w:vertAlign w:val="superscript"/>
        </w:rPr>
        <w:t>65</w:t>
      </w:r>
      <w:r w:rsidR="00CE5A00" w:rsidRPr="0052460C">
        <w:rPr>
          <w:rFonts w:ascii="Arial" w:hAnsi="Arial"/>
          <w:b w:val="0"/>
          <w:sz w:val="22"/>
        </w:rPr>
        <w:t>. In injured DRG neurites, WLD</w:t>
      </w:r>
      <w:r w:rsidR="00CE5A00" w:rsidRPr="0052460C">
        <w:rPr>
          <w:rFonts w:ascii="Arial" w:hAnsi="Arial"/>
          <w:b w:val="0"/>
          <w:sz w:val="22"/>
          <w:vertAlign w:val="superscript"/>
        </w:rPr>
        <w:t>S</w:t>
      </w:r>
      <w:r w:rsidR="00CE5A00" w:rsidRPr="0052460C">
        <w:rPr>
          <w:rFonts w:ascii="Arial" w:hAnsi="Arial"/>
          <w:b w:val="0"/>
          <w:sz w:val="22"/>
        </w:rPr>
        <w:t xml:space="preserve"> expression significantly delays </w:t>
      </w:r>
      <w:r w:rsidR="00B94464" w:rsidRPr="0052460C">
        <w:rPr>
          <w:rFonts w:ascii="Arial" w:hAnsi="Arial"/>
          <w:b w:val="0"/>
          <w:sz w:val="22"/>
        </w:rPr>
        <w:t>the</w:t>
      </w:r>
      <w:r w:rsidR="00CE5A00" w:rsidRPr="0052460C">
        <w:rPr>
          <w:rFonts w:ascii="Arial" w:hAnsi="Arial"/>
          <w:b w:val="0"/>
          <w:sz w:val="22"/>
        </w:rPr>
        <w:t xml:space="preserve"> increase in intra-axonal calcium during the latent phase of Wallerian degeneration, and exogenous expression of a cytoplasmic NMNAT1 mutant delays calpastatin degradation</w:t>
      </w:r>
      <w:r w:rsidR="00993936" w:rsidRPr="0052460C">
        <w:rPr>
          <w:rFonts w:ascii="Arial" w:hAnsi="Arial" w:cs="Arial"/>
          <w:b w:val="0"/>
          <w:sz w:val="22"/>
          <w:szCs w:val="22"/>
          <w:vertAlign w:val="superscript"/>
        </w:rPr>
        <w:t>65</w:t>
      </w:r>
      <w:r w:rsidR="00CE5A00" w:rsidRPr="0052460C">
        <w:rPr>
          <w:rFonts w:ascii="Arial" w:hAnsi="Arial"/>
          <w:b w:val="0"/>
          <w:sz w:val="22"/>
        </w:rPr>
        <w:t>.</w:t>
      </w:r>
      <w:r w:rsidR="00A50CA3" w:rsidRPr="0052460C">
        <w:rPr>
          <w:rFonts w:ascii="Arial" w:hAnsi="Arial"/>
          <w:b w:val="0"/>
          <w:sz w:val="22"/>
        </w:rPr>
        <w:t xml:space="preserve"> </w:t>
      </w:r>
      <w:r w:rsidR="003F2719" w:rsidRPr="0052460C">
        <w:rPr>
          <w:rFonts w:ascii="Arial" w:hAnsi="Arial"/>
          <w:b w:val="0"/>
          <w:sz w:val="22"/>
        </w:rPr>
        <w:t>R</w:t>
      </w:r>
      <w:r w:rsidR="001F1491" w:rsidRPr="0052460C">
        <w:rPr>
          <w:rFonts w:ascii="Arial" w:hAnsi="Arial"/>
          <w:b w:val="0"/>
          <w:sz w:val="22"/>
        </w:rPr>
        <w:t xml:space="preserve">egulation of neuronal excitability through changes in sodium and potassium channel conductance </w:t>
      </w:r>
      <w:r w:rsidR="003F2719" w:rsidRPr="0052460C">
        <w:rPr>
          <w:rFonts w:ascii="Arial" w:hAnsi="Arial"/>
          <w:b w:val="0"/>
          <w:sz w:val="22"/>
        </w:rPr>
        <w:t xml:space="preserve">also appears to </w:t>
      </w:r>
      <w:r w:rsidR="00593374" w:rsidRPr="0052460C">
        <w:rPr>
          <w:rFonts w:ascii="Arial" w:hAnsi="Arial"/>
          <w:b w:val="0"/>
          <w:sz w:val="22"/>
        </w:rPr>
        <w:t xml:space="preserve">occur </w:t>
      </w:r>
      <w:r w:rsidR="001F1491" w:rsidRPr="0052460C">
        <w:rPr>
          <w:rFonts w:ascii="Arial" w:hAnsi="Arial"/>
          <w:b w:val="0"/>
          <w:sz w:val="22"/>
        </w:rPr>
        <w:t xml:space="preserve">upstream of </w:t>
      </w:r>
      <w:r w:rsidR="00B054BF" w:rsidRPr="0052460C">
        <w:rPr>
          <w:rFonts w:ascii="Arial" w:hAnsi="Arial"/>
          <w:b w:val="0"/>
          <w:sz w:val="22"/>
        </w:rPr>
        <w:t xml:space="preserve">the changes in </w:t>
      </w:r>
      <w:r w:rsidR="001F1491" w:rsidRPr="0052460C">
        <w:rPr>
          <w:rFonts w:ascii="Arial" w:hAnsi="Arial"/>
          <w:b w:val="0"/>
          <w:sz w:val="22"/>
        </w:rPr>
        <w:t>calcium</w:t>
      </w:r>
      <w:r w:rsidR="00B054BF" w:rsidRPr="0052460C">
        <w:rPr>
          <w:rFonts w:ascii="Arial" w:hAnsi="Arial"/>
          <w:b w:val="0"/>
          <w:sz w:val="22"/>
        </w:rPr>
        <w:t xml:space="preserve"> levels</w:t>
      </w:r>
      <w:r w:rsidR="00993936" w:rsidRPr="0052460C">
        <w:rPr>
          <w:rFonts w:ascii="Arial" w:hAnsi="Arial" w:cs="Arial"/>
          <w:b w:val="0"/>
          <w:sz w:val="22"/>
          <w:szCs w:val="22"/>
          <w:vertAlign w:val="superscript"/>
        </w:rPr>
        <w:t>79</w:t>
      </w:r>
      <w:r w:rsidR="001F1491" w:rsidRPr="0052460C">
        <w:rPr>
          <w:rFonts w:ascii="Arial" w:hAnsi="Arial"/>
          <w:b w:val="0"/>
          <w:sz w:val="22"/>
        </w:rPr>
        <w:t xml:space="preserve">. </w:t>
      </w:r>
      <w:r w:rsidR="00A50CA3" w:rsidRPr="0052460C">
        <w:rPr>
          <w:rFonts w:ascii="Arial" w:hAnsi="Arial"/>
          <w:b w:val="0"/>
          <w:sz w:val="22"/>
        </w:rPr>
        <w:t>The fact that the Ca</w:t>
      </w:r>
      <w:r w:rsidR="00A50CA3" w:rsidRPr="0052460C">
        <w:rPr>
          <w:rFonts w:ascii="Arial" w:hAnsi="Arial"/>
          <w:b w:val="0"/>
          <w:sz w:val="22"/>
          <w:vertAlign w:val="superscript"/>
        </w:rPr>
        <w:t>2+</w:t>
      </w:r>
      <w:r w:rsidR="00A50CA3" w:rsidRPr="0052460C">
        <w:rPr>
          <w:rFonts w:ascii="Arial" w:hAnsi="Arial"/>
          <w:b w:val="0"/>
          <w:sz w:val="22"/>
        </w:rPr>
        <w:t xml:space="preserve"> channel blocker nifedipine can delay Wallerian degeneration when added to DRG neurites 2 hours after injury further support</w:t>
      </w:r>
      <w:r w:rsidR="00C7450D" w:rsidRPr="0052460C">
        <w:rPr>
          <w:rFonts w:ascii="Arial" w:hAnsi="Arial"/>
          <w:b w:val="0"/>
          <w:sz w:val="22"/>
        </w:rPr>
        <w:t>s</w:t>
      </w:r>
      <w:r w:rsidR="00A50CA3" w:rsidRPr="0052460C">
        <w:rPr>
          <w:rFonts w:ascii="Arial" w:hAnsi="Arial"/>
          <w:b w:val="0"/>
          <w:sz w:val="22"/>
        </w:rPr>
        <w:t xml:space="preserve"> </w:t>
      </w:r>
      <w:r w:rsidR="00B054BF" w:rsidRPr="0052460C">
        <w:rPr>
          <w:rFonts w:ascii="Arial" w:hAnsi="Arial"/>
          <w:b w:val="0"/>
          <w:sz w:val="22"/>
        </w:rPr>
        <w:t>a</w:t>
      </w:r>
      <w:r w:rsidR="00A50CA3" w:rsidRPr="0052460C">
        <w:rPr>
          <w:rFonts w:ascii="Arial" w:hAnsi="Arial"/>
          <w:b w:val="0"/>
          <w:sz w:val="22"/>
        </w:rPr>
        <w:t xml:space="preserve"> relatively late </w:t>
      </w:r>
      <w:r w:rsidR="00B054BF" w:rsidRPr="0052460C">
        <w:rPr>
          <w:rFonts w:ascii="Arial" w:hAnsi="Arial"/>
          <w:b w:val="0"/>
          <w:sz w:val="22"/>
        </w:rPr>
        <w:t xml:space="preserve">role for </w:t>
      </w:r>
      <w:r w:rsidR="00A50CA3" w:rsidRPr="0052460C">
        <w:rPr>
          <w:rFonts w:ascii="Arial" w:hAnsi="Arial"/>
          <w:b w:val="0"/>
          <w:sz w:val="22"/>
        </w:rPr>
        <w:t>calcium influx</w:t>
      </w:r>
      <w:r w:rsidR="00993936" w:rsidRPr="0052460C">
        <w:rPr>
          <w:rFonts w:ascii="Arial" w:hAnsi="Arial" w:cs="Arial"/>
          <w:b w:val="0"/>
          <w:sz w:val="22"/>
          <w:szCs w:val="22"/>
          <w:vertAlign w:val="superscript"/>
        </w:rPr>
        <w:t>72</w:t>
      </w:r>
      <w:r w:rsidR="001F1491" w:rsidRPr="0052460C">
        <w:rPr>
          <w:rFonts w:ascii="Arial" w:hAnsi="Arial"/>
          <w:b w:val="0"/>
          <w:sz w:val="22"/>
        </w:rPr>
        <w:t xml:space="preserve">. </w:t>
      </w:r>
      <w:r w:rsidR="00913686" w:rsidRPr="0052460C">
        <w:rPr>
          <w:rFonts w:ascii="Arial" w:hAnsi="Arial"/>
          <w:b w:val="0"/>
          <w:sz w:val="22"/>
        </w:rPr>
        <w:t xml:space="preserve">Given that a virally-produced cytoplasmic NMNAT1 mutant is protective when added </w:t>
      </w:r>
      <w:r w:rsidR="00110CC6" w:rsidRPr="0052460C">
        <w:rPr>
          <w:rFonts w:ascii="Arial" w:hAnsi="Arial"/>
          <w:b w:val="0"/>
          <w:sz w:val="22"/>
        </w:rPr>
        <w:t xml:space="preserve">to primary cultures </w:t>
      </w:r>
      <w:r w:rsidR="00913686" w:rsidRPr="0052460C">
        <w:rPr>
          <w:rFonts w:ascii="Arial" w:hAnsi="Arial"/>
          <w:b w:val="0"/>
          <w:sz w:val="22"/>
        </w:rPr>
        <w:t>4 hours after injury</w:t>
      </w:r>
      <w:r w:rsidR="00993936" w:rsidRPr="0052460C">
        <w:rPr>
          <w:rFonts w:ascii="Arial" w:hAnsi="Arial" w:cs="Arial"/>
          <w:b w:val="0"/>
          <w:sz w:val="22"/>
          <w:szCs w:val="22"/>
          <w:vertAlign w:val="superscript"/>
        </w:rPr>
        <w:t>41</w:t>
      </w:r>
      <w:r w:rsidR="00913686" w:rsidRPr="0052460C">
        <w:rPr>
          <w:rFonts w:ascii="Arial" w:hAnsi="Arial"/>
          <w:b w:val="0"/>
          <w:sz w:val="22"/>
        </w:rPr>
        <w:t xml:space="preserve">, </w:t>
      </w:r>
      <w:r w:rsidR="001F1491" w:rsidRPr="0052460C">
        <w:rPr>
          <w:rFonts w:ascii="Arial" w:hAnsi="Arial"/>
          <w:b w:val="0"/>
          <w:sz w:val="22"/>
        </w:rPr>
        <w:t>it</w:t>
      </w:r>
      <w:r w:rsidR="00D168AF" w:rsidRPr="0052460C">
        <w:rPr>
          <w:rFonts w:ascii="Arial" w:hAnsi="Arial"/>
          <w:b w:val="0"/>
          <w:sz w:val="22"/>
        </w:rPr>
        <w:t xml:space="preserve"> appears</w:t>
      </w:r>
      <w:r w:rsidR="00913686" w:rsidRPr="0052460C">
        <w:rPr>
          <w:rFonts w:ascii="Arial" w:hAnsi="Arial"/>
          <w:b w:val="0"/>
          <w:sz w:val="22"/>
        </w:rPr>
        <w:t xml:space="preserve"> </w:t>
      </w:r>
      <w:r w:rsidR="001F1491" w:rsidRPr="0052460C">
        <w:rPr>
          <w:rFonts w:ascii="Arial" w:hAnsi="Arial"/>
          <w:b w:val="0"/>
          <w:sz w:val="22"/>
        </w:rPr>
        <w:t>likely that much later nifedipine addition, or indeed Ca</w:t>
      </w:r>
      <w:r w:rsidR="001F1491" w:rsidRPr="0052460C">
        <w:rPr>
          <w:rFonts w:ascii="Arial" w:hAnsi="Arial"/>
          <w:b w:val="0"/>
          <w:sz w:val="22"/>
          <w:vertAlign w:val="superscript"/>
        </w:rPr>
        <w:t>2+</w:t>
      </w:r>
      <w:r w:rsidR="001F1491" w:rsidRPr="0052460C">
        <w:rPr>
          <w:rFonts w:ascii="Arial" w:hAnsi="Arial"/>
          <w:b w:val="0"/>
          <w:sz w:val="22"/>
        </w:rPr>
        <w:t xml:space="preserve"> chelation, would </w:t>
      </w:r>
      <w:r w:rsidR="00913686" w:rsidRPr="0052460C">
        <w:rPr>
          <w:rFonts w:ascii="Arial" w:hAnsi="Arial"/>
          <w:b w:val="0"/>
          <w:sz w:val="22"/>
        </w:rPr>
        <w:t xml:space="preserve">also </w:t>
      </w:r>
      <w:r w:rsidR="001F1491" w:rsidRPr="0052460C">
        <w:rPr>
          <w:rFonts w:ascii="Arial" w:hAnsi="Arial"/>
          <w:b w:val="0"/>
          <w:sz w:val="22"/>
        </w:rPr>
        <w:t>be e</w:t>
      </w:r>
      <w:r w:rsidR="00110CC6" w:rsidRPr="0052460C">
        <w:rPr>
          <w:rFonts w:ascii="Arial" w:hAnsi="Arial"/>
          <w:b w:val="0"/>
          <w:sz w:val="22"/>
        </w:rPr>
        <w:t>ffective.</w:t>
      </w:r>
    </w:p>
    <w:p w14:paraId="3D9AA1E2" w14:textId="77777777" w:rsidR="00110CC6" w:rsidRPr="0052460C" w:rsidRDefault="00110CC6" w:rsidP="00C53AAE">
      <w:pPr>
        <w:pStyle w:val="BodyText"/>
        <w:spacing w:line="360" w:lineRule="auto"/>
        <w:jc w:val="left"/>
        <w:rPr>
          <w:rFonts w:ascii="Arial" w:hAnsi="Arial"/>
          <w:b w:val="0"/>
          <w:sz w:val="22"/>
        </w:rPr>
      </w:pPr>
    </w:p>
    <w:p w14:paraId="551E81B9" w14:textId="62C018BF" w:rsidR="008E4E6A" w:rsidRPr="0052460C" w:rsidRDefault="004C64B5" w:rsidP="008E4E6A">
      <w:pPr>
        <w:pStyle w:val="BodyText"/>
        <w:spacing w:line="360" w:lineRule="auto"/>
        <w:jc w:val="left"/>
        <w:rPr>
          <w:rFonts w:ascii="Arial" w:hAnsi="Arial"/>
          <w:b w:val="0"/>
          <w:sz w:val="22"/>
        </w:rPr>
      </w:pPr>
      <w:r w:rsidRPr="0052460C">
        <w:rPr>
          <w:rFonts w:ascii="Arial" w:hAnsi="Arial"/>
          <w:b w:val="0"/>
          <w:sz w:val="22"/>
        </w:rPr>
        <w:t>A</w:t>
      </w:r>
      <w:r w:rsidR="008E4E6A" w:rsidRPr="0052460C">
        <w:rPr>
          <w:rFonts w:ascii="Arial" w:hAnsi="Arial"/>
          <w:b w:val="0"/>
          <w:sz w:val="22"/>
        </w:rPr>
        <w:t xml:space="preserve">lthough pharmacological inhibition of calpains blocks cytoskeletal changes during the execution phase in injured SCG </w:t>
      </w:r>
      <w:r w:rsidRPr="0052460C">
        <w:rPr>
          <w:rFonts w:ascii="Arial" w:hAnsi="Arial"/>
          <w:b w:val="0"/>
          <w:sz w:val="22"/>
        </w:rPr>
        <w:t xml:space="preserve">and DRG </w:t>
      </w:r>
      <w:r w:rsidR="008E4E6A" w:rsidRPr="0052460C">
        <w:rPr>
          <w:rFonts w:ascii="Arial" w:hAnsi="Arial"/>
          <w:b w:val="0"/>
          <w:sz w:val="22"/>
        </w:rPr>
        <w:t>neurites, it does not prevent</w:t>
      </w:r>
      <w:r w:rsidR="00110CC6" w:rsidRPr="0052460C">
        <w:rPr>
          <w:rFonts w:ascii="Arial" w:hAnsi="Arial"/>
          <w:b w:val="0"/>
          <w:sz w:val="22"/>
        </w:rPr>
        <w:t xml:space="preserve"> </w:t>
      </w:r>
      <w:r w:rsidR="008E4E6A" w:rsidRPr="0052460C">
        <w:rPr>
          <w:rFonts w:ascii="Arial" w:hAnsi="Arial"/>
          <w:b w:val="0"/>
          <w:sz w:val="22"/>
        </w:rPr>
        <w:t>blebbing</w:t>
      </w:r>
      <w:r w:rsidR="00993936" w:rsidRPr="0052460C">
        <w:rPr>
          <w:rFonts w:ascii="Arial" w:hAnsi="Arial" w:cs="Arial"/>
          <w:b w:val="0"/>
          <w:sz w:val="22"/>
          <w:szCs w:val="22"/>
          <w:vertAlign w:val="superscript"/>
        </w:rPr>
        <w:t>28,72,76</w:t>
      </w:r>
      <w:r w:rsidR="00913686" w:rsidRPr="0052460C">
        <w:rPr>
          <w:rFonts w:ascii="Arial" w:hAnsi="Arial"/>
          <w:b w:val="0"/>
          <w:sz w:val="22"/>
        </w:rPr>
        <w:t>. T</w:t>
      </w:r>
      <w:r w:rsidR="001F1491" w:rsidRPr="0052460C">
        <w:rPr>
          <w:rFonts w:ascii="Arial" w:hAnsi="Arial"/>
          <w:b w:val="0"/>
          <w:sz w:val="22"/>
        </w:rPr>
        <w:t>his</w:t>
      </w:r>
      <w:r w:rsidRPr="0052460C">
        <w:rPr>
          <w:rFonts w:ascii="Arial" w:hAnsi="Arial"/>
          <w:b w:val="0"/>
          <w:sz w:val="22"/>
        </w:rPr>
        <w:t xml:space="preserve"> </w:t>
      </w:r>
      <w:r w:rsidR="00110CC6" w:rsidRPr="0052460C">
        <w:rPr>
          <w:rFonts w:ascii="Arial" w:hAnsi="Arial"/>
          <w:b w:val="0"/>
          <w:sz w:val="22"/>
        </w:rPr>
        <w:t xml:space="preserve">probably reflects a failure to </w:t>
      </w:r>
      <w:r w:rsidR="008E4E6A" w:rsidRPr="0052460C">
        <w:rPr>
          <w:rFonts w:ascii="Arial" w:hAnsi="Arial"/>
          <w:b w:val="0"/>
          <w:sz w:val="22"/>
        </w:rPr>
        <w:t xml:space="preserve">prevent microtubule destabilisation. Crucially, </w:t>
      </w:r>
      <w:r w:rsidR="001F1491" w:rsidRPr="0052460C">
        <w:rPr>
          <w:rFonts w:ascii="Arial" w:hAnsi="Arial"/>
          <w:b w:val="0"/>
          <w:sz w:val="22"/>
        </w:rPr>
        <w:t>calpain</w:t>
      </w:r>
      <w:r w:rsidRPr="0052460C">
        <w:rPr>
          <w:rFonts w:ascii="Arial" w:hAnsi="Arial"/>
          <w:b w:val="0"/>
          <w:sz w:val="22"/>
        </w:rPr>
        <w:t xml:space="preserve"> inhibition </w:t>
      </w:r>
      <w:r w:rsidR="00913686" w:rsidRPr="0052460C">
        <w:rPr>
          <w:rFonts w:ascii="Arial" w:hAnsi="Arial"/>
          <w:b w:val="0"/>
          <w:sz w:val="22"/>
        </w:rPr>
        <w:t>is</w:t>
      </w:r>
      <w:r w:rsidR="008E4E6A" w:rsidRPr="0052460C">
        <w:rPr>
          <w:rFonts w:ascii="Arial" w:hAnsi="Arial"/>
          <w:b w:val="0"/>
          <w:sz w:val="22"/>
        </w:rPr>
        <w:t xml:space="preserve"> </w:t>
      </w:r>
      <w:r w:rsidR="00913686" w:rsidRPr="0052460C">
        <w:rPr>
          <w:rFonts w:ascii="Arial" w:hAnsi="Arial"/>
          <w:b w:val="0"/>
          <w:sz w:val="22"/>
        </w:rPr>
        <w:t xml:space="preserve">significantly </w:t>
      </w:r>
      <w:r w:rsidR="008E4E6A" w:rsidRPr="0052460C">
        <w:rPr>
          <w:rFonts w:ascii="Arial" w:hAnsi="Arial"/>
          <w:b w:val="0"/>
          <w:sz w:val="22"/>
        </w:rPr>
        <w:t>less protecti</w:t>
      </w:r>
      <w:r w:rsidR="00913686" w:rsidRPr="0052460C">
        <w:rPr>
          <w:rFonts w:ascii="Arial" w:hAnsi="Arial"/>
          <w:b w:val="0"/>
          <w:sz w:val="22"/>
        </w:rPr>
        <w:t>ve</w:t>
      </w:r>
      <w:r w:rsidR="008E4E6A" w:rsidRPr="0052460C">
        <w:rPr>
          <w:rFonts w:ascii="Arial" w:hAnsi="Arial"/>
          <w:b w:val="0"/>
          <w:sz w:val="22"/>
        </w:rPr>
        <w:t xml:space="preserve"> than calcium chelation</w:t>
      </w:r>
      <w:r w:rsidR="00993936" w:rsidRPr="0052460C">
        <w:rPr>
          <w:rFonts w:ascii="Arial" w:hAnsi="Arial" w:cs="Arial"/>
          <w:b w:val="0"/>
          <w:sz w:val="22"/>
          <w:szCs w:val="22"/>
          <w:vertAlign w:val="superscript"/>
        </w:rPr>
        <w:t>76</w:t>
      </w:r>
      <w:r w:rsidR="00A01B5F" w:rsidRPr="0052460C">
        <w:rPr>
          <w:rFonts w:ascii="Arial" w:hAnsi="Arial"/>
          <w:b w:val="0"/>
          <w:sz w:val="22"/>
        </w:rPr>
        <w:t>. This</w:t>
      </w:r>
      <w:r w:rsidR="001F1491" w:rsidRPr="0052460C">
        <w:rPr>
          <w:rFonts w:ascii="Arial" w:hAnsi="Arial"/>
          <w:b w:val="0"/>
          <w:sz w:val="22"/>
        </w:rPr>
        <w:t xml:space="preserve"> has </w:t>
      </w:r>
      <w:r w:rsidR="008E4E6A" w:rsidRPr="0052460C">
        <w:rPr>
          <w:rFonts w:ascii="Arial" w:hAnsi="Arial"/>
          <w:b w:val="0"/>
          <w:sz w:val="22"/>
        </w:rPr>
        <w:t xml:space="preserve">led to the suggestion </w:t>
      </w:r>
      <w:r w:rsidR="009F437F" w:rsidRPr="0052460C">
        <w:rPr>
          <w:rFonts w:ascii="Arial" w:hAnsi="Arial"/>
          <w:b w:val="0"/>
          <w:sz w:val="22"/>
        </w:rPr>
        <w:t xml:space="preserve">of </w:t>
      </w:r>
      <w:r w:rsidR="008E4E6A" w:rsidRPr="0052460C">
        <w:rPr>
          <w:rFonts w:ascii="Arial" w:hAnsi="Arial"/>
          <w:b w:val="0"/>
          <w:sz w:val="22"/>
        </w:rPr>
        <w:t>other</w:t>
      </w:r>
      <w:r w:rsidR="003E3FB7" w:rsidRPr="0052460C">
        <w:rPr>
          <w:rFonts w:ascii="Arial" w:hAnsi="Arial"/>
          <w:b w:val="0"/>
          <w:sz w:val="22"/>
        </w:rPr>
        <w:t>, as yet unidentified</w:t>
      </w:r>
      <w:r w:rsidR="008E4E6A" w:rsidRPr="0052460C">
        <w:rPr>
          <w:rFonts w:ascii="Arial" w:hAnsi="Arial"/>
          <w:b w:val="0"/>
          <w:sz w:val="22"/>
        </w:rPr>
        <w:t xml:space="preserve"> calcium-dependent events</w:t>
      </w:r>
      <w:r w:rsidR="00993936" w:rsidRPr="0052460C">
        <w:rPr>
          <w:rFonts w:ascii="Arial" w:hAnsi="Arial" w:cs="Arial"/>
          <w:b w:val="0"/>
          <w:sz w:val="22"/>
          <w:szCs w:val="22"/>
          <w:vertAlign w:val="superscript"/>
        </w:rPr>
        <w:t>76</w:t>
      </w:r>
      <w:r w:rsidR="00C337F8" w:rsidRPr="0052460C">
        <w:rPr>
          <w:rFonts w:ascii="Arial" w:hAnsi="Arial"/>
          <w:b w:val="0"/>
          <w:sz w:val="22"/>
        </w:rPr>
        <w:t>.</w:t>
      </w:r>
    </w:p>
    <w:p w14:paraId="5411AA84" w14:textId="2959EF3A" w:rsidR="00B47FE9" w:rsidRPr="0052460C" w:rsidRDefault="00B47FE9" w:rsidP="00B47FE9">
      <w:pPr>
        <w:pStyle w:val="BodyText"/>
        <w:spacing w:line="360" w:lineRule="auto"/>
        <w:jc w:val="left"/>
        <w:rPr>
          <w:rFonts w:ascii="Arial" w:hAnsi="Arial"/>
          <w:b w:val="0"/>
          <w:sz w:val="22"/>
        </w:rPr>
      </w:pPr>
    </w:p>
    <w:p w14:paraId="331AD416" w14:textId="14C8C8DE" w:rsidR="00B47FE9" w:rsidRPr="0052460C" w:rsidRDefault="00B47FE9" w:rsidP="00B47FE9">
      <w:pPr>
        <w:pStyle w:val="BodyText"/>
        <w:spacing w:line="360" w:lineRule="auto"/>
        <w:jc w:val="left"/>
        <w:rPr>
          <w:rFonts w:ascii="Arial" w:hAnsi="Arial" w:cs="Arial"/>
          <w:b w:val="0"/>
          <w:bCs/>
          <w:i/>
          <w:sz w:val="22"/>
        </w:rPr>
      </w:pPr>
      <w:r w:rsidRPr="0052460C">
        <w:rPr>
          <w:rFonts w:ascii="Arial" w:hAnsi="Arial"/>
          <w:b w:val="0"/>
          <w:sz w:val="22"/>
        </w:rPr>
        <w:lastRenderedPageBreak/>
        <w:t>Interestingly, membrane occupation and recognition nexus (MORN) family member retinophilin, identified in a</w:t>
      </w:r>
      <w:r w:rsidRPr="0052460C">
        <w:rPr>
          <w:rFonts w:ascii="Arial" w:hAnsi="Arial"/>
          <w:b w:val="0"/>
          <w:i/>
          <w:sz w:val="22"/>
        </w:rPr>
        <w:t xml:space="preserve"> Drosophila</w:t>
      </w:r>
      <w:r w:rsidRPr="0052460C">
        <w:rPr>
          <w:rFonts w:ascii="Arial" w:hAnsi="Arial"/>
          <w:b w:val="0"/>
          <w:sz w:val="22"/>
        </w:rPr>
        <w:t xml:space="preserve"> RNAi screen for modifiers of </w:t>
      </w:r>
      <w:r w:rsidRPr="0052460C">
        <w:rPr>
          <w:rFonts w:ascii="Arial" w:hAnsi="Arial"/>
          <w:b w:val="0"/>
          <w:color w:val="FF0000"/>
          <w:sz w:val="22"/>
        </w:rPr>
        <w:t>Taxol-induced neuropathy</w:t>
      </w:r>
      <w:r w:rsidRPr="0052460C">
        <w:rPr>
          <w:rFonts w:ascii="Arial" w:hAnsi="Arial"/>
          <w:b w:val="0"/>
          <w:sz w:val="22"/>
        </w:rPr>
        <w:t xml:space="preserve">, also appears to promote a later step during the execution phase of Wallerian degeneration, as depletion of the mouse ortholog MORN4 in DRG cultures </w:t>
      </w:r>
      <w:r w:rsidR="00514CE4" w:rsidRPr="0052460C">
        <w:rPr>
          <w:rFonts w:ascii="Arial" w:hAnsi="Arial"/>
          <w:b w:val="0"/>
          <w:sz w:val="22"/>
        </w:rPr>
        <w:t>also</w:t>
      </w:r>
      <w:r w:rsidRPr="0052460C">
        <w:rPr>
          <w:rFonts w:ascii="Arial" w:hAnsi="Arial"/>
          <w:b w:val="0"/>
          <w:sz w:val="22"/>
        </w:rPr>
        <w:t xml:space="preserve"> prevents fragmentation but not blebbing after injury</w:t>
      </w:r>
      <w:r w:rsidR="00993936" w:rsidRPr="0052460C">
        <w:rPr>
          <w:rFonts w:ascii="Arial" w:hAnsi="Arial" w:cs="Arial"/>
          <w:b w:val="0"/>
          <w:sz w:val="22"/>
          <w:szCs w:val="22"/>
          <w:vertAlign w:val="superscript"/>
        </w:rPr>
        <w:t>80</w:t>
      </w:r>
      <w:r w:rsidRPr="0052460C">
        <w:rPr>
          <w:rFonts w:ascii="Arial" w:hAnsi="Arial"/>
          <w:b w:val="0"/>
          <w:sz w:val="22"/>
        </w:rPr>
        <w:t>.</w:t>
      </w:r>
      <w:r w:rsidR="00C9391F" w:rsidRPr="0052460C">
        <w:rPr>
          <w:rFonts w:ascii="Arial" w:hAnsi="Arial"/>
          <w:b w:val="0"/>
          <w:sz w:val="22"/>
        </w:rPr>
        <w:t xml:space="preserve"> Therefore,</w:t>
      </w:r>
      <w:r w:rsidR="009C205A" w:rsidRPr="0052460C">
        <w:rPr>
          <w:rFonts w:ascii="Arial" w:hAnsi="Arial"/>
          <w:b w:val="0"/>
          <w:sz w:val="22"/>
        </w:rPr>
        <w:t xml:space="preserve"> </w:t>
      </w:r>
      <w:r w:rsidR="00C337F8" w:rsidRPr="0052460C">
        <w:rPr>
          <w:rFonts w:ascii="Arial" w:hAnsi="Arial"/>
          <w:b w:val="0"/>
          <w:sz w:val="22"/>
        </w:rPr>
        <w:t xml:space="preserve">MORN4 may act downstream of </w:t>
      </w:r>
      <w:r w:rsidR="00FC570F" w:rsidRPr="0052460C">
        <w:rPr>
          <w:rFonts w:ascii="Arial" w:hAnsi="Arial"/>
          <w:b w:val="0"/>
          <w:sz w:val="22"/>
        </w:rPr>
        <w:t>intracellular Ca</w:t>
      </w:r>
      <w:r w:rsidR="00FC570F" w:rsidRPr="0052460C">
        <w:rPr>
          <w:rFonts w:ascii="Arial" w:hAnsi="Arial"/>
          <w:b w:val="0"/>
          <w:sz w:val="22"/>
          <w:vertAlign w:val="superscript"/>
        </w:rPr>
        <w:t xml:space="preserve">2+ </w:t>
      </w:r>
      <w:r w:rsidR="00FC570F" w:rsidRPr="0052460C">
        <w:rPr>
          <w:rFonts w:ascii="Arial" w:hAnsi="Arial" w:cs="Arial"/>
          <w:b w:val="0"/>
          <w:bCs/>
          <w:sz w:val="22"/>
        </w:rPr>
        <w:t xml:space="preserve">but </w:t>
      </w:r>
      <w:r w:rsidR="00C337F8" w:rsidRPr="0052460C">
        <w:rPr>
          <w:rFonts w:ascii="Arial" w:hAnsi="Arial" w:cs="Arial"/>
          <w:b w:val="0"/>
          <w:bCs/>
          <w:sz w:val="22"/>
        </w:rPr>
        <w:t>on the same pathway</w:t>
      </w:r>
      <w:r w:rsidR="003456EF" w:rsidRPr="0052460C">
        <w:rPr>
          <w:rFonts w:ascii="Arial" w:hAnsi="Arial" w:cs="Arial"/>
          <w:b w:val="0"/>
          <w:bCs/>
          <w:sz w:val="22"/>
        </w:rPr>
        <w:t xml:space="preserve"> branch</w:t>
      </w:r>
      <w:r w:rsidR="00C337F8" w:rsidRPr="0052460C">
        <w:rPr>
          <w:rFonts w:ascii="Arial" w:hAnsi="Arial" w:cs="Arial"/>
          <w:b w:val="0"/>
          <w:bCs/>
          <w:sz w:val="22"/>
        </w:rPr>
        <w:t xml:space="preserve"> as</w:t>
      </w:r>
      <w:r w:rsidR="00FC570F" w:rsidRPr="0052460C">
        <w:rPr>
          <w:rFonts w:ascii="Arial" w:hAnsi="Arial" w:cs="Arial"/>
          <w:b w:val="0"/>
          <w:bCs/>
          <w:sz w:val="22"/>
        </w:rPr>
        <w:t xml:space="preserve"> calpain activation.</w:t>
      </w:r>
    </w:p>
    <w:p w14:paraId="76377E05" w14:textId="77777777" w:rsidR="002813F5" w:rsidRDefault="002813F5" w:rsidP="00B47FE9">
      <w:pPr>
        <w:pStyle w:val="BodyText"/>
        <w:spacing w:line="360" w:lineRule="auto"/>
        <w:jc w:val="left"/>
        <w:rPr>
          <w:rFonts w:ascii="Arial" w:hAnsi="Arial" w:cs="Arial"/>
          <w:b w:val="0"/>
          <w:bCs/>
          <w:i/>
          <w:sz w:val="22"/>
        </w:rPr>
      </w:pPr>
    </w:p>
    <w:p w14:paraId="56D3F424" w14:textId="77777777" w:rsidR="00FC570F" w:rsidRPr="00CC26DD" w:rsidRDefault="00FC570F" w:rsidP="00B47FE9">
      <w:pPr>
        <w:pStyle w:val="BodyText"/>
        <w:spacing w:line="360" w:lineRule="auto"/>
        <w:jc w:val="left"/>
        <w:rPr>
          <w:rFonts w:ascii="Arial" w:hAnsi="Arial" w:cs="Arial"/>
          <w:b w:val="0"/>
          <w:bCs/>
          <w:i/>
          <w:sz w:val="22"/>
        </w:rPr>
      </w:pPr>
    </w:p>
    <w:p w14:paraId="27472EEE" w14:textId="7A716740" w:rsidR="00B47FE9" w:rsidRPr="009F0FBC" w:rsidRDefault="00F976F0" w:rsidP="00B47FE9">
      <w:pPr>
        <w:spacing w:line="360" w:lineRule="auto"/>
        <w:rPr>
          <w:rFonts w:ascii="Arial" w:hAnsi="Arial"/>
          <w:b/>
          <w:sz w:val="22"/>
        </w:rPr>
      </w:pPr>
      <w:r w:rsidRPr="009F0FBC">
        <w:rPr>
          <w:rFonts w:ascii="Arial" w:hAnsi="Arial"/>
          <w:b/>
          <w:sz w:val="22"/>
        </w:rPr>
        <w:t>Mi</w:t>
      </w:r>
      <w:r w:rsidR="00B47FE9" w:rsidRPr="009F0FBC">
        <w:rPr>
          <w:rFonts w:ascii="Arial" w:hAnsi="Arial"/>
          <w:b/>
          <w:sz w:val="22"/>
        </w:rPr>
        <w:t>tochondria</w:t>
      </w:r>
      <w:r w:rsidR="0004199C" w:rsidRPr="009F0FBC">
        <w:rPr>
          <w:rFonts w:ascii="Arial" w:hAnsi="Arial"/>
          <w:b/>
          <w:sz w:val="22"/>
        </w:rPr>
        <w:t>l events</w:t>
      </w:r>
      <w:r w:rsidR="00B47FE9" w:rsidRPr="009F0FBC">
        <w:rPr>
          <w:rFonts w:ascii="Arial" w:hAnsi="Arial"/>
          <w:b/>
          <w:sz w:val="22"/>
        </w:rPr>
        <w:t xml:space="preserve">: </w:t>
      </w:r>
      <w:r w:rsidRPr="009F0FBC">
        <w:rPr>
          <w:rFonts w:ascii="Arial" w:hAnsi="Arial"/>
          <w:b/>
          <w:sz w:val="22"/>
        </w:rPr>
        <w:t xml:space="preserve">early or </w:t>
      </w:r>
      <w:r w:rsidR="001049CC" w:rsidRPr="009F0FBC">
        <w:rPr>
          <w:rFonts w:ascii="Arial" w:hAnsi="Arial"/>
          <w:b/>
          <w:sz w:val="22"/>
        </w:rPr>
        <w:t>late</w:t>
      </w:r>
      <w:r w:rsidR="00B47FE9" w:rsidRPr="009F0FBC">
        <w:rPr>
          <w:rFonts w:ascii="Arial" w:hAnsi="Arial"/>
          <w:b/>
          <w:sz w:val="22"/>
        </w:rPr>
        <w:t>?</w:t>
      </w:r>
    </w:p>
    <w:p w14:paraId="28C1E49A" w14:textId="77777777" w:rsidR="00F976F0" w:rsidRPr="00D950CF" w:rsidRDefault="00F976F0" w:rsidP="00B47FE9">
      <w:pPr>
        <w:spacing w:line="360" w:lineRule="auto"/>
        <w:rPr>
          <w:rFonts w:ascii="Arial" w:hAnsi="Arial"/>
          <w:b/>
          <w:i/>
          <w:sz w:val="22"/>
        </w:rPr>
      </w:pPr>
    </w:p>
    <w:p w14:paraId="2A2C4ABA" w14:textId="51C4431D" w:rsidR="00B47FE9" w:rsidRPr="0052460C" w:rsidRDefault="006B1E3E" w:rsidP="008F3445">
      <w:pPr>
        <w:pStyle w:val="BodyText"/>
        <w:spacing w:line="360" w:lineRule="auto"/>
        <w:rPr>
          <w:rFonts w:ascii="Arial" w:hAnsi="Arial"/>
          <w:b w:val="0"/>
          <w:sz w:val="22"/>
        </w:rPr>
      </w:pPr>
      <w:r w:rsidRPr="0052460C">
        <w:rPr>
          <w:rFonts w:ascii="Arial" w:hAnsi="Arial"/>
          <w:b w:val="0"/>
          <w:sz w:val="22"/>
        </w:rPr>
        <w:t>M</w:t>
      </w:r>
      <w:r w:rsidR="00AC3D6D" w:rsidRPr="0052460C">
        <w:rPr>
          <w:rFonts w:ascii="Arial" w:hAnsi="Arial"/>
          <w:b w:val="0"/>
          <w:sz w:val="22"/>
        </w:rPr>
        <w:t xml:space="preserve">itochondria </w:t>
      </w:r>
      <w:r w:rsidR="008E45E8" w:rsidRPr="0052460C">
        <w:rPr>
          <w:rFonts w:ascii="Arial" w:hAnsi="Arial"/>
          <w:b w:val="0"/>
          <w:sz w:val="22"/>
        </w:rPr>
        <w:t xml:space="preserve">have been proposed </w:t>
      </w:r>
      <w:r w:rsidR="00AC3D6D" w:rsidRPr="0052460C">
        <w:rPr>
          <w:rFonts w:ascii="Arial" w:hAnsi="Arial"/>
          <w:b w:val="0"/>
          <w:sz w:val="22"/>
        </w:rPr>
        <w:t>to play one or more key roles in Wallerian degeneration but whether this relates to</w:t>
      </w:r>
      <w:r w:rsidR="00E84CE8" w:rsidRPr="0052460C">
        <w:rPr>
          <w:rFonts w:ascii="Arial" w:hAnsi="Arial"/>
          <w:b w:val="0"/>
          <w:sz w:val="22"/>
        </w:rPr>
        <w:t xml:space="preserve"> initiation</w:t>
      </w:r>
      <w:r w:rsidR="00CD4CE7" w:rsidRPr="0052460C">
        <w:rPr>
          <w:rFonts w:ascii="Arial" w:hAnsi="Arial"/>
          <w:b w:val="0"/>
          <w:sz w:val="22"/>
        </w:rPr>
        <w:t>, execution or both</w:t>
      </w:r>
      <w:r w:rsidR="00AC3D6D" w:rsidRPr="0052460C">
        <w:rPr>
          <w:rFonts w:ascii="Arial" w:hAnsi="Arial"/>
          <w:b w:val="0"/>
          <w:sz w:val="22"/>
        </w:rPr>
        <w:t xml:space="preserve"> remains </w:t>
      </w:r>
      <w:r w:rsidR="00911A49" w:rsidRPr="0052460C">
        <w:rPr>
          <w:rFonts w:ascii="Arial" w:hAnsi="Arial"/>
          <w:b w:val="0"/>
          <w:sz w:val="22"/>
        </w:rPr>
        <w:t>un</w:t>
      </w:r>
      <w:r w:rsidR="00AC3D6D" w:rsidRPr="0052460C">
        <w:rPr>
          <w:rFonts w:ascii="Arial" w:hAnsi="Arial"/>
          <w:b w:val="0"/>
          <w:sz w:val="22"/>
        </w:rPr>
        <w:t>determined.</w:t>
      </w:r>
      <w:r w:rsidRPr="0052460C">
        <w:rPr>
          <w:rFonts w:ascii="Arial" w:hAnsi="Arial"/>
          <w:b w:val="0"/>
          <w:sz w:val="22"/>
        </w:rPr>
        <w:t xml:space="preserve"> </w:t>
      </w:r>
      <w:r w:rsidR="00B47FE9" w:rsidRPr="0052460C">
        <w:rPr>
          <w:rFonts w:ascii="Arial" w:hAnsi="Arial"/>
          <w:b w:val="0"/>
          <w:sz w:val="22"/>
        </w:rPr>
        <w:t xml:space="preserve">Mutations in mitochondrial proteins cause neurodegenerative diseases </w:t>
      </w:r>
      <w:r w:rsidR="00941CF1" w:rsidRPr="0052460C">
        <w:rPr>
          <w:rFonts w:ascii="Arial" w:hAnsi="Arial"/>
          <w:b w:val="0"/>
          <w:sz w:val="22"/>
        </w:rPr>
        <w:t>with prominent axon degeneration</w:t>
      </w:r>
      <w:r w:rsidR="00B47FE9" w:rsidRPr="0052460C">
        <w:rPr>
          <w:rFonts w:ascii="Arial" w:hAnsi="Arial"/>
          <w:b w:val="0"/>
          <w:sz w:val="22"/>
        </w:rPr>
        <w:t xml:space="preserve">, including </w:t>
      </w:r>
      <w:r w:rsidR="00B14A4F" w:rsidRPr="0052460C">
        <w:rPr>
          <w:rFonts w:ascii="Arial" w:hAnsi="Arial"/>
          <w:b w:val="0"/>
          <w:sz w:val="22"/>
        </w:rPr>
        <w:t>PD</w:t>
      </w:r>
      <w:r w:rsidR="00B47FE9" w:rsidRPr="0052460C">
        <w:rPr>
          <w:rFonts w:ascii="Arial" w:hAnsi="Arial"/>
          <w:b w:val="0"/>
          <w:sz w:val="22"/>
        </w:rPr>
        <w:t xml:space="preserve">, </w:t>
      </w:r>
      <w:r w:rsidR="00B47FE9" w:rsidRPr="0052460C">
        <w:rPr>
          <w:rFonts w:ascii="Arial" w:hAnsi="Arial"/>
          <w:b w:val="0"/>
          <w:sz w:val="22"/>
          <w:szCs w:val="22"/>
        </w:rPr>
        <w:t>Charcot-Marie-Tooth disease (</w:t>
      </w:r>
      <w:r w:rsidR="00B47FE9" w:rsidRPr="0052460C">
        <w:rPr>
          <w:rFonts w:ascii="Arial" w:hAnsi="Arial"/>
          <w:b w:val="0"/>
          <w:sz w:val="22"/>
        </w:rPr>
        <w:t>CMT) and Friedrich’s ataxia</w:t>
      </w:r>
      <w:r w:rsidR="00993936" w:rsidRPr="0052460C">
        <w:rPr>
          <w:rFonts w:ascii="Arial" w:hAnsi="Arial" w:cs="Arial"/>
          <w:b w:val="0"/>
          <w:sz w:val="22"/>
          <w:szCs w:val="22"/>
          <w:vertAlign w:val="superscript"/>
        </w:rPr>
        <w:t>81</w:t>
      </w:r>
      <w:r w:rsidR="00B47FE9" w:rsidRPr="0052460C">
        <w:rPr>
          <w:rFonts w:ascii="Arial" w:hAnsi="Arial"/>
          <w:b w:val="0"/>
          <w:sz w:val="22"/>
        </w:rPr>
        <w:t xml:space="preserve">. Mitochondrial malfunction </w:t>
      </w:r>
      <w:r w:rsidR="00D15A3A" w:rsidRPr="0052460C">
        <w:rPr>
          <w:rFonts w:ascii="Arial" w:hAnsi="Arial"/>
          <w:b w:val="0"/>
          <w:sz w:val="22"/>
        </w:rPr>
        <w:t>lowers ATP</w:t>
      </w:r>
      <w:r w:rsidR="00B47FE9" w:rsidRPr="0052460C">
        <w:rPr>
          <w:rFonts w:ascii="Arial" w:hAnsi="Arial"/>
          <w:b w:val="0"/>
          <w:sz w:val="22"/>
        </w:rPr>
        <w:t>, generates reactive oxygen species (ROS) and impairs Ca</w:t>
      </w:r>
      <w:r w:rsidR="00B47FE9" w:rsidRPr="0052460C">
        <w:rPr>
          <w:rFonts w:ascii="Arial" w:hAnsi="Arial"/>
          <w:b w:val="0"/>
          <w:sz w:val="22"/>
          <w:vertAlign w:val="superscript"/>
        </w:rPr>
        <w:t>2+</w:t>
      </w:r>
      <w:r w:rsidR="00B47FE9" w:rsidRPr="0052460C">
        <w:rPr>
          <w:rFonts w:ascii="Arial" w:hAnsi="Arial"/>
          <w:b w:val="0"/>
          <w:sz w:val="22"/>
        </w:rPr>
        <w:t xml:space="preserve"> buffering, leading to </w:t>
      </w:r>
      <w:r w:rsidR="001126D3" w:rsidRPr="0052460C">
        <w:rPr>
          <w:rFonts w:ascii="Arial" w:hAnsi="Arial"/>
          <w:b w:val="0"/>
          <w:sz w:val="22"/>
        </w:rPr>
        <w:t>cellular homeostasis</w:t>
      </w:r>
      <w:r w:rsidR="004C7BCF" w:rsidRPr="0052460C">
        <w:rPr>
          <w:rFonts w:ascii="Arial" w:hAnsi="Arial"/>
          <w:b w:val="0"/>
          <w:sz w:val="22"/>
        </w:rPr>
        <w:t xml:space="preserve"> imbalance</w:t>
      </w:r>
      <w:r w:rsidR="001126D3" w:rsidRPr="0052460C">
        <w:rPr>
          <w:rFonts w:ascii="Arial" w:hAnsi="Arial"/>
          <w:b w:val="0"/>
          <w:sz w:val="22"/>
        </w:rPr>
        <w:t>,</w:t>
      </w:r>
      <w:r w:rsidR="00B47FE9" w:rsidRPr="0052460C">
        <w:rPr>
          <w:rFonts w:ascii="Arial" w:hAnsi="Arial"/>
          <w:b w:val="0"/>
          <w:sz w:val="22"/>
        </w:rPr>
        <w:t xml:space="preserve"> mitochondrial permeability transition pore (mPTP)</w:t>
      </w:r>
      <w:r w:rsidR="001126D3" w:rsidRPr="0052460C">
        <w:rPr>
          <w:rFonts w:ascii="Arial" w:hAnsi="Arial"/>
          <w:b w:val="0"/>
          <w:sz w:val="22"/>
        </w:rPr>
        <w:t xml:space="preserve"> activation</w:t>
      </w:r>
      <w:r w:rsidR="00B47FE9" w:rsidRPr="0052460C">
        <w:rPr>
          <w:rFonts w:ascii="Arial" w:hAnsi="Arial"/>
          <w:b w:val="0"/>
          <w:sz w:val="22"/>
        </w:rPr>
        <w:t>, release of proapoptotic signals and other cell death mechanisms</w:t>
      </w:r>
      <w:r w:rsidR="00993936" w:rsidRPr="0052460C">
        <w:rPr>
          <w:rFonts w:ascii="Arial" w:hAnsi="Arial" w:cs="Arial"/>
          <w:b w:val="0"/>
          <w:sz w:val="22"/>
          <w:szCs w:val="22"/>
          <w:vertAlign w:val="superscript"/>
        </w:rPr>
        <w:t>81</w:t>
      </w:r>
      <w:r w:rsidR="00B47FE9" w:rsidRPr="0052460C">
        <w:rPr>
          <w:rFonts w:ascii="Arial" w:hAnsi="Arial"/>
          <w:b w:val="0"/>
          <w:sz w:val="22"/>
        </w:rPr>
        <w:t>. In a non-axotomy model</w:t>
      </w:r>
      <w:r w:rsidR="00465A94" w:rsidRPr="0052460C">
        <w:rPr>
          <w:rFonts w:ascii="Arial" w:hAnsi="Arial"/>
          <w:b w:val="0"/>
          <w:sz w:val="22"/>
        </w:rPr>
        <w:t>,</w:t>
      </w:r>
      <w:r w:rsidR="00B47FE9" w:rsidRPr="0052460C">
        <w:rPr>
          <w:rFonts w:ascii="Arial" w:hAnsi="Arial"/>
          <w:b w:val="0"/>
          <w:sz w:val="22"/>
        </w:rPr>
        <w:t xml:space="preserve"> ATP deplet</w:t>
      </w:r>
      <w:r w:rsidR="00465A94" w:rsidRPr="0052460C">
        <w:rPr>
          <w:rFonts w:ascii="Arial" w:hAnsi="Arial"/>
          <w:b w:val="0"/>
          <w:sz w:val="22"/>
        </w:rPr>
        <w:t>ion initiates axon degeneration</w:t>
      </w:r>
      <w:r w:rsidR="00B47FE9" w:rsidRPr="0052460C">
        <w:rPr>
          <w:rFonts w:ascii="Arial" w:hAnsi="Arial"/>
          <w:b w:val="0"/>
          <w:sz w:val="22"/>
        </w:rPr>
        <w:t xml:space="preserve"> and is attenuated by WLD</w:t>
      </w:r>
      <w:r w:rsidR="00B47FE9" w:rsidRPr="0052460C">
        <w:rPr>
          <w:rFonts w:ascii="Arial" w:hAnsi="Arial"/>
          <w:b w:val="0"/>
          <w:sz w:val="22"/>
          <w:vertAlign w:val="superscript"/>
        </w:rPr>
        <w:t>S(</w:t>
      </w:r>
      <w:r w:rsidR="00993936" w:rsidRPr="0052460C">
        <w:rPr>
          <w:rFonts w:ascii="Arial" w:hAnsi="Arial" w:cs="Arial"/>
          <w:b w:val="0"/>
          <w:sz w:val="22"/>
          <w:szCs w:val="22"/>
          <w:vertAlign w:val="superscript"/>
        </w:rPr>
        <w:t>56</w:t>
      </w:r>
      <w:r w:rsidR="00B47FE9" w:rsidRPr="0052460C">
        <w:rPr>
          <w:rFonts w:ascii="Arial" w:hAnsi="Arial"/>
          <w:b w:val="0"/>
          <w:sz w:val="22"/>
          <w:vertAlign w:val="superscript"/>
        </w:rPr>
        <w:t>)</w:t>
      </w:r>
      <w:r w:rsidR="00465A94" w:rsidRPr="0052460C">
        <w:rPr>
          <w:rFonts w:ascii="Arial" w:hAnsi="Arial"/>
          <w:b w:val="0"/>
          <w:sz w:val="22"/>
        </w:rPr>
        <w:t xml:space="preserve">, consistent with </w:t>
      </w:r>
      <w:r w:rsidR="00B47FE9" w:rsidRPr="0052460C">
        <w:rPr>
          <w:rFonts w:ascii="Arial" w:hAnsi="Arial"/>
          <w:b w:val="0"/>
          <w:sz w:val="22"/>
        </w:rPr>
        <w:t>an early and causative contri</w:t>
      </w:r>
      <w:r w:rsidR="00C86743" w:rsidRPr="0052460C">
        <w:rPr>
          <w:rFonts w:ascii="Arial" w:hAnsi="Arial"/>
          <w:b w:val="0"/>
          <w:sz w:val="22"/>
        </w:rPr>
        <w:t>bution to axon degeneration</w:t>
      </w:r>
      <w:r w:rsidR="00465A94" w:rsidRPr="0052460C">
        <w:rPr>
          <w:rFonts w:ascii="Arial" w:hAnsi="Arial"/>
          <w:b w:val="0"/>
          <w:sz w:val="22"/>
        </w:rPr>
        <w:t xml:space="preserve"> by mitochondria</w:t>
      </w:r>
      <w:r w:rsidR="00B47FE9" w:rsidRPr="0052460C">
        <w:rPr>
          <w:rFonts w:ascii="Arial" w:hAnsi="Arial"/>
          <w:b w:val="0"/>
          <w:sz w:val="22"/>
        </w:rPr>
        <w:t xml:space="preserve">. </w:t>
      </w:r>
    </w:p>
    <w:p w14:paraId="003B88C2" w14:textId="77777777" w:rsidR="00B47FE9" w:rsidRPr="0052460C" w:rsidRDefault="00B47FE9" w:rsidP="00B47FE9">
      <w:pPr>
        <w:spacing w:line="360" w:lineRule="auto"/>
        <w:rPr>
          <w:rFonts w:ascii="Arial" w:hAnsi="Arial"/>
          <w:sz w:val="22"/>
        </w:rPr>
      </w:pPr>
    </w:p>
    <w:p w14:paraId="696FC7E4" w14:textId="67F2DA88" w:rsidR="00D56F18" w:rsidRPr="0052460C" w:rsidRDefault="00B47FE9" w:rsidP="00B47FE9">
      <w:pPr>
        <w:spacing w:line="360" w:lineRule="auto"/>
        <w:rPr>
          <w:rFonts w:ascii="Arial" w:hAnsi="Arial"/>
          <w:sz w:val="22"/>
        </w:rPr>
      </w:pPr>
      <w:r w:rsidRPr="0052460C">
        <w:rPr>
          <w:rFonts w:ascii="Arial" w:hAnsi="Arial"/>
          <w:sz w:val="22"/>
        </w:rPr>
        <w:t xml:space="preserve">Early during Wallerian degeneration mitochondria swell, fragment, accumulate at </w:t>
      </w:r>
      <w:r w:rsidRPr="0052460C">
        <w:rPr>
          <w:rFonts w:ascii="Arial" w:hAnsi="Arial"/>
          <w:color w:val="FF0000"/>
          <w:sz w:val="22"/>
        </w:rPr>
        <w:t>paranodes</w:t>
      </w:r>
      <w:r w:rsidRPr="0052460C">
        <w:rPr>
          <w:rFonts w:ascii="Arial" w:hAnsi="Arial"/>
          <w:sz w:val="22"/>
        </w:rPr>
        <w:t xml:space="preserve"> and lose their membrane potential</w:t>
      </w:r>
      <w:r w:rsidR="00993936" w:rsidRPr="0052460C">
        <w:rPr>
          <w:rFonts w:ascii="Arial" w:hAnsi="Arial" w:cs="Arial"/>
          <w:sz w:val="22"/>
          <w:szCs w:val="22"/>
          <w:vertAlign w:val="superscript"/>
        </w:rPr>
        <w:t>82</w:t>
      </w:r>
      <w:r w:rsidRPr="0052460C">
        <w:rPr>
          <w:rFonts w:ascii="Arial" w:hAnsi="Arial"/>
          <w:sz w:val="22"/>
        </w:rPr>
        <w:t>. However, whether these changes are a cause or con</w:t>
      </w:r>
      <w:r w:rsidR="00FE5CBA" w:rsidRPr="0052460C">
        <w:rPr>
          <w:rFonts w:ascii="Arial" w:hAnsi="Arial"/>
          <w:sz w:val="22"/>
        </w:rPr>
        <w:t>sequence of degeneration, or</w:t>
      </w:r>
      <w:r w:rsidRPr="0052460C">
        <w:rPr>
          <w:rFonts w:ascii="Arial" w:hAnsi="Arial"/>
          <w:sz w:val="22"/>
        </w:rPr>
        <w:t xml:space="preserve"> general markers of compromised axon</w:t>
      </w:r>
      <w:r w:rsidR="00FE5CBA" w:rsidRPr="0052460C">
        <w:rPr>
          <w:rFonts w:ascii="Arial" w:hAnsi="Arial"/>
          <w:sz w:val="22"/>
        </w:rPr>
        <w:t>s</w:t>
      </w:r>
      <w:r w:rsidRPr="0052460C">
        <w:rPr>
          <w:rFonts w:ascii="Arial" w:hAnsi="Arial"/>
          <w:sz w:val="22"/>
        </w:rPr>
        <w:t xml:space="preserve"> remains unclear. WLD</w:t>
      </w:r>
      <w:r w:rsidRPr="0052460C">
        <w:rPr>
          <w:rFonts w:ascii="Arial" w:hAnsi="Arial"/>
          <w:sz w:val="22"/>
          <w:vertAlign w:val="superscript"/>
        </w:rPr>
        <w:t>S</w:t>
      </w:r>
      <w:r w:rsidRPr="0052460C">
        <w:rPr>
          <w:rFonts w:ascii="Arial" w:hAnsi="Arial"/>
          <w:sz w:val="22"/>
        </w:rPr>
        <w:t xml:space="preserve"> partially co</w:t>
      </w:r>
      <w:r w:rsidR="003A53C2" w:rsidRPr="0052460C">
        <w:rPr>
          <w:rFonts w:ascii="Arial" w:hAnsi="Arial"/>
          <w:sz w:val="22"/>
        </w:rPr>
        <w:t>localiz</w:t>
      </w:r>
      <w:r w:rsidRPr="0052460C">
        <w:rPr>
          <w:rFonts w:ascii="Arial" w:hAnsi="Arial"/>
          <w:sz w:val="22"/>
        </w:rPr>
        <w:t>es with mitochondria</w:t>
      </w:r>
      <w:r w:rsidR="00993936" w:rsidRPr="0052460C">
        <w:rPr>
          <w:rFonts w:ascii="Arial" w:hAnsi="Arial" w:cs="Arial"/>
          <w:sz w:val="22"/>
          <w:szCs w:val="22"/>
          <w:vertAlign w:val="superscript"/>
        </w:rPr>
        <w:t>8,9,83</w:t>
      </w:r>
      <w:r w:rsidRPr="0052460C">
        <w:rPr>
          <w:rFonts w:ascii="Arial" w:hAnsi="Arial"/>
          <w:sz w:val="22"/>
        </w:rPr>
        <w:t xml:space="preserve"> </w:t>
      </w:r>
      <w:r w:rsidR="00CC3526" w:rsidRPr="0052460C">
        <w:rPr>
          <w:rFonts w:ascii="Arial" w:hAnsi="Arial"/>
          <w:sz w:val="22"/>
        </w:rPr>
        <w:t>(BOX 1</w:t>
      </w:r>
      <w:r w:rsidR="00C12701" w:rsidRPr="0052460C">
        <w:rPr>
          <w:rFonts w:ascii="Arial" w:hAnsi="Arial"/>
          <w:sz w:val="22"/>
        </w:rPr>
        <w:t>; FIG 3</w:t>
      </w:r>
      <w:r w:rsidR="00CC3526" w:rsidRPr="0052460C">
        <w:rPr>
          <w:rFonts w:ascii="Arial" w:hAnsi="Arial"/>
          <w:sz w:val="22"/>
        </w:rPr>
        <w:t xml:space="preserve">) </w:t>
      </w:r>
      <w:r w:rsidRPr="0052460C">
        <w:rPr>
          <w:rFonts w:ascii="Arial" w:hAnsi="Arial"/>
          <w:sz w:val="22"/>
        </w:rPr>
        <w:t>and overexpression of the mitochondrial NMNAT isoform NMNAT3</w:t>
      </w:r>
      <w:r w:rsidR="00126B92" w:rsidRPr="0052460C">
        <w:rPr>
          <w:rFonts w:ascii="Arial" w:hAnsi="Arial"/>
          <w:sz w:val="22"/>
        </w:rPr>
        <w:t xml:space="preserve"> (sufficient to increase</w:t>
      </w:r>
      <w:r w:rsidRPr="0052460C">
        <w:rPr>
          <w:rFonts w:ascii="Arial" w:hAnsi="Arial"/>
          <w:sz w:val="22"/>
        </w:rPr>
        <w:t xml:space="preserve"> total N</w:t>
      </w:r>
      <w:r w:rsidR="00126B92" w:rsidRPr="0052460C">
        <w:rPr>
          <w:rFonts w:ascii="Arial" w:hAnsi="Arial"/>
          <w:sz w:val="22"/>
        </w:rPr>
        <w:t>MNAT activity at least fivefold)</w:t>
      </w:r>
      <w:r w:rsidRPr="0052460C">
        <w:rPr>
          <w:rFonts w:ascii="Arial" w:hAnsi="Arial"/>
          <w:sz w:val="22"/>
        </w:rPr>
        <w:t xml:space="preserve"> protects injured axons</w:t>
      </w:r>
      <w:r w:rsidR="00412D7B" w:rsidRPr="0052460C">
        <w:rPr>
          <w:rFonts w:ascii="Arial" w:hAnsi="Arial" w:cs="Arial"/>
          <w:sz w:val="22"/>
          <w:szCs w:val="22"/>
          <w:vertAlign w:val="superscript"/>
        </w:rPr>
        <w:t>8</w:t>
      </w:r>
      <w:r w:rsidR="00223A34" w:rsidRPr="0052460C">
        <w:rPr>
          <w:rFonts w:ascii="Arial" w:hAnsi="Arial"/>
          <w:sz w:val="22"/>
        </w:rPr>
        <w:t>. These observations led</w:t>
      </w:r>
      <w:r w:rsidRPr="0052460C">
        <w:rPr>
          <w:rFonts w:ascii="Arial" w:hAnsi="Arial"/>
          <w:sz w:val="22"/>
        </w:rPr>
        <w:t xml:space="preserve"> to suggestions that NMNATs act within mitochondria to confer axon protection. One proposal</w:t>
      </w:r>
      <w:r w:rsidR="00D56F18" w:rsidRPr="0052460C">
        <w:rPr>
          <w:rFonts w:ascii="Arial" w:hAnsi="Arial"/>
          <w:sz w:val="22"/>
        </w:rPr>
        <w:t xml:space="preserve">, based on observations in </w:t>
      </w:r>
      <w:r w:rsidR="00D56F18" w:rsidRPr="0052460C">
        <w:rPr>
          <w:rFonts w:ascii="Arial" w:hAnsi="Arial"/>
          <w:i/>
          <w:sz w:val="22"/>
        </w:rPr>
        <w:t>Drosophila</w:t>
      </w:r>
      <w:r w:rsidR="00D56F18" w:rsidRPr="0052460C">
        <w:rPr>
          <w:rFonts w:ascii="Arial" w:hAnsi="Arial"/>
          <w:sz w:val="22"/>
        </w:rPr>
        <w:t>,</w:t>
      </w:r>
      <w:r w:rsidRPr="0052460C">
        <w:rPr>
          <w:rFonts w:ascii="Arial" w:hAnsi="Arial"/>
          <w:sz w:val="22"/>
        </w:rPr>
        <w:t xml:space="preserve"> is that WLD</w:t>
      </w:r>
      <w:r w:rsidRPr="0052460C">
        <w:rPr>
          <w:rFonts w:ascii="Arial" w:hAnsi="Arial"/>
          <w:sz w:val="22"/>
          <w:vertAlign w:val="superscript"/>
        </w:rPr>
        <w:t>S</w:t>
      </w:r>
      <w:r w:rsidRPr="0052460C">
        <w:rPr>
          <w:rFonts w:ascii="Arial" w:hAnsi="Arial"/>
          <w:sz w:val="22"/>
        </w:rPr>
        <w:t xml:space="preserve"> increases mitochondrial </w:t>
      </w:r>
      <w:r w:rsidR="00EF222F" w:rsidRPr="0052460C">
        <w:rPr>
          <w:rFonts w:ascii="Arial" w:hAnsi="Arial"/>
          <w:sz w:val="22"/>
        </w:rPr>
        <w:t>motility and calcium buffering capacity</w:t>
      </w:r>
      <w:r w:rsidRPr="0052460C">
        <w:rPr>
          <w:rFonts w:ascii="Arial" w:hAnsi="Arial"/>
          <w:sz w:val="22"/>
        </w:rPr>
        <w:t>, reducing calcium influx immediately after injury</w:t>
      </w:r>
      <w:r w:rsidR="00993936" w:rsidRPr="0052460C">
        <w:rPr>
          <w:rFonts w:ascii="Arial" w:hAnsi="Arial" w:cs="Arial"/>
          <w:sz w:val="22"/>
          <w:szCs w:val="22"/>
          <w:vertAlign w:val="superscript"/>
        </w:rPr>
        <w:t>84</w:t>
      </w:r>
      <w:r w:rsidRPr="0052460C">
        <w:rPr>
          <w:rFonts w:ascii="Arial" w:hAnsi="Arial"/>
          <w:sz w:val="22"/>
        </w:rPr>
        <w:t xml:space="preserve">. However, </w:t>
      </w:r>
      <w:r w:rsidR="0035407F" w:rsidRPr="0052460C">
        <w:rPr>
          <w:rFonts w:ascii="Arial" w:hAnsi="Arial"/>
          <w:sz w:val="22"/>
        </w:rPr>
        <w:t xml:space="preserve">in zebrafish embryos </w:t>
      </w:r>
      <w:r w:rsidR="00F146CD" w:rsidRPr="0052460C">
        <w:rPr>
          <w:rFonts w:ascii="Arial" w:hAnsi="Arial"/>
          <w:sz w:val="22"/>
        </w:rPr>
        <w:t>WLD</w:t>
      </w:r>
      <w:r w:rsidR="00F146CD" w:rsidRPr="0052460C">
        <w:rPr>
          <w:rFonts w:ascii="Arial" w:hAnsi="Arial"/>
          <w:sz w:val="22"/>
          <w:szCs w:val="22"/>
          <w:vertAlign w:val="superscript"/>
        </w:rPr>
        <w:t>S</w:t>
      </w:r>
      <w:r w:rsidR="00F146CD" w:rsidRPr="0052460C">
        <w:rPr>
          <w:rFonts w:ascii="Arial" w:hAnsi="Arial"/>
          <w:sz w:val="22"/>
        </w:rPr>
        <w:t xml:space="preserve"> had only small effects on </w:t>
      </w:r>
      <w:r w:rsidRPr="0052460C">
        <w:rPr>
          <w:rFonts w:ascii="Arial" w:hAnsi="Arial"/>
          <w:sz w:val="22"/>
        </w:rPr>
        <w:t xml:space="preserve">mitochondrial transport </w:t>
      </w:r>
      <w:r w:rsidR="0035407F" w:rsidRPr="0052460C">
        <w:rPr>
          <w:rFonts w:ascii="Arial" w:hAnsi="Arial"/>
          <w:sz w:val="22"/>
        </w:rPr>
        <w:t>and its arrest after injury</w:t>
      </w:r>
      <w:r w:rsidRPr="0052460C">
        <w:rPr>
          <w:rFonts w:ascii="Arial" w:hAnsi="Arial"/>
          <w:sz w:val="22"/>
        </w:rPr>
        <w:t xml:space="preserve"> and a PTEN-induced putative kinase 1 (</w:t>
      </w:r>
      <w:r w:rsidRPr="0052460C">
        <w:rPr>
          <w:rFonts w:ascii="Arial" w:hAnsi="Arial"/>
          <w:sz w:val="22"/>
          <w:szCs w:val="22"/>
        </w:rPr>
        <w:t>PINK1) m</w:t>
      </w:r>
      <w:r w:rsidR="00692284" w:rsidRPr="0052460C">
        <w:rPr>
          <w:rFonts w:ascii="Arial" w:hAnsi="Arial"/>
          <w:sz w:val="22"/>
        </w:rPr>
        <w:t>utation</w:t>
      </w:r>
      <w:r w:rsidRPr="0052460C">
        <w:rPr>
          <w:rFonts w:ascii="Arial" w:hAnsi="Arial"/>
          <w:sz w:val="22"/>
        </w:rPr>
        <w:t xml:space="preserve"> that </w:t>
      </w:r>
      <w:r w:rsidR="00692284" w:rsidRPr="0052460C">
        <w:rPr>
          <w:rFonts w:ascii="Arial" w:hAnsi="Arial"/>
          <w:sz w:val="22"/>
        </w:rPr>
        <w:t>increases</w:t>
      </w:r>
      <w:r w:rsidRPr="0052460C">
        <w:rPr>
          <w:rFonts w:ascii="Arial" w:hAnsi="Arial"/>
          <w:sz w:val="22"/>
        </w:rPr>
        <w:t xml:space="preserve"> mitochondrial transport </w:t>
      </w:r>
      <w:r w:rsidR="00692284" w:rsidRPr="0052460C">
        <w:rPr>
          <w:rFonts w:ascii="Arial" w:hAnsi="Arial"/>
          <w:sz w:val="22"/>
        </w:rPr>
        <w:t>does not delay</w:t>
      </w:r>
      <w:r w:rsidRPr="0052460C">
        <w:rPr>
          <w:rFonts w:ascii="Arial" w:hAnsi="Arial"/>
          <w:sz w:val="22"/>
        </w:rPr>
        <w:t xml:space="preserve"> Wallerian degeneration</w:t>
      </w:r>
      <w:r w:rsidR="00993936" w:rsidRPr="0052460C">
        <w:rPr>
          <w:rFonts w:ascii="Arial" w:hAnsi="Arial" w:cs="Arial"/>
          <w:sz w:val="22"/>
          <w:szCs w:val="22"/>
          <w:vertAlign w:val="superscript"/>
        </w:rPr>
        <w:t>85</w:t>
      </w:r>
      <w:r w:rsidRPr="0052460C">
        <w:rPr>
          <w:rFonts w:ascii="Arial" w:hAnsi="Arial"/>
          <w:sz w:val="22"/>
        </w:rPr>
        <w:t>.</w:t>
      </w:r>
      <w:r w:rsidR="0035407F" w:rsidRPr="0052460C">
        <w:rPr>
          <w:rFonts w:ascii="Arial" w:hAnsi="Arial"/>
          <w:sz w:val="22"/>
        </w:rPr>
        <w:t xml:space="preserve"> As </w:t>
      </w:r>
      <w:r w:rsidR="00D56F18" w:rsidRPr="0052460C">
        <w:rPr>
          <w:rFonts w:ascii="Arial" w:hAnsi="Arial"/>
          <w:sz w:val="22"/>
        </w:rPr>
        <w:t>injury is not necessary to induce WLD</w:t>
      </w:r>
      <w:r w:rsidR="00D56F18" w:rsidRPr="0052460C">
        <w:rPr>
          <w:rFonts w:ascii="Arial" w:hAnsi="Arial"/>
          <w:sz w:val="22"/>
          <w:szCs w:val="22"/>
          <w:vertAlign w:val="superscript"/>
        </w:rPr>
        <w:t>S</w:t>
      </w:r>
      <w:r w:rsidR="00D56F18" w:rsidRPr="0052460C">
        <w:rPr>
          <w:rFonts w:ascii="Arial" w:hAnsi="Arial"/>
          <w:sz w:val="22"/>
        </w:rPr>
        <w:t>-sensitive axon degeneration (see above)</w:t>
      </w:r>
      <w:r w:rsidR="0035407F" w:rsidRPr="0052460C">
        <w:rPr>
          <w:rFonts w:ascii="Arial" w:hAnsi="Arial"/>
          <w:sz w:val="22"/>
        </w:rPr>
        <w:t>, calcium influx cannot be the only way to activate the pathway.</w:t>
      </w:r>
    </w:p>
    <w:p w14:paraId="005455F7" w14:textId="77777777" w:rsidR="00D56F18" w:rsidRPr="0052460C" w:rsidRDefault="00D56F18" w:rsidP="00B47FE9">
      <w:pPr>
        <w:spacing w:line="360" w:lineRule="auto"/>
        <w:rPr>
          <w:rFonts w:ascii="Arial" w:hAnsi="Arial"/>
          <w:sz w:val="22"/>
        </w:rPr>
      </w:pPr>
    </w:p>
    <w:p w14:paraId="3712588A" w14:textId="26EE0A03" w:rsidR="00B47FE9" w:rsidRPr="0052460C" w:rsidRDefault="00B47FE9" w:rsidP="00B47FE9">
      <w:pPr>
        <w:spacing w:line="360" w:lineRule="auto"/>
        <w:rPr>
          <w:rFonts w:ascii="Arial" w:hAnsi="Arial"/>
          <w:sz w:val="22"/>
        </w:rPr>
      </w:pPr>
      <w:r w:rsidRPr="0052460C">
        <w:rPr>
          <w:rFonts w:ascii="Arial" w:hAnsi="Arial"/>
          <w:sz w:val="22"/>
        </w:rPr>
        <w:t>Importantly, the exact sites of action of WLD</w:t>
      </w:r>
      <w:r w:rsidRPr="0052460C">
        <w:rPr>
          <w:rFonts w:ascii="Arial" w:hAnsi="Arial"/>
          <w:sz w:val="22"/>
          <w:vertAlign w:val="superscript"/>
        </w:rPr>
        <w:t xml:space="preserve">S </w:t>
      </w:r>
      <w:r w:rsidRPr="0052460C">
        <w:rPr>
          <w:rFonts w:ascii="Arial" w:hAnsi="Arial"/>
          <w:sz w:val="22"/>
        </w:rPr>
        <w:t>and overexpressed NMNAT3</w:t>
      </w:r>
      <w:r w:rsidR="00CE3C09" w:rsidRPr="0052460C">
        <w:rPr>
          <w:rFonts w:ascii="Arial" w:hAnsi="Arial"/>
          <w:sz w:val="22"/>
        </w:rPr>
        <w:t xml:space="preserve"> in axons remain undetermined and b</w:t>
      </w:r>
      <w:r w:rsidRPr="0052460C">
        <w:rPr>
          <w:rFonts w:ascii="Arial" w:hAnsi="Arial"/>
          <w:sz w:val="22"/>
        </w:rPr>
        <w:t xml:space="preserve">oth proteins clearly </w:t>
      </w:r>
      <w:r w:rsidR="00CE3C09" w:rsidRPr="0052460C">
        <w:rPr>
          <w:rFonts w:ascii="Arial" w:hAnsi="Arial"/>
          <w:sz w:val="22"/>
        </w:rPr>
        <w:t>localiz</w:t>
      </w:r>
      <w:r w:rsidRPr="0052460C">
        <w:rPr>
          <w:rFonts w:ascii="Arial" w:hAnsi="Arial"/>
          <w:sz w:val="22"/>
        </w:rPr>
        <w:t xml:space="preserve">e </w:t>
      </w:r>
      <w:r w:rsidR="00CE3C09" w:rsidRPr="0052460C">
        <w:rPr>
          <w:rFonts w:ascii="Arial" w:hAnsi="Arial"/>
          <w:sz w:val="22"/>
        </w:rPr>
        <w:t xml:space="preserve">also </w:t>
      </w:r>
      <w:r w:rsidRPr="0052460C">
        <w:rPr>
          <w:rFonts w:ascii="Arial" w:hAnsi="Arial"/>
          <w:sz w:val="22"/>
        </w:rPr>
        <w:t>outside mitochondria</w:t>
      </w:r>
      <w:r w:rsidR="00993936" w:rsidRPr="0052460C">
        <w:rPr>
          <w:rFonts w:ascii="Arial" w:hAnsi="Arial" w:cs="Arial"/>
          <w:sz w:val="22"/>
          <w:szCs w:val="22"/>
          <w:vertAlign w:val="superscript"/>
        </w:rPr>
        <w:t>8,83</w:t>
      </w:r>
      <w:r w:rsidRPr="0052460C">
        <w:rPr>
          <w:rFonts w:ascii="Arial" w:hAnsi="Arial"/>
          <w:sz w:val="22"/>
        </w:rPr>
        <w:t>. Endogenous NMNAT3 is present at low levels in brain despite the abundance of mitochondria</w:t>
      </w:r>
      <w:r w:rsidR="00993936" w:rsidRPr="0052460C">
        <w:rPr>
          <w:rFonts w:ascii="Arial" w:hAnsi="Arial" w:cs="Arial"/>
          <w:sz w:val="22"/>
          <w:szCs w:val="22"/>
          <w:vertAlign w:val="superscript"/>
        </w:rPr>
        <w:t>86,87</w:t>
      </w:r>
      <w:r w:rsidRPr="0052460C">
        <w:rPr>
          <w:rFonts w:ascii="Arial" w:hAnsi="Arial"/>
          <w:sz w:val="22"/>
        </w:rPr>
        <w:t xml:space="preserve"> and </w:t>
      </w:r>
      <w:r w:rsidR="0055477F" w:rsidRPr="0052460C">
        <w:rPr>
          <w:rFonts w:ascii="Arial" w:hAnsi="Arial"/>
          <w:sz w:val="22"/>
        </w:rPr>
        <w:t xml:space="preserve">cannot </w:t>
      </w:r>
      <w:r w:rsidRPr="0052460C">
        <w:rPr>
          <w:rFonts w:ascii="Arial" w:hAnsi="Arial"/>
          <w:sz w:val="22"/>
        </w:rPr>
        <w:t>substitute for NMNAT2</w:t>
      </w:r>
      <w:r w:rsidR="00412D7B" w:rsidRPr="0052460C">
        <w:rPr>
          <w:rFonts w:ascii="Arial" w:hAnsi="Arial" w:cs="Arial"/>
          <w:sz w:val="22"/>
          <w:szCs w:val="22"/>
          <w:vertAlign w:val="superscript"/>
        </w:rPr>
        <w:t>10</w:t>
      </w:r>
      <w:r w:rsidR="00C13E5F" w:rsidRPr="0052460C">
        <w:rPr>
          <w:rFonts w:ascii="Arial" w:hAnsi="Arial"/>
          <w:sz w:val="22"/>
        </w:rPr>
        <w:t>. A</w:t>
      </w:r>
      <w:r w:rsidRPr="0052460C">
        <w:rPr>
          <w:rFonts w:ascii="Arial" w:hAnsi="Arial"/>
          <w:sz w:val="22"/>
        </w:rPr>
        <w:t xml:space="preserve"> recent study questions whether endogenous NMNAT3 is </w:t>
      </w:r>
      <w:r w:rsidR="006C5584" w:rsidRPr="0052460C">
        <w:rPr>
          <w:rFonts w:ascii="Arial" w:hAnsi="Arial"/>
          <w:sz w:val="22"/>
        </w:rPr>
        <w:t xml:space="preserve">even </w:t>
      </w:r>
      <w:r w:rsidRPr="0052460C">
        <w:rPr>
          <w:rFonts w:ascii="Arial" w:hAnsi="Arial"/>
          <w:sz w:val="22"/>
        </w:rPr>
        <w:t xml:space="preserve">present </w:t>
      </w:r>
      <w:r w:rsidRPr="0052460C">
        <w:rPr>
          <w:rFonts w:ascii="Arial" w:hAnsi="Arial"/>
          <w:sz w:val="22"/>
        </w:rPr>
        <w:lastRenderedPageBreak/>
        <w:t>in mitochondria</w:t>
      </w:r>
      <w:r w:rsidR="00993936" w:rsidRPr="0052460C">
        <w:rPr>
          <w:rFonts w:ascii="Arial" w:hAnsi="Arial" w:cs="Arial"/>
          <w:sz w:val="22"/>
          <w:szCs w:val="22"/>
          <w:vertAlign w:val="superscript"/>
        </w:rPr>
        <w:t>88</w:t>
      </w:r>
      <w:r w:rsidR="00157A28" w:rsidRPr="0052460C">
        <w:rPr>
          <w:rFonts w:ascii="Arial" w:hAnsi="Arial"/>
          <w:sz w:val="22"/>
        </w:rPr>
        <w:t>, and t</w:t>
      </w:r>
      <w:r w:rsidRPr="0052460C">
        <w:rPr>
          <w:rFonts w:ascii="Arial" w:hAnsi="Arial"/>
          <w:sz w:val="22"/>
        </w:rPr>
        <w:t xml:space="preserve">argeting a cytosolic variant of NMNAT2 to mitochondria </w:t>
      </w:r>
      <w:r w:rsidR="00157A28" w:rsidRPr="0052460C">
        <w:rPr>
          <w:rFonts w:ascii="Arial" w:hAnsi="Arial"/>
          <w:sz w:val="22"/>
        </w:rPr>
        <w:t>actually abolished</w:t>
      </w:r>
      <w:r w:rsidRPr="0052460C">
        <w:rPr>
          <w:rFonts w:ascii="Arial" w:hAnsi="Arial"/>
          <w:sz w:val="22"/>
        </w:rPr>
        <w:t xml:space="preserve"> its protective capability</w:t>
      </w:r>
      <w:r w:rsidR="00993936" w:rsidRPr="0052460C">
        <w:rPr>
          <w:rFonts w:ascii="Arial" w:hAnsi="Arial" w:cs="Arial"/>
          <w:sz w:val="22"/>
          <w:szCs w:val="22"/>
          <w:vertAlign w:val="superscript"/>
        </w:rPr>
        <w:t>38</w:t>
      </w:r>
      <w:r w:rsidRPr="0052460C">
        <w:rPr>
          <w:rFonts w:ascii="Arial" w:hAnsi="Arial"/>
          <w:sz w:val="22"/>
        </w:rPr>
        <w:t xml:space="preserve">. </w:t>
      </w:r>
      <w:r w:rsidR="0063742D" w:rsidRPr="0052460C">
        <w:rPr>
          <w:rFonts w:ascii="Arial" w:hAnsi="Arial"/>
          <w:sz w:val="22"/>
        </w:rPr>
        <w:t>Depletion of</w:t>
      </w:r>
      <w:r w:rsidRPr="0052460C">
        <w:rPr>
          <w:rFonts w:ascii="Arial" w:hAnsi="Arial"/>
          <w:sz w:val="22"/>
        </w:rPr>
        <w:t xml:space="preserve"> mitochondria from axons</w:t>
      </w:r>
      <w:r w:rsidR="00BD69EA" w:rsidRPr="0052460C">
        <w:rPr>
          <w:rFonts w:ascii="Arial" w:hAnsi="Arial"/>
          <w:sz w:val="22"/>
        </w:rPr>
        <w:t xml:space="preserve"> has</w:t>
      </w:r>
      <w:r w:rsidR="00711CD1" w:rsidRPr="0052460C">
        <w:rPr>
          <w:rFonts w:ascii="Arial" w:hAnsi="Arial"/>
          <w:sz w:val="22"/>
        </w:rPr>
        <w:t xml:space="preserve"> produced</w:t>
      </w:r>
      <w:r w:rsidR="0063742D" w:rsidRPr="0052460C">
        <w:rPr>
          <w:rFonts w:ascii="Arial" w:hAnsi="Arial"/>
          <w:sz w:val="22"/>
        </w:rPr>
        <w:t xml:space="preserve"> conflicting results</w:t>
      </w:r>
      <w:r w:rsidRPr="0052460C">
        <w:rPr>
          <w:rFonts w:ascii="Arial" w:hAnsi="Arial"/>
          <w:sz w:val="22"/>
        </w:rPr>
        <w:t xml:space="preserve">. Dominant negative mutations of mitochondrial Rho GTPase (Miro), which decrease mitochondrial transport in </w:t>
      </w:r>
      <w:r w:rsidRPr="0052460C">
        <w:rPr>
          <w:rFonts w:ascii="Arial" w:hAnsi="Arial"/>
          <w:i/>
          <w:sz w:val="22"/>
        </w:rPr>
        <w:t>Drosophila</w:t>
      </w:r>
      <w:r w:rsidRPr="0052460C">
        <w:rPr>
          <w:rFonts w:ascii="Arial" w:hAnsi="Arial"/>
          <w:sz w:val="22"/>
        </w:rPr>
        <w:t xml:space="preserve"> larvae, reduce the protective capacity of WLD</w:t>
      </w:r>
      <w:r w:rsidRPr="0052460C">
        <w:rPr>
          <w:rFonts w:ascii="Arial" w:hAnsi="Arial"/>
          <w:sz w:val="22"/>
          <w:vertAlign w:val="superscript"/>
        </w:rPr>
        <w:t>S(</w:t>
      </w:r>
      <w:r w:rsidR="00993936" w:rsidRPr="0052460C">
        <w:rPr>
          <w:rFonts w:ascii="Arial" w:hAnsi="Arial" w:cs="Arial"/>
          <w:sz w:val="22"/>
          <w:szCs w:val="22"/>
          <w:vertAlign w:val="superscript"/>
        </w:rPr>
        <w:t>84</w:t>
      </w:r>
      <w:r w:rsidRPr="0052460C">
        <w:rPr>
          <w:rFonts w:ascii="Arial" w:hAnsi="Arial"/>
          <w:sz w:val="22"/>
          <w:vertAlign w:val="superscript"/>
        </w:rPr>
        <w:t>)</w:t>
      </w:r>
      <w:r w:rsidR="005836C7" w:rsidRPr="0052460C">
        <w:rPr>
          <w:rFonts w:ascii="Arial" w:hAnsi="Arial"/>
          <w:sz w:val="22"/>
        </w:rPr>
        <w:t xml:space="preserve"> but</w:t>
      </w:r>
      <w:r w:rsidRPr="0052460C">
        <w:rPr>
          <w:rFonts w:ascii="Arial" w:hAnsi="Arial"/>
          <w:sz w:val="22"/>
        </w:rPr>
        <w:t xml:space="preserve"> in loss-of-function mutants</w:t>
      </w:r>
      <w:r w:rsidR="00873455" w:rsidRPr="0052460C">
        <w:rPr>
          <w:rFonts w:ascii="Arial" w:hAnsi="Arial"/>
          <w:sz w:val="22"/>
        </w:rPr>
        <w:t xml:space="preserve"> for Milton, a</w:t>
      </w:r>
      <w:r w:rsidR="0085048E" w:rsidRPr="0052460C">
        <w:rPr>
          <w:rFonts w:ascii="Arial" w:hAnsi="Arial"/>
          <w:sz w:val="22"/>
        </w:rPr>
        <w:t xml:space="preserve"> mitochondrial transport</w:t>
      </w:r>
      <w:r w:rsidR="00873455" w:rsidRPr="0052460C">
        <w:rPr>
          <w:rFonts w:ascii="Arial" w:hAnsi="Arial"/>
          <w:sz w:val="22"/>
        </w:rPr>
        <w:t xml:space="preserve"> adapter</w:t>
      </w:r>
      <w:r w:rsidRPr="0052460C">
        <w:rPr>
          <w:rFonts w:ascii="Arial" w:hAnsi="Arial"/>
          <w:sz w:val="22"/>
        </w:rPr>
        <w:t>, axons lack</w:t>
      </w:r>
      <w:r w:rsidR="004926B5" w:rsidRPr="0052460C">
        <w:rPr>
          <w:rFonts w:ascii="Arial" w:hAnsi="Arial"/>
          <w:sz w:val="22"/>
        </w:rPr>
        <w:t>ing</w:t>
      </w:r>
      <w:r w:rsidRPr="0052460C">
        <w:rPr>
          <w:rFonts w:ascii="Arial" w:hAnsi="Arial"/>
          <w:sz w:val="22"/>
        </w:rPr>
        <w:t xml:space="preserve"> mitochondria were slightly protected from Wallerian degeneration and mitochondria were dispensable for WLD</w:t>
      </w:r>
      <w:r w:rsidRPr="0052460C">
        <w:rPr>
          <w:rFonts w:ascii="Arial" w:hAnsi="Arial"/>
          <w:sz w:val="22"/>
          <w:vertAlign w:val="superscript"/>
        </w:rPr>
        <w:t>S</w:t>
      </w:r>
      <w:r w:rsidRPr="0052460C">
        <w:rPr>
          <w:rFonts w:ascii="Arial" w:hAnsi="Arial"/>
          <w:sz w:val="22"/>
        </w:rPr>
        <w:t xml:space="preserve"> protection</w:t>
      </w:r>
      <w:r w:rsidR="00993936" w:rsidRPr="0052460C">
        <w:rPr>
          <w:rFonts w:ascii="Arial" w:hAnsi="Arial" w:cs="Arial"/>
          <w:sz w:val="22"/>
          <w:szCs w:val="22"/>
          <w:vertAlign w:val="superscript"/>
        </w:rPr>
        <w:t>36</w:t>
      </w:r>
      <w:r w:rsidRPr="0052460C">
        <w:rPr>
          <w:rFonts w:ascii="Arial" w:hAnsi="Arial"/>
          <w:sz w:val="22"/>
        </w:rPr>
        <w:t>. Axons lacking functional Milton gradually degenerate spontaneously and neither WLD</w:t>
      </w:r>
      <w:r w:rsidRPr="0052460C">
        <w:rPr>
          <w:rFonts w:ascii="Arial" w:hAnsi="Arial"/>
          <w:sz w:val="22"/>
          <w:vertAlign w:val="superscript"/>
        </w:rPr>
        <w:t>S</w:t>
      </w:r>
      <w:r w:rsidRPr="0052460C">
        <w:rPr>
          <w:rFonts w:ascii="Arial" w:hAnsi="Arial"/>
          <w:sz w:val="22"/>
        </w:rPr>
        <w:t xml:space="preserve"> nor NMNAT3 overexpression can rescue them</w:t>
      </w:r>
      <w:r w:rsidR="00993936" w:rsidRPr="0052460C">
        <w:rPr>
          <w:rFonts w:ascii="Arial" w:hAnsi="Arial" w:cs="Arial"/>
          <w:sz w:val="22"/>
          <w:szCs w:val="22"/>
          <w:vertAlign w:val="superscript"/>
        </w:rPr>
        <w:t>40</w:t>
      </w:r>
      <w:r w:rsidR="00450281" w:rsidRPr="0052460C">
        <w:rPr>
          <w:rFonts w:ascii="Arial" w:hAnsi="Arial"/>
          <w:sz w:val="22"/>
        </w:rPr>
        <w:t>, suggesting they</w:t>
      </w:r>
      <w:r w:rsidRPr="0052460C">
        <w:rPr>
          <w:rFonts w:ascii="Arial" w:hAnsi="Arial"/>
          <w:sz w:val="22"/>
        </w:rPr>
        <w:t xml:space="preserve"> act either upstream of the mitochondrial </w:t>
      </w:r>
      <w:r w:rsidR="00020127" w:rsidRPr="0052460C">
        <w:rPr>
          <w:rFonts w:ascii="Arial" w:hAnsi="Arial"/>
          <w:sz w:val="22"/>
        </w:rPr>
        <w:t>defect or on a separate pathway consistent with the</w:t>
      </w:r>
      <w:r w:rsidRPr="0052460C">
        <w:rPr>
          <w:rFonts w:ascii="Arial" w:hAnsi="Arial"/>
          <w:sz w:val="22"/>
        </w:rPr>
        <w:t xml:space="preserve"> gradual atrophy after Milton downregulation compared to the </w:t>
      </w:r>
      <w:r w:rsidR="00E97156" w:rsidRPr="0052460C">
        <w:rPr>
          <w:rFonts w:ascii="Arial" w:hAnsi="Arial"/>
          <w:sz w:val="22"/>
        </w:rPr>
        <w:t>rapid fragmentation after dNmnat</w:t>
      </w:r>
      <w:r w:rsidRPr="0052460C">
        <w:rPr>
          <w:rFonts w:ascii="Arial" w:hAnsi="Arial"/>
          <w:sz w:val="22"/>
        </w:rPr>
        <w:t xml:space="preserve"> depletion</w:t>
      </w:r>
      <w:r w:rsidR="00993936" w:rsidRPr="0052460C">
        <w:rPr>
          <w:rFonts w:ascii="Arial" w:hAnsi="Arial" w:cs="Arial"/>
          <w:sz w:val="22"/>
          <w:szCs w:val="22"/>
          <w:vertAlign w:val="superscript"/>
        </w:rPr>
        <w:t>40</w:t>
      </w:r>
      <w:r w:rsidRPr="0052460C">
        <w:rPr>
          <w:rFonts w:ascii="Arial" w:hAnsi="Arial"/>
          <w:sz w:val="22"/>
        </w:rPr>
        <w:t>. The recent finding that ATP from glycolysis can drive axonal transport</w:t>
      </w:r>
      <w:r w:rsidR="00993936" w:rsidRPr="0052460C">
        <w:rPr>
          <w:rFonts w:ascii="Arial" w:hAnsi="Arial" w:cs="Arial"/>
          <w:sz w:val="22"/>
          <w:szCs w:val="22"/>
          <w:vertAlign w:val="superscript"/>
        </w:rPr>
        <w:t>89</w:t>
      </w:r>
      <w:r w:rsidR="00E97156" w:rsidRPr="0052460C">
        <w:rPr>
          <w:rFonts w:ascii="Arial" w:hAnsi="Arial"/>
          <w:sz w:val="22"/>
        </w:rPr>
        <w:t xml:space="preserve"> could explain how dNmnat</w:t>
      </w:r>
      <w:r w:rsidRPr="0052460C">
        <w:rPr>
          <w:rFonts w:ascii="Arial" w:hAnsi="Arial"/>
          <w:sz w:val="22"/>
        </w:rPr>
        <w:t xml:space="preserve"> continues to reach axons in the absence of mitochondria and indicates that sufficient ATP can be generated in the absence of mitochondria to support active axonal processes for some time. If the mitochondrial model is correct, these observations will need to be explained.</w:t>
      </w:r>
    </w:p>
    <w:p w14:paraId="55DB7EB2" w14:textId="77777777" w:rsidR="00B47FE9" w:rsidRPr="0052460C" w:rsidRDefault="00B47FE9" w:rsidP="00B47FE9">
      <w:pPr>
        <w:spacing w:line="360" w:lineRule="auto"/>
        <w:rPr>
          <w:rFonts w:ascii="Arial" w:hAnsi="Arial"/>
          <w:sz w:val="22"/>
        </w:rPr>
      </w:pPr>
    </w:p>
    <w:p w14:paraId="06951FD4" w14:textId="484D3204" w:rsidR="00D474F1" w:rsidRPr="0052460C" w:rsidRDefault="00D474F1" w:rsidP="00D474F1">
      <w:pPr>
        <w:spacing w:line="360" w:lineRule="auto"/>
        <w:rPr>
          <w:rFonts w:ascii="Arial" w:hAnsi="Arial"/>
          <w:sz w:val="22"/>
        </w:rPr>
      </w:pPr>
      <w:r w:rsidRPr="0052460C">
        <w:rPr>
          <w:rFonts w:ascii="Arial" w:hAnsi="Arial"/>
          <w:sz w:val="22"/>
        </w:rPr>
        <w:t xml:space="preserve">Whether SARM1 localizes to, and acts at, mitochondria is also unclear. </w:t>
      </w:r>
      <w:r w:rsidR="00A722BC" w:rsidRPr="0052460C">
        <w:rPr>
          <w:rFonts w:ascii="Arial" w:hAnsi="Arial"/>
          <w:sz w:val="22"/>
        </w:rPr>
        <w:t xml:space="preserve">Ectopically expressed </w:t>
      </w:r>
      <w:r w:rsidRPr="0052460C">
        <w:rPr>
          <w:rFonts w:ascii="Arial" w:hAnsi="Arial"/>
          <w:sz w:val="22"/>
        </w:rPr>
        <w:t xml:space="preserve">SARM1-GFP </w:t>
      </w:r>
      <w:r w:rsidR="00647D03" w:rsidRPr="0052460C">
        <w:rPr>
          <w:rFonts w:ascii="Arial" w:hAnsi="Arial"/>
          <w:sz w:val="22"/>
        </w:rPr>
        <w:t>localiz</w:t>
      </w:r>
      <w:r w:rsidRPr="0052460C">
        <w:rPr>
          <w:rFonts w:ascii="Arial" w:hAnsi="Arial"/>
          <w:sz w:val="22"/>
        </w:rPr>
        <w:t>es to mitochondria, where it recruits JNK3 from cytosol</w:t>
      </w:r>
      <w:r w:rsidR="00993936" w:rsidRPr="0052460C">
        <w:rPr>
          <w:rFonts w:ascii="Arial" w:hAnsi="Arial" w:cs="Arial"/>
          <w:sz w:val="22"/>
          <w:szCs w:val="22"/>
          <w:vertAlign w:val="superscript"/>
        </w:rPr>
        <w:t>66</w:t>
      </w:r>
      <w:r w:rsidRPr="0052460C">
        <w:rPr>
          <w:rFonts w:ascii="Arial" w:hAnsi="Arial"/>
          <w:sz w:val="22"/>
        </w:rPr>
        <w:t>. Based on this finding an N-terminal mitochondrial binding domain in SARM1 was identified</w:t>
      </w:r>
      <w:r w:rsidR="00993936" w:rsidRPr="0052460C">
        <w:rPr>
          <w:rFonts w:ascii="Arial" w:hAnsi="Arial" w:cs="Arial"/>
          <w:sz w:val="22"/>
          <w:szCs w:val="22"/>
          <w:vertAlign w:val="superscript"/>
        </w:rPr>
        <w:t>90</w:t>
      </w:r>
      <w:r w:rsidRPr="0052460C">
        <w:rPr>
          <w:rFonts w:ascii="Arial" w:hAnsi="Arial"/>
          <w:sz w:val="22"/>
        </w:rPr>
        <w:t>. However, there are conflicting reports regarding whether this domain is required for the protein’s prodegenerative function</w:t>
      </w:r>
      <w:r w:rsidR="00993936" w:rsidRPr="0052460C">
        <w:rPr>
          <w:rFonts w:ascii="Arial" w:hAnsi="Arial" w:cs="Arial"/>
          <w:sz w:val="22"/>
          <w:szCs w:val="22"/>
          <w:vertAlign w:val="superscript"/>
        </w:rPr>
        <w:t>64,91</w:t>
      </w:r>
      <w:r w:rsidRPr="0052460C">
        <w:rPr>
          <w:rFonts w:ascii="Arial" w:hAnsi="Arial"/>
          <w:sz w:val="22"/>
        </w:rPr>
        <w:t xml:space="preserve">. A </w:t>
      </w:r>
      <w:r w:rsidR="00C90F90" w:rsidRPr="0052460C">
        <w:rPr>
          <w:rFonts w:ascii="Arial" w:hAnsi="Arial"/>
          <w:sz w:val="22"/>
        </w:rPr>
        <w:t xml:space="preserve">partial </w:t>
      </w:r>
      <w:r w:rsidR="005341F7" w:rsidRPr="0052460C">
        <w:rPr>
          <w:rFonts w:ascii="Arial" w:hAnsi="Arial"/>
          <w:sz w:val="22"/>
        </w:rPr>
        <w:t>co</w:t>
      </w:r>
      <w:r w:rsidR="00C90F90" w:rsidRPr="0052460C">
        <w:rPr>
          <w:rFonts w:ascii="Arial" w:hAnsi="Arial"/>
          <w:sz w:val="22"/>
        </w:rPr>
        <w:t>localization of endogen</w:t>
      </w:r>
      <w:r w:rsidRPr="0052460C">
        <w:rPr>
          <w:rFonts w:ascii="Arial" w:hAnsi="Arial"/>
          <w:sz w:val="22"/>
        </w:rPr>
        <w:t xml:space="preserve">ous SARM1 </w:t>
      </w:r>
      <w:r w:rsidR="00DC018A" w:rsidRPr="0052460C">
        <w:rPr>
          <w:rFonts w:ascii="Arial" w:hAnsi="Arial"/>
          <w:sz w:val="22"/>
        </w:rPr>
        <w:t xml:space="preserve">and mitochondria </w:t>
      </w:r>
      <w:r w:rsidRPr="0052460C">
        <w:rPr>
          <w:rFonts w:ascii="Arial" w:hAnsi="Arial"/>
          <w:sz w:val="22"/>
        </w:rPr>
        <w:t xml:space="preserve">has been </w:t>
      </w:r>
      <w:r w:rsidR="00DC018A" w:rsidRPr="0052460C">
        <w:rPr>
          <w:rFonts w:ascii="Arial" w:hAnsi="Arial"/>
          <w:sz w:val="22"/>
        </w:rPr>
        <w:t>reported</w:t>
      </w:r>
      <w:r w:rsidR="00993936" w:rsidRPr="0052460C">
        <w:rPr>
          <w:rFonts w:ascii="Arial" w:hAnsi="Arial" w:cs="Arial"/>
          <w:sz w:val="22"/>
          <w:szCs w:val="22"/>
          <w:vertAlign w:val="superscript"/>
        </w:rPr>
        <w:t>64</w:t>
      </w:r>
      <w:r w:rsidRPr="0052460C">
        <w:rPr>
          <w:rFonts w:ascii="Arial" w:hAnsi="Arial"/>
          <w:sz w:val="22"/>
        </w:rPr>
        <w:t xml:space="preserve"> </w:t>
      </w:r>
      <w:r w:rsidR="00614402" w:rsidRPr="0052460C">
        <w:rPr>
          <w:rFonts w:ascii="Arial" w:hAnsi="Arial"/>
          <w:sz w:val="22"/>
        </w:rPr>
        <w:t xml:space="preserve">although in comparison </w:t>
      </w:r>
      <w:r w:rsidRPr="0052460C">
        <w:rPr>
          <w:rFonts w:ascii="Arial" w:hAnsi="Arial"/>
          <w:sz w:val="22"/>
        </w:rPr>
        <w:t>to overexpressed, tagged SARM1, the endogenous protein remains largely independent of mitochondria</w:t>
      </w:r>
      <w:r w:rsidR="00993936" w:rsidRPr="0052460C">
        <w:rPr>
          <w:rFonts w:ascii="Arial" w:hAnsi="Arial" w:cs="Arial"/>
          <w:sz w:val="22"/>
          <w:szCs w:val="22"/>
          <w:vertAlign w:val="superscript"/>
        </w:rPr>
        <w:t>4,64</w:t>
      </w:r>
      <w:r w:rsidRPr="0052460C">
        <w:rPr>
          <w:rFonts w:ascii="Arial" w:hAnsi="Arial"/>
          <w:sz w:val="22"/>
        </w:rPr>
        <w:t>. Intriguingly, SARM1 does relocalise to mitochondria in response to the encephalitis pathogen Bunyavirus, leading to mitochondrial damage and neuronal death. It will be important to det</w:t>
      </w:r>
      <w:r w:rsidR="00585CA7" w:rsidRPr="0052460C">
        <w:rPr>
          <w:rFonts w:ascii="Arial" w:hAnsi="Arial"/>
          <w:sz w:val="22"/>
        </w:rPr>
        <w:t>ermine whether similar relocaliz</w:t>
      </w:r>
      <w:r w:rsidRPr="0052460C">
        <w:rPr>
          <w:rFonts w:ascii="Arial" w:hAnsi="Arial"/>
          <w:sz w:val="22"/>
        </w:rPr>
        <w:t>ation occurs during Wallerian degeneration</w:t>
      </w:r>
      <w:r w:rsidR="00993936" w:rsidRPr="0052460C">
        <w:rPr>
          <w:rFonts w:ascii="Arial" w:hAnsi="Arial" w:cs="Arial"/>
          <w:sz w:val="22"/>
          <w:szCs w:val="22"/>
          <w:vertAlign w:val="superscript"/>
        </w:rPr>
        <w:t>92</w:t>
      </w:r>
      <w:r w:rsidRPr="0052460C">
        <w:rPr>
          <w:rFonts w:ascii="Arial" w:hAnsi="Arial"/>
          <w:sz w:val="22"/>
        </w:rPr>
        <w:t xml:space="preserve">. </w:t>
      </w:r>
    </w:p>
    <w:p w14:paraId="51C0D43C" w14:textId="77777777" w:rsidR="00B47FE9" w:rsidRPr="0052460C" w:rsidRDefault="00B47FE9" w:rsidP="00B47FE9">
      <w:pPr>
        <w:spacing w:line="360" w:lineRule="auto"/>
        <w:rPr>
          <w:rFonts w:ascii="Arial" w:hAnsi="Arial"/>
          <w:sz w:val="22"/>
        </w:rPr>
      </w:pPr>
    </w:p>
    <w:p w14:paraId="6D9AF004" w14:textId="14E54DE9" w:rsidR="00B47FE9" w:rsidRPr="0052460C" w:rsidRDefault="00B47FE9" w:rsidP="00B47FE9">
      <w:pPr>
        <w:spacing w:line="360" w:lineRule="auto"/>
        <w:rPr>
          <w:rFonts w:ascii="Arial" w:hAnsi="Arial"/>
          <w:sz w:val="22"/>
        </w:rPr>
      </w:pPr>
      <w:r w:rsidRPr="0052460C">
        <w:rPr>
          <w:rFonts w:ascii="Arial" w:hAnsi="Arial"/>
          <w:sz w:val="22"/>
        </w:rPr>
        <w:t>Mitochondria may, however, play a role in Wallerian degeneration downstream of the WLD</w:t>
      </w:r>
      <w:r w:rsidRPr="0052460C">
        <w:rPr>
          <w:rFonts w:ascii="Arial" w:hAnsi="Arial"/>
          <w:sz w:val="22"/>
          <w:vertAlign w:val="superscript"/>
        </w:rPr>
        <w:t>S</w:t>
      </w:r>
      <w:r w:rsidRPr="0052460C">
        <w:rPr>
          <w:rFonts w:ascii="Arial" w:hAnsi="Arial"/>
          <w:sz w:val="22"/>
        </w:rPr>
        <w:t>-sensitive step. The mPTP ma</w:t>
      </w:r>
      <w:r w:rsidR="002E3195" w:rsidRPr="0052460C">
        <w:rPr>
          <w:rFonts w:ascii="Arial" w:hAnsi="Arial"/>
          <w:sz w:val="22"/>
        </w:rPr>
        <w:t>y function during execution</w:t>
      </w:r>
      <w:r w:rsidRPr="0052460C">
        <w:rPr>
          <w:rFonts w:ascii="Arial" w:hAnsi="Arial"/>
          <w:sz w:val="22"/>
        </w:rPr>
        <w:t>, as its pharmacological or genetic inhibition protects degenerating axons</w:t>
      </w:r>
      <w:r w:rsidR="00993936" w:rsidRPr="0052460C">
        <w:rPr>
          <w:rFonts w:ascii="Arial" w:hAnsi="Arial" w:cs="Arial"/>
          <w:sz w:val="22"/>
          <w:szCs w:val="22"/>
          <w:vertAlign w:val="superscript"/>
        </w:rPr>
        <w:t>93</w:t>
      </w:r>
      <w:r w:rsidRPr="0052460C">
        <w:rPr>
          <w:rFonts w:ascii="Arial" w:hAnsi="Arial"/>
          <w:sz w:val="22"/>
        </w:rPr>
        <w:t>. An increase in ROS</w:t>
      </w:r>
      <w:r w:rsidR="00CC4EBA" w:rsidRPr="0052460C">
        <w:rPr>
          <w:rFonts w:ascii="Arial" w:hAnsi="Arial"/>
          <w:sz w:val="22"/>
        </w:rPr>
        <w:t xml:space="preserve"> before degeneration</w:t>
      </w:r>
      <w:r w:rsidRPr="0052460C">
        <w:rPr>
          <w:rFonts w:ascii="Arial" w:hAnsi="Arial"/>
          <w:sz w:val="22"/>
        </w:rPr>
        <w:t>,</w:t>
      </w:r>
      <w:r w:rsidR="0064750C" w:rsidRPr="0052460C">
        <w:rPr>
          <w:rFonts w:ascii="Arial" w:hAnsi="Arial"/>
          <w:sz w:val="22"/>
        </w:rPr>
        <w:t xml:space="preserve"> potentially</w:t>
      </w:r>
      <w:r w:rsidRPr="0052460C">
        <w:rPr>
          <w:rFonts w:ascii="Arial" w:hAnsi="Arial"/>
          <w:sz w:val="22"/>
        </w:rPr>
        <w:t xml:space="preserve"> </w:t>
      </w:r>
      <w:r w:rsidR="001E0FE0" w:rsidRPr="0052460C">
        <w:rPr>
          <w:rFonts w:ascii="Arial" w:hAnsi="Arial"/>
          <w:sz w:val="22"/>
        </w:rPr>
        <w:t>originating</w:t>
      </w:r>
      <w:r w:rsidR="005C0A9E" w:rsidRPr="0052460C">
        <w:rPr>
          <w:rFonts w:ascii="Arial" w:hAnsi="Arial"/>
          <w:sz w:val="22"/>
        </w:rPr>
        <w:t xml:space="preserve"> from mitochondria</w:t>
      </w:r>
      <w:r w:rsidR="00CC4EBA" w:rsidRPr="0052460C">
        <w:rPr>
          <w:rFonts w:ascii="Arial" w:hAnsi="Arial"/>
          <w:sz w:val="22"/>
        </w:rPr>
        <w:t xml:space="preserve"> or cytoplasm</w:t>
      </w:r>
      <w:r w:rsidRPr="0052460C">
        <w:rPr>
          <w:rFonts w:ascii="Arial" w:hAnsi="Arial"/>
          <w:sz w:val="22"/>
        </w:rPr>
        <w:t>, could lie upstream or downstream of mPTP activation in Wallerian degeneration</w:t>
      </w:r>
      <w:r w:rsidR="00993936" w:rsidRPr="0052460C">
        <w:rPr>
          <w:rFonts w:ascii="Arial" w:hAnsi="Arial" w:cs="Arial"/>
          <w:sz w:val="22"/>
          <w:szCs w:val="22"/>
          <w:vertAlign w:val="superscript"/>
        </w:rPr>
        <w:t>94-96</w:t>
      </w:r>
      <w:r w:rsidRPr="0052460C">
        <w:rPr>
          <w:rFonts w:ascii="Arial" w:hAnsi="Arial"/>
          <w:sz w:val="22"/>
        </w:rPr>
        <w:t>. ROS scavengers delay Wallerian degeneration and axon pathology associated with neurodegenerative disorders</w:t>
      </w:r>
      <w:r w:rsidR="00993936" w:rsidRPr="0052460C">
        <w:rPr>
          <w:rFonts w:ascii="Arial" w:hAnsi="Arial" w:cs="Arial"/>
          <w:sz w:val="22"/>
          <w:szCs w:val="22"/>
          <w:vertAlign w:val="superscript"/>
        </w:rPr>
        <w:t>94,97,98</w:t>
      </w:r>
      <w:r w:rsidRPr="0052460C">
        <w:rPr>
          <w:rFonts w:ascii="Arial" w:hAnsi="Arial"/>
          <w:sz w:val="22"/>
        </w:rPr>
        <w:t xml:space="preserve"> </w:t>
      </w:r>
      <w:r w:rsidR="00993936" w:rsidRPr="0052460C">
        <w:rPr>
          <w:rFonts w:ascii="Arial" w:hAnsi="Arial" w:cs="Arial"/>
          <w:sz w:val="22"/>
          <w:szCs w:val="22"/>
          <w:vertAlign w:val="superscript"/>
        </w:rPr>
        <w:t>99</w:t>
      </w:r>
      <w:r w:rsidRPr="0052460C">
        <w:rPr>
          <w:rFonts w:ascii="Arial" w:hAnsi="Arial"/>
          <w:sz w:val="22"/>
        </w:rPr>
        <w:t>, and WLD</w:t>
      </w:r>
      <w:r w:rsidRPr="0052460C">
        <w:rPr>
          <w:rFonts w:ascii="Arial" w:hAnsi="Arial"/>
          <w:sz w:val="22"/>
          <w:vertAlign w:val="superscript"/>
        </w:rPr>
        <w:t>S</w:t>
      </w:r>
      <w:r w:rsidRPr="0052460C">
        <w:rPr>
          <w:rFonts w:ascii="Arial" w:hAnsi="Arial"/>
          <w:sz w:val="22"/>
        </w:rPr>
        <w:t xml:space="preserve"> reduces ROS accumulation</w:t>
      </w:r>
      <w:r w:rsidR="00993936" w:rsidRPr="0052460C">
        <w:rPr>
          <w:rFonts w:ascii="Arial" w:hAnsi="Arial" w:cs="Arial"/>
          <w:sz w:val="22"/>
          <w:szCs w:val="22"/>
          <w:vertAlign w:val="superscript"/>
        </w:rPr>
        <w:t>85</w:t>
      </w:r>
      <w:r w:rsidRPr="0052460C">
        <w:rPr>
          <w:rFonts w:ascii="Arial" w:hAnsi="Arial"/>
          <w:sz w:val="22"/>
        </w:rPr>
        <w:t>. Abnormalities in a variety of mitochondrial, peroxisomal or cytosolic enzymes or of intracellular antioxidant defenses can trigger ROS increases</w:t>
      </w:r>
      <w:r w:rsidR="00993936" w:rsidRPr="0052460C">
        <w:rPr>
          <w:rFonts w:ascii="Arial" w:hAnsi="Arial" w:cs="Arial"/>
          <w:sz w:val="22"/>
          <w:szCs w:val="22"/>
          <w:vertAlign w:val="superscript"/>
        </w:rPr>
        <w:t>94,100</w:t>
      </w:r>
      <w:r w:rsidRPr="0052460C">
        <w:rPr>
          <w:rFonts w:ascii="Arial" w:hAnsi="Arial"/>
          <w:sz w:val="22"/>
        </w:rPr>
        <w:t xml:space="preserve">, and consequently the source of the ROS increase in Wallerian degeneration remains </w:t>
      </w:r>
      <w:r w:rsidR="00872DC8" w:rsidRPr="0052460C">
        <w:rPr>
          <w:rFonts w:ascii="Arial" w:hAnsi="Arial"/>
          <w:sz w:val="22"/>
        </w:rPr>
        <w:t>unidentified</w:t>
      </w:r>
      <w:r w:rsidRPr="0052460C">
        <w:rPr>
          <w:rFonts w:ascii="Arial" w:hAnsi="Arial"/>
          <w:sz w:val="22"/>
        </w:rPr>
        <w:t xml:space="preserve">. </w:t>
      </w:r>
    </w:p>
    <w:p w14:paraId="6BF6AAB5" w14:textId="77777777" w:rsidR="00B47FE9" w:rsidRPr="0052460C" w:rsidRDefault="00B47FE9" w:rsidP="00B47FE9">
      <w:pPr>
        <w:spacing w:line="360" w:lineRule="auto"/>
        <w:rPr>
          <w:rFonts w:ascii="Arial" w:hAnsi="Arial"/>
          <w:sz w:val="22"/>
        </w:rPr>
      </w:pPr>
    </w:p>
    <w:p w14:paraId="53B0A781" w14:textId="70FFD943" w:rsidR="003361D1" w:rsidRPr="0052460C" w:rsidRDefault="00B47FE9" w:rsidP="00B47FE9">
      <w:pPr>
        <w:spacing w:line="360" w:lineRule="auto"/>
        <w:rPr>
          <w:rFonts w:ascii="Arial" w:hAnsi="Arial"/>
          <w:sz w:val="22"/>
        </w:rPr>
      </w:pPr>
      <w:r w:rsidRPr="0052460C">
        <w:rPr>
          <w:rFonts w:ascii="Arial" w:hAnsi="Arial"/>
          <w:sz w:val="22"/>
        </w:rPr>
        <w:t xml:space="preserve">In summary, although a role for mitochondria appears likely in the execution phase, and mitochondrial changes are certainly a marker of degeneration, it remains unclear whether they also </w:t>
      </w:r>
      <w:r w:rsidRPr="0052460C">
        <w:rPr>
          <w:rFonts w:ascii="Arial" w:hAnsi="Arial"/>
          <w:sz w:val="22"/>
        </w:rPr>
        <w:lastRenderedPageBreak/>
        <w:t>help initiate Wallerian degeneration and whether mitochondrial roles of NMNATs or SARM1 are involved.</w:t>
      </w:r>
    </w:p>
    <w:p w14:paraId="0729E8B3" w14:textId="77777777" w:rsidR="009C33E4" w:rsidRPr="0052460C" w:rsidRDefault="009C33E4" w:rsidP="00B47FE9">
      <w:pPr>
        <w:spacing w:line="360" w:lineRule="auto"/>
        <w:rPr>
          <w:rFonts w:ascii="Arial" w:hAnsi="Arial"/>
          <w:sz w:val="22"/>
        </w:rPr>
      </w:pPr>
    </w:p>
    <w:p w14:paraId="02E5EDD5" w14:textId="77777777" w:rsidR="00C00DFB" w:rsidRDefault="00C00DFB" w:rsidP="00B47FE9">
      <w:pPr>
        <w:spacing w:line="360" w:lineRule="auto"/>
        <w:rPr>
          <w:rFonts w:ascii="Arial" w:hAnsi="Arial"/>
          <w:sz w:val="22"/>
        </w:rPr>
      </w:pPr>
    </w:p>
    <w:p w14:paraId="5D0393F2" w14:textId="77777777" w:rsidR="00EF12F2" w:rsidRDefault="00EF12F2" w:rsidP="00EF12F2">
      <w:pPr>
        <w:spacing w:line="360" w:lineRule="auto"/>
        <w:rPr>
          <w:rFonts w:ascii="Arial" w:hAnsi="Arial"/>
          <w:b/>
          <w:sz w:val="22"/>
        </w:rPr>
      </w:pPr>
      <w:r>
        <w:rPr>
          <w:rFonts w:ascii="Arial" w:hAnsi="Arial"/>
          <w:b/>
          <w:sz w:val="22"/>
        </w:rPr>
        <w:t>Relationship to</w:t>
      </w:r>
      <w:r w:rsidRPr="00ED7C66">
        <w:rPr>
          <w:rFonts w:ascii="Arial" w:hAnsi="Arial"/>
          <w:b/>
          <w:sz w:val="22"/>
        </w:rPr>
        <w:t xml:space="preserve"> disease mechanisms </w:t>
      </w:r>
    </w:p>
    <w:p w14:paraId="4134B7A2" w14:textId="77777777" w:rsidR="009F0FBC" w:rsidRDefault="009F0FBC" w:rsidP="00C20742">
      <w:pPr>
        <w:spacing w:line="360" w:lineRule="auto"/>
        <w:rPr>
          <w:rFonts w:ascii="Arial" w:hAnsi="Arial"/>
          <w:sz w:val="22"/>
          <w:szCs w:val="22"/>
          <w:lang w:val="en-GB"/>
        </w:rPr>
      </w:pPr>
    </w:p>
    <w:p w14:paraId="344F353C" w14:textId="3BAEEE89" w:rsidR="00AF0BDE" w:rsidRPr="0052460C" w:rsidRDefault="003D1441" w:rsidP="00C20742">
      <w:pPr>
        <w:spacing w:line="360" w:lineRule="auto"/>
        <w:rPr>
          <w:rFonts w:ascii="Arial" w:hAnsi="Arial"/>
          <w:sz w:val="22"/>
          <w:szCs w:val="22"/>
          <w:lang w:val="en-GB"/>
        </w:rPr>
      </w:pPr>
      <w:r w:rsidRPr="0052460C">
        <w:rPr>
          <w:rFonts w:ascii="Arial" w:hAnsi="Arial"/>
          <w:sz w:val="22"/>
          <w:szCs w:val="22"/>
          <w:lang w:val="en-GB"/>
        </w:rPr>
        <w:t xml:space="preserve">It has been known for more than ten years that </w:t>
      </w:r>
      <w:r w:rsidR="00EF12F2" w:rsidRPr="0052460C">
        <w:rPr>
          <w:rFonts w:ascii="Arial" w:hAnsi="Arial"/>
          <w:sz w:val="22"/>
          <w:szCs w:val="22"/>
          <w:lang w:val="en-GB"/>
        </w:rPr>
        <w:t>WLD</w:t>
      </w:r>
      <w:r w:rsidR="00EF12F2" w:rsidRPr="0052460C">
        <w:rPr>
          <w:rFonts w:ascii="Arial" w:hAnsi="Arial"/>
          <w:sz w:val="22"/>
          <w:szCs w:val="22"/>
          <w:vertAlign w:val="superscript"/>
          <w:lang w:val="en-GB"/>
        </w:rPr>
        <w:t>S</w:t>
      </w:r>
      <w:r w:rsidR="00EF12F2" w:rsidRPr="0052460C">
        <w:rPr>
          <w:rFonts w:ascii="Arial" w:hAnsi="Arial"/>
          <w:sz w:val="22"/>
          <w:szCs w:val="22"/>
          <w:lang w:val="en-GB"/>
        </w:rPr>
        <w:t xml:space="preserve"> prolongs axon survival in some motor neuron disease and peripheral neuropathy models, suggesting there is some pathway convergence</w:t>
      </w:r>
      <w:r w:rsidR="00993936" w:rsidRPr="0052460C">
        <w:rPr>
          <w:rFonts w:ascii="Arial" w:hAnsi="Arial" w:cs="Arial"/>
          <w:sz w:val="22"/>
          <w:szCs w:val="22"/>
          <w:vertAlign w:val="superscript"/>
        </w:rPr>
        <w:t>33,101</w:t>
      </w:r>
      <w:r w:rsidR="00EF12F2" w:rsidRPr="0052460C">
        <w:rPr>
          <w:rFonts w:ascii="Arial" w:hAnsi="Arial"/>
          <w:sz w:val="22"/>
          <w:szCs w:val="22"/>
          <w:lang w:val="en-GB"/>
        </w:rPr>
        <w:t xml:space="preserve">. However, </w:t>
      </w:r>
      <w:r w:rsidR="00966A20" w:rsidRPr="0052460C">
        <w:rPr>
          <w:rFonts w:ascii="Arial" w:hAnsi="Arial"/>
          <w:sz w:val="22"/>
          <w:szCs w:val="22"/>
          <w:lang w:val="en-GB"/>
        </w:rPr>
        <w:t xml:space="preserve">as </w:t>
      </w:r>
      <w:r w:rsidR="00C20742" w:rsidRPr="0052460C">
        <w:rPr>
          <w:rFonts w:ascii="Arial" w:hAnsi="Arial"/>
          <w:sz w:val="22"/>
          <w:szCs w:val="22"/>
          <w:lang w:val="en-GB"/>
        </w:rPr>
        <w:t>some disorders a</w:t>
      </w:r>
      <w:r w:rsidR="00EF12F2" w:rsidRPr="0052460C">
        <w:rPr>
          <w:rFonts w:ascii="Arial" w:hAnsi="Arial"/>
          <w:sz w:val="22"/>
          <w:szCs w:val="22"/>
          <w:lang w:val="en-GB"/>
        </w:rPr>
        <w:t>re unaffected by WLD</w:t>
      </w:r>
      <w:r w:rsidR="00EF12F2" w:rsidRPr="0052460C">
        <w:rPr>
          <w:rFonts w:ascii="Arial" w:hAnsi="Arial"/>
          <w:sz w:val="22"/>
          <w:szCs w:val="22"/>
          <w:vertAlign w:val="superscript"/>
          <w:lang w:val="en-GB"/>
        </w:rPr>
        <w:t>S</w:t>
      </w:r>
      <w:r w:rsidR="00D429A7" w:rsidRPr="0052460C">
        <w:rPr>
          <w:rFonts w:ascii="Arial" w:hAnsi="Arial"/>
          <w:sz w:val="22"/>
          <w:szCs w:val="22"/>
          <w:lang w:val="en-GB"/>
        </w:rPr>
        <w:t>, both</w:t>
      </w:r>
      <w:r w:rsidR="00EF12F2" w:rsidRPr="0052460C">
        <w:rPr>
          <w:rFonts w:ascii="Arial" w:hAnsi="Arial"/>
          <w:sz w:val="22"/>
          <w:szCs w:val="22"/>
          <w:lang w:val="en-GB"/>
        </w:rPr>
        <w:t xml:space="preserve"> the extent of the convergence and the molecular explanation for these differences </w:t>
      </w:r>
      <w:r w:rsidR="00D429A7" w:rsidRPr="0052460C">
        <w:rPr>
          <w:rFonts w:ascii="Arial" w:hAnsi="Arial"/>
          <w:sz w:val="22"/>
          <w:szCs w:val="22"/>
          <w:lang w:val="en-GB"/>
        </w:rPr>
        <w:t>are important to understand</w:t>
      </w:r>
      <w:r w:rsidR="00412D7B" w:rsidRPr="0052460C">
        <w:rPr>
          <w:rFonts w:ascii="Arial" w:hAnsi="Arial" w:cs="Arial"/>
          <w:sz w:val="22"/>
          <w:szCs w:val="22"/>
          <w:vertAlign w:val="superscript"/>
        </w:rPr>
        <w:t>21</w:t>
      </w:r>
      <w:r w:rsidR="00AF0BDE" w:rsidRPr="0052460C">
        <w:rPr>
          <w:rFonts w:ascii="Arial" w:hAnsi="Arial"/>
          <w:sz w:val="22"/>
          <w:szCs w:val="22"/>
          <w:lang w:val="en-GB"/>
        </w:rPr>
        <w:t>.</w:t>
      </w:r>
    </w:p>
    <w:p w14:paraId="430BA808" w14:textId="77777777" w:rsidR="00AF0BDE" w:rsidRPr="0052460C" w:rsidRDefault="00AF0BDE" w:rsidP="00C20742">
      <w:pPr>
        <w:spacing w:line="360" w:lineRule="auto"/>
        <w:rPr>
          <w:rFonts w:ascii="Arial" w:hAnsi="Arial"/>
          <w:sz w:val="22"/>
          <w:szCs w:val="22"/>
          <w:lang w:val="en-GB"/>
        </w:rPr>
      </w:pPr>
    </w:p>
    <w:p w14:paraId="29F8F456" w14:textId="276B6AF3" w:rsidR="00C20742" w:rsidRPr="0052460C" w:rsidRDefault="00D74474" w:rsidP="00C20742">
      <w:pPr>
        <w:spacing w:line="360" w:lineRule="auto"/>
        <w:rPr>
          <w:rFonts w:ascii="Arial" w:hAnsi="Arial"/>
          <w:sz w:val="22"/>
        </w:rPr>
      </w:pPr>
      <w:r w:rsidRPr="0052460C">
        <w:rPr>
          <w:rFonts w:ascii="Arial" w:hAnsi="Arial"/>
          <w:sz w:val="22"/>
          <w:szCs w:val="22"/>
          <w:lang w:val="en-GB"/>
        </w:rPr>
        <w:t>Many</w:t>
      </w:r>
      <w:r w:rsidR="00C20742" w:rsidRPr="0052460C">
        <w:rPr>
          <w:rFonts w:ascii="Arial" w:hAnsi="Arial"/>
          <w:sz w:val="22"/>
          <w:szCs w:val="22"/>
          <w:lang w:val="en-GB"/>
        </w:rPr>
        <w:t xml:space="preserve"> recent studies have investigated the relationship between Wallerian-like mechanisms and neurodegenerative </w:t>
      </w:r>
      <w:r w:rsidR="0092207B" w:rsidRPr="0052460C">
        <w:rPr>
          <w:rFonts w:ascii="Arial" w:hAnsi="Arial"/>
          <w:sz w:val="22"/>
          <w:szCs w:val="22"/>
          <w:lang w:val="en-GB"/>
        </w:rPr>
        <w:t>disease</w:t>
      </w:r>
      <w:r w:rsidR="00C20742" w:rsidRPr="0052460C">
        <w:rPr>
          <w:rFonts w:ascii="Arial" w:hAnsi="Arial"/>
          <w:sz w:val="22"/>
          <w:szCs w:val="22"/>
          <w:lang w:val="en-GB"/>
        </w:rPr>
        <w:t>. Here, we have grouped the n</w:t>
      </w:r>
      <w:r w:rsidR="00C20742" w:rsidRPr="0052460C">
        <w:rPr>
          <w:rFonts w:ascii="Arial" w:hAnsi="Arial"/>
          <w:sz w:val="22"/>
        </w:rPr>
        <w:t>eurodegenerative models studied into several categories: those in which WLD</w:t>
      </w:r>
      <w:r w:rsidR="00C20742" w:rsidRPr="0052460C">
        <w:rPr>
          <w:rFonts w:ascii="Arial" w:hAnsi="Arial"/>
          <w:sz w:val="22"/>
          <w:vertAlign w:val="superscript"/>
        </w:rPr>
        <w:t>S</w:t>
      </w:r>
      <w:r w:rsidR="00C20742" w:rsidRPr="0052460C">
        <w:rPr>
          <w:rFonts w:ascii="Arial" w:hAnsi="Arial"/>
          <w:sz w:val="22"/>
        </w:rPr>
        <w:t xml:space="preserve"> confer</w:t>
      </w:r>
      <w:r w:rsidR="000735EB" w:rsidRPr="0052460C">
        <w:rPr>
          <w:rFonts w:ascii="Arial" w:hAnsi="Arial"/>
          <w:sz w:val="22"/>
        </w:rPr>
        <w:t>s</w:t>
      </w:r>
      <w:r w:rsidR="00C20742" w:rsidRPr="0052460C">
        <w:rPr>
          <w:rFonts w:ascii="Arial" w:hAnsi="Arial"/>
          <w:sz w:val="22"/>
        </w:rPr>
        <w:t xml:space="preserve"> strong protection (</w:t>
      </w:r>
      <w:r w:rsidR="00943995" w:rsidRPr="0052460C">
        <w:rPr>
          <w:rFonts w:ascii="Arial" w:hAnsi="Arial"/>
          <w:sz w:val="22"/>
        </w:rPr>
        <w:t>defined as axon preservation</w:t>
      </w:r>
      <w:r w:rsidR="00C20742" w:rsidRPr="0052460C">
        <w:rPr>
          <w:rFonts w:ascii="Arial" w:hAnsi="Arial"/>
          <w:sz w:val="22"/>
        </w:rPr>
        <w:t xml:space="preserve"> at or near control l</w:t>
      </w:r>
      <w:r w:rsidR="00276504" w:rsidRPr="0052460C">
        <w:rPr>
          <w:rFonts w:ascii="Arial" w:hAnsi="Arial"/>
          <w:sz w:val="22"/>
        </w:rPr>
        <w:t>evels that clearly alleviates</w:t>
      </w:r>
      <w:r w:rsidR="00636726" w:rsidRPr="0052460C">
        <w:rPr>
          <w:rFonts w:ascii="Arial" w:hAnsi="Arial"/>
          <w:sz w:val="22"/>
        </w:rPr>
        <w:t xml:space="preserve"> </w:t>
      </w:r>
      <w:r w:rsidR="00C20742" w:rsidRPr="0052460C">
        <w:rPr>
          <w:rFonts w:ascii="Arial" w:hAnsi="Arial"/>
          <w:sz w:val="22"/>
        </w:rPr>
        <w:t>symptoms), those where prote</w:t>
      </w:r>
      <w:r w:rsidR="00276504" w:rsidRPr="0052460C">
        <w:rPr>
          <w:rFonts w:ascii="Arial" w:hAnsi="Arial"/>
          <w:sz w:val="22"/>
        </w:rPr>
        <w:t xml:space="preserve">ction is moderate (defined as axon </w:t>
      </w:r>
      <w:r w:rsidR="00C20742" w:rsidRPr="0052460C">
        <w:rPr>
          <w:rFonts w:ascii="Arial" w:hAnsi="Arial"/>
          <w:sz w:val="22"/>
        </w:rPr>
        <w:t>preservation with only a marginal or no improvement in symptoms), and those that are insensitive to WLD</w:t>
      </w:r>
      <w:r w:rsidR="00C20742" w:rsidRPr="0052460C">
        <w:rPr>
          <w:rFonts w:ascii="Arial" w:hAnsi="Arial"/>
          <w:sz w:val="22"/>
          <w:vertAlign w:val="superscript"/>
        </w:rPr>
        <w:t>S</w:t>
      </w:r>
      <w:r w:rsidR="00C20742" w:rsidRPr="0052460C">
        <w:rPr>
          <w:rFonts w:ascii="Arial" w:hAnsi="Arial"/>
          <w:sz w:val="22"/>
        </w:rPr>
        <w:t xml:space="preserve"> or NMNAT (TABLE 1). </w:t>
      </w:r>
      <w:r w:rsidR="00276504" w:rsidRPr="0052460C">
        <w:rPr>
          <w:rFonts w:ascii="Arial" w:hAnsi="Arial"/>
          <w:sz w:val="22"/>
        </w:rPr>
        <w:t>M</w:t>
      </w:r>
      <w:r w:rsidR="000735EB" w:rsidRPr="0052460C">
        <w:rPr>
          <w:rFonts w:ascii="Arial" w:hAnsi="Arial"/>
          <w:sz w:val="22"/>
        </w:rPr>
        <w:t>ost published</w:t>
      </w:r>
      <w:r w:rsidR="00C20742" w:rsidRPr="0052460C">
        <w:rPr>
          <w:rFonts w:ascii="Arial" w:hAnsi="Arial"/>
          <w:sz w:val="22"/>
        </w:rPr>
        <w:t xml:space="preserve"> studies report alleviation of axon degeneration in the presence of WLD</w:t>
      </w:r>
      <w:r w:rsidR="00C20742" w:rsidRPr="0052460C">
        <w:rPr>
          <w:rFonts w:ascii="Arial" w:hAnsi="Arial"/>
          <w:sz w:val="22"/>
          <w:szCs w:val="22"/>
          <w:vertAlign w:val="superscript"/>
        </w:rPr>
        <w:t>S</w:t>
      </w:r>
      <w:r w:rsidR="00C20742" w:rsidRPr="0052460C">
        <w:rPr>
          <w:rFonts w:ascii="Arial" w:hAnsi="Arial"/>
          <w:sz w:val="22"/>
        </w:rPr>
        <w:t xml:space="preserve"> or </w:t>
      </w:r>
      <w:r w:rsidR="00E30572" w:rsidRPr="0052460C">
        <w:rPr>
          <w:rFonts w:ascii="Arial" w:hAnsi="Arial"/>
          <w:sz w:val="22"/>
        </w:rPr>
        <w:t xml:space="preserve">overexpressed </w:t>
      </w:r>
      <w:r w:rsidR="00C20742" w:rsidRPr="0052460C">
        <w:rPr>
          <w:rFonts w:ascii="Arial" w:hAnsi="Arial"/>
          <w:sz w:val="22"/>
        </w:rPr>
        <w:t xml:space="preserve">NMNAT, although some negative results could remain unpublished. Prominent among the modifiable </w:t>
      </w:r>
      <w:r w:rsidR="00C20742" w:rsidRPr="0052460C">
        <w:rPr>
          <w:rFonts w:ascii="Arial" w:hAnsi="Arial"/>
          <w:i/>
          <w:sz w:val="22"/>
        </w:rPr>
        <w:t>in vivo</w:t>
      </w:r>
      <w:r w:rsidR="00C20742" w:rsidRPr="0052460C">
        <w:rPr>
          <w:rFonts w:ascii="Arial" w:hAnsi="Arial"/>
          <w:sz w:val="22"/>
        </w:rPr>
        <w:t xml:space="preserve"> models are axon degeneration induced by neurotoxins</w:t>
      </w:r>
      <w:r w:rsidR="00412D7B" w:rsidRPr="0052460C">
        <w:rPr>
          <w:rFonts w:ascii="Arial" w:hAnsi="Arial" w:cs="Arial"/>
          <w:sz w:val="22"/>
          <w:szCs w:val="22"/>
          <w:vertAlign w:val="superscript"/>
        </w:rPr>
        <w:t>17-19</w:t>
      </w:r>
      <w:r w:rsidR="00C20742" w:rsidRPr="0052460C">
        <w:rPr>
          <w:rFonts w:ascii="Arial" w:hAnsi="Arial"/>
          <w:sz w:val="22"/>
        </w:rPr>
        <w:t>, defective microtubule assembly or axonal transport impairment</w:t>
      </w:r>
      <w:r w:rsidR="00412D7B" w:rsidRPr="0052460C">
        <w:rPr>
          <w:rFonts w:ascii="Arial" w:hAnsi="Arial" w:cs="Arial"/>
          <w:sz w:val="22"/>
          <w:szCs w:val="22"/>
          <w:vertAlign w:val="superscript"/>
        </w:rPr>
        <w:t>17,20,25,26</w:t>
      </w:r>
      <w:r w:rsidR="00C20742" w:rsidRPr="0052460C">
        <w:rPr>
          <w:rFonts w:ascii="Arial" w:hAnsi="Arial"/>
          <w:sz w:val="22"/>
        </w:rPr>
        <w:t>, and models of CMT</w:t>
      </w:r>
      <w:r w:rsidR="00993936" w:rsidRPr="0052460C">
        <w:rPr>
          <w:rFonts w:ascii="Arial" w:hAnsi="Arial" w:cs="Arial"/>
          <w:sz w:val="22"/>
          <w:szCs w:val="22"/>
          <w:vertAlign w:val="superscript"/>
        </w:rPr>
        <w:t>33,101</w:t>
      </w:r>
      <w:r w:rsidR="00C20742" w:rsidRPr="0052460C">
        <w:rPr>
          <w:rFonts w:ascii="Arial" w:hAnsi="Arial"/>
          <w:sz w:val="22"/>
        </w:rPr>
        <w:t xml:space="preserve">, </w:t>
      </w:r>
      <w:r w:rsidR="00B14A4F" w:rsidRPr="0052460C">
        <w:rPr>
          <w:rFonts w:ascii="Arial" w:hAnsi="Arial"/>
          <w:sz w:val="22"/>
        </w:rPr>
        <w:t>PD</w:t>
      </w:r>
      <w:r w:rsidR="00993936" w:rsidRPr="0052460C">
        <w:rPr>
          <w:rFonts w:ascii="Arial" w:hAnsi="Arial" w:cs="Arial"/>
          <w:sz w:val="22"/>
          <w:szCs w:val="22"/>
          <w:vertAlign w:val="superscript"/>
        </w:rPr>
        <w:t>18,19,102</w:t>
      </w:r>
      <w:r w:rsidR="00C20742" w:rsidRPr="0052460C">
        <w:rPr>
          <w:rFonts w:ascii="Arial" w:hAnsi="Arial"/>
          <w:sz w:val="22"/>
        </w:rPr>
        <w:t>, and retinal disorders</w:t>
      </w:r>
      <w:r w:rsidR="00993936" w:rsidRPr="0052460C">
        <w:rPr>
          <w:rFonts w:ascii="Arial" w:hAnsi="Arial" w:cs="Arial"/>
          <w:sz w:val="22"/>
          <w:szCs w:val="22"/>
          <w:vertAlign w:val="superscript"/>
        </w:rPr>
        <w:t>25,26,103,104</w:t>
      </w:r>
      <w:r w:rsidR="00C20742" w:rsidRPr="0052460C">
        <w:rPr>
          <w:rFonts w:ascii="Arial" w:hAnsi="Arial"/>
          <w:sz w:val="22"/>
        </w:rPr>
        <w:t xml:space="preserve">. </w:t>
      </w:r>
      <w:r w:rsidR="003B34D5" w:rsidRPr="0052460C">
        <w:rPr>
          <w:rFonts w:ascii="Arial" w:hAnsi="Arial"/>
          <w:sz w:val="22"/>
        </w:rPr>
        <w:t>Neurites</w:t>
      </w:r>
      <w:r w:rsidR="00C20742" w:rsidRPr="0052460C">
        <w:rPr>
          <w:rFonts w:ascii="Arial" w:hAnsi="Arial"/>
          <w:sz w:val="22"/>
        </w:rPr>
        <w:t xml:space="preserve"> in WLD</w:t>
      </w:r>
      <w:r w:rsidR="00C20742" w:rsidRPr="0052460C">
        <w:rPr>
          <w:rFonts w:ascii="Arial" w:hAnsi="Arial"/>
          <w:sz w:val="22"/>
          <w:szCs w:val="22"/>
          <w:vertAlign w:val="superscript"/>
        </w:rPr>
        <w:t>S</w:t>
      </w:r>
      <w:r w:rsidR="00C20742" w:rsidRPr="0052460C">
        <w:rPr>
          <w:rFonts w:ascii="Arial" w:hAnsi="Arial"/>
          <w:sz w:val="22"/>
        </w:rPr>
        <w:t xml:space="preserve"> or NMNAT overexpressing </w:t>
      </w:r>
      <w:r w:rsidR="003B34D5" w:rsidRPr="0052460C">
        <w:rPr>
          <w:rFonts w:ascii="Arial" w:hAnsi="Arial"/>
          <w:sz w:val="22"/>
        </w:rPr>
        <w:t xml:space="preserve">primary </w:t>
      </w:r>
      <w:r w:rsidR="00C20742" w:rsidRPr="0052460C">
        <w:rPr>
          <w:rFonts w:ascii="Arial" w:hAnsi="Arial"/>
          <w:sz w:val="22"/>
        </w:rPr>
        <w:t>cultures are resistant to vincristine, vinblastine, MPP</w:t>
      </w:r>
      <w:r w:rsidR="00C20742" w:rsidRPr="0052460C">
        <w:rPr>
          <w:rFonts w:ascii="Arial" w:hAnsi="Arial"/>
          <w:sz w:val="22"/>
          <w:szCs w:val="22"/>
          <w:vertAlign w:val="superscript"/>
        </w:rPr>
        <w:t>+</w:t>
      </w:r>
      <w:r w:rsidR="00C20742" w:rsidRPr="0052460C">
        <w:rPr>
          <w:rFonts w:ascii="Arial" w:hAnsi="Arial"/>
          <w:sz w:val="22"/>
        </w:rPr>
        <w:t xml:space="preserve"> and rotenone</w:t>
      </w:r>
      <w:r w:rsidR="00993936" w:rsidRPr="0052460C">
        <w:rPr>
          <w:rFonts w:ascii="Arial" w:hAnsi="Arial" w:cs="Arial"/>
          <w:sz w:val="22"/>
          <w:szCs w:val="22"/>
          <w:vertAlign w:val="superscript"/>
        </w:rPr>
        <w:t>32,95,96</w:t>
      </w:r>
      <w:r w:rsidR="003B34D5" w:rsidRPr="0052460C">
        <w:rPr>
          <w:rFonts w:ascii="Arial" w:hAnsi="Arial"/>
          <w:sz w:val="22"/>
        </w:rPr>
        <w:t>, mirroring some of these themes</w:t>
      </w:r>
      <w:r w:rsidR="00C20742" w:rsidRPr="0052460C">
        <w:rPr>
          <w:rFonts w:ascii="Arial" w:hAnsi="Arial"/>
          <w:sz w:val="22"/>
        </w:rPr>
        <w:t xml:space="preserve">. </w:t>
      </w:r>
    </w:p>
    <w:p w14:paraId="3B8182D0" w14:textId="77777777" w:rsidR="00C20742" w:rsidRPr="0052460C" w:rsidRDefault="00C20742" w:rsidP="00EF12F2">
      <w:pPr>
        <w:spacing w:line="360" w:lineRule="auto"/>
        <w:rPr>
          <w:rFonts w:ascii="Arial" w:hAnsi="Arial"/>
          <w:sz w:val="22"/>
          <w:szCs w:val="22"/>
          <w:lang w:val="en-GB"/>
        </w:rPr>
      </w:pPr>
    </w:p>
    <w:p w14:paraId="11F60FD8" w14:textId="270D9191" w:rsidR="00005393" w:rsidRPr="0052460C" w:rsidRDefault="003201FB" w:rsidP="00005393">
      <w:pPr>
        <w:spacing w:line="360" w:lineRule="auto"/>
        <w:rPr>
          <w:rFonts w:ascii="Arial" w:hAnsi="Arial"/>
          <w:sz w:val="22"/>
        </w:rPr>
      </w:pPr>
      <w:r w:rsidRPr="0052460C">
        <w:rPr>
          <w:rFonts w:ascii="Arial" w:hAnsi="Arial"/>
          <w:sz w:val="22"/>
        </w:rPr>
        <w:t>Regarding</w:t>
      </w:r>
      <w:r w:rsidR="00005393" w:rsidRPr="0052460C">
        <w:rPr>
          <w:rFonts w:ascii="Arial" w:hAnsi="Arial"/>
          <w:sz w:val="22"/>
        </w:rPr>
        <w:t xml:space="preserve"> disorders that are insensitive to WLD</w:t>
      </w:r>
      <w:r w:rsidR="00005393" w:rsidRPr="0052460C">
        <w:rPr>
          <w:rFonts w:ascii="Arial" w:hAnsi="Arial"/>
          <w:sz w:val="22"/>
          <w:szCs w:val="22"/>
          <w:vertAlign w:val="superscript"/>
        </w:rPr>
        <w:t>S</w:t>
      </w:r>
      <w:r w:rsidR="00005393" w:rsidRPr="0052460C">
        <w:rPr>
          <w:rFonts w:ascii="Arial" w:hAnsi="Arial"/>
          <w:sz w:val="22"/>
        </w:rPr>
        <w:t xml:space="preserve"> (TABLE 1), we previously noted that these were mostly disorders with a late onset and suggested that a 2-3 week delay in a slowly evolving disorder could be hard to detect</w:t>
      </w:r>
      <w:r w:rsidR="00412D7B" w:rsidRPr="0052460C">
        <w:rPr>
          <w:rFonts w:ascii="Arial" w:hAnsi="Arial" w:cs="Arial"/>
          <w:sz w:val="22"/>
          <w:szCs w:val="22"/>
          <w:vertAlign w:val="superscript"/>
        </w:rPr>
        <w:t>21</w:t>
      </w:r>
      <w:r w:rsidR="00005393" w:rsidRPr="0052460C">
        <w:rPr>
          <w:rFonts w:ascii="Arial" w:hAnsi="Arial"/>
          <w:sz w:val="22"/>
        </w:rPr>
        <w:t>. However, recent examples of early onset disorders that are not rescued, such as the glycyl-tRNA synthase (</w:t>
      </w:r>
      <w:r w:rsidR="00005393" w:rsidRPr="0052460C">
        <w:rPr>
          <w:rFonts w:ascii="Arial" w:hAnsi="Arial"/>
          <w:i/>
          <w:sz w:val="22"/>
        </w:rPr>
        <w:t>Gars</w:t>
      </w:r>
      <w:r w:rsidR="00005393" w:rsidRPr="0052460C">
        <w:rPr>
          <w:rFonts w:ascii="Arial" w:hAnsi="Arial"/>
          <w:sz w:val="22"/>
        </w:rPr>
        <w:t>) model of CMT2D</w:t>
      </w:r>
      <w:r w:rsidR="00993936" w:rsidRPr="0052460C">
        <w:rPr>
          <w:rFonts w:ascii="Arial" w:hAnsi="Arial" w:cs="Arial"/>
          <w:sz w:val="22"/>
          <w:szCs w:val="22"/>
          <w:vertAlign w:val="superscript"/>
        </w:rPr>
        <w:t>105</w:t>
      </w:r>
      <w:r w:rsidR="00005393" w:rsidRPr="0052460C">
        <w:rPr>
          <w:rFonts w:ascii="Arial" w:hAnsi="Arial"/>
          <w:sz w:val="22"/>
        </w:rPr>
        <w:t xml:space="preserve"> and early onset models of spinal muscular atrophy</w:t>
      </w:r>
      <w:r w:rsidR="00993936" w:rsidRPr="0052460C">
        <w:rPr>
          <w:rFonts w:ascii="Arial" w:hAnsi="Arial" w:cs="Arial"/>
          <w:sz w:val="22"/>
          <w:szCs w:val="22"/>
          <w:vertAlign w:val="superscript"/>
        </w:rPr>
        <w:t>106,107</w:t>
      </w:r>
      <w:r w:rsidR="00005393" w:rsidRPr="0052460C">
        <w:rPr>
          <w:rFonts w:ascii="Arial" w:hAnsi="Arial"/>
          <w:sz w:val="22"/>
        </w:rPr>
        <w:t>, instead suggest there are distinct pathways to axon degeneration that can be distinguished by their sensitivity to WLD</w:t>
      </w:r>
      <w:r w:rsidR="00005393" w:rsidRPr="0052460C">
        <w:rPr>
          <w:rFonts w:ascii="Arial" w:hAnsi="Arial"/>
          <w:sz w:val="22"/>
          <w:szCs w:val="22"/>
          <w:vertAlign w:val="superscript"/>
        </w:rPr>
        <w:t>S</w:t>
      </w:r>
      <w:r w:rsidR="00005393" w:rsidRPr="0052460C">
        <w:rPr>
          <w:rFonts w:ascii="Arial" w:hAnsi="Arial"/>
          <w:sz w:val="22"/>
          <w:szCs w:val="22"/>
        </w:rPr>
        <w:t>.</w:t>
      </w:r>
      <w:r w:rsidR="00005393" w:rsidRPr="0052460C">
        <w:rPr>
          <w:rFonts w:ascii="Arial" w:hAnsi="Arial"/>
          <w:sz w:val="22"/>
        </w:rPr>
        <w:t xml:space="preserve"> However, it is important to note that WLD</w:t>
      </w:r>
      <w:r w:rsidR="00005393" w:rsidRPr="0052460C">
        <w:rPr>
          <w:rFonts w:ascii="Arial" w:hAnsi="Arial"/>
          <w:sz w:val="22"/>
          <w:szCs w:val="22"/>
          <w:vertAlign w:val="superscript"/>
        </w:rPr>
        <w:t>S</w:t>
      </w:r>
      <w:r w:rsidR="00005393" w:rsidRPr="0052460C">
        <w:rPr>
          <w:rFonts w:ascii="Arial" w:hAnsi="Arial"/>
          <w:sz w:val="22"/>
        </w:rPr>
        <w:t xml:space="preserve"> rescue of axons can be heavily dose dependent</w:t>
      </w:r>
      <w:r w:rsidR="00412D7B" w:rsidRPr="0052460C">
        <w:rPr>
          <w:rFonts w:ascii="Arial" w:hAnsi="Arial" w:cs="Arial"/>
          <w:sz w:val="22"/>
          <w:szCs w:val="22"/>
          <w:vertAlign w:val="superscript"/>
        </w:rPr>
        <w:t>11</w:t>
      </w:r>
      <w:r w:rsidR="00005393" w:rsidRPr="0052460C">
        <w:rPr>
          <w:rFonts w:ascii="Arial" w:hAnsi="Arial"/>
          <w:sz w:val="22"/>
        </w:rPr>
        <w:t xml:space="preserve"> and not all studies have tested its effects in homozygotes.</w:t>
      </w:r>
    </w:p>
    <w:p w14:paraId="72842938" w14:textId="77777777" w:rsidR="00C20742" w:rsidRPr="0052460C" w:rsidRDefault="00C20742" w:rsidP="00EF12F2">
      <w:pPr>
        <w:spacing w:line="360" w:lineRule="auto"/>
        <w:rPr>
          <w:rFonts w:ascii="Arial" w:hAnsi="Arial"/>
          <w:sz w:val="22"/>
          <w:szCs w:val="22"/>
          <w:lang w:val="en-GB"/>
        </w:rPr>
      </w:pPr>
    </w:p>
    <w:p w14:paraId="47E6F373" w14:textId="77777777" w:rsidR="00EB1E3A" w:rsidRPr="0052460C" w:rsidRDefault="00EB1E3A" w:rsidP="00EB1E3A">
      <w:pPr>
        <w:spacing w:line="360" w:lineRule="auto"/>
        <w:rPr>
          <w:rFonts w:ascii="Arial" w:hAnsi="Arial"/>
          <w:i/>
          <w:sz w:val="22"/>
        </w:rPr>
      </w:pPr>
      <w:r w:rsidRPr="0052460C">
        <w:rPr>
          <w:rFonts w:ascii="Arial" w:hAnsi="Arial"/>
          <w:i/>
          <w:sz w:val="22"/>
        </w:rPr>
        <w:t>Axonal and nuclear effects of WLD</w:t>
      </w:r>
      <w:r w:rsidRPr="0052460C">
        <w:rPr>
          <w:rFonts w:ascii="Arial" w:hAnsi="Arial"/>
          <w:i/>
          <w:sz w:val="22"/>
          <w:vertAlign w:val="superscript"/>
        </w:rPr>
        <w:t>S</w:t>
      </w:r>
      <w:r w:rsidRPr="0052460C">
        <w:rPr>
          <w:rFonts w:ascii="Arial" w:hAnsi="Arial"/>
          <w:i/>
          <w:sz w:val="22"/>
        </w:rPr>
        <w:t xml:space="preserve"> in disease</w:t>
      </w:r>
    </w:p>
    <w:p w14:paraId="02166862" w14:textId="77777777" w:rsidR="00EB1E3A" w:rsidRPr="0052460C" w:rsidRDefault="00EB1E3A" w:rsidP="00EB1E3A">
      <w:pPr>
        <w:spacing w:line="360" w:lineRule="auto"/>
        <w:rPr>
          <w:rFonts w:ascii="Arial" w:hAnsi="Arial"/>
          <w:sz w:val="22"/>
        </w:rPr>
      </w:pPr>
    </w:p>
    <w:p w14:paraId="30AF36C4" w14:textId="0998FADA" w:rsidR="00EB1E3A" w:rsidRPr="0052460C" w:rsidRDefault="004C5804" w:rsidP="00EB1E3A">
      <w:pPr>
        <w:spacing w:line="360" w:lineRule="auto"/>
        <w:rPr>
          <w:rFonts w:ascii="Arial" w:hAnsi="Arial"/>
          <w:sz w:val="22"/>
        </w:rPr>
      </w:pPr>
      <w:r w:rsidRPr="0052460C">
        <w:rPr>
          <w:rFonts w:ascii="Arial" w:hAnsi="Arial"/>
          <w:sz w:val="22"/>
        </w:rPr>
        <w:t>These findings have le</w:t>
      </w:r>
      <w:r w:rsidR="00EB1E3A" w:rsidRPr="0052460C">
        <w:rPr>
          <w:rFonts w:ascii="Arial" w:hAnsi="Arial"/>
          <w:sz w:val="22"/>
        </w:rPr>
        <w:t>d researchers to consider how WLD</w:t>
      </w:r>
      <w:r w:rsidR="00EB1E3A" w:rsidRPr="0052460C">
        <w:rPr>
          <w:rFonts w:ascii="Arial" w:hAnsi="Arial"/>
          <w:sz w:val="22"/>
          <w:szCs w:val="22"/>
          <w:vertAlign w:val="superscript"/>
        </w:rPr>
        <w:t>S</w:t>
      </w:r>
      <w:r w:rsidR="00EB1E3A" w:rsidRPr="0052460C">
        <w:rPr>
          <w:rFonts w:ascii="Arial" w:hAnsi="Arial"/>
          <w:sz w:val="22"/>
        </w:rPr>
        <w:t xml:space="preserve"> preserves axons in disease. Its effect is most easily understood in severe axonal transport disorders in which the delivery of cargoes from cell bodies is restricted (as it is after axotomy). In particular, we have proposed that the failure </w:t>
      </w:r>
      <w:r w:rsidR="00EB1E3A" w:rsidRPr="0052460C">
        <w:rPr>
          <w:rFonts w:ascii="Arial" w:hAnsi="Arial"/>
          <w:sz w:val="22"/>
        </w:rPr>
        <w:lastRenderedPageBreak/>
        <w:t>to deliver NMNAT2 is a key determinant of Wallerian degeneration (see above). However,</w:t>
      </w:r>
      <w:r w:rsidR="00526D52" w:rsidRPr="0052460C">
        <w:rPr>
          <w:rFonts w:ascii="Arial" w:hAnsi="Arial"/>
          <w:sz w:val="22"/>
        </w:rPr>
        <w:t xml:space="preserve"> this appears less likely to explain why other models,</w:t>
      </w:r>
      <w:r w:rsidR="00EB1E3A" w:rsidRPr="0052460C">
        <w:rPr>
          <w:rFonts w:ascii="Arial" w:hAnsi="Arial"/>
          <w:sz w:val="22"/>
        </w:rPr>
        <w:t xml:space="preserve"> such as CMT</w:t>
      </w:r>
      <w:r w:rsidR="00993936" w:rsidRPr="0052460C">
        <w:rPr>
          <w:rFonts w:ascii="Arial" w:hAnsi="Arial" w:cs="Arial"/>
          <w:sz w:val="22"/>
          <w:szCs w:val="22"/>
          <w:vertAlign w:val="superscript"/>
        </w:rPr>
        <w:t>33,101</w:t>
      </w:r>
      <w:r w:rsidR="00EB1E3A" w:rsidRPr="0052460C">
        <w:rPr>
          <w:rFonts w:ascii="Arial" w:hAnsi="Arial"/>
          <w:sz w:val="22"/>
        </w:rPr>
        <w:t xml:space="preserve"> and the wabbler-lethal mouse</w:t>
      </w:r>
      <w:r w:rsidR="00993936" w:rsidRPr="0052460C">
        <w:rPr>
          <w:rFonts w:ascii="Arial" w:hAnsi="Arial" w:cs="Arial"/>
          <w:sz w:val="22"/>
          <w:szCs w:val="22"/>
          <w:vertAlign w:val="superscript"/>
        </w:rPr>
        <w:t>108</w:t>
      </w:r>
      <w:r w:rsidR="00EB1E3A" w:rsidRPr="0052460C">
        <w:rPr>
          <w:rFonts w:ascii="Arial" w:hAnsi="Arial"/>
          <w:sz w:val="22"/>
        </w:rPr>
        <w:t>,</w:t>
      </w:r>
      <w:r w:rsidR="00C9793E" w:rsidRPr="0052460C">
        <w:rPr>
          <w:rFonts w:ascii="Arial" w:hAnsi="Arial"/>
          <w:sz w:val="22"/>
        </w:rPr>
        <w:t xml:space="preserve"> are WLD</w:t>
      </w:r>
      <w:r w:rsidR="00C9793E" w:rsidRPr="0052460C">
        <w:rPr>
          <w:rFonts w:ascii="Arial" w:hAnsi="Arial"/>
          <w:sz w:val="22"/>
          <w:szCs w:val="22"/>
          <w:vertAlign w:val="superscript"/>
        </w:rPr>
        <w:t>S</w:t>
      </w:r>
      <w:r w:rsidR="00C9793E" w:rsidRPr="0052460C">
        <w:rPr>
          <w:rFonts w:ascii="Arial" w:hAnsi="Arial"/>
          <w:sz w:val="22"/>
        </w:rPr>
        <w:t>-sensitive.</w:t>
      </w:r>
      <w:r w:rsidR="00EB1E3A" w:rsidRPr="0052460C">
        <w:rPr>
          <w:rFonts w:ascii="Arial" w:hAnsi="Arial"/>
          <w:sz w:val="22"/>
        </w:rPr>
        <w:t xml:space="preserve"> </w:t>
      </w:r>
      <w:r w:rsidR="007B7348" w:rsidRPr="0052460C">
        <w:rPr>
          <w:rFonts w:ascii="Arial" w:hAnsi="Arial"/>
          <w:sz w:val="22"/>
        </w:rPr>
        <w:t xml:space="preserve">Thus, we speculate that </w:t>
      </w:r>
      <w:r w:rsidR="00EB1E3A" w:rsidRPr="0052460C">
        <w:rPr>
          <w:rFonts w:ascii="Arial" w:hAnsi="Arial"/>
          <w:sz w:val="22"/>
        </w:rPr>
        <w:t xml:space="preserve">NMNAT2 or its enzyme activity could </w:t>
      </w:r>
      <w:r w:rsidR="00007BDA" w:rsidRPr="0052460C">
        <w:rPr>
          <w:rFonts w:ascii="Arial" w:hAnsi="Arial"/>
          <w:sz w:val="22"/>
        </w:rPr>
        <w:t xml:space="preserve">also </w:t>
      </w:r>
      <w:r w:rsidR="00EB1E3A" w:rsidRPr="0052460C">
        <w:rPr>
          <w:rFonts w:ascii="Arial" w:hAnsi="Arial"/>
          <w:sz w:val="22"/>
        </w:rPr>
        <w:t>be depleted by other mechanisms</w:t>
      </w:r>
      <w:r w:rsidR="007B7348" w:rsidRPr="0052460C">
        <w:rPr>
          <w:rFonts w:ascii="Arial" w:hAnsi="Arial"/>
          <w:sz w:val="22"/>
        </w:rPr>
        <w:t>, such as</w:t>
      </w:r>
      <w:r w:rsidR="00EB1E3A" w:rsidRPr="0052460C">
        <w:rPr>
          <w:rFonts w:ascii="Arial" w:hAnsi="Arial"/>
          <w:sz w:val="22"/>
        </w:rPr>
        <w:t xml:space="preserve"> changes in transcription, RNA processing, translation, Golgi processing, post-translational modification or turnover. </w:t>
      </w:r>
    </w:p>
    <w:p w14:paraId="3A06BDF9" w14:textId="77777777" w:rsidR="00EF12F2" w:rsidRPr="0052460C" w:rsidRDefault="00EF12F2" w:rsidP="00EF12F2">
      <w:pPr>
        <w:spacing w:line="360" w:lineRule="auto"/>
        <w:rPr>
          <w:rFonts w:ascii="Arial" w:hAnsi="Arial"/>
          <w:sz w:val="22"/>
        </w:rPr>
      </w:pPr>
    </w:p>
    <w:p w14:paraId="5652504E" w14:textId="4559EEBE" w:rsidR="009133A4" w:rsidRPr="0052460C" w:rsidRDefault="009133A4" w:rsidP="009133A4">
      <w:pPr>
        <w:spacing w:line="360" w:lineRule="auto"/>
        <w:rPr>
          <w:rFonts w:ascii="Arial" w:hAnsi="Arial"/>
          <w:sz w:val="22"/>
        </w:rPr>
      </w:pPr>
      <w:r w:rsidRPr="0052460C">
        <w:rPr>
          <w:rFonts w:ascii="Arial" w:hAnsi="Arial"/>
          <w:sz w:val="22"/>
        </w:rPr>
        <w:t>Some interesting developments suggest that Wallerian degeneration has a wider relevance to disease than previously expected. It now appears that WLD</w:t>
      </w:r>
      <w:r w:rsidRPr="0052460C">
        <w:rPr>
          <w:rFonts w:ascii="Arial" w:hAnsi="Arial"/>
          <w:sz w:val="22"/>
          <w:szCs w:val="22"/>
          <w:vertAlign w:val="superscript"/>
        </w:rPr>
        <w:t>S</w:t>
      </w:r>
      <w:r w:rsidRPr="0052460C">
        <w:rPr>
          <w:rFonts w:ascii="Arial" w:hAnsi="Arial"/>
          <w:sz w:val="22"/>
        </w:rPr>
        <w:t>-sensitive axon degeneration can be caused not only by stresses to the axon itself but also by impairment of the soma. WLD</w:t>
      </w:r>
      <w:r w:rsidRPr="0052460C">
        <w:rPr>
          <w:rFonts w:ascii="Arial" w:hAnsi="Arial"/>
          <w:sz w:val="22"/>
          <w:szCs w:val="22"/>
          <w:vertAlign w:val="superscript"/>
        </w:rPr>
        <w:t>S</w:t>
      </w:r>
      <w:r w:rsidRPr="0052460C">
        <w:rPr>
          <w:rFonts w:ascii="Arial" w:hAnsi="Arial"/>
          <w:sz w:val="22"/>
        </w:rPr>
        <w:t xml:space="preserve"> blocks axon degeneration caused by excitotoxic damage to</w:t>
      </w:r>
      <w:r w:rsidR="006625CC" w:rsidRPr="0052460C">
        <w:rPr>
          <w:rFonts w:ascii="Arial" w:hAnsi="Arial"/>
          <w:sz w:val="22"/>
        </w:rPr>
        <w:t xml:space="preserve"> the retina</w:t>
      </w:r>
      <w:r w:rsidR="00993936" w:rsidRPr="0052460C">
        <w:rPr>
          <w:rFonts w:ascii="Arial" w:hAnsi="Arial" w:cs="Arial"/>
          <w:sz w:val="22"/>
          <w:szCs w:val="22"/>
          <w:vertAlign w:val="superscript"/>
        </w:rPr>
        <w:t>104</w:t>
      </w:r>
      <w:r w:rsidR="00A97847" w:rsidRPr="0052460C">
        <w:rPr>
          <w:rFonts w:ascii="Arial" w:hAnsi="Arial"/>
          <w:sz w:val="22"/>
        </w:rPr>
        <w:t xml:space="preserve"> or</w:t>
      </w:r>
      <w:r w:rsidRPr="0052460C">
        <w:rPr>
          <w:rFonts w:ascii="Arial" w:hAnsi="Arial"/>
          <w:sz w:val="22"/>
        </w:rPr>
        <w:t xml:space="preserve"> by inhibition of protein synthesis in cell bodies in compartmentalized cultures</w:t>
      </w:r>
      <w:r w:rsidR="00412D7B" w:rsidRPr="0052460C">
        <w:rPr>
          <w:rFonts w:ascii="Arial" w:hAnsi="Arial" w:cs="Arial"/>
          <w:sz w:val="22"/>
          <w:szCs w:val="22"/>
          <w:vertAlign w:val="superscript"/>
        </w:rPr>
        <w:t>10</w:t>
      </w:r>
      <w:r w:rsidRPr="0052460C">
        <w:rPr>
          <w:rFonts w:ascii="Arial" w:hAnsi="Arial"/>
          <w:sz w:val="22"/>
        </w:rPr>
        <w:t>. In both cases an additional direct effect of the stressor on proximal axons cannot be ruled out; however, as knockdown of a single gene</w:t>
      </w:r>
      <w:r w:rsidR="00947CE2" w:rsidRPr="0052460C">
        <w:rPr>
          <w:rFonts w:ascii="Arial" w:hAnsi="Arial"/>
          <w:sz w:val="22"/>
        </w:rPr>
        <w:t xml:space="preserve">, </w:t>
      </w:r>
      <w:r w:rsidR="00947CE2" w:rsidRPr="0052460C">
        <w:rPr>
          <w:rFonts w:ascii="Arial" w:hAnsi="Arial"/>
          <w:i/>
          <w:sz w:val="22"/>
        </w:rPr>
        <w:t>Nmnat2</w:t>
      </w:r>
      <w:r w:rsidR="00947CE2" w:rsidRPr="0052460C">
        <w:rPr>
          <w:rFonts w:ascii="Arial" w:hAnsi="Arial"/>
          <w:sz w:val="22"/>
        </w:rPr>
        <w:t>,</w:t>
      </w:r>
      <w:r w:rsidRPr="0052460C">
        <w:rPr>
          <w:rFonts w:ascii="Arial" w:hAnsi="Arial"/>
          <w:sz w:val="22"/>
        </w:rPr>
        <w:t xml:space="preserve"> also causes WLD</w:t>
      </w:r>
      <w:r w:rsidRPr="0052460C">
        <w:rPr>
          <w:rFonts w:ascii="Arial" w:hAnsi="Arial"/>
          <w:sz w:val="22"/>
          <w:szCs w:val="22"/>
          <w:vertAlign w:val="superscript"/>
        </w:rPr>
        <w:t>S</w:t>
      </w:r>
      <w:r w:rsidRPr="0052460C">
        <w:rPr>
          <w:rFonts w:ascii="Arial" w:hAnsi="Arial"/>
          <w:sz w:val="22"/>
        </w:rPr>
        <w:t>-sensitive axon degeneration</w:t>
      </w:r>
      <w:r w:rsidR="00412D7B" w:rsidRPr="0052460C">
        <w:rPr>
          <w:rFonts w:ascii="Arial" w:hAnsi="Arial" w:cs="Arial"/>
          <w:sz w:val="22"/>
          <w:szCs w:val="22"/>
          <w:vertAlign w:val="superscript"/>
        </w:rPr>
        <w:t>10</w:t>
      </w:r>
      <w:r w:rsidRPr="0052460C">
        <w:rPr>
          <w:rFonts w:ascii="Arial" w:hAnsi="Arial"/>
          <w:sz w:val="22"/>
        </w:rPr>
        <w:t xml:space="preserve"> it seems likely that impairment of processes within the soma</w:t>
      </w:r>
      <w:r w:rsidR="00F03DBB" w:rsidRPr="0052460C">
        <w:rPr>
          <w:rFonts w:ascii="Arial" w:hAnsi="Arial"/>
          <w:sz w:val="22"/>
        </w:rPr>
        <w:t>, and not only within the axon itself,</w:t>
      </w:r>
      <w:r w:rsidRPr="0052460C">
        <w:rPr>
          <w:rFonts w:ascii="Arial" w:hAnsi="Arial"/>
          <w:sz w:val="22"/>
        </w:rPr>
        <w:t xml:space="preserve"> can initiate a pathway related to Wallerian degeneration</w:t>
      </w:r>
      <w:r w:rsidR="00F03DBB" w:rsidRPr="0052460C">
        <w:rPr>
          <w:rFonts w:ascii="Arial" w:hAnsi="Arial"/>
          <w:sz w:val="22"/>
        </w:rPr>
        <w:t>.</w:t>
      </w:r>
    </w:p>
    <w:p w14:paraId="76BA8C09" w14:textId="77777777" w:rsidR="00925E1D" w:rsidRPr="0052460C" w:rsidRDefault="00925E1D" w:rsidP="00EF12F2">
      <w:pPr>
        <w:spacing w:line="360" w:lineRule="auto"/>
        <w:rPr>
          <w:rFonts w:ascii="Arial" w:hAnsi="Arial"/>
          <w:sz w:val="22"/>
        </w:rPr>
      </w:pPr>
    </w:p>
    <w:p w14:paraId="6240F201" w14:textId="7A028510" w:rsidR="003C7632" w:rsidRPr="0052460C" w:rsidRDefault="003C7632" w:rsidP="003C7632">
      <w:pPr>
        <w:spacing w:line="360" w:lineRule="auto"/>
        <w:rPr>
          <w:rFonts w:ascii="Arial" w:hAnsi="Arial"/>
          <w:sz w:val="22"/>
        </w:rPr>
      </w:pPr>
      <w:r w:rsidRPr="0052460C">
        <w:rPr>
          <w:rFonts w:ascii="Arial" w:hAnsi="Arial"/>
          <w:sz w:val="22"/>
        </w:rPr>
        <w:t>Surprisingly, WLD</w:t>
      </w:r>
      <w:r w:rsidRPr="0052460C">
        <w:rPr>
          <w:rFonts w:ascii="Arial" w:hAnsi="Arial"/>
          <w:sz w:val="22"/>
          <w:vertAlign w:val="superscript"/>
        </w:rPr>
        <w:t>S</w:t>
      </w:r>
      <w:r w:rsidRPr="0052460C">
        <w:rPr>
          <w:rFonts w:ascii="Arial" w:hAnsi="Arial"/>
          <w:sz w:val="22"/>
        </w:rPr>
        <w:t xml:space="preserve"> also preserves glucose tolerance in models of Type I and Type II diabetes</w:t>
      </w:r>
      <w:r w:rsidR="00993936" w:rsidRPr="0052460C">
        <w:rPr>
          <w:rFonts w:ascii="Arial" w:hAnsi="Arial" w:cs="Arial"/>
          <w:sz w:val="22"/>
          <w:szCs w:val="22"/>
          <w:vertAlign w:val="superscript"/>
        </w:rPr>
        <w:t>109,110</w:t>
      </w:r>
      <w:r w:rsidR="00956259" w:rsidRPr="0052460C">
        <w:rPr>
          <w:rFonts w:ascii="Arial" w:hAnsi="Arial"/>
          <w:sz w:val="22"/>
        </w:rPr>
        <w:t>. Its</w:t>
      </w:r>
      <w:r w:rsidRPr="0052460C">
        <w:rPr>
          <w:rFonts w:ascii="Arial" w:hAnsi="Arial"/>
          <w:sz w:val="22"/>
        </w:rPr>
        <w:t xml:space="preserve"> preservation of pancreatic beta cells after streptozotocin treatment probably involves a mechanism distinct from axonal protection, where WLD</w:t>
      </w:r>
      <w:r w:rsidRPr="0052460C">
        <w:rPr>
          <w:rFonts w:ascii="Arial" w:hAnsi="Arial"/>
          <w:sz w:val="22"/>
          <w:szCs w:val="22"/>
          <w:vertAlign w:val="superscript"/>
        </w:rPr>
        <w:t>S</w:t>
      </w:r>
      <w:r w:rsidRPr="0052460C">
        <w:rPr>
          <w:rFonts w:ascii="Arial" w:hAnsi="Arial"/>
          <w:sz w:val="22"/>
        </w:rPr>
        <w:t xml:space="preserve"> clearly acts within the axon itself</w:t>
      </w:r>
      <w:r w:rsidR="00993936" w:rsidRPr="0052460C">
        <w:rPr>
          <w:rFonts w:ascii="Arial" w:hAnsi="Arial" w:cs="Arial"/>
          <w:sz w:val="22"/>
          <w:szCs w:val="22"/>
          <w:vertAlign w:val="superscript"/>
        </w:rPr>
        <w:t>9,39</w:t>
      </w:r>
      <w:r w:rsidRPr="0052460C">
        <w:rPr>
          <w:rFonts w:ascii="Arial" w:hAnsi="Arial"/>
          <w:sz w:val="22"/>
        </w:rPr>
        <w:t xml:space="preserve"> (BOX 1; FIG 3).</w:t>
      </w:r>
      <w:r w:rsidR="00B235CE" w:rsidRPr="0052460C">
        <w:rPr>
          <w:rFonts w:ascii="Arial" w:hAnsi="Arial"/>
          <w:sz w:val="22"/>
        </w:rPr>
        <w:t xml:space="preserve"> As this cell type has no axon, the abundance of WLD</w:t>
      </w:r>
      <w:r w:rsidR="00B235CE" w:rsidRPr="0052460C">
        <w:rPr>
          <w:rFonts w:ascii="Arial" w:hAnsi="Arial"/>
          <w:sz w:val="22"/>
          <w:szCs w:val="22"/>
          <w:vertAlign w:val="superscript"/>
        </w:rPr>
        <w:t>S</w:t>
      </w:r>
      <w:r w:rsidR="00B235CE" w:rsidRPr="0052460C">
        <w:rPr>
          <w:rFonts w:ascii="Arial" w:hAnsi="Arial"/>
          <w:sz w:val="22"/>
        </w:rPr>
        <w:t xml:space="preserve"> in nuclei appears likely to underlie its effect.</w:t>
      </w:r>
      <w:r w:rsidRPr="0052460C">
        <w:rPr>
          <w:rFonts w:ascii="Arial" w:hAnsi="Arial"/>
          <w:sz w:val="22"/>
        </w:rPr>
        <w:t xml:space="preserve"> Specifically, WLD</w:t>
      </w:r>
      <w:r w:rsidRPr="0052460C">
        <w:rPr>
          <w:rFonts w:ascii="Arial" w:hAnsi="Arial"/>
          <w:sz w:val="22"/>
          <w:szCs w:val="22"/>
          <w:vertAlign w:val="superscript"/>
        </w:rPr>
        <w:t>S</w:t>
      </w:r>
      <w:r w:rsidRPr="0052460C">
        <w:rPr>
          <w:rFonts w:ascii="Arial" w:hAnsi="Arial"/>
          <w:sz w:val="22"/>
        </w:rPr>
        <w:t xml:space="preserve"> may boost the capacity for nuclear NAD</w:t>
      </w:r>
      <w:r w:rsidRPr="0052460C">
        <w:rPr>
          <w:rFonts w:ascii="Arial" w:hAnsi="Arial"/>
          <w:sz w:val="22"/>
          <w:szCs w:val="22"/>
          <w:vertAlign w:val="superscript"/>
        </w:rPr>
        <w:t>+</w:t>
      </w:r>
      <w:r w:rsidRPr="0052460C">
        <w:rPr>
          <w:rFonts w:ascii="Arial" w:hAnsi="Arial"/>
          <w:sz w:val="22"/>
        </w:rPr>
        <w:t xml:space="preserve"> synthesis, reducing NAD</w:t>
      </w:r>
      <w:r w:rsidRPr="0052460C">
        <w:rPr>
          <w:rFonts w:ascii="Arial" w:hAnsi="Arial"/>
          <w:sz w:val="22"/>
          <w:szCs w:val="22"/>
          <w:vertAlign w:val="superscript"/>
        </w:rPr>
        <w:t>+</w:t>
      </w:r>
      <w:r w:rsidRPr="0052460C">
        <w:rPr>
          <w:rFonts w:ascii="Arial" w:hAnsi="Arial"/>
          <w:sz w:val="22"/>
        </w:rPr>
        <w:t xml:space="preserve"> depletion upon steptozotocin-induced DNA damage. Consistent with this, nuclear SIRT1 is required for the glucose homeostatic effect of WLD</w:t>
      </w:r>
      <w:r w:rsidRPr="0052460C">
        <w:rPr>
          <w:rFonts w:ascii="Arial" w:hAnsi="Arial"/>
          <w:sz w:val="22"/>
          <w:vertAlign w:val="superscript"/>
        </w:rPr>
        <w:t>S</w:t>
      </w:r>
      <w:r w:rsidR="001E31BD" w:rsidRPr="0052460C">
        <w:rPr>
          <w:rFonts w:ascii="Arial" w:hAnsi="Arial" w:cs="Arial"/>
          <w:sz w:val="22"/>
          <w:szCs w:val="22"/>
          <w:vertAlign w:val="superscript"/>
        </w:rPr>
        <w:t xml:space="preserve"> </w:t>
      </w:r>
      <w:r w:rsidR="001E31BD" w:rsidRPr="0052460C">
        <w:rPr>
          <w:rFonts w:ascii="Arial" w:hAnsi="Arial"/>
          <w:sz w:val="22"/>
          <w:szCs w:val="22"/>
          <w:vertAlign w:val="superscript"/>
        </w:rPr>
        <w:t>(</w:t>
      </w:r>
      <w:r w:rsidR="00993936" w:rsidRPr="0052460C">
        <w:rPr>
          <w:rFonts w:ascii="Arial" w:hAnsi="Arial" w:cs="Arial"/>
          <w:sz w:val="22"/>
          <w:szCs w:val="22"/>
          <w:vertAlign w:val="superscript"/>
        </w:rPr>
        <w:t>110</w:t>
      </w:r>
      <w:r w:rsidR="001E31BD" w:rsidRPr="0052460C">
        <w:rPr>
          <w:rFonts w:ascii="Arial" w:hAnsi="Arial"/>
          <w:sz w:val="22"/>
          <w:szCs w:val="22"/>
          <w:vertAlign w:val="superscript"/>
        </w:rPr>
        <w:t>)</w:t>
      </w:r>
      <w:r w:rsidRPr="0052460C">
        <w:rPr>
          <w:rFonts w:ascii="Arial" w:hAnsi="Arial"/>
          <w:sz w:val="22"/>
        </w:rPr>
        <w:t xml:space="preserve"> but </w:t>
      </w:r>
      <w:r w:rsidR="006F7D43" w:rsidRPr="0052460C">
        <w:rPr>
          <w:rFonts w:ascii="Arial" w:hAnsi="Arial"/>
          <w:sz w:val="22"/>
        </w:rPr>
        <w:t xml:space="preserve">is </w:t>
      </w:r>
      <w:r w:rsidRPr="0052460C">
        <w:rPr>
          <w:rFonts w:ascii="Arial" w:hAnsi="Arial"/>
          <w:sz w:val="22"/>
        </w:rPr>
        <w:t>dispensable for axon protection</w:t>
      </w:r>
      <w:r w:rsidR="00993936" w:rsidRPr="0052460C">
        <w:rPr>
          <w:rFonts w:ascii="Arial" w:hAnsi="Arial" w:cs="Arial"/>
          <w:sz w:val="22"/>
          <w:szCs w:val="22"/>
          <w:vertAlign w:val="superscript"/>
        </w:rPr>
        <w:t>37,48</w:t>
      </w:r>
      <w:r w:rsidRPr="0052460C">
        <w:rPr>
          <w:rFonts w:ascii="Arial" w:hAnsi="Arial"/>
          <w:sz w:val="22"/>
        </w:rPr>
        <w:t>. The effect of WLD</w:t>
      </w:r>
      <w:r w:rsidRPr="0052460C">
        <w:rPr>
          <w:rFonts w:ascii="Arial" w:hAnsi="Arial"/>
          <w:sz w:val="22"/>
          <w:vertAlign w:val="superscript"/>
        </w:rPr>
        <w:t>S</w:t>
      </w:r>
      <w:r w:rsidRPr="0052460C">
        <w:rPr>
          <w:rFonts w:ascii="Arial" w:hAnsi="Arial"/>
          <w:sz w:val="22"/>
        </w:rPr>
        <w:t xml:space="preserve"> on glucose tolerance </w:t>
      </w:r>
      <w:r w:rsidR="006F7D43" w:rsidRPr="0052460C">
        <w:rPr>
          <w:rFonts w:ascii="Arial" w:hAnsi="Arial"/>
          <w:sz w:val="22"/>
        </w:rPr>
        <w:t xml:space="preserve">makes it difficult to interpret </w:t>
      </w:r>
      <w:r w:rsidRPr="0052460C">
        <w:rPr>
          <w:rFonts w:ascii="Arial" w:hAnsi="Arial"/>
          <w:sz w:val="22"/>
        </w:rPr>
        <w:t>whether WLD</w:t>
      </w:r>
      <w:r w:rsidRPr="0052460C">
        <w:rPr>
          <w:rFonts w:ascii="Arial" w:hAnsi="Arial"/>
          <w:sz w:val="22"/>
          <w:szCs w:val="22"/>
          <w:vertAlign w:val="superscript"/>
        </w:rPr>
        <w:t>S</w:t>
      </w:r>
      <w:r w:rsidRPr="0052460C">
        <w:rPr>
          <w:rFonts w:ascii="Arial" w:hAnsi="Arial"/>
          <w:sz w:val="22"/>
        </w:rPr>
        <w:t xml:space="preserve"> additionally preserves axons in diabetic peripheral neuropathy. Nevertheless, when diabetes was induced in </w:t>
      </w:r>
      <w:r w:rsidRPr="0052460C">
        <w:rPr>
          <w:rFonts w:ascii="Arial" w:hAnsi="Arial"/>
          <w:i/>
          <w:sz w:val="22"/>
        </w:rPr>
        <w:t>Wld</w:t>
      </w:r>
      <w:r w:rsidRPr="0052460C">
        <w:rPr>
          <w:rFonts w:ascii="Arial" w:hAnsi="Arial"/>
          <w:sz w:val="22"/>
          <w:szCs w:val="22"/>
          <w:vertAlign w:val="superscript"/>
        </w:rPr>
        <w:t>S</w:t>
      </w:r>
      <w:r w:rsidRPr="0052460C">
        <w:rPr>
          <w:rFonts w:ascii="Arial" w:hAnsi="Arial"/>
          <w:sz w:val="22"/>
        </w:rPr>
        <w:t xml:space="preserve"> mice, neuropathy was less severe than in wild-type controls</w:t>
      </w:r>
      <w:r w:rsidR="00993936" w:rsidRPr="0052460C">
        <w:rPr>
          <w:rFonts w:ascii="Arial" w:hAnsi="Arial" w:cs="Arial"/>
          <w:sz w:val="22"/>
          <w:szCs w:val="22"/>
          <w:vertAlign w:val="superscript"/>
        </w:rPr>
        <w:t>109</w:t>
      </w:r>
      <w:r w:rsidRPr="0052460C">
        <w:rPr>
          <w:rFonts w:ascii="Arial" w:hAnsi="Arial"/>
          <w:sz w:val="22"/>
        </w:rPr>
        <w:t xml:space="preserve">. </w:t>
      </w:r>
    </w:p>
    <w:p w14:paraId="6D9B3D7D" w14:textId="77777777" w:rsidR="00925E1D" w:rsidRPr="0052460C" w:rsidRDefault="00925E1D" w:rsidP="00EF12F2">
      <w:pPr>
        <w:spacing w:line="360" w:lineRule="auto"/>
        <w:rPr>
          <w:rFonts w:ascii="Arial" w:hAnsi="Arial"/>
          <w:sz w:val="22"/>
        </w:rPr>
      </w:pPr>
    </w:p>
    <w:p w14:paraId="48AAD27C" w14:textId="79DB21A4" w:rsidR="009424C8" w:rsidRPr="0052460C" w:rsidRDefault="009424C8" w:rsidP="009424C8">
      <w:pPr>
        <w:spacing w:line="360" w:lineRule="auto"/>
        <w:rPr>
          <w:rFonts w:ascii="Arial" w:hAnsi="Arial"/>
          <w:sz w:val="22"/>
        </w:rPr>
      </w:pPr>
      <w:r w:rsidRPr="0052460C">
        <w:rPr>
          <w:rFonts w:ascii="Arial" w:hAnsi="Arial"/>
          <w:sz w:val="22"/>
        </w:rPr>
        <w:t>Similarly, nuclear WLD</w:t>
      </w:r>
      <w:r w:rsidRPr="0052460C">
        <w:rPr>
          <w:rFonts w:ascii="Arial" w:hAnsi="Arial"/>
          <w:sz w:val="22"/>
          <w:szCs w:val="22"/>
          <w:vertAlign w:val="superscript"/>
        </w:rPr>
        <w:t>S</w:t>
      </w:r>
      <w:r w:rsidRPr="0052460C">
        <w:rPr>
          <w:rFonts w:ascii="Arial" w:hAnsi="Arial"/>
          <w:sz w:val="22"/>
        </w:rPr>
        <w:t xml:space="preserve"> could sometimes preserve neuronal cell bodies in disease through a mechanism distinct from blocking Wallerian degeneration. In some disease models only axons are preserved</w:t>
      </w:r>
      <w:r w:rsidR="00993936" w:rsidRPr="0052460C">
        <w:rPr>
          <w:rFonts w:ascii="Arial" w:hAnsi="Arial" w:cs="Arial"/>
          <w:sz w:val="22"/>
          <w:szCs w:val="22"/>
          <w:vertAlign w:val="superscript"/>
        </w:rPr>
        <w:t>29,104</w:t>
      </w:r>
      <w:r w:rsidRPr="0052460C">
        <w:rPr>
          <w:rFonts w:ascii="Arial" w:hAnsi="Arial"/>
          <w:sz w:val="22"/>
        </w:rPr>
        <w:t>, or neuronal cell bodies may be protect</w:t>
      </w:r>
      <w:r w:rsidR="00462EFB" w:rsidRPr="0052460C">
        <w:rPr>
          <w:rFonts w:ascii="Arial" w:hAnsi="Arial"/>
          <w:sz w:val="22"/>
        </w:rPr>
        <w:t>ed as a result of axon survival</w:t>
      </w:r>
      <w:r w:rsidRPr="0052460C">
        <w:rPr>
          <w:rFonts w:ascii="Arial" w:hAnsi="Arial"/>
          <w:sz w:val="22"/>
        </w:rPr>
        <w:t xml:space="preserve"> which </w:t>
      </w:r>
      <w:r w:rsidR="005C5077" w:rsidRPr="0052460C">
        <w:rPr>
          <w:rFonts w:ascii="Arial" w:hAnsi="Arial"/>
          <w:sz w:val="22"/>
        </w:rPr>
        <w:t xml:space="preserve">ensures </w:t>
      </w:r>
      <w:r w:rsidRPr="0052460C">
        <w:rPr>
          <w:rFonts w:ascii="Arial" w:hAnsi="Arial"/>
          <w:sz w:val="22"/>
        </w:rPr>
        <w:t>the continued delivery of neurotrophic factors</w:t>
      </w:r>
      <w:r w:rsidR="00993936" w:rsidRPr="0052460C">
        <w:rPr>
          <w:rFonts w:ascii="Arial" w:hAnsi="Arial" w:cs="Arial"/>
          <w:sz w:val="22"/>
          <w:szCs w:val="22"/>
          <w:vertAlign w:val="superscript"/>
        </w:rPr>
        <w:t>20,111</w:t>
      </w:r>
      <w:r w:rsidRPr="0052460C">
        <w:rPr>
          <w:rFonts w:ascii="Arial" w:hAnsi="Arial"/>
          <w:sz w:val="22"/>
        </w:rPr>
        <w:t>. However, some studies suggest a more direct effect of WLD</w:t>
      </w:r>
      <w:r w:rsidRPr="0052460C">
        <w:rPr>
          <w:rFonts w:ascii="Arial" w:hAnsi="Arial"/>
          <w:sz w:val="22"/>
          <w:vertAlign w:val="superscript"/>
        </w:rPr>
        <w:t>S</w:t>
      </w:r>
      <w:r w:rsidRPr="0052460C">
        <w:rPr>
          <w:rFonts w:ascii="Arial" w:hAnsi="Arial"/>
          <w:sz w:val="22"/>
        </w:rPr>
        <w:t xml:space="preserve"> in the attenuation of cell body death in ischemic injuries</w:t>
      </w:r>
      <w:r w:rsidR="00993936" w:rsidRPr="0052460C">
        <w:rPr>
          <w:rFonts w:ascii="Arial" w:hAnsi="Arial" w:cs="Arial"/>
          <w:sz w:val="22"/>
          <w:szCs w:val="22"/>
          <w:vertAlign w:val="superscript"/>
        </w:rPr>
        <w:t>103,112,113</w:t>
      </w:r>
      <w:r w:rsidRPr="0052460C">
        <w:rPr>
          <w:rFonts w:ascii="Arial" w:hAnsi="Arial"/>
          <w:sz w:val="22"/>
        </w:rPr>
        <w:t xml:space="preserve"> or primary culture toxicity</w:t>
      </w:r>
      <w:r w:rsidR="00993936" w:rsidRPr="0052460C">
        <w:rPr>
          <w:rFonts w:ascii="Arial" w:hAnsi="Arial" w:cs="Arial"/>
          <w:sz w:val="22"/>
          <w:szCs w:val="22"/>
          <w:vertAlign w:val="superscript"/>
        </w:rPr>
        <w:t>114</w:t>
      </w:r>
      <w:r w:rsidRPr="0052460C">
        <w:rPr>
          <w:rFonts w:ascii="Arial" w:hAnsi="Arial"/>
          <w:sz w:val="22"/>
        </w:rPr>
        <w:t>. As in models of diabetes, WLD</w:t>
      </w:r>
      <w:r w:rsidRPr="0052460C">
        <w:rPr>
          <w:rFonts w:ascii="Arial" w:hAnsi="Arial"/>
          <w:sz w:val="22"/>
          <w:vertAlign w:val="superscript"/>
        </w:rPr>
        <w:t>S</w:t>
      </w:r>
      <w:r w:rsidRPr="0052460C">
        <w:rPr>
          <w:rFonts w:ascii="Arial" w:hAnsi="Arial"/>
          <w:sz w:val="22"/>
        </w:rPr>
        <w:t xml:space="preserve"> within neuronal nuclei could influence nuclear NAD</w:t>
      </w:r>
      <w:r w:rsidRPr="0052460C">
        <w:rPr>
          <w:rFonts w:ascii="Arial" w:hAnsi="Arial" w:cs="Arial"/>
          <w:vertAlign w:val="superscript"/>
        </w:rPr>
        <w:t>+</w:t>
      </w:r>
      <w:r w:rsidRPr="0052460C">
        <w:rPr>
          <w:rFonts w:ascii="Arial" w:hAnsi="Arial"/>
          <w:sz w:val="22"/>
        </w:rPr>
        <w:t xml:space="preserve"> synthesis and thereby enzymes such as SIRT1 and PARP1 in addition to its axonal function. Moreover, NMNAT1 is known to influence SIRT1 and PARP1 through a direct interaction</w:t>
      </w:r>
      <w:r w:rsidR="00993936" w:rsidRPr="0052460C">
        <w:rPr>
          <w:rFonts w:ascii="Arial" w:hAnsi="Arial" w:cs="Arial"/>
          <w:sz w:val="22"/>
          <w:szCs w:val="22"/>
          <w:vertAlign w:val="superscript"/>
        </w:rPr>
        <w:t>115,116</w:t>
      </w:r>
      <w:r w:rsidRPr="0052460C">
        <w:rPr>
          <w:rFonts w:ascii="Arial" w:hAnsi="Arial"/>
          <w:sz w:val="22"/>
        </w:rPr>
        <w:t>. It will thus be important to investigate the nuclear and axonal roles of NMNAT and WLD</w:t>
      </w:r>
      <w:r w:rsidRPr="0052460C">
        <w:rPr>
          <w:rFonts w:ascii="Arial" w:hAnsi="Arial"/>
          <w:sz w:val="22"/>
          <w:vertAlign w:val="superscript"/>
        </w:rPr>
        <w:t>S</w:t>
      </w:r>
      <w:r w:rsidRPr="00056DBD">
        <w:rPr>
          <w:rFonts w:ascii="Arial" w:hAnsi="Arial"/>
          <w:sz w:val="22"/>
          <w:szCs w:val="22"/>
        </w:rPr>
        <w:t xml:space="preserve">, </w:t>
      </w:r>
      <w:r w:rsidRPr="0052460C">
        <w:rPr>
          <w:rFonts w:ascii="Arial" w:hAnsi="Arial"/>
          <w:sz w:val="22"/>
        </w:rPr>
        <w:t xml:space="preserve">a process that may be aided by the use of </w:t>
      </w:r>
      <w:r w:rsidR="00E974CD" w:rsidRPr="0052460C">
        <w:rPr>
          <w:rFonts w:ascii="Arial" w:hAnsi="Arial"/>
          <w:sz w:val="22"/>
        </w:rPr>
        <w:t>NMNAT1 overexpressing</w:t>
      </w:r>
      <w:r w:rsidR="00993936" w:rsidRPr="0052460C">
        <w:rPr>
          <w:rFonts w:ascii="Arial" w:hAnsi="Arial" w:cs="Arial"/>
          <w:sz w:val="22"/>
          <w:szCs w:val="22"/>
          <w:vertAlign w:val="superscript"/>
        </w:rPr>
        <w:t>54</w:t>
      </w:r>
      <w:r w:rsidR="00E974CD" w:rsidRPr="0052460C">
        <w:rPr>
          <w:rFonts w:ascii="Arial" w:hAnsi="Arial"/>
          <w:sz w:val="22"/>
        </w:rPr>
        <w:t>, null and floxed mice</w:t>
      </w:r>
      <w:r w:rsidR="00993936" w:rsidRPr="0052460C">
        <w:rPr>
          <w:rFonts w:ascii="Arial" w:hAnsi="Arial" w:cs="Arial"/>
          <w:sz w:val="22"/>
          <w:szCs w:val="22"/>
          <w:vertAlign w:val="superscript"/>
        </w:rPr>
        <w:t>86</w:t>
      </w:r>
      <w:r w:rsidRPr="0052460C">
        <w:rPr>
          <w:rFonts w:ascii="Arial" w:hAnsi="Arial"/>
          <w:sz w:val="22"/>
        </w:rPr>
        <w:t xml:space="preserve">. </w:t>
      </w:r>
    </w:p>
    <w:p w14:paraId="7792DDDE" w14:textId="77777777" w:rsidR="00925E1D" w:rsidRPr="0052460C" w:rsidRDefault="00925E1D" w:rsidP="00EF12F2">
      <w:pPr>
        <w:spacing w:line="360" w:lineRule="auto"/>
        <w:rPr>
          <w:rFonts w:ascii="Arial" w:hAnsi="Arial"/>
          <w:sz w:val="22"/>
        </w:rPr>
      </w:pPr>
    </w:p>
    <w:p w14:paraId="60D1FB78" w14:textId="7CCDA732" w:rsidR="00BC2D5A" w:rsidRPr="0052460C" w:rsidRDefault="00BC2D5A" w:rsidP="00BC2D5A">
      <w:pPr>
        <w:spacing w:line="360" w:lineRule="auto"/>
        <w:rPr>
          <w:rFonts w:ascii="Arial" w:hAnsi="Arial"/>
          <w:sz w:val="22"/>
        </w:rPr>
      </w:pPr>
      <w:r w:rsidRPr="0052460C">
        <w:rPr>
          <w:rFonts w:ascii="Arial" w:hAnsi="Arial"/>
          <w:sz w:val="22"/>
          <w:szCs w:val="22"/>
          <w:lang w:val="en-GB"/>
        </w:rPr>
        <w:t>It is important to extend these studies to the newly identified modifiers of Wallerian degeneration (see above). The outcomes may differ according to which step in the pathway is blocked, especially for any disease mechanisms converging downstream of the WLD</w:t>
      </w:r>
      <w:r w:rsidRPr="0052460C">
        <w:rPr>
          <w:rFonts w:ascii="Arial" w:hAnsi="Arial"/>
          <w:sz w:val="22"/>
          <w:szCs w:val="22"/>
          <w:vertAlign w:val="superscript"/>
          <w:lang w:val="en-GB"/>
        </w:rPr>
        <w:t>S</w:t>
      </w:r>
      <w:r w:rsidRPr="0052460C">
        <w:rPr>
          <w:rFonts w:ascii="Arial" w:hAnsi="Arial"/>
          <w:sz w:val="22"/>
          <w:szCs w:val="22"/>
          <w:lang w:val="en-GB"/>
        </w:rPr>
        <w:t>-modifiable step. Moreover, whereas WLD</w:t>
      </w:r>
      <w:r w:rsidRPr="0052460C">
        <w:rPr>
          <w:rFonts w:ascii="Arial" w:hAnsi="Arial"/>
          <w:sz w:val="22"/>
          <w:szCs w:val="22"/>
          <w:vertAlign w:val="superscript"/>
          <w:lang w:val="en-GB"/>
        </w:rPr>
        <w:t>S</w:t>
      </w:r>
      <w:r w:rsidRPr="0052460C">
        <w:rPr>
          <w:rFonts w:ascii="Arial" w:hAnsi="Arial"/>
          <w:sz w:val="22"/>
          <w:szCs w:val="22"/>
          <w:lang w:val="en-GB"/>
        </w:rPr>
        <w:t xml:space="preserve"> may additionally prevent disruption of nuclear NAD</w:t>
      </w:r>
      <w:r w:rsidRPr="0052460C">
        <w:rPr>
          <w:rFonts w:ascii="Arial" w:hAnsi="Arial"/>
          <w:sz w:val="22"/>
          <w:szCs w:val="22"/>
          <w:vertAlign w:val="superscript"/>
          <w:lang w:val="en-GB"/>
        </w:rPr>
        <w:t>+</w:t>
      </w:r>
      <w:r w:rsidRPr="0052460C">
        <w:rPr>
          <w:rFonts w:ascii="Arial" w:hAnsi="Arial"/>
          <w:sz w:val="22"/>
          <w:szCs w:val="22"/>
          <w:lang w:val="en-GB"/>
        </w:rPr>
        <w:t xml:space="preserve"> metabolism (see above) other modifiers of an axon-specific pathway may not. </w:t>
      </w:r>
      <w:r w:rsidRPr="0052460C">
        <w:rPr>
          <w:rFonts w:ascii="Arial" w:hAnsi="Arial"/>
          <w:sz w:val="22"/>
        </w:rPr>
        <w:t>In this regard it is interesting to note that SARM1 has already been reported to modify ischemia-induced damage</w:t>
      </w:r>
      <w:r w:rsidR="00993936" w:rsidRPr="0052460C">
        <w:rPr>
          <w:rFonts w:ascii="Arial" w:hAnsi="Arial" w:cs="Arial"/>
          <w:sz w:val="22"/>
          <w:szCs w:val="22"/>
          <w:vertAlign w:val="superscript"/>
        </w:rPr>
        <w:t>66</w:t>
      </w:r>
      <w:r w:rsidRPr="0052460C">
        <w:rPr>
          <w:rFonts w:ascii="Arial" w:hAnsi="Arial"/>
          <w:sz w:val="22"/>
        </w:rPr>
        <w:t xml:space="preserve"> and its genomic locus is associated with ALS</w:t>
      </w:r>
      <w:r w:rsidR="00993936" w:rsidRPr="0052460C">
        <w:rPr>
          <w:rFonts w:ascii="Arial" w:hAnsi="Arial" w:cs="Arial"/>
          <w:sz w:val="22"/>
          <w:szCs w:val="22"/>
          <w:vertAlign w:val="superscript"/>
        </w:rPr>
        <w:t>117</w:t>
      </w:r>
      <w:r w:rsidRPr="0052460C">
        <w:rPr>
          <w:rFonts w:ascii="Arial" w:hAnsi="Arial"/>
          <w:sz w:val="22"/>
        </w:rPr>
        <w:t>.</w:t>
      </w:r>
    </w:p>
    <w:p w14:paraId="18E0E257" w14:textId="77777777" w:rsidR="00EF12F2" w:rsidRPr="0052460C" w:rsidRDefault="00EF12F2" w:rsidP="00EF12F2">
      <w:pPr>
        <w:spacing w:line="360" w:lineRule="auto"/>
        <w:rPr>
          <w:rFonts w:ascii="Arial" w:hAnsi="Arial"/>
          <w:sz w:val="22"/>
        </w:rPr>
      </w:pPr>
    </w:p>
    <w:p w14:paraId="2958EB04" w14:textId="05E198CE" w:rsidR="00EF12F2" w:rsidRPr="0052460C" w:rsidRDefault="006642AE" w:rsidP="00955FCD">
      <w:pPr>
        <w:spacing w:line="360" w:lineRule="auto"/>
        <w:rPr>
          <w:rFonts w:ascii="Arial" w:hAnsi="Arial"/>
          <w:sz w:val="22"/>
          <w:szCs w:val="22"/>
          <w:lang w:val="en-GB"/>
        </w:rPr>
      </w:pPr>
      <w:r w:rsidRPr="0052460C">
        <w:rPr>
          <w:rFonts w:ascii="Arial" w:hAnsi="Arial"/>
          <w:sz w:val="22"/>
        </w:rPr>
        <w:t xml:space="preserve">In summary, the homogeneity and predictability of axon degeneration after injury (FIG 1C) has led to substantial advances in understanding this mechanism (below). This in turn sheds light on the more difficult challenge of understanding axon degeneration in disease, where onset is more heterogeneous, dispersed and multifactorial (FIG 1A, B). </w:t>
      </w:r>
      <w:r w:rsidR="00955FCD" w:rsidRPr="0052460C">
        <w:rPr>
          <w:rFonts w:ascii="Arial" w:hAnsi="Arial"/>
          <w:sz w:val="22"/>
        </w:rPr>
        <w:t>There is evidence for both</w:t>
      </w:r>
      <w:r w:rsidRPr="0052460C">
        <w:rPr>
          <w:rFonts w:ascii="Arial" w:hAnsi="Arial"/>
          <w:sz w:val="22"/>
        </w:rPr>
        <w:t xml:space="preserve"> WLD</w:t>
      </w:r>
      <w:r w:rsidRPr="0052460C">
        <w:rPr>
          <w:rFonts w:ascii="Arial" w:hAnsi="Arial"/>
          <w:sz w:val="22"/>
          <w:szCs w:val="22"/>
          <w:vertAlign w:val="superscript"/>
        </w:rPr>
        <w:t>S</w:t>
      </w:r>
      <w:r w:rsidR="00955FCD" w:rsidRPr="0052460C">
        <w:rPr>
          <w:rFonts w:ascii="Arial" w:hAnsi="Arial"/>
          <w:sz w:val="22"/>
        </w:rPr>
        <w:t>-sensitive and independent mechanisms, and perhaps for separate axonal and non-axonal actions of WLD</w:t>
      </w:r>
      <w:r w:rsidR="00955FCD" w:rsidRPr="0052460C">
        <w:rPr>
          <w:rFonts w:ascii="Arial" w:hAnsi="Arial"/>
          <w:sz w:val="22"/>
          <w:szCs w:val="22"/>
          <w:vertAlign w:val="superscript"/>
        </w:rPr>
        <w:t>S</w:t>
      </w:r>
      <w:r w:rsidR="00637841" w:rsidRPr="0052460C">
        <w:rPr>
          <w:rFonts w:ascii="Arial" w:hAnsi="Arial"/>
          <w:sz w:val="22"/>
        </w:rPr>
        <w:t>. N</w:t>
      </w:r>
      <w:r w:rsidRPr="0052460C">
        <w:rPr>
          <w:rFonts w:ascii="Arial" w:hAnsi="Arial"/>
          <w:sz w:val="22"/>
        </w:rPr>
        <w:t xml:space="preserve">ovel modifiers of </w:t>
      </w:r>
      <w:r w:rsidR="00B53D5B" w:rsidRPr="0052460C">
        <w:rPr>
          <w:rFonts w:ascii="Arial" w:hAnsi="Arial"/>
          <w:sz w:val="22"/>
        </w:rPr>
        <w:t xml:space="preserve">Wallerian degeneration </w:t>
      </w:r>
      <w:r w:rsidR="00955FCD" w:rsidRPr="0052460C">
        <w:rPr>
          <w:rFonts w:ascii="Arial" w:hAnsi="Arial"/>
          <w:sz w:val="22"/>
        </w:rPr>
        <w:t>are likely to help clarify these pathways</w:t>
      </w:r>
      <w:r w:rsidRPr="0052460C">
        <w:rPr>
          <w:rFonts w:ascii="Arial" w:hAnsi="Arial"/>
          <w:sz w:val="22"/>
        </w:rPr>
        <w:t>.</w:t>
      </w:r>
    </w:p>
    <w:p w14:paraId="533CC2A2" w14:textId="77777777" w:rsidR="00EF12F2" w:rsidRPr="0052460C" w:rsidRDefault="00EF12F2" w:rsidP="00B47FE9">
      <w:pPr>
        <w:spacing w:line="360" w:lineRule="auto"/>
        <w:rPr>
          <w:rFonts w:ascii="Arial" w:hAnsi="Arial"/>
          <w:sz w:val="22"/>
        </w:rPr>
      </w:pPr>
    </w:p>
    <w:p w14:paraId="6C29214D" w14:textId="77777777" w:rsidR="00C00DFB" w:rsidRPr="00BE1034" w:rsidRDefault="00C00DFB" w:rsidP="00B47FE9">
      <w:pPr>
        <w:spacing w:line="360" w:lineRule="auto"/>
        <w:rPr>
          <w:rFonts w:ascii="Arial" w:hAnsi="Arial"/>
          <w:sz w:val="22"/>
        </w:rPr>
      </w:pPr>
    </w:p>
    <w:p w14:paraId="3B16F08E" w14:textId="77777777" w:rsidR="00D240F8" w:rsidRPr="00ED7C66" w:rsidRDefault="00F046FE" w:rsidP="003012F3">
      <w:pPr>
        <w:spacing w:line="360" w:lineRule="auto"/>
        <w:rPr>
          <w:rFonts w:ascii="Arial" w:hAnsi="Arial"/>
          <w:sz w:val="22"/>
          <w:szCs w:val="22"/>
          <w:lang w:val="en-GB"/>
        </w:rPr>
      </w:pPr>
      <w:r>
        <w:rPr>
          <w:rFonts w:ascii="Arial" w:hAnsi="Arial"/>
          <w:b/>
          <w:sz w:val="22"/>
          <w:szCs w:val="22"/>
          <w:lang w:val="en-GB"/>
        </w:rPr>
        <w:t>Links to</w:t>
      </w:r>
      <w:r w:rsidR="00BB5218" w:rsidRPr="00ED7C66">
        <w:rPr>
          <w:rFonts w:ascii="Arial" w:hAnsi="Arial"/>
          <w:b/>
          <w:sz w:val="22"/>
          <w:szCs w:val="22"/>
          <w:lang w:val="en-GB"/>
        </w:rPr>
        <w:t xml:space="preserve"> wider biological mechanisms</w:t>
      </w:r>
    </w:p>
    <w:p w14:paraId="0A070980" w14:textId="77777777" w:rsidR="00722318" w:rsidRDefault="00722318" w:rsidP="008B38EB">
      <w:pPr>
        <w:spacing w:line="360" w:lineRule="auto"/>
        <w:rPr>
          <w:rFonts w:ascii="Arial" w:hAnsi="Arial"/>
          <w:sz w:val="22"/>
          <w:szCs w:val="22"/>
          <w:lang w:val="en-GB"/>
        </w:rPr>
      </w:pPr>
    </w:p>
    <w:p w14:paraId="485D7337" w14:textId="0ACBA8E5" w:rsidR="008B38EB" w:rsidRPr="0052460C" w:rsidRDefault="003F5939" w:rsidP="008B38EB">
      <w:pPr>
        <w:spacing w:line="360" w:lineRule="auto"/>
        <w:rPr>
          <w:rFonts w:ascii="Arial" w:hAnsi="Arial"/>
          <w:sz w:val="22"/>
          <w:szCs w:val="22"/>
          <w:lang w:val="en-GB"/>
        </w:rPr>
      </w:pPr>
      <w:r w:rsidRPr="0052460C">
        <w:rPr>
          <w:rFonts w:ascii="Arial" w:hAnsi="Arial"/>
          <w:sz w:val="22"/>
          <w:szCs w:val="22"/>
          <w:lang w:val="en-GB"/>
        </w:rPr>
        <w:t>The</w:t>
      </w:r>
      <w:r w:rsidR="003B6DD7" w:rsidRPr="0052460C">
        <w:rPr>
          <w:rFonts w:ascii="Arial" w:hAnsi="Arial"/>
          <w:sz w:val="22"/>
          <w:szCs w:val="22"/>
          <w:lang w:val="en-GB"/>
        </w:rPr>
        <w:t xml:space="preserve"> recently identified</w:t>
      </w:r>
      <w:r w:rsidRPr="0052460C">
        <w:rPr>
          <w:rFonts w:ascii="Arial" w:hAnsi="Arial"/>
          <w:sz w:val="22"/>
          <w:szCs w:val="22"/>
          <w:lang w:val="en-GB"/>
        </w:rPr>
        <w:t xml:space="preserve"> </w:t>
      </w:r>
      <w:r w:rsidR="000D05C9" w:rsidRPr="0052460C">
        <w:rPr>
          <w:rFonts w:ascii="Arial" w:hAnsi="Arial"/>
          <w:sz w:val="22"/>
          <w:szCs w:val="22"/>
          <w:lang w:val="en-GB"/>
        </w:rPr>
        <w:t>regulators of Wallerian</w:t>
      </w:r>
      <w:r w:rsidRPr="0052460C">
        <w:rPr>
          <w:rFonts w:ascii="Arial" w:hAnsi="Arial"/>
          <w:sz w:val="22"/>
          <w:szCs w:val="22"/>
          <w:lang w:val="en-GB"/>
        </w:rPr>
        <w:t xml:space="preserve"> degeneration</w:t>
      </w:r>
      <w:r w:rsidR="00F046FE" w:rsidRPr="0052460C">
        <w:rPr>
          <w:rFonts w:ascii="Arial" w:hAnsi="Arial"/>
          <w:sz w:val="22"/>
          <w:szCs w:val="22"/>
          <w:lang w:val="en-GB"/>
        </w:rPr>
        <w:t xml:space="preserve"> </w:t>
      </w:r>
      <w:r w:rsidR="00EA58AE" w:rsidRPr="0052460C">
        <w:rPr>
          <w:rFonts w:ascii="Arial" w:hAnsi="Arial"/>
          <w:sz w:val="22"/>
          <w:szCs w:val="22"/>
          <w:lang w:val="en-GB"/>
        </w:rPr>
        <w:t xml:space="preserve">suggest </w:t>
      </w:r>
      <w:r w:rsidR="000D05C9" w:rsidRPr="0052460C">
        <w:rPr>
          <w:rFonts w:ascii="Arial" w:hAnsi="Arial"/>
          <w:sz w:val="22"/>
          <w:szCs w:val="22"/>
          <w:lang w:val="en-GB"/>
        </w:rPr>
        <w:t xml:space="preserve">links to </w:t>
      </w:r>
      <w:r w:rsidRPr="0052460C">
        <w:rPr>
          <w:rFonts w:ascii="Arial" w:hAnsi="Arial"/>
          <w:sz w:val="22"/>
          <w:szCs w:val="22"/>
          <w:lang w:val="en-GB"/>
        </w:rPr>
        <w:t xml:space="preserve">other </w:t>
      </w:r>
      <w:r w:rsidR="000D05C9" w:rsidRPr="0052460C">
        <w:rPr>
          <w:rFonts w:ascii="Arial" w:hAnsi="Arial"/>
          <w:sz w:val="22"/>
          <w:szCs w:val="22"/>
          <w:lang w:val="en-GB"/>
        </w:rPr>
        <w:t xml:space="preserve">mechanisms not apparent from </w:t>
      </w:r>
      <w:r w:rsidR="00D95FDB" w:rsidRPr="0052460C">
        <w:rPr>
          <w:rFonts w:ascii="Arial" w:hAnsi="Arial"/>
          <w:sz w:val="22"/>
          <w:szCs w:val="22"/>
          <w:lang w:val="en-GB"/>
        </w:rPr>
        <w:t>WLD</w:t>
      </w:r>
      <w:r w:rsidR="000D05C9" w:rsidRPr="0052460C">
        <w:rPr>
          <w:rFonts w:ascii="Arial" w:hAnsi="Arial"/>
          <w:sz w:val="22"/>
          <w:szCs w:val="22"/>
          <w:vertAlign w:val="superscript"/>
          <w:lang w:val="en-GB"/>
        </w:rPr>
        <w:t>S</w:t>
      </w:r>
      <w:r w:rsidR="00660272" w:rsidRPr="0052460C">
        <w:rPr>
          <w:rFonts w:ascii="Arial" w:hAnsi="Arial"/>
          <w:sz w:val="22"/>
          <w:szCs w:val="22"/>
          <w:lang w:val="en-GB"/>
        </w:rPr>
        <w:t xml:space="preserve"> studies.</w:t>
      </w:r>
      <w:r w:rsidR="000D05C9" w:rsidRPr="0052460C">
        <w:rPr>
          <w:rFonts w:ascii="Arial" w:hAnsi="Arial"/>
          <w:sz w:val="22"/>
          <w:szCs w:val="22"/>
          <w:lang w:val="en-GB"/>
        </w:rPr>
        <w:t xml:space="preserve"> </w:t>
      </w:r>
      <w:r w:rsidR="007B4BB1" w:rsidRPr="0052460C">
        <w:rPr>
          <w:rFonts w:ascii="Arial" w:hAnsi="Arial"/>
          <w:sz w:val="22"/>
          <w:szCs w:val="22"/>
          <w:lang w:val="en-GB"/>
        </w:rPr>
        <w:t>Apart from</w:t>
      </w:r>
      <w:r w:rsidR="00FB3892" w:rsidRPr="0052460C">
        <w:rPr>
          <w:rFonts w:ascii="Arial" w:hAnsi="Arial"/>
          <w:sz w:val="22"/>
          <w:szCs w:val="22"/>
          <w:lang w:val="en-GB"/>
        </w:rPr>
        <w:t xml:space="preserve"> specific roles in</w:t>
      </w:r>
      <w:r w:rsidR="007B4BB1" w:rsidRPr="0052460C">
        <w:rPr>
          <w:rFonts w:ascii="Arial" w:hAnsi="Arial"/>
          <w:sz w:val="22"/>
          <w:szCs w:val="22"/>
          <w:lang w:val="en-GB"/>
        </w:rPr>
        <w:t xml:space="preserve"> </w:t>
      </w:r>
      <w:r w:rsidR="00FB3892" w:rsidRPr="0052460C">
        <w:rPr>
          <w:rFonts w:ascii="Arial" w:hAnsi="Arial"/>
          <w:sz w:val="22"/>
          <w:szCs w:val="22"/>
          <w:lang w:val="en-GB"/>
        </w:rPr>
        <w:t>cell and axon survival</w:t>
      </w:r>
      <w:r w:rsidR="007B4BB1" w:rsidRPr="0052460C">
        <w:rPr>
          <w:rFonts w:ascii="Arial" w:hAnsi="Arial"/>
          <w:sz w:val="22"/>
          <w:szCs w:val="22"/>
          <w:lang w:val="en-GB"/>
        </w:rPr>
        <w:t xml:space="preserve">, </w:t>
      </w:r>
      <w:r w:rsidR="00D95FDB" w:rsidRPr="0052460C">
        <w:rPr>
          <w:rFonts w:ascii="Arial" w:hAnsi="Arial"/>
          <w:sz w:val="22"/>
          <w:szCs w:val="22"/>
          <w:lang w:val="en-GB"/>
        </w:rPr>
        <w:t>WLD</w:t>
      </w:r>
      <w:r w:rsidR="000D05C9" w:rsidRPr="0052460C">
        <w:rPr>
          <w:rFonts w:ascii="Arial" w:hAnsi="Arial"/>
          <w:sz w:val="22"/>
          <w:szCs w:val="22"/>
          <w:vertAlign w:val="superscript"/>
          <w:lang w:val="en-GB"/>
        </w:rPr>
        <w:t>S</w:t>
      </w:r>
      <w:r w:rsidR="000D05C9" w:rsidRPr="0052460C">
        <w:rPr>
          <w:rFonts w:ascii="Arial" w:hAnsi="Arial"/>
          <w:sz w:val="22"/>
          <w:szCs w:val="22"/>
          <w:lang w:val="en-GB"/>
        </w:rPr>
        <w:t xml:space="preserve"> has </w:t>
      </w:r>
      <w:r w:rsidR="007B4BB1" w:rsidRPr="0052460C">
        <w:rPr>
          <w:rFonts w:ascii="Arial" w:hAnsi="Arial"/>
          <w:sz w:val="22"/>
          <w:szCs w:val="22"/>
          <w:lang w:val="en-GB"/>
        </w:rPr>
        <w:t>little other notable effect. It influence</w:t>
      </w:r>
      <w:r w:rsidR="00F61742" w:rsidRPr="0052460C">
        <w:rPr>
          <w:rFonts w:ascii="Arial" w:hAnsi="Arial"/>
          <w:sz w:val="22"/>
          <w:szCs w:val="22"/>
          <w:lang w:val="en-GB"/>
        </w:rPr>
        <w:t>s neither</w:t>
      </w:r>
      <w:r w:rsidR="007B4BB1" w:rsidRPr="0052460C">
        <w:rPr>
          <w:rFonts w:ascii="Arial" w:hAnsi="Arial"/>
          <w:sz w:val="22"/>
          <w:szCs w:val="22"/>
          <w:lang w:val="en-GB"/>
        </w:rPr>
        <w:t xml:space="preserve"> </w:t>
      </w:r>
      <w:r w:rsidR="000D05C9" w:rsidRPr="0052460C">
        <w:rPr>
          <w:rFonts w:ascii="Arial" w:hAnsi="Arial"/>
          <w:sz w:val="22"/>
          <w:szCs w:val="22"/>
          <w:lang w:val="en-GB"/>
        </w:rPr>
        <w:t>synapse development</w:t>
      </w:r>
      <w:r w:rsidR="00993936" w:rsidRPr="0052460C">
        <w:rPr>
          <w:rFonts w:ascii="Arial" w:hAnsi="Arial" w:cs="Arial"/>
          <w:sz w:val="22"/>
          <w:szCs w:val="22"/>
          <w:vertAlign w:val="superscript"/>
        </w:rPr>
        <w:t>118</w:t>
      </w:r>
      <w:r w:rsidR="000D05C9" w:rsidRPr="0052460C">
        <w:rPr>
          <w:rFonts w:ascii="Arial" w:hAnsi="Arial"/>
          <w:sz w:val="22"/>
          <w:szCs w:val="22"/>
          <w:lang w:val="en-GB"/>
        </w:rPr>
        <w:t xml:space="preserve"> </w:t>
      </w:r>
      <w:r w:rsidR="00F61742" w:rsidRPr="0052460C">
        <w:rPr>
          <w:rFonts w:ascii="Arial" w:hAnsi="Arial"/>
          <w:sz w:val="22"/>
          <w:szCs w:val="22"/>
          <w:lang w:val="en-GB"/>
        </w:rPr>
        <w:t>n</w:t>
      </w:r>
      <w:r w:rsidR="003046EB" w:rsidRPr="0052460C">
        <w:rPr>
          <w:rFonts w:ascii="Arial" w:hAnsi="Arial"/>
          <w:color w:val="000000" w:themeColor="text1"/>
          <w:sz w:val="22"/>
          <w:szCs w:val="22"/>
          <w:lang w:val="en-GB"/>
        </w:rPr>
        <w:t>or axonal pruning</w:t>
      </w:r>
      <w:r w:rsidR="00412D7B" w:rsidRPr="0052460C">
        <w:rPr>
          <w:rFonts w:ascii="Arial" w:hAnsi="Arial" w:cs="Arial"/>
          <w:sz w:val="22"/>
          <w:szCs w:val="22"/>
          <w:vertAlign w:val="superscript"/>
        </w:rPr>
        <w:t>14</w:t>
      </w:r>
      <w:r w:rsidR="007B4BB1" w:rsidRPr="0052460C">
        <w:rPr>
          <w:rFonts w:ascii="Arial" w:hAnsi="Arial"/>
          <w:sz w:val="22"/>
          <w:szCs w:val="22"/>
          <w:lang w:val="en-GB"/>
        </w:rPr>
        <w:t>,</w:t>
      </w:r>
      <w:r w:rsidR="000D05C9" w:rsidRPr="0052460C">
        <w:rPr>
          <w:rFonts w:ascii="Arial" w:hAnsi="Arial"/>
          <w:sz w:val="22"/>
          <w:szCs w:val="22"/>
          <w:lang w:val="en-GB"/>
        </w:rPr>
        <w:t xml:space="preserve"> although</w:t>
      </w:r>
      <w:r w:rsidR="00C3636A" w:rsidRPr="0052460C">
        <w:rPr>
          <w:rFonts w:ascii="Arial" w:hAnsi="Arial"/>
          <w:sz w:val="22"/>
          <w:szCs w:val="22"/>
          <w:lang w:val="en-GB"/>
        </w:rPr>
        <w:t xml:space="preserve"> </w:t>
      </w:r>
      <w:r w:rsidRPr="0052460C">
        <w:rPr>
          <w:rFonts w:ascii="Arial" w:hAnsi="Arial"/>
          <w:sz w:val="22"/>
          <w:szCs w:val="22"/>
          <w:lang w:val="en-GB"/>
        </w:rPr>
        <w:t xml:space="preserve">it </w:t>
      </w:r>
      <w:r w:rsidR="00E74172" w:rsidRPr="0052460C">
        <w:rPr>
          <w:rFonts w:ascii="Arial" w:hAnsi="Arial"/>
          <w:sz w:val="22"/>
          <w:szCs w:val="22"/>
          <w:lang w:val="en-GB"/>
        </w:rPr>
        <w:t xml:space="preserve">may </w:t>
      </w:r>
      <w:r w:rsidRPr="0052460C">
        <w:rPr>
          <w:rFonts w:ascii="Arial" w:hAnsi="Arial"/>
          <w:sz w:val="22"/>
          <w:szCs w:val="22"/>
          <w:lang w:val="en-GB"/>
        </w:rPr>
        <w:t xml:space="preserve">alter </w:t>
      </w:r>
      <w:r w:rsidR="000D05C9" w:rsidRPr="0052460C">
        <w:rPr>
          <w:rFonts w:ascii="Arial" w:hAnsi="Arial"/>
          <w:sz w:val="22"/>
          <w:szCs w:val="22"/>
          <w:lang w:val="en-GB"/>
        </w:rPr>
        <w:t xml:space="preserve">pruning of specific </w:t>
      </w:r>
      <w:r w:rsidR="000D05C9" w:rsidRPr="0052460C">
        <w:rPr>
          <w:rFonts w:ascii="Arial" w:hAnsi="Arial"/>
          <w:i/>
          <w:sz w:val="22"/>
          <w:szCs w:val="22"/>
          <w:lang w:val="en-GB"/>
        </w:rPr>
        <w:t>Drosophila</w:t>
      </w:r>
      <w:r w:rsidR="00F61742" w:rsidRPr="0052460C">
        <w:rPr>
          <w:rFonts w:ascii="Arial" w:hAnsi="Arial"/>
          <w:sz w:val="22"/>
          <w:szCs w:val="22"/>
          <w:lang w:val="en-GB"/>
        </w:rPr>
        <w:t xml:space="preserve"> dendrites</w:t>
      </w:r>
      <w:r w:rsidR="00993936" w:rsidRPr="0052460C">
        <w:rPr>
          <w:rFonts w:ascii="Arial" w:hAnsi="Arial" w:cs="Arial"/>
          <w:sz w:val="22"/>
          <w:szCs w:val="22"/>
          <w:vertAlign w:val="superscript"/>
        </w:rPr>
        <w:t>45</w:t>
      </w:r>
      <w:r w:rsidR="000D05C9" w:rsidRPr="0052460C">
        <w:rPr>
          <w:rFonts w:ascii="Arial" w:hAnsi="Arial"/>
          <w:sz w:val="22"/>
          <w:szCs w:val="22"/>
          <w:lang w:val="en-GB"/>
        </w:rPr>
        <w:t xml:space="preserve">. </w:t>
      </w:r>
      <w:r w:rsidR="007B4BB1" w:rsidRPr="0052460C">
        <w:rPr>
          <w:rFonts w:ascii="Arial" w:hAnsi="Arial"/>
          <w:sz w:val="22"/>
          <w:szCs w:val="22"/>
          <w:lang w:val="en-GB"/>
        </w:rPr>
        <w:t>Apoptosis i</w:t>
      </w:r>
      <w:r w:rsidR="00990D6B" w:rsidRPr="0052460C">
        <w:rPr>
          <w:rFonts w:ascii="Arial" w:hAnsi="Arial"/>
          <w:sz w:val="22"/>
          <w:szCs w:val="22"/>
          <w:lang w:val="en-GB"/>
        </w:rPr>
        <w:t>s unaffected</w:t>
      </w:r>
      <w:r w:rsidR="00F046FE" w:rsidRPr="0052460C">
        <w:rPr>
          <w:rFonts w:ascii="Arial" w:hAnsi="Arial"/>
          <w:sz w:val="22"/>
          <w:szCs w:val="22"/>
          <w:lang w:val="en-GB"/>
        </w:rPr>
        <w:t xml:space="preserve"> by the presence of</w:t>
      </w:r>
      <w:r w:rsidR="00990D6B" w:rsidRPr="0052460C">
        <w:rPr>
          <w:rFonts w:ascii="Arial" w:hAnsi="Arial"/>
          <w:sz w:val="22"/>
          <w:szCs w:val="22"/>
          <w:lang w:val="en-GB"/>
        </w:rPr>
        <w:t xml:space="preserve"> </w:t>
      </w:r>
      <w:r w:rsidR="00F046FE" w:rsidRPr="0052460C">
        <w:rPr>
          <w:rFonts w:ascii="Arial" w:hAnsi="Arial"/>
          <w:sz w:val="22"/>
          <w:szCs w:val="22"/>
          <w:lang w:val="en-GB"/>
        </w:rPr>
        <w:t>WLD</w:t>
      </w:r>
      <w:r w:rsidR="00F046FE" w:rsidRPr="0052460C">
        <w:rPr>
          <w:rFonts w:ascii="Arial" w:hAnsi="Arial"/>
          <w:sz w:val="22"/>
          <w:szCs w:val="22"/>
          <w:vertAlign w:val="superscript"/>
          <w:lang w:val="en-GB"/>
        </w:rPr>
        <w:t>S</w:t>
      </w:r>
      <w:r w:rsidR="00F046FE" w:rsidRPr="0052460C">
        <w:rPr>
          <w:rFonts w:ascii="Arial" w:hAnsi="Arial"/>
          <w:sz w:val="22"/>
          <w:szCs w:val="22"/>
          <w:lang w:val="en-GB"/>
        </w:rPr>
        <w:t xml:space="preserve"> </w:t>
      </w:r>
      <w:r w:rsidR="00990D6B" w:rsidRPr="0052460C">
        <w:rPr>
          <w:rFonts w:ascii="Arial" w:hAnsi="Arial"/>
          <w:sz w:val="22"/>
          <w:szCs w:val="22"/>
          <w:lang w:val="en-GB"/>
        </w:rPr>
        <w:t>both</w:t>
      </w:r>
      <w:r w:rsidR="00EA58AE" w:rsidRPr="0052460C">
        <w:rPr>
          <w:rFonts w:ascii="Arial" w:hAnsi="Arial"/>
          <w:sz w:val="22"/>
          <w:szCs w:val="22"/>
          <w:lang w:val="en-GB"/>
        </w:rPr>
        <w:t xml:space="preserve"> </w:t>
      </w:r>
      <w:r w:rsidR="000D05C9" w:rsidRPr="0052460C">
        <w:rPr>
          <w:rFonts w:ascii="Arial" w:hAnsi="Arial"/>
          <w:sz w:val="22"/>
          <w:szCs w:val="22"/>
          <w:lang w:val="en-GB"/>
        </w:rPr>
        <w:t xml:space="preserve">in </w:t>
      </w:r>
      <w:r w:rsidR="00990D6B" w:rsidRPr="0052460C">
        <w:rPr>
          <w:rFonts w:ascii="Arial" w:hAnsi="Arial"/>
          <w:sz w:val="22"/>
          <w:szCs w:val="22"/>
          <w:lang w:val="en-GB"/>
        </w:rPr>
        <w:t>primary culture and</w:t>
      </w:r>
      <w:r w:rsidR="000D05C9" w:rsidRPr="0052460C">
        <w:rPr>
          <w:rFonts w:ascii="Arial" w:hAnsi="Arial"/>
          <w:sz w:val="22"/>
          <w:szCs w:val="22"/>
          <w:lang w:val="en-GB"/>
        </w:rPr>
        <w:t xml:space="preserve"> </w:t>
      </w:r>
      <w:r w:rsidR="000D05C9" w:rsidRPr="0052460C">
        <w:rPr>
          <w:rFonts w:ascii="Arial" w:hAnsi="Arial"/>
          <w:i/>
          <w:sz w:val="22"/>
          <w:szCs w:val="22"/>
          <w:lang w:val="en-GB"/>
        </w:rPr>
        <w:t>in vivo</w:t>
      </w:r>
      <w:r w:rsidR="00412D7B" w:rsidRPr="0052460C">
        <w:rPr>
          <w:rFonts w:ascii="Arial" w:hAnsi="Arial" w:cs="Arial"/>
          <w:sz w:val="22"/>
          <w:szCs w:val="22"/>
          <w:vertAlign w:val="superscript"/>
        </w:rPr>
        <w:t>27,29</w:t>
      </w:r>
      <w:r w:rsidR="000D05C9" w:rsidRPr="0052460C">
        <w:rPr>
          <w:rFonts w:ascii="Arial" w:hAnsi="Arial"/>
          <w:sz w:val="22"/>
          <w:szCs w:val="22"/>
          <w:lang w:val="en-GB"/>
        </w:rPr>
        <w:t xml:space="preserve">, </w:t>
      </w:r>
      <w:r w:rsidR="00990D6B" w:rsidRPr="0052460C">
        <w:rPr>
          <w:rFonts w:ascii="Arial" w:hAnsi="Arial"/>
          <w:sz w:val="22"/>
          <w:szCs w:val="22"/>
          <w:lang w:val="en-GB"/>
        </w:rPr>
        <w:t>and</w:t>
      </w:r>
      <w:r w:rsidR="00D157EC" w:rsidRPr="0052460C">
        <w:rPr>
          <w:rFonts w:ascii="Arial" w:hAnsi="Arial"/>
          <w:sz w:val="22"/>
          <w:szCs w:val="22"/>
          <w:lang w:val="en-GB"/>
        </w:rPr>
        <w:t xml:space="preserve"> retinal ganglion cells </w:t>
      </w:r>
      <w:r w:rsidR="00990D6B" w:rsidRPr="0052460C">
        <w:rPr>
          <w:rFonts w:ascii="Arial" w:hAnsi="Arial"/>
          <w:sz w:val="22"/>
          <w:szCs w:val="22"/>
          <w:lang w:val="en-GB"/>
        </w:rPr>
        <w:t xml:space="preserve">continue to die </w:t>
      </w:r>
      <w:r w:rsidR="00F87FDD" w:rsidRPr="0052460C">
        <w:rPr>
          <w:rFonts w:ascii="Arial" w:hAnsi="Arial"/>
          <w:sz w:val="22"/>
          <w:szCs w:val="22"/>
          <w:lang w:val="en-GB"/>
        </w:rPr>
        <w:t>in some</w:t>
      </w:r>
      <w:r w:rsidR="00D157EC" w:rsidRPr="0052460C">
        <w:rPr>
          <w:rFonts w:ascii="Arial" w:hAnsi="Arial"/>
          <w:sz w:val="22"/>
          <w:szCs w:val="22"/>
          <w:lang w:val="en-GB"/>
        </w:rPr>
        <w:t xml:space="preserve"> glaucoma and </w:t>
      </w:r>
      <w:r w:rsidR="008B38EB" w:rsidRPr="0052460C">
        <w:rPr>
          <w:rFonts w:ascii="Arial" w:hAnsi="Arial"/>
          <w:sz w:val="22"/>
          <w:szCs w:val="22"/>
          <w:lang w:val="en-GB"/>
        </w:rPr>
        <w:t>excitotoxic retinal injury models</w:t>
      </w:r>
      <w:r w:rsidR="00993936" w:rsidRPr="0052460C">
        <w:rPr>
          <w:rFonts w:ascii="Arial" w:hAnsi="Arial" w:cs="Arial"/>
          <w:sz w:val="22"/>
          <w:szCs w:val="22"/>
          <w:vertAlign w:val="superscript"/>
        </w:rPr>
        <w:t>26,119</w:t>
      </w:r>
      <w:r w:rsidR="008B38EB" w:rsidRPr="0052460C">
        <w:rPr>
          <w:rFonts w:ascii="Arial" w:hAnsi="Arial"/>
          <w:sz w:val="22"/>
          <w:szCs w:val="22"/>
          <w:lang w:val="en-GB"/>
        </w:rPr>
        <w:t xml:space="preserve">. </w:t>
      </w:r>
    </w:p>
    <w:p w14:paraId="6CAF87DA" w14:textId="0D065E54" w:rsidR="00663E14" w:rsidRPr="0052460C" w:rsidRDefault="00663E14" w:rsidP="003012F3">
      <w:pPr>
        <w:spacing w:line="360" w:lineRule="auto"/>
        <w:rPr>
          <w:rFonts w:ascii="Arial" w:hAnsi="Arial"/>
          <w:sz w:val="22"/>
          <w:szCs w:val="22"/>
          <w:lang w:val="en-GB"/>
        </w:rPr>
      </w:pPr>
    </w:p>
    <w:p w14:paraId="24FBAA1D" w14:textId="59A4D376" w:rsidR="00EA58AE" w:rsidRPr="0052460C" w:rsidRDefault="00300975" w:rsidP="003012F3">
      <w:pPr>
        <w:spacing w:line="360" w:lineRule="auto"/>
        <w:rPr>
          <w:rFonts w:ascii="Arial" w:hAnsi="Arial"/>
          <w:sz w:val="22"/>
          <w:szCs w:val="22"/>
          <w:lang w:val="en-GB"/>
        </w:rPr>
      </w:pPr>
      <w:r w:rsidRPr="0052460C">
        <w:rPr>
          <w:rFonts w:ascii="Arial" w:hAnsi="Arial"/>
          <w:sz w:val="22"/>
          <w:szCs w:val="22"/>
          <w:lang w:val="en-GB"/>
        </w:rPr>
        <w:t xml:space="preserve">Against this background, the identification of </w:t>
      </w:r>
      <w:r w:rsidR="00747F64" w:rsidRPr="0052460C">
        <w:rPr>
          <w:rFonts w:ascii="Arial" w:hAnsi="Arial"/>
          <w:sz w:val="22"/>
          <w:szCs w:val="22"/>
          <w:lang w:val="en-GB"/>
        </w:rPr>
        <w:t>the innate immunity</w:t>
      </w:r>
      <w:r w:rsidR="00733145" w:rsidRPr="0052460C">
        <w:rPr>
          <w:rFonts w:ascii="Arial" w:hAnsi="Arial"/>
          <w:sz w:val="22"/>
          <w:szCs w:val="22"/>
          <w:lang w:val="en-GB"/>
        </w:rPr>
        <w:t xml:space="preserve"> signalling molecule </w:t>
      </w:r>
      <w:r w:rsidRPr="0052460C">
        <w:rPr>
          <w:rFonts w:ascii="Arial" w:hAnsi="Arial"/>
          <w:sz w:val="22"/>
          <w:szCs w:val="22"/>
          <w:lang w:val="en-GB"/>
        </w:rPr>
        <w:t>SARM1</w:t>
      </w:r>
      <w:r w:rsidR="00993936" w:rsidRPr="0052460C">
        <w:rPr>
          <w:rFonts w:ascii="Arial" w:hAnsi="Arial" w:cs="Arial"/>
          <w:sz w:val="22"/>
          <w:szCs w:val="22"/>
          <w:vertAlign w:val="superscript"/>
        </w:rPr>
        <w:t>4,120</w:t>
      </w:r>
      <w:r w:rsidR="00F046FE" w:rsidRPr="0052460C">
        <w:rPr>
          <w:rFonts w:ascii="Arial" w:hAnsi="Arial"/>
          <w:sz w:val="22"/>
          <w:szCs w:val="22"/>
          <w:lang w:val="en-GB"/>
        </w:rPr>
        <w:t xml:space="preserve"> </w:t>
      </w:r>
      <w:r w:rsidR="00D27702" w:rsidRPr="0052460C">
        <w:rPr>
          <w:rFonts w:ascii="Arial" w:hAnsi="Arial"/>
          <w:sz w:val="22"/>
          <w:szCs w:val="22"/>
          <w:lang w:val="en-GB"/>
        </w:rPr>
        <w:t>as a regulator of Wallerian degeneration</w:t>
      </w:r>
      <w:r w:rsidRPr="0052460C">
        <w:rPr>
          <w:rFonts w:ascii="Arial" w:hAnsi="Arial"/>
          <w:sz w:val="22"/>
          <w:szCs w:val="22"/>
          <w:lang w:val="en-GB"/>
        </w:rPr>
        <w:t xml:space="preserve"> was</w:t>
      </w:r>
      <w:r w:rsidR="001A6AA0" w:rsidRPr="0052460C">
        <w:rPr>
          <w:rFonts w:ascii="Arial" w:hAnsi="Arial"/>
          <w:sz w:val="22"/>
          <w:szCs w:val="22"/>
          <w:lang w:val="en-GB"/>
        </w:rPr>
        <w:t xml:space="preserve"> surprising</w:t>
      </w:r>
      <w:r w:rsidRPr="0052460C">
        <w:rPr>
          <w:rFonts w:ascii="Arial" w:hAnsi="Arial"/>
          <w:sz w:val="22"/>
          <w:szCs w:val="22"/>
          <w:lang w:val="en-GB"/>
        </w:rPr>
        <w:t xml:space="preserve">. </w:t>
      </w:r>
      <w:r w:rsidR="002C04E3" w:rsidRPr="0052460C">
        <w:rPr>
          <w:rFonts w:ascii="Arial" w:hAnsi="Arial"/>
          <w:sz w:val="22"/>
          <w:szCs w:val="22"/>
          <w:lang w:val="en-GB"/>
        </w:rPr>
        <w:t>SARM1 is</w:t>
      </w:r>
      <w:r w:rsidR="00622B4E" w:rsidRPr="0052460C">
        <w:rPr>
          <w:rFonts w:ascii="Arial" w:hAnsi="Arial"/>
          <w:sz w:val="22"/>
          <w:szCs w:val="22"/>
          <w:lang w:val="en-GB"/>
        </w:rPr>
        <w:t xml:space="preserve"> one of five mammalian</w:t>
      </w:r>
      <w:r w:rsidR="00307C4B" w:rsidRPr="0052460C">
        <w:rPr>
          <w:rFonts w:ascii="Arial" w:hAnsi="Arial"/>
          <w:sz w:val="22"/>
          <w:szCs w:val="22"/>
          <w:lang w:val="en-GB"/>
        </w:rPr>
        <w:t xml:space="preserve"> TLR</w:t>
      </w:r>
      <w:r w:rsidR="002C04E3" w:rsidRPr="0052460C">
        <w:rPr>
          <w:rFonts w:ascii="Arial" w:hAnsi="Arial"/>
          <w:sz w:val="22"/>
          <w:szCs w:val="22"/>
          <w:lang w:val="en-GB"/>
        </w:rPr>
        <w:t xml:space="preserve"> adapter</w:t>
      </w:r>
      <w:r w:rsidR="00622B4E" w:rsidRPr="0052460C">
        <w:rPr>
          <w:rFonts w:ascii="Arial" w:hAnsi="Arial"/>
          <w:sz w:val="22"/>
          <w:szCs w:val="22"/>
          <w:lang w:val="en-GB"/>
        </w:rPr>
        <w:t>s</w:t>
      </w:r>
      <w:r w:rsidR="00EA4063" w:rsidRPr="0052460C">
        <w:rPr>
          <w:rFonts w:ascii="Arial" w:hAnsi="Arial"/>
          <w:sz w:val="22"/>
          <w:szCs w:val="22"/>
          <w:lang w:val="en-GB"/>
        </w:rPr>
        <w:t>. I</w:t>
      </w:r>
      <w:r w:rsidRPr="0052460C">
        <w:rPr>
          <w:rFonts w:ascii="Arial" w:hAnsi="Arial"/>
          <w:sz w:val="22"/>
          <w:szCs w:val="22"/>
          <w:lang w:val="en-GB"/>
        </w:rPr>
        <w:t xml:space="preserve">t </w:t>
      </w:r>
      <w:r w:rsidR="006C59CE" w:rsidRPr="0052460C">
        <w:rPr>
          <w:rFonts w:ascii="Arial" w:hAnsi="Arial"/>
          <w:sz w:val="22"/>
          <w:szCs w:val="22"/>
          <w:lang w:val="en-GB"/>
        </w:rPr>
        <w:t xml:space="preserve">appears </w:t>
      </w:r>
      <w:r w:rsidRPr="0052460C">
        <w:rPr>
          <w:rFonts w:ascii="Arial" w:hAnsi="Arial"/>
          <w:sz w:val="22"/>
          <w:szCs w:val="22"/>
          <w:lang w:val="en-GB"/>
        </w:rPr>
        <w:t xml:space="preserve">not </w:t>
      </w:r>
      <w:r w:rsidR="006C59CE" w:rsidRPr="0052460C">
        <w:rPr>
          <w:rFonts w:ascii="Arial" w:hAnsi="Arial"/>
          <w:sz w:val="22"/>
          <w:szCs w:val="22"/>
          <w:lang w:val="en-GB"/>
        </w:rPr>
        <w:t xml:space="preserve">to </w:t>
      </w:r>
      <w:r w:rsidRPr="0052460C">
        <w:rPr>
          <w:rFonts w:ascii="Arial" w:hAnsi="Arial"/>
          <w:sz w:val="22"/>
          <w:szCs w:val="22"/>
          <w:lang w:val="en-GB"/>
        </w:rPr>
        <w:t>induce NF-</w:t>
      </w:r>
      <w:r w:rsidRPr="0052460C">
        <w:rPr>
          <w:rFonts w:ascii="Symbol" w:hAnsi="Symbol"/>
          <w:sz w:val="22"/>
          <w:szCs w:val="22"/>
          <w:lang w:val="en-GB"/>
        </w:rPr>
        <w:t></w:t>
      </w:r>
      <w:r w:rsidRPr="0052460C">
        <w:rPr>
          <w:rFonts w:ascii="Arial" w:hAnsi="Arial"/>
          <w:sz w:val="22"/>
          <w:szCs w:val="22"/>
          <w:lang w:val="en-GB"/>
        </w:rPr>
        <w:t>B signalling like other</w:t>
      </w:r>
      <w:r w:rsidR="000C656B" w:rsidRPr="0052460C">
        <w:rPr>
          <w:rFonts w:ascii="Arial" w:hAnsi="Arial"/>
          <w:sz w:val="22"/>
          <w:szCs w:val="22"/>
          <w:lang w:val="en-GB"/>
        </w:rPr>
        <w:t xml:space="preserve"> TLR adapters</w:t>
      </w:r>
      <w:r w:rsidR="00993936" w:rsidRPr="0052460C">
        <w:rPr>
          <w:rFonts w:ascii="Arial" w:hAnsi="Arial" w:cs="Arial"/>
          <w:sz w:val="22"/>
          <w:szCs w:val="22"/>
          <w:vertAlign w:val="superscript"/>
        </w:rPr>
        <w:t>120</w:t>
      </w:r>
      <w:r w:rsidR="00EA4063" w:rsidRPr="0052460C">
        <w:rPr>
          <w:rFonts w:ascii="Arial" w:hAnsi="Arial"/>
          <w:sz w:val="22"/>
          <w:szCs w:val="22"/>
          <w:lang w:val="en-GB"/>
        </w:rPr>
        <w:t>, but</w:t>
      </w:r>
      <w:r w:rsidR="008B7AED" w:rsidRPr="0052460C">
        <w:rPr>
          <w:rFonts w:ascii="Arial" w:hAnsi="Arial"/>
          <w:sz w:val="22"/>
          <w:szCs w:val="22"/>
          <w:lang w:val="en-GB"/>
        </w:rPr>
        <w:t xml:space="preserve"> </w:t>
      </w:r>
      <w:r w:rsidRPr="0052460C">
        <w:rPr>
          <w:rFonts w:ascii="Arial" w:hAnsi="Arial"/>
          <w:sz w:val="22"/>
          <w:szCs w:val="22"/>
          <w:lang w:val="en-GB"/>
        </w:rPr>
        <w:t>does</w:t>
      </w:r>
      <w:r w:rsidR="00EA58AE" w:rsidRPr="0052460C">
        <w:rPr>
          <w:rFonts w:ascii="Arial" w:hAnsi="Arial"/>
          <w:sz w:val="22"/>
          <w:szCs w:val="22"/>
          <w:lang w:val="en-GB"/>
        </w:rPr>
        <w:t xml:space="preserve"> alter</w:t>
      </w:r>
      <w:r w:rsidRPr="0052460C">
        <w:rPr>
          <w:rFonts w:ascii="Arial" w:hAnsi="Arial"/>
          <w:sz w:val="22"/>
          <w:szCs w:val="22"/>
          <w:lang w:val="en-GB"/>
        </w:rPr>
        <w:t xml:space="preserve"> susceptibility to</w:t>
      </w:r>
      <w:r w:rsidR="00ED3190" w:rsidRPr="0052460C">
        <w:rPr>
          <w:rFonts w:ascii="Arial" w:hAnsi="Arial"/>
          <w:sz w:val="22"/>
          <w:szCs w:val="22"/>
          <w:lang w:val="en-GB"/>
        </w:rPr>
        <w:t xml:space="preserve"> several specific viruses</w:t>
      </w:r>
      <w:r w:rsidR="00993936" w:rsidRPr="0052460C">
        <w:rPr>
          <w:rFonts w:ascii="Arial" w:hAnsi="Arial" w:cs="Arial"/>
          <w:sz w:val="22"/>
          <w:szCs w:val="22"/>
          <w:vertAlign w:val="superscript"/>
        </w:rPr>
        <w:t>92,121,122</w:t>
      </w:r>
      <w:r w:rsidRPr="0052460C">
        <w:rPr>
          <w:rFonts w:ascii="Arial" w:hAnsi="Arial"/>
          <w:sz w:val="22"/>
          <w:szCs w:val="22"/>
          <w:lang w:val="en-GB"/>
        </w:rPr>
        <w:t>. T</w:t>
      </w:r>
      <w:r w:rsidR="000D6A26" w:rsidRPr="0052460C">
        <w:rPr>
          <w:rFonts w:ascii="Arial" w:hAnsi="Arial"/>
          <w:sz w:val="22"/>
          <w:szCs w:val="22"/>
          <w:lang w:val="en-GB"/>
        </w:rPr>
        <w:t xml:space="preserve">he most intensively studied role of innate immunity is </w:t>
      </w:r>
      <w:r w:rsidR="00F046FE" w:rsidRPr="0052460C">
        <w:rPr>
          <w:rFonts w:ascii="Arial" w:hAnsi="Arial"/>
          <w:sz w:val="22"/>
          <w:szCs w:val="22"/>
          <w:lang w:val="en-GB"/>
        </w:rPr>
        <w:t>the</w:t>
      </w:r>
      <w:r w:rsidR="000D6A26" w:rsidRPr="0052460C">
        <w:rPr>
          <w:rFonts w:ascii="Arial" w:hAnsi="Arial"/>
          <w:sz w:val="22"/>
          <w:szCs w:val="22"/>
          <w:lang w:val="en-GB"/>
        </w:rPr>
        <w:t xml:space="preserve"> recogni</w:t>
      </w:r>
      <w:r w:rsidR="00F046FE" w:rsidRPr="0052460C">
        <w:rPr>
          <w:rFonts w:ascii="Arial" w:hAnsi="Arial"/>
          <w:sz w:val="22"/>
          <w:szCs w:val="22"/>
          <w:lang w:val="en-GB"/>
        </w:rPr>
        <w:t>tion of</w:t>
      </w:r>
      <w:r w:rsidR="000D6A26" w:rsidRPr="0052460C">
        <w:rPr>
          <w:rFonts w:ascii="Arial" w:hAnsi="Arial"/>
          <w:sz w:val="22"/>
          <w:szCs w:val="22"/>
          <w:lang w:val="en-GB"/>
        </w:rPr>
        <w:t xml:space="preserve"> pathogens and</w:t>
      </w:r>
      <w:r w:rsidR="00E31AFC" w:rsidRPr="0052460C">
        <w:rPr>
          <w:rFonts w:ascii="Arial" w:hAnsi="Arial"/>
          <w:sz w:val="22"/>
          <w:szCs w:val="22"/>
          <w:lang w:val="en-GB"/>
        </w:rPr>
        <w:t xml:space="preserve"> </w:t>
      </w:r>
      <w:r w:rsidR="00EA4063" w:rsidRPr="0052460C">
        <w:rPr>
          <w:rFonts w:ascii="Arial" w:hAnsi="Arial"/>
          <w:sz w:val="22"/>
          <w:szCs w:val="22"/>
          <w:lang w:val="en-GB"/>
        </w:rPr>
        <w:t>induc</w:t>
      </w:r>
      <w:r w:rsidR="00F046FE" w:rsidRPr="0052460C">
        <w:rPr>
          <w:rFonts w:ascii="Arial" w:hAnsi="Arial"/>
          <w:sz w:val="22"/>
          <w:szCs w:val="22"/>
          <w:lang w:val="en-GB"/>
        </w:rPr>
        <w:t>tion of</w:t>
      </w:r>
      <w:r w:rsidR="00EA58AE" w:rsidRPr="0052460C">
        <w:rPr>
          <w:rFonts w:ascii="Arial" w:hAnsi="Arial"/>
          <w:sz w:val="22"/>
          <w:szCs w:val="22"/>
          <w:lang w:val="en-GB"/>
        </w:rPr>
        <w:t xml:space="preserve"> </w:t>
      </w:r>
      <w:r w:rsidR="000D6A26" w:rsidRPr="0052460C">
        <w:rPr>
          <w:rFonts w:ascii="Arial" w:hAnsi="Arial"/>
          <w:sz w:val="22"/>
          <w:szCs w:val="22"/>
          <w:lang w:val="en-GB"/>
        </w:rPr>
        <w:t>an inflammatory</w:t>
      </w:r>
      <w:r w:rsidRPr="0052460C">
        <w:rPr>
          <w:rFonts w:ascii="Arial" w:hAnsi="Arial"/>
          <w:sz w:val="22"/>
          <w:szCs w:val="22"/>
          <w:lang w:val="en-GB"/>
        </w:rPr>
        <w:t xml:space="preserve"> response to remove</w:t>
      </w:r>
      <w:r w:rsidR="00C3636A" w:rsidRPr="0052460C">
        <w:rPr>
          <w:rFonts w:ascii="Arial" w:hAnsi="Arial"/>
          <w:sz w:val="22"/>
          <w:szCs w:val="22"/>
          <w:lang w:val="en-GB"/>
        </w:rPr>
        <w:t xml:space="preserve"> them</w:t>
      </w:r>
      <w:r w:rsidR="00194E87" w:rsidRPr="0052460C">
        <w:rPr>
          <w:rFonts w:ascii="Arial" w:hAnsi="Arial"/>
          <w:sz w:val="22"/>
          <w:szCs w:val="22"/>
          <w:lang w:val="en-GB"/>
        </w:rPr>
        <w:t>,</w:t>
      </w:r>
      <w:r w:rsidRPr="0052460C">
        <w:rPr>
          <w:rFonts w:ascii="Arial" w:hAnsi="Arial"/>
          <w:sz w:val="22"/>
          <w:szCs w:val="22"/>
          <w:lang w:val="en-GB"/>
        </w:rPr>
        <w:t xml:space="preserve"> or </w:t>
      </w:r>
      <w:r w:rsidR="0073769F" w:rsidRPr="0052460C">
        <w:rPr>
          <w:rFonts w:ascii="Arial" w:hAnsi="Arial"/>
          <w:sz w:val="22"/>
          <w:szCs w:val="22"/>
          <w:lang w:val="en-GB"/>
        </w:rPr>
        <w:t xml:space="preserve">of </w:t>
      </w:r>
      <w:r w:rsidRPr="0052460C">
        <w:rPr>
          <w:rFonts w:ascii="Arial" w:hAnsi="Arial"/>
          <w:sz w:val="22"/>
          <w:szCs w:val="22"/>
          <w:lang w:val="en-GB"/>
        </w:rPr>
        <w:t xml:space="preserve">cell death to minimise </w:t>
      </w:r>
      <w:r w:rsidR="00C3636A" w:rsidRPr="0052460C">
        <w:rPr>
          <w:rFonts w:ascii="Arial" w:hAnsi="Arial"/>
          <w:sz w:val="22"/>
          <w:szCs w:val="22"/>
          <w:lang w:val="en-GB"/>
        </w:rPr>
        <w:t>the</w:t>
      </w:r>
      <w:r w:rsidR="00EA58AE" w:rsidRPr="0052460C">
        <w:rPr>
          <w:rFonts w:ascii="Arial" w:hAnsi="Arial"/>
          <w:sz w:val="22"/>
          <w:szCs w:val="22"/>
          <w:lang w:val="en-GB"/>
        </w:rPr>
        <w:t>ir</w:t>
      </w:r>
      <w:r w:rsidR="00C3636A" w:rsidRPr="0052460C">
        <w:rPr>
          <w:rFonts w:ascii="Arial" w:hAnsi="Arial"/>
          <w:sz w:val="22"/>
          <w:szCs w:val="22"/>
          <w:lang w:val="en-GB"/>
        </w:rPr>
        <w:t xml:space="preserve"> spread. However,</w:t>
      </w:r>
      <w:r w:rsidRPr="0052460C">
        <w:rPr>
          <w:rFonts w:ascii="Arial" w:hAnsi="Arial"/>
          <w:sz w:val="22"/>
          <w:szCs w:val="22"/>
          <w:lang w:val="en-GB"/>
        </w:rPr>
        <w:t xml:space="preserve"> </w:t>
      </w:r>
      <w:r w:rsidR="00427C30" w:rsidRPr="0052460C">
        <w:rPr>
          <w:rFonts w:ascii="Arial" w:hAnsi="Arial"/>
          <w:sz w:val="22"/>
          <w:szCs w:val="22"/>
          <w:lang w:val="en-GB"/>
        </w:rPr>
        <w:t xml:space="preserve">in addition to pathogens, some </w:t>
      </w:r>
      <w:r w:rsidR="000D6A26" w:rsidRPr="0052460C">
        <w:rPr>
          <w:rFonts w:ascii="Arial" w:hAnsi="Arial"/>
          <w:sz w:val="22"/>
          <w:szCs w:val="22"/>
          <w:lang w:val="en-GB"/>
        </w:rPr>
        <w:t xml:space="preserve">host molecules </w:t>
      </w:r>
      <w:r w:rsidR="00E31AFC" w:rsidRPr="0052460C">
        <w:rPr>
          <w:rFonts w:ascii="Arial" w:hAnsi="Arial"/>
          <w:sz w:val="22"/>
          <w:szCs w:val="22"/>
          <w:lang w:val="en-GB"/>
        </w:rPr>
        <w:t xml:space="preserve">also </w:t>
      </w:r>
      <w:r w:rsidR="000D6A26" w:rsidRPr="0052460C">
        <w:rPr>
          <w:rFonts w:ascii="Arial" w:hAnsi="Arial"/>
          <w:sz w:val="22"/>
          <w:szCs w:val="22"/>
          <w:lang w:val="en-GB"/>
        </w:rPr>
        <w:t>signal th</w:t>
      </w:r>
      <w:r w:rsidR="0079299B" w:rsidRPr="0052460C">
        <w:rPr>
          <w:rFonts w:ascii="Arial" w:hAnsi="Arial"/>
          <w:sz w:val="22"/>
          <w:szCs w:val="22"/>
          <w:lang w:val="en-GB"/>
        </w:rPr>
        <w:t>rough TLRs</w:t>
      </w:r>
      <w:r w:rsidR="00871AED" w:rsidRPr="0052460C">
        <w:rPr>
          <w:rFonts w:ascii="Arial" w:hAnsi="Arial"/>
          <w:sz w:val="22"/>
          <w:szCs w:val="22"/>
          <w:lang w:val="en-GB"/>
        </w:rPr>
        <w:t xml:space="preserve"> to induce cell death</w:t>
      </w:r>
      <w:r w:rsidR="00F046FE" w:rsidRPr="0052460C">
        <w:rPr>
          <w:rFonts w:ascii="Arial" w:hAnsi="Arial"/>
          <w:sz w:val="22"/>
          <w:szCs w:val="22"/>
          <w:lang w:val="en-GB"/>
        </w:rPr>
        <w:t>:</w:t>
      </w:r>
      <w:r w:rsidR="00871AED" w:rsidRPr="0052460C">
        <w:rPr>
          <w:rFonts w:ascii="Arial" w:hAnsi="Arial"/>
          <w:sz w:val="22"/>
          <w:szCs w:val="22"/>
          <w:lang w:val="en-GB"/>
        </w:rPr>
        <w:t xml:space="preserve"> for</w:t>
      </w:r>
      <w:r w:rsidR="00EA4063" w:rsidRPr="0052460C">
        <w:rPr>
          <w:rFonts w:ascii="Arial" w:hAnsi="Arial"/>
          <w:sz w:val="22"/>
          <w:szCs w:val="22"/>
          <w:lang w:val="en-GB"/>
        </w:rPr>
        <w:t xml:space="preserve"> example</w:t>
      </w:r>
      <w:r w:rsidR="00F046FE" w:rsidRPr="0052460C">
        <w:rPr>
          <w:rFonts w:ascii="Arial" w:hAnsi="Arial"/>
          <w:sz w:val="22"/>
          <w:szCs w:val="22"/>
          <w:lang w:val="en-GB"/>
        </w:rPr>
        <w:t>,</w:t>
      </w:r>
      <w:r w:rsidR="00EA4063" w:rsidRPr="0052460C">
        <w:rPr>
          <w:rFonts w:ascii="Arial" w:hAnsi="Arial"/>
          <w:sz w:val="22"/>
          <w:szCs w:val="22"/>
          <w:lang w:val="en-GB"/>
        </w:rPr>
        <w:t xml:space="preserve"> </w:t>
      </w:r>
      <w:r w:rsidR="00F046FE" w:rsidRPr="0052460C">
        <w:rPr>
          <w:rFonts w:ascii="Arial" w:hAnsi="Arial"/>
          <w:sz w:val="22"/>
          <w:szCs w:val="22"/>
          <w:lang w:val="en-GB"/>
        </w:rPr>
        <w:t xml:space="preserve">the </w:t>
      </w:r>
      <w:r w:rsidR="000D6A26" w:rsidRPr="0052460C">
        <w:rPr>
          <w:rFonts w:ascii="Arial" w:hAnsi="Arial"/>
          <w:sz w:val="22"/>
          <w:szCs w:val="22"/>
          <w:lang w:val="en-GB"/>
        </w:rPr>
        <w:t>microRNA let-7</w:t>
      </w:r>
      <w:r w:rsidR="0079299B" w:rsidRPr="0052460C">
        <w:rPr>
          <w:rFonts w:ascii="Arial" w:hAnsi="Arial"/>
          <w:sz w:val="22"/>
          <w:szCs w:val="22"/>
          <w:lang w:val="en-GB"/>
        </w:rPr>
        <w:t xml:space="preserve"> </w:t>
      </w:r>
      <w:r w:rsidR="00F046FE" w:rsidRPr="0052460C">
        <w:rPr>
          <w:rFonts w:ascii="Arial" w:hAnsi="Arial"/>
          <w:sz w:val="22"/>
          <w:szCs w:val="22"/>
          <w:lang w:val="en-GB"/>
        </w:rPr>
        <w:t xml:space="preserve">interacts </w:t>
      </w:r>
      <w:r w:rsidR="00C3636A" w:rsidRPr="0052460C">
        <w:rPr>
          <w:rFonts w:ascii="Arial" w:hAnsi="Arial"/>
          <w:sz w:val="22"/>
          <w:szCs w:val="22"/>
          <w:lang w:val="en-GB"/>
        </w:rPr>
        <w:t>with</w:t>
      </w:r>
      <w:r w:rsidR="009A4F3F" w:rsidRPr="0052460C">
        <w:rPr>
          <w:rFonts w:ascii="Arial" w:hAnsi="Arial"/>
          <w:sz w:val="22"/>
          <w:szCs w:val="22"/>
          <w:lang w:val="en-GB"/>
        </w:rPr>
        <w:t xml:space="preserve"> TLR7</w:t>
      </w:r>
      <w:r w:rsidR="00EA58AE" w:rsidRPr="0052460C">
        <w:rPr>
          <w:rFonts w:ascii="Arial" w:hAnsi="Arial"/>
          <w:sz w:val="22"/>
          <w:szCs w:val="22"/>
          <w:lang w:val="en-GB"/>
        </w:rPr>
        <w:t>,</w:t>
      </w:r>
      <w:r w:rsidR="00D60F93" w:rsidRPr="0052460C">
        <w:rPr>
          <w:rFonts w:ascii="Arial" w:hAnsi="Arial"/>
          <w:sz w:val="22"/>
          <w:szCs w:val="22"/>
          <w:lang w:val="en-GB"/>
        </w:rPr>
        <w:t xml:space="preserve"> </w:t>
      </w:r>
      <w:r w:rsidR="00F046FE" w:rsidRPr="0052460C">
        <w:rPr>
          <w:rFonts w:ascii="Arial" w:hAnsi="Arial"/>
          <w:sz w:val="22"/>
          <w:szCs w:val="22"/>
          <w:lang w:val="en-GB"/>
        </w:rPr>
        <w:t xml:space="preserve">providing </w:t>
      </w:r>
      <w:r w:rsidR="00D60F93" w:rsidRPr="0052460C">
        <w:rPr>
          <w:rFonts w:ascii="Arial" w:hAnsi="Arial"/>
          <w:sz w:val="22"/>
          <w:szCs w:val="22"/>
          <w:lang w:val="en-GB"/>
        </w:rPr>
        <w:t xml:space="preserve">a </w:t>
      </w:r>
      <w:r w:rsidR="007635A5" w:rsidRPr="0052460C">
        <w:rPr>
          <w:rFonts w:ascii="Arial" w:hAnsi="Arial"/>
          <w:sz w:val="22"/>
          <w:szCs w:val="22"/>
          <w:lang w:val="en-GB"/>
        </w:rPr>
        <w:t xml:space="preserve">possible </w:t>
      </w:r>
      <w:r w:rsidR="00D60F93" w:rsidRPr="0052460C">
        <w:rPr>
          <w:rFonts w:ascii="Arial" w:hAnsi="Arial"/>
          <w:sz w:val="22"/>
          <w:szCs w:val="22"/>
          <w:lang w:val="en-GB"/>
        </w:rPr>
        <w:t>mechanism of</w:t>
      </w:r>
      <w:r w:rsidR="009A4F3F" w:rsidRPr="0052460C">
        <w:rPr>
          <w:rFonts w:ascii="Arial" w:hAnsi="Arial"/>
          <w:sz w:val="22"/>
          <w:szCs w:val="22"/>
          <w:lang w:val="en-GB"/>
        </w:rPr>
        <w:t xml:space="preserve"> cell damage signalling</w:t>
      </w:r>
      <w:r w:rsidR="00993936" w:rsidRPr="0052460C">
        <w:rPr>
          <w:rFonts w:ascii="Arial" w:hAnsi="Arial" w:cs="Arial"/>
          <w:sz w:val="22"/>
          <w:szCs w:val="22"/>
          <w:vertAlign w:val="superscript"/>
        </w:rPr>
        <w:t>123</w:t>
      </w:r>
      <w:r w:rsidR="0079299B" w:rsidRPr="0052460C">
        <w:rPr>
          <w:rFonts w:ascii="Arial" w:hAnsi="Arial"/>
          <w:sz w:val="22"/>
          <w:szCs w:val="22"/>
          <w:lang w:val="en-GB"/>
        </w:rPr>
        <w:t xml:space="preserve">. </w:t>
      </w:r>
      <w:r w:rsidR="00EE0DED" w:rsidRPr="0052460C">
        <w:rPr>
          <w:rFonts w:ascii="Arial" w:hAnsi="Arial"/>
          <w:sz w:val="22"/>
          <w:szCs w:val="22"/>
          <w:lang w:val="en-GB"/>
        </w:rPr>
        <w:t>Thus,</w:t>
      </w:r>
      <w:r w:rsidR="004E231F" w:rsidRPr="0052460C">
        <w:rPr>
          <w:rFonts w:ascii="Arial" w:hAnsi="Arial"/>
          <w:sz w:val="22"/>
          <w:szCs w:val="22"/>
          <w:lang w:val="en-GB"/>
        </w:rPr>
        <w:t xml:space="preserve"> one could speculate</w:t>
      </w:r>
      <w:r w:rsidR="00EE0DED" w:rsidRPr="0052460C">
        <w:rPr>
          <w:rFonts w:ascii="Arial" w:hAnsi="Arial"/>
          <w:sz w:val="22"/>
          <w:szCs w:val="22"/>
          <w:lang w:val="en-GB"/>
        </w:rPr>
        <w:t xml:space="preserve"> that SARM1 </w:t>
      </w:r>
      <w:r w:rsidR="004E231F" w:rsidRPr="0052460C">
        <w:rPr>
          <w:rFonts w:ascii="Arial" w:hAnsi="Arial"/>
          <w:sz w:val="22"/>
          <w:szCs w:val="22"/>
          <w:lang w:val="en-GB"/>
        </w:rPr>
        <w:t xml:space="preserve">is </w:t>
      </w:r>
      <w:r w:rsidR="005310D1" w:rsidRPr="0052460C">
        <w:rPr>
          <w:rFonts w:ascii="Arial" w:hAnsi="Arial"/>
          <w:sz w:val="22"/>
          <w:szCs w:val="22"/>
          <w:lang w:val="en-GB"/>
        </w:rPr>
        <w:t xml:space="preserve">similarly </w:t>
      </w:r>
      <w:r w:rsidR="00EE0DED" w:rsidRPr="0052460C">
        <w:rPr>
          <w:rFonts w:ascii="Arial" w:hAnsi="Arial"/>
          <w:sz w:val="22"/>
          <w:szCs w:val="22"/>
          <w:lang w:val="en-GB"/>
        </w:rPr>
        <w:t>activated by an intra-axonal injury signal</w:t>
      </w:r>
      <w:r w:rsidR="0079299B" w:rsidRPr="0052460C">
        <w:rPr>
          <w:rFonts w:ascii="Arial" w:hAnsi="Arial"/>
          <w:sz w:val="22"/>
          <w:szCs w:val="22"/>
          <w:lang w:val="en-GB"/>
        </w:rPr>
        <w:t>. The nature</w:t>
      </w:r>
      <w:r w:rsidR="0092616A" w:rsidRPr="0052460C">
        <w:rPr>
          <w:rFonts w:ascii="Arial" w:hAnsi="Arial"/>
          <w:sz w:val="22"/>
          <w:szCs w:val="22"/>
          <w:lang w:val="en-GB"/>
        </w:rPr>
        <w:t xml:space="preserve"> </w:t>
      </w:r>
      <w:r w:rsidR="00FE15A6" w:rsidRPr="0052460C">
        <w:rPr>
          <w:rFonts w:ascii="Arial" w:hAnsi="Arial"/>
          <w:sz w:val="22"/>
          <w:szCs w:val="22"/>
          <w:lang w:val="en-GB"/>
        </w:rPr>
        <w:t xml:space="preserve">of such a </w:t>
      </w:r>
      <w:r w:rsidR="0079299B" w:rsidRPr="0052460C">
        <w:rPr>
          <w:rFonts w:ascii="Arial" w:hAnsi="Arial"/>
          <w:sz w:val="22"/>
          <w:szCs w:val="22"/>
          <w:lang w:val="en-GB"/>
        </w:rPr>
        <w:t xml:space="preserve">signal </w:t>
      </w:r>
      <w:r w:rsidR="0092616A" w:rsidRPr="0052460C">
        <w:rPr>
          <w:rFonts w:ascii="Arial" w:hAnsi="Arial"/>
          <w:sz w:val="22"/>
          <w:szCs w:val="22"/>
          <w:lang w:val="en-GB"/>
        </w:rPr>
        <w:t xml:space="preserve">and </w:t>
      </w:r>
      <w:r w:rsidR="00FE15A6" w:rsidRPr="0052460C">
        <w:rPr>
          <w:rFonts w:ascii="Arial" w:hAnsi="Arial"/>
          <w:sz w:val="22"/>
          <w:szCs w:val="22"/>
          <w:lang w:val="en-GB"/>
        </w:rPr>
        <w:t xml:space="preserve">its putative </w:t>
      </w:r>
      <w:r w:rsidR="0079299B" w:rsidRPr="0052460C">
        <w:rPr>
          <w:rFonts w:ascii="Arial" w:hAnsi="Arial"/>
          <w:sz w:val="22"/>
          <w:szCs w:val="22"/>
          <w:lang w:val="en-GB"/>
        </w:rPr>
        <w:t>receptor remain unclear</w:t>
      </w:r>
      <w:r w:rsidR="00EA58AE" w:rsidRPr="0052460C">
        <w:rPr>
          <w:rFonts w:ascii="Arial" w:hAnsi="Arial"/>
          <w:sz w:val="22"/>
          <w:szCs w:val="22"/>
          <w:lang w:val="en-GB"/>
        </w:rPr>
        <w:t xml:space="preserve"> but </w:t>
      </w:r>
      <w:r w:rsidR="00186ED2" w:rsidRPr="0052460C">
        <w:rPr>
          <w:rFonts w:ascii="Arial" w:hAnsi="Arial"/>
          <w:sz w:val="22"/>
          <w:szCs w:val="22"/>
          <w:lang w:val="en-GB"/>
        </w:rPr>
        <w:t>as SARM1 requires its</w:t>
      </w:r>
      <w:r w:rsidR="00EA58AE" w:rsidRPr="0052460C">
        <w:rPr>
          <w:rFonts w:ascii="Arial" w:hAnsi="Arial"/>
          <w:sz w:val="22"/>
          <w:szCs w:val="22"/>
          <w:lang w:val="en-GB"/>
        </w:rPr>
        <w:t xml:space="preserve"> TIR signalling domain to induce axon degeneration</w:t>
      </w:r>
      <w:r w:rsidR="004E231F" w:rsidRPr="0052460C">
        <w:rPr>
          <w:rFonts w:ascii="Arial" w:hAnsi="Arial"/>
          <w:sz w:val="22"/>
          <w:szCs w:val="22"/>
          <w:lang w:val="en-GB"/>
        </w:rPr>
        <w:t>,</w:t>
      </w:r>
      <w:r w:rsidR="00EA58AE" w:rsidRPr="0052460C">
        <w:rPr>
          <w:rFonts w:ascii="Arial" w:hAnsi="Arial"/>
          <w:sz w:val="22"/>
          <w:szCs w:val="22"/>
          <w:lang w:val="en-GB"/>
        </w:rPr>
        <w:t xml:space="preserve"> </w:t>
      </w:r>
      <w:r w:rsidR="000813CD" w:rsidRPr="0052460C">
        <w:rPr>
          <w:rFonts w:ascii="Arial" w:hAnsi="Arial"/>
          <w:sz w:val="22"/>
          <w:szCs w:val="22"/>
          <w:lang w:val="en-GB"/>
        </w:rPr>
        <w:t xml:space="preserve">a TLR signalling mechanism </w:t>
      </w:r>
      <w:r w:rsidR="004E231F" w:rsidRPr="0052460C">
        <w:rPr>
          <w:rFonts w:ascii="Arial" w:hAnsi="Arial"/>
          <w:sz w:val="22"/>
          <w:szCs w:val="22"/>
          <w:lang w:val="en-GB"/>
        </w:rPr>
        <w:t>appears likely</w:t>
      </w:r>
      <w:r w:rsidR="00993936" w:rsidRPr="0052460C">
        <w:rPr>
          <w:rFonts w:ascii="Arial" w:hAnsi="Arial" w:cs="Arial"/>
          <w:sz w:val="22"/>
          <w:szCs w:val="22"/>
          <w:vertAlign w:val="superscript"/>
        </w:rPr>
        <w:t>64</w:t>
      </w:r>
      <w:r w:rsidR="00EA58AE" w:rsidRPr="0052460C">
        <w:rPr>
          <w:rFonts w:ascii="Arial" w:hAnsi="Arial"/>
          <w:sz w:val="22"/>
          <w:szCs w:val="22"/>
          <w:lang w:val="en-GB"/>
        </w:rPr>
        <w:t xml:space="preserve">. </w:t>
      </w:r>
    </w:p>
    <w:p w14:paraId="65B9CE02" w14:textId="77777777" w:rsidR="00A02417" w:rsidRPr="0052460C" w:rsidRDefault="00A02417" w:rsidP="003012F3">
      <w:pPr>
        <w:spacing w:line="360" w:lineRule="auto"/>
        <w:rPr>
          <w:rFonts w:ascii="Arial" w:hAnsi="Arial"/>
          <w:sz w:val="22"/>
          <w:szCs w:val="22"/>
          <w:lang w:val="en-GB"/>
        </w:rPr>
      </w:pPr>
    </w:p>
    <w:p w14:paraId="24211AC4" w14:textId="3EFE14EE" w:rsidR="008544A2" w:rsidRPr="0052460C" w:rsidRDefault="003B0521" w:rsidP="003012F3">
      <w:pPr>
        <w:spacing w:line="360" w:lineRule="auto"/>
        <w:rPr>
          <w:rFonts w:ascii="Arial" w:hAnsi="Arial"/>
          <w:sz w:val="22"/>
          <w:szCs w:val="22"/>
          <w:lang w:val="en-GB"/>
        </w:rPr>
      </w:pPr>
      <w:r w:rsidRPr="0052460C">
        <w:rPr>
          <w:rFonts w:ascii="Arial" w:hAnsi="Arial"/>
          <w:sz w:val="22"/>
          <w:szCs w:val="22"/>
          <w:lang w:val="en-GB"/>
        </w:rPr>
        <w:lastRenderedPageBreak/>
        <w:t xml:space="preserve">SARM1 also </w:t>
      </w:r>
      <w:r w:rsidR="00A60586" w:rsidRPr="0052460C">
        <w:rPr>
          <w:rFonts w:ascii="Arial" w:hAnsi="Arial"/>
          <w:sz w:val="22"/>
          <w:szCs w:val="22"/>
          <w:lang w:val="en-GB"/>
        </w:rPr>
        <w:t xml:space="preserve">influences </w:t>
      </w:r>
      <w:r w:rsidR="00155AB0" w:rsidRPr="0052460C">
        <w:rPr>
          <w:rFonts w:ascii="Arial" w:hAnsi="Arial"/>
          <w:sz w:val="22"/>
          <w:szCs w:val="22"/>
          <w:lang w:val="en-GB"/>
        </w:rPr>
        <w:t xml:space="preserve">virally-induced </w:t>
      </w:r>
      <w:r w:rsidR="00996FC5" w:rsidRPr="0052460C">
        <w:rPr>
          <w:rFonts w:ascii="Arial" w:hAnsi="Arial"/>
          <w:sz w:val="22"/>
          <w:szCs w:val="22"/>
          <w:lang w:val="en-GB"/>
        </w:rPr>
        <w:t xml:space="preserve">death in </w:t>
      </w:r>
      <w:r w:rsidR="00155AB0" w:rsidRPr="0052460C">
        <w:rPr>
          <w:rFonts w:ascii="Arial" w:hAnsi="Arial"/>
          <w:sz w:val="22"/>
          <w:szCs w:val="22"/>
          <w:lang w:val="en-GB"/>
        </w:rPr>
        <w:t xml:space="preserve">cortical neuron </w:t>
      </w:r>
      <w:r w:rsidR="00996FC5" w:rsidRPr="0052460C">
        <w:rPr>
          <w:rFonts w:ascii="Arial" w:hAnsi="Arial"/>
          <w:sz w:val="22"/>
          <w:szCs w:val="22"/>
          <w:lang w:val="en-GB"/>
        </w:rPr>
        <w:t>primary cultures</w:t>
      </w:r>
      <w:r w:rsidR="00993936" w:rsidRPr="0052460C">
        <w:rPr>
          <w:rFonts w:ascii="Arial" w:hAnsi="Arial" w:cs="Arial"/>
          <w:sz w:val="22"/>
          <w:szCs w:val="22"/>
          <w:vertAlign w:val="superscript"/>
        </w:rPr>
        <w:t>92</w:t>
      </w:r>
      <w:r w:rsidR="006A719D" w:rsidRPr="0052460C">
        <w:rPr>
          <w:rFonts w:ascii="Arial" w:hAnsi="Arial"/>
          <w:sz w:val="22"/>
          <w:szCs w:val="22"/>
          <w:lang w:val="en-GB"/>
        </w:rPr>
        <w:t>.</w:t>
      </w:r>
      <w:r w:rsidR="00617ECD" w:rsidRPr="0052460C">
        <w:rPr>
          <w:rFonts w:ascii="Arial" w:hAnsi="Arial"/>
          <w:sz w:val="22"/>
          <w:szCs w:val="22"/>
          <w:lang w:val="en-GB"/>
        </w:rPr>
        <w:t xml:space="preserve"> </w:t>
      </w:r>
      <w:r w:rsidR="004E231F" w:rsidRPr="0052460C">
        <w:rPr>
          <w:rFonts w:ascii="Arial" w:hAnsi="Arial"/>
          <w:sz w:val="22"/>
          <w:szCs w:val="22"/>
          <w:lang w:val="en-GB"/>
        </w:rPr>
        <w:t>A</w:t>
      </w:r>
      <w:r w:rsidR="007A11A6" w:rsidRPr="0052460C">
        <w:rPr>
          <w:rFonts w:ascii="Arial" w:hAnsi="Arial"/>
          <w:sz w:val="22"/>
          <w:szCs w:val="22"/>
          <w:lang w:val="en-GB"/>
        </w:rPr>
        <w:t xml:space="preserve">n important question is whether Wallerian degeneration and </w:t>
      </w:r>
      <w:r w:rsidR="00FA6E4B" w:rsidRPr="0052460C">
        <w:rPr>
          <w:rFonts w:ascii="Arial" w:hAnsi="Arial"/>
          <w:sz w:val="22"/>
          <w:szCs w:val="22"/>
          <w:lang w:val="en-GB"/>
        </w:rPr>
        <w:t xml:space="preserve">some types of </w:t>
      </w:r>
      <w:r w:rsidR="007A11A6" w:rsidRPr="0052460C">
        <w:rPr>
          <w:rFonts w:ascii="Arial" w:hAnsi="Arial"/>
          <w:sz w:val="22"/>
          <w:szCs w:val="22"/>
          <w:lang w:val="en-GB"/>
        </w:rPr>
        <w:t xml:space="preserve">cell death </w:t>
      </w:r>
      <w:r w:rsidR="00D157EC" w:rsidRPr="0052460C">
        <w:rPr>
          <w:rFonts w:ascii="Arial" w:hAnsi="Arial"/>
          <w:sz w:val="22"/>
          <w:szCs w:val="22"/>
          <w:lang w:val="en-GB"/>
        </w:rPr>
        <w:t>are initiated differently</w:t>
      </w:r>
      <w:r w:rsidR="00A86469" w:rsidRPr="0052460C">
        <w:rPr>
          <w:rFonts w:ascii="Arial" w:hAnsi="Arial"/>
          <w:sz w:val="22"/>
          <w:szCs w:val="22"/>
          <w:lang w:val="en-GB"/>
        </w:rPr>
        <w:t xml:space="preserve"> but </w:t>
      </w:r>
      <w:r w:rsidR="007A11A6" w:rsidRPr="0052460C">
        <w:rPr>
          <w:rFonts w:ascii="Arial" w:hAnsi="Arial"/>
          <w:sz w:val="22"/>
          <w:szCs w:val="22"/>
          <w:lang w:val="en-GB"/>
        </w:rPr>
        <w:t xml:space="preserve">share a </w:t>
      </w:r>
      <w:r w:rsidR="00A86469" w:rsidRPr="0052460C">
        <w:rPr>
          <w:rFonts w:ascii="Arial" w:hAnsi="Arial"/>
          <w:sz w:val="22"/>
          <w:szCs w:val="22"/>
          <w:lang w:val="en-GB"/>
        </w:rPr>
        <w:t xml:space="preserve">common, downstream mechanism, perhaps with </w:t>
      </w:r>
      <w:r w:rsidR="007A11A6" w:rsidRPr="0052460C">
        <w:rPr>
          <w:rFonts w:ascii="Arial" w:hAnsi="Arial"/>
          <w:sz w:val="22"/>
          <w:szCs w:val="22"/>
          <w:lang w:val="en-GB"/>
        </w:rPr>
        <w:t xml:space="preserve">SARM1 </w:t>
      </w:r>
      <w:r w:rsidR="00A86469" w:rsidRPr="0052460C">
        <w:rPr>
          <w:rFonts w:ascii="Arial" w:hAnsi="Arial"/>
          <w:sz w:val="22"/>
          <w:szCs w:val="22"/>
          <w:lang w:val="en-GB"/>
        </w:rPr>
        <w:t>lying beyond the</w:t>
      </w:r>
      <w:r w:rsidR="007A11A6" w:rsidRPr="0052460C">
        <w:rPr>
          <w:rFonts w:ascii="Arial" w:hAnsi="Arial"/>
          <w:sz w:val="22"/>
          <w:szCs w:val="22"/>
          <w:lang w:val="en-GB"/>
        </w:rPr>
        <w:t xml:space="preserve"> </w:t>
      </w:r>
      <w:r w:rsidR="004E231F" w:rsidRPr="0052460C">
        <w:rPr>
          <w:rFonts w:ascii="Arial" w:hAnsi="Arial"/>
          <w:sz w:val="22"/>
          <w:szCs w:val="22"/>
          <w:lang w:val="en-GB"/>
        </w:rPr>
        <w:t xml:space="preserve">convergence </w:t>
      </w:r>
      <w:r w:rsidR="007A11A6" w:rsidRPr="0052460C">
        <w:rPr>
          <w:rFonts w:ascii="Arial" w:hAnsi="Arial"/>
          <w:sz w:val="22"/>
          <w:szCs w:val="22"/>
          <w:lang w:val="en-GB"/>
        </w:rPr>
        <w:t>point.</w:t>
      </w:r>
    </w:p>
    <w:p w14:paraId="250C843B" w14:textId="77777777" w:rsidR="008544A2" w:rsidRPr="0052460C" w:rsidRDefault="008544A2" w:rsidP="003012F3">
      <w:pPr>
        <w:spacing w:line="360" w:lineRule="auto"/>
        <w:rPr>
          <w:rFonts w:ascii="Arial" w:hAnsi="Arial"/>
          <w:sz w:val="22"/>
          <w:szCs w:val="22"/>
          <w:lang w:val="en-GB"/>
        </w:rPr>
      </w:pPr>
    </w:p>
    <w:p w14:paraId="6C3999A8" w14:textId="69A463D2" w:rsidR="00D01054" w:rsidRPr="0052460C" w:rsidRDefault="001713F1" w:rsidP="003012F3">
      <w:pPr>
        <w:spacing w:line="360" w:lineRule="auto"/>
        <w:rPr>
          <w:rFonts w:ascii="Arial" w:hAnsi="Arial"/>
          <w:sz w:val="22"/>
          <w:szCs w:val="22"/>
          <w:lang w:val="en-GB"/>
        </w:rPr>
      </w:pPr>
      <w:r w:rsidRPr="0052460C">
        <w:rPr>
          <w:rFonts w:ascii="Arial" w:hAnsi="Arial"/>
          <w:sz w:val="22"/>
          <w:szCs w:val="22"/>
          <w:lang w:val="en-GB"/>
        </w:rPr>
        <w:t>Finally,</w:t>
      </w:r>
      <w:r w:rsidR="00842DD8" w:rsidRPr="0052460C">
        <w:rPr>
          <w:rFonts w:ascii="Arial" w:hAnsi="Arial"/>
          <w:sz w:val="22"/>
          <w:szCs w:val="22"/>
          <w:lang w:val="en-GB"/>
        </w:rPr>
        <w:t xml:space="preserve"> there</w:t>
      </w:r>
      <w:r w:rsidR="006C17E6" w:rsidRPr="0052460C">
        <w:rPr>
          <w:rFonts w:ascii="Arial" w:hAnsi="Arial"/>
          <w:sz w:val="22"/>
          <w:szCs w:val="22"/>
          <w:lang w:val="en-GB"/>
        </w:rPr>
        <w:t xml:space="preserve"> are emerging links to neuronal development. First, NMNAT2 is required for axons to grow bey</w:t>
      </w:r>
      <w:r w:rsidR="00C50321" w:rsidRPr="0052460C">
        <w:rPr>
          <w:rFonts w:ascii="Arial" w:hAnsi="Arial"/>
          <w:sz w:val="22"/>
          <w:szCs w:val="22"/>
          <w:lang w:val="en-GB"/>
        </w:rPr>
        <w:t xml:space="preserve">ond a threshold </w:t>
      </w:r>
      <w:r w:rsidR="00FE238D" w:rsidRPr="0052460C">
        <w:rPr>
          <w:rFonts w:ascii="Arial" w:hAnsi="Arial"/>
          <w:sz w:val="22"/>
          <w:szCs w:val="22"/>
          <w:lang w:val="en-GB"/>
        </w:rPr>
        <w:t>length</w:t>
      </w:r>
      <w:r w:rsidR="00C50321" w:rsidRPr="0052460C">
        <w:rPr>
          <w:rFonts w:ascii="Arial" w:hAnsi="Arial"/>
          <w:sz w:val="22"/>
          <w:szCs w:val="22"/>
          <w:lang w:val="en-GB"/>
        </w:rPr>
        <w:t>, as well as for</w:t>
      </w:r>
      <w:r w:rsidR="006C17E6" w:rsidRPr="0052460C">
        <w:rPr>
          <w:rFonts w:ascii="Arial" w:hAnsi="Arial"/>
          <w:sz w:val="22"/>
          <w:szCs w:val="22"/>
          <w:lang w:val="en-GB"/>
        </w:rPr>
        <w:t xml:space="preserve"> survival of established axons</w:t>
      </w:r>
      <w:r w:rsidR="00412D7B" w:rsidRPr="0052460C">
        <w:rPr>
          <w:rFonts w:ascii="Arial" w:hAnsi="Arial" w:cs="Arial"/>
          <w:sz w:val="22"/>
          <w:szCs w:val="22"/>
          <w:vertAlign w:val="superscript"/>
        </w:rPr>
        <w:t>11,12</w:t>
      </w:r>
      <w:r w:rsidR="00F046FE" w:rsidRPr="0052460C">
        <w:rPr>
          <w:rFonts w:ascii="Arial" w:hAnsi="Arial"/>
          <w:sz w:val="22"/>
          <w:szCs w:val="22"/>
          <w:lang w:val="en-GB"/>
        </w:rPr>
        <w:t>. I</w:t>
      </w:r>
      <w:r w:rsidR="00C50321" w:rsidRPr="0052460C">
        <w:rPr>
          <w:rFonts w:ascii="Arial" w:hAnsi="Arial"/>
          <w:sz w:val="22"/>
          <w:szCs w:val="22"/>
          <w:lang w:val="en-GB"/>
        </w:rPr>
        <w:t>ntriguingly</w:t>
      </w:r>
      <w:r w:rsidR="00F046FE" w:rsidRPr="0052460C">
        <w:rPr>
          <w:rFonts w:ascii="Arial" w:hAnsi="Arial"/>
          <w:sz w:val="22"/>
          <w:szCs w:val="22"/>
          <w:lang w:val="en-GB"/>
        </w:rPr>
        <w:t>,</w:t>
      </w:r>
      <w:r w:rsidR="00C50321" w:rsidRPr="0052460C">
        <w:rPr>
          <w:rFonts w:ascii="Arial" w:hAnsi="Arial"/>
          <w:sz w:val="22"/>
          <w:szCs w:val="22"/>
          <w:lang w:val="en-GB"/>
        </w:rPr>
        <w:t xml:space="preserve"> </w:t>
      </w:r>
      <w:r w:rsidR="006C17E6" w:rsidRPr="0052460C">
        <w:rPr>
          <w:rFonts w:ascii="Arial" w:hAnsi="Arial"/>
          <w:sz w:val="22"/>
          <w:szCs w:val="22"/>
          <w:lang w:val="en-GB"/>
        </w:rPr>
        <w:t>NMNAT2 level</w:t>
      </w:r>
      <w:r w:rsidR="005548DC" w:rsidRPr="0052460C">
        <w:rPr>
          <w:rFonts w:ascii="Arial" w:hAnsi="Arial"/>
          <w:sz w:val="22"/>
          <w:szCs w:val="22"/>
          <w:lang w:val="en-GB"/>
        </w:rPr>
        <w:t>s</w:t>
      </w:r>
      <w:r w:rsidR="00C50321" w:rsidRPr="0052460C">
        <w:rPr>
          <w:rFonts w:ascii="Arial" w:hAnsi="Arial"/>
          <w:sz w:val="22"/>
          <w:szCs w:val="22"/>
          <w:lang w:val="en-GB"/>
        </w:rPr>
        <w:t xml:space="preserve"> </w:t>
      </w:r>
      <w:r w:rsidR="003A7263" w:rsidRPr="0052460C">
        <w:rPr>
          <w:rFonts w:ascii="Arial" w:hAnsi="Arial"/>
          <w:sz w:val="22"/>
          <w:szCs w:val="22"/>
          <w:lang w:val="en-GB"/>
        </w:rPr>
        <w:t xml:space="preserve">also </w:t>
      </w:r>
      <w:r w:rsidR="005548DC" w:rsidRPr="0052460C">
        <w:rPr>
          <w:rFonts w:ascii="Arial" w:hAnsi="Arial"/>
          <w:sz w:val="22"/>
          <w:szCs w:val="22"/>
          <w:lang w:val="en-GB"/>
        </w:rPr>
        <w:t>increase</w:t>
      </w:r>
      <w:r w:rsidR="006C17E6" w:rsidRPr="0052460C">
        <w:rPr>
          <w:rFonts w:ascii="Arial" w:hAnsi="Arial"/>
          <w:sz w:val="22"/>
          <w:szCs w:val="22"/>
          <w:lang w:val="en-GB"/>
        </w:rPr>
        <w:t xml:space="preserve"> proximal </w:t>
      </w:r>
      <w:r w:rsidR="00A2533B" w:rsidRPr="0052460C">
        <w:rPr>
          <w:rFonts w:ascii="Arial" w:hAnsi="Arial"/>
          <w:sz w:val="22"/>
          <w:szCs w:val="22"/>
          <w:lang w:val="en-GB"/>
        </w:rPr>
        <w:t xml:space="preserve">to </w:t>
      </w:r>
      <w:r w:rsidR="00ED3190" w:rsidRPr="0052460C">
        <w:rPr>
          <w:rFonts w:ascii="Arial" w:hAnsi="Arial"/>
          <w:sz w:val="22"/>
          <w:szCs w:val="22"/>
          <w:lang w:val="en-GB"/>
        </w:rPr>
        <w:t>an axon lesion</w:t>
      </w:r>
      <w:r w:rsidR="005548DC" w:rsidRPr="0052460C">
        <w:rPr>
          <w:rFonts w:ascii="Arial" w:hAnsi="Arial"/>
          <w:sz w:val="22"/>
          <w:szCs w:val="22"/>
          <w:lang w:val="en-GB"/>
        </w:rPr>
        <w:t xml:space="preserve"> where NMNAT2</w:t>
      </w:r>
      <w:r w:rsidR="00DC79AC" w:rsidRPr="0052460C">
        <w:rPr>
          <w:rFonts w:ascii="Arial" w:hAnsi="Arial"/>
          <w:sz w:val="22"/>
          <w:szCs w:val="22"/>
          <w:lang w:val="en-GB"/>
        </w:rPr>
        <w:t xml:space="preserve"> could function in regrowth</w:t>
      </w:r>
      <w:r w:rsidR="00412D7B" w:rsidRPr="0052460C">
        <w:rPr>
          <w:rFonts w:ascii="Arial" w:hAnsi="Arial" w:cs="Arial"/>
          <w:sz w:val="22"/>
          <w:szCs w:val="22"/>
          <w:vertAlign w:val="superscript"/>
        </w:rPr>
        <w:t>10</w:t>
      </w:r>
      <w:r w:rsidR="006C17E6" w:rsidRPr="0052460C">
        <w:rPr>
          <w:rFonts w:ascii="Arial" w:hAnsi="Arial"/>
          <w:sz w:val="22"/>
          <w:szCs w:val="22"/>
          <w:lang w:val="en-GB"/>
        </w:rPr>
        <w:t>. Second, i</w:t>
      </w:r>
      <w:r w:rsidR="008E05A3" w:rsidRPr="0052460C">
        <w:rPr>
          <w:rFonts w:ascii="Arial" w:hAnsi="Arial"/>
          <w:sz w:val="22"/>
          <w:szCs w:val="22"/>
          <w:lang w:val="en-GB"/>
        </w:rPr>
        <w:t xml:space="preserve">n </w:t>
      </w:r>
      <w:r w:rsidR="00092F9A" w:rsidRPr="0052460C">
        <w:rPr>
          <w:rFonts w:ascii="Arial" w:hAnsi="Arial"/>
          <w:sz w:val="22"/>
          <w:szCs w:val="22"/>
          <w:lang w:val="en-GB"/>
        </w:rPr>
        <w:t xml:space="preserve">primary </w:t>
      </w:r>
      <w:r w:rsidR="005548DC" w:rsidRPr="0052460C">
        <w:rPr>
          <w:rFonts w:ascii="Arial" w:hAnsi="Arial"/>
          <w:sz w:val="22"/>
          <w:szCs w:val="22"/>
          <w:lang w:val="en-GB"/>
        </w:rPr>
        <w:t>hippocampal neuron</w:t>
      </w:r>
      <w:r w:rsidR="008E05A3" w:rsidRPr="0052460C">
        <w:rPr>
          <w:rFonts w:ascii="Arial" w:hAnsi="Arial"/>
          <w:sz w:val="22"/>
          <w:szCs w:val="22"/>
          <w:lang w:val="en-GB"/>
        </w:rPr>
        <w:t>s,</w:t>
      </w:r>
      <w:r w:rsidR="002D2DD4" w:rsidRPr="0052460C">
        <w:rPr>
          <w:rFonts w:ascii="Arial" w:hAnsi="Arial"/>
          <w:sz w:val="22"/>
          <w:szCs w:val="22"/>
          <w:lang w:val="en-GB"/>
        </w:rPr>
        <w:t xml:space="preserve"> SARM1 knockdown strongly reduces dendritic branching</w:t>
      </w:r>
      <w:r w:rsidR="008E05A3" w:rsidRPr="0052460C">
        <w:rPr>
          <w:rFonts w:ascii="Arial" w:hAnsi="Arial"/>
          <w:sz w:val="22"/>
          <w:szCs w:val="22"/>
          <w:lang w:val="en-GB"/>
        </w:rPr>
        <w:t>,</w:t>
      </w:r>
      <w:r w:rsidR="00574A70" w:rsidRPr="0052460C">
        <w:rPr>
          <w:rFonts w:ascii="Arial" w:hAnsi="Arial"/>
          <w:sz w:val="22"/>
          <w:szCs w:val="22"/>
          <w:lang w:val="en-GB"/>
        </w:rPr>
        <w:t xml:space="preserve"> alters spine morphology</w:t>
      </w:r>
      <w:r w:rsidR="002D2DD4" w:rsidRPr="0052460C">
        <w:rPr>
          <w:rFonts w:ascii="Arial" w:hAnsi="Arial"/>
          <w:sz w:val="22"/>
          <w:szCs w:val="22"/>
          <w:lang w:val="en-GB"/>
        </w:rPr>
        <w:t xml:space="preserve"> </w:t>
      </w:r>
      <w:r w:rsidR="008E05A3" w:rsidRPr="0052460C">
        <w:rPr>
          <w:rFonts w:ascii="Arial" w:hAnsi="Arial"/>
          <w:sz w:val="22"/>
          <w:szCs w:val="22"/>
          <w:lang w:val="en-GB"/>
        </w:rPr>
        <w:t xml:space="preserve">and </w:t>
      </w:r>
      <w:r w:rsidR="00BF476A" w:rsidRPr="0052460C">
        <w:rPr>
          <w:rFonts w:ascii="Arial" w:hAnsi="Arial"/>
          <w:sz w:val="22"/>
          <w:szCs w:val="22"/>
          <w:lang w:val="en-GB"/>
        </w:rPr>
        <w:t>reduce</w:t>
      </w:r>
      <w:r w:rsidR="00DC79AC" w:rsidRPr="0052460C">
        <w:rPr>
          <w:rFonts w:ascii="Arial" w:hAnsi="Arial"/>
          <w:sz w:val="22"/>
          <w:szCs w:val="22"/>
          <w:lang w:val="en-GB"/>
        </w:rPr>
        <w:t>s</w:t>
      </w:r>
      <w:r w:rsidR="00BF476A" w:rsidRPr="0052460C">
        <w:rPr>
          <w:rFonts w:ascii="Arial" w:hAnsi="Arial"/>
          <w:sz w:val="22"/>
          <w:szCs w:val="22"/>
          <w:lang w:val="en-GB"/>
        </w:rPr>
        <w:t xml:space="preserve"> axon </w:t>
      </w:r>
      <w:r w:rsidR="008E05A3" w:rsidRPr="0052460C">
        <w:rPr>
          <w:rFonts w:ascii="Arial" w:hAnsi="Arial"/>
          <w:sz w:val="22"/>
          <w:szCs w:val="22"/>
          <w:lang w:val="en-GB"/>
        </w:rPr>
        <w:t>growth</w:t>
      </w:r>
      <w:r w:rsidR="00993936" w:rsidRPr="0052460C">
        <w:rPr>
          <w:rFonts w:ascii="Arial" w:hAnsi="Arial" w:cs="Arial"/>
          <w:sz w:val="22"/>
          <w:szCs w:val="22"/>
          <w:vertAlign w:val="superscript"/>
        </w:rPr>
        <w:t>124</w:t>
      </w:r>
      <w:r w:rsidR="007C4AA5" w:rsidRPr="0052460C">
        <w:rPr>
          <w:rFonts w:ascii="Arial" w:hAnsi="Arial"/>
          <w:sz w:val="22"/>
          <w:szCs w:val="22"/>
          <w:lang w:val="en-GB"/>
        </w:rPr>
        <w:t xml:space="preserve"> and</w:t>
      </w:r>
      <w:r w:rsidR="003C6858" w:rsidRPr="0052460C">
        <w:rPr>
          <w:rFonts w:ascii="Arial" w:hAnsi="Arial"/>
          <w:sz w:val="22"/>
          <w:szCs w:val="22"/>
          <w:lang w:val="en-GB"/>
        </w:rPr>
        <w:t xml:space="preserve"> SARM1</w:t>
      </w:r>
      <w:r w:rsidR="00F171A3" w:rsidRPr="0052460C">
        <w:rPr>
          <w:rFonts w:ascii="Arial" w:hAnsi="Arial"/>
          <w:sz w:val="22"/>
          <w:szCs w:val="22"/>
          <w:lang w:val="en-GB"/>
        </w:rPr>
        <w:t xml:space="preserve"> </w:t>
      </w:r>
      <w:r w:rsidR="007C4AA5" w:rsidRPr="0052460C">
        <w:rPr>
          <w:rFonts w:ascii="Arial" w:hAnsi="Arial"/>
          <w:sz w:val="22"/>
          <w:szCs w:val="22"/>
          <w:lang w:val="en-GB"/>
        </w:rPr>
        <w:t xml:space="preserve">depletion </w:t>
      </w:r>
      <w:r w:rsidR="008E05A3" w:rsidRPr="0052460C">
        <w:rPr>
          <w:rFonts w:ascii="Arial" w:hAnsi="Arial"/>
          <w:i/>
          <w:sz w:val="22"/>
          <w:szCs w:val="22"/>
          <w:lang w:val="en-GB"/>
        </w:rPr>
        <w:t>in vivo</w:t>
      </w:r>
      <w:r w:rsidR="008E05A3" w:rsidRPr="0052460C">
        <w:rPr>
          <w:rFonts w:ascii="Arial" w:hAnsi="Arial"/>
          <w:sz w:val="22"/>
          <w:szCs w:val="22"/>
          <w:lang w:val="en-GB"/>
        </w:rPr>
        <w:t xml:space="preserve"> </w:t>
      </w:r>
      <w:r w:rsidR="00945458" w:rsidRPr="0052460C">
        <w:rPr>
          <w:rFonts w:ascii="Arial" w:hAnsi="Arial"/>
          <w:sz w:val="22"/>
          <w:szCs w:val="22"/>
          <w:lang w:val="en-GB"/>
        </w:rPr>
        <w:t xml:space="preserve">reduces brain weight </w:t>
      </w:r>
      <w:r w:rsidR="008E05A3" w:rsidRPr="0052460C">
        <w:rPr>
          <w:rFonts w:ascii="Arial" w:hAnsi="Arial"/>
          <w:sz w:val="22"/>
          <w:szCs w:val="22"/>
          <w:lang w:val="en-GB"/>
        </w:rPr>
        <w:t>an</w:t>
      </w:r>
      <w:r w:rsidR="00CA6AD1" w:rsidRPr="0052460C">
        <w:rPr>
          <w:rFonts w:ascii="Arial" w:hAnsi="Arial"/>
          <w:sz w:val="22"/>
          <w:szCs w:val="22"/>
          <w:lang w:val="en-GB"/>
        </w:rPr>
        <w:t>d dendritic branching</w:t>
      </w:r>
      <w:r w:rsidR="00993936" w:rsidRPr="0052460C">
        <w:rPr>
          <w:rFonts w:ascii="Arial" w:hAnsi="Arial" w:cs="Arial"/>
          <w:sz w:val="22"/>
          <w:szCs w:val="22"/>
          <w:vertAlign w:val="superscript"/>
        </w:rPr>
        <w:t>124</w:t>
      </w:r>
      <w:r w:rsidR="009E36A6" w:rsidRPr="0052460C">
        <w:rPr>
          <w:rFonts w:ascii="Arial" w:hAnsi="Arial"/>
          <w:sz w:val="22"/>
          <w:szCs w:val="22"/>
          <w:lang w:val="en-GB"/>
        </w:rPr>
        <w:t>.</w:t>
      </w:r>
      <w:r w:rsidR="006C17E6" w:rsidRPr="0052460C">
        <w:rPr>
          <w:rFonts w:ascii="Arial" w:hAnsi="Arial"/>
          <w:sz w:val="22"/>
          <w:szCs w:val="22"/>
          <w:lang w:val="en-GB"/>
        </w:rPr>
        <w:t xml:space="preserve"> Third, </w:t>
      </w:r>
      <w:r w:rsidR="00F046FE" w:rsidRPr="0052460C">
        <w:rPr>
          <w:rFonts w:ascii="Arial" w:hAnsi="Arial"/>
          <w:sz w:val="22"/>
          <w:szCs w:val="22"/>
          <w:lang w:val="en-GB"/>
        </w:rPr>
        <w:t>a</w:t>
      </w:r>
      <w:r w:rsidR="00E06680" w:rsidRPr="0052460C">
        <w:rPr>
          <w:rFonts w:ascii="Arial" w:hAnsi="Arial"/>
          <w:sz w:val="22"/>
          <w:szCs w:val="22"/>
          <w:lang w:val="en-GB"/>
        </w:rPr>
        <w:t xml:space="preserve"> </w:t>
      </w:r>
      <w:r w:rsidR="00E00138" w:rsidRPr="0052460C">
        <w:rPr>
          <w:rFonts w:ascii="Arial" w:hAnsi="Arial"/>
          <w:sz w:val="22"/>
          <w:szCs w:val="22"/>
          <w:lang w:val="en-GB"/>
        </w:rPr>
        <w:t>loss-of-function</w:t>
      </w:r>
      <w:r w:rsidR="00F046FE" w:rsidRPr="0052460C">
        <w:rPr>
          <w:rFonts w:ascii="Arial" w:hAnsi="Arial"/>
          <w:sz w:val="22"/>
          <w:szCs w:val="22"/>
          <w:lang w:val="en-GB"/>
        </w:rPr>
        <w:t xml:space="preserve"> mutation in Highwire</w:t>
      </w:r>
      <w:r w:rsidR="00E00138" w:rsidRPr="0052460C">
        <w:rPr>
          <w:rFonts w:ascii="Arial" w:hAnsi="Arial"/>
          <w:sz w:val="22"/>
          <w:szCs w:val="22"/>
          <w:lang w:val="en-GB"/>
        </w:rPr>
        <w:t xml:space="preserve"> result</w:t>
      </w:r>
      <w:r w:rsidR="00E06680" w:rsidRPr="0052460C">
        <w:rPr>
          <w:rFonts w:ascii="Arial" w:hAnsi="Arial"/>
          <w:sz w:val="22"/>
          <w:szCs w:val="22"/>
          <w:lang w:val="en-GB"/>
        </w:rPr>
        <w:t>s</w:t>
      </w:r>
      <w:r w:rsidR="00E00138" w:rsidRPr="0052460C">
        <w:rPr>
          <w:rFonts w:ascii="Arial" w:hAnsi="Arial"/>
          <w:sz w:val="22"/>
          <w:szCs w:val="22"/>
          <w:lang w:val="en-GB"/>
        </w:rPr>
        <w:t xml:space="preserve"> in synaptic overgrowth in </w:t>
      </w:r>
      <w:r w:rsidR="00E00138" w:rsidRPr="0052460C">
        <w:rPr>
          <w:rFonts w:ascii="Arial" w:hAnsi="Arial"/>
          <w:i/>
          <w:sz w:val="22"/>
          <w:szCs w:val="22"/>
          <w:lang w:val="en-GB"/>
        </w:rPr>
        <w:t>Drosophila</w:t>
      </w:r>
      <w:r w:rsidR="00993936" w:rsidRPr="0052460C">
        <w:rPr>
          <w:rFonts w:ascii="Arial" w:hAnsi="Arial" w:cs="Arial"/>
          <w:sz w:val="22"/>
          <w:szCs w:val="22"/>
          <w:vertAlign w:val="superscript"/>
        </w:rPr>
        <w:t>125</w:t>
      </w:r>
      <w:r w:rsidR="00387E7C" w:rsidRPr="0052460C">
        <w:rPr>
          <w:rFonts w:ascii="Arial" w:hAnsi="Arial"/>
          <w:sz w:val="22"/>
          <w:szCs w:val="22"/>
          <w:lang w:val="en-GB"/>
        </w:rPr>
        <w:t xml:space="preserve">. However, </w:t>
      </w:r>
      <w:r w:rsidR="00FA6E4B" w:rsidRPr="0052460C">
        <w:rPr>
          <w:rFonts w:ascii="Arial" w:hAnsi="Arial"/>
          <w:sz w:val="22"/>
          <w:szCs w:val="22"/>
          <w:lang w:val="en-GB"/>
        </w:rPr>
        <w:t xml:space="preserve">a different Highwire ubiquitination substrate, Wnd/DLK, </w:t>
      </w:r>
      <w:r w:rsidR="00D01054" w:rsidRPr="0052460C">
        <w:rPr>
          <w:rFonts w:ascii="Arial" w:hAnsi="Arial"/>
          <w:sz w:val="22"/>
          <w:szCs w:val="22"/>
          <w:lang w:val="en-GB"/>
        </w:rPr>
        <w:t>mediates</w:t>
      </w:r>
      <w:r w:rsidR="00FA6E4B" w:rsidRPr="0052460C">
        <w:rPr>
          <w:rFonts w:ascii="Arial" w:hAnsi="Arial"/>
          <w:sz w:val="22"/>
          <w:szCs w:val="22"/>
          <w:lang w:val="en-GB"/>
        </w:rPr>
        <w:t xml:space="preserve"> </w:t>
      </w:r>
      <w:r w:rsidR="00387E7C" w:rsidRPr="0052460C">
        <w:rPr>
          <w:rFonts w:ascii="Arial" w:hAnsi="Arial"/>
          <w:sz w:val="22"/>
          <w:szCs w:val="22"/>
          <w:lang w:val="en-GB"/>
        </w:rPr>
        <w:t xml:space="preserve">this </w:t>
      </w:r>
      <w:r w:rsidR="00E00138" w:rsidRPr="0052460C">
        <w:rPr>
          <w:rFonts w:ascii="Arial" w:hAnsi="Arial"/>
          <w:sz w:val="22"/>
          <w:szCs w:val="22"/>
          <w:lang w:val="en-GB"/>
        </w:rPr>
        <w:t xml:space="preserve">developmental phenotype, </w:t>
      </w:r>
      <w:r w:rsidR="00FA6E4B" w:rsidRPr="0052460C">
        <w:rPr>
          <w:rFonts w:ascii="Arial" w:hAnsi="Arial"/>
          <w:sz w:val="22"/>
          <w:szCs w:val="22"/>
          <w:lang w:val="en-GB"/>
        </w:rPr>
        <w:t xml:space="preserve">as well as </w:t>
      </w:r>
      <w:r w:rsidR="00F00EA9" w:rsidRPr="0052460C">
        <w:rPr>
          <w:rFonts w:ascii="Arial" w:hAnsi="Arial"/>
          <w:sz w:val="22"/>
          <w:szCs w:val="22"/>
          <w:lang w:val="en-GB"/>
        </w:rPr>
        <w:t>an increase in axon sprouting after injury</w:t>
      </w:r>
      <w:r w:rsidR="00FA6E4B" w:rsidRPr="0052460C">
        <w:rPr>
          <w:rFonts w:ascii="Arial" w:hAnsi="Arial"/>
          <w:sz w:val="22"/>
          <w:szCs w:val="22"/>
          <w:lang w:val="en-GB"/>
        </w:rPr>
        <w:t xml:space="preserve"> and a modest e</w:t>
      </w:r>
      <w:r w:rsidR="00595D18" w:rsidRPr="0052460C">
        <w:rPr>
          <w:rFonts w:ascii="Arial" w:hAnsi="Arial"/>
          <w:sz w:val="22"/>
          <w:szCs w:val="22"/>
          <w:lang w:val="en-GB"/>
        </w:rPr>
        <w:t>ffect on axon degeneration</w:t>
      </w:r>
      <w:r w:rsidR="00412D7B" w:rsidRPr="0052460C">
        <w:rPr>
          <w:rFonts w:ascii="Arial" w:hAnsi="Arial" w:cs="Arial"/>
          <w:sz w:val="22"/>
          <w:szCs w:val="22"/>
          <w:vertAlign w:val="superscript"/>
        </w:rPr>
        <w:t>15</w:t>
      </w:r>
      <w:r w:rsidR="00F00EA9" w:rsidRPr="0052460C">
        <w:rPr>
          <w:rFonts w:ascii="Arial" w:hAnsi="Arial"/>
          <w:sz w:val="22"/>
          <w:szCs w:val="22"/>
          <w:lang w:val="en-GB"/>
        </w:rPr>
        <w:t xml:space="preserve">. </w:t>
      </w:r>
      <w:r w:rsidR="00D01054" w:rsidRPr="0052460C">
        <w:rPr>
          <w:rFonts w:ascii="Arial" w:hAnsi="Arial"/>
          <w:sz w:val="22"/>
          <w:szCs w:val="22"/>
          <w:lang w:val="en-GB"/>
        </w:rPr>
        <w:t xml:space="preserve">Thus, there may be some similarities </w:t>
      </w:r>
      <w:r w:rsidR="00DC79AC" w:rsidRPr="0052460C">
        <w:rPr>
          <w:rFonts w:ascii="Arial" w:hAnsi="Arial"/>
          <w:sz w:val="22"/>
          <w:szCs w:val="22"/>
          <w:lang w:val="en-GB"/>
        </w:rPr>
        <w:t xml:space="preserve">between </w:t>
      </w:r>
      <w:r w:rsidR="00D01054" w:rsidRPr="0052460C">
        <w:rPr>
          <w:rFonts w:ascii="Arial" w:hAnsi="Arial"/>
          <w:sz w:val="22"/>
          <w:szCs w:val="22"/>
          <w:lang w:val="en-GB"/>
        </w:rPr>
        <w:t>regulation of axon and dendrite growth</w:t>
      </w:r>
      <w:r w:rsidR="00DC79AC" w:rsidRPr="0052460C">
        <w:rPr>
          <w:rFonts w:ascii="Arial" w:hAnsi="Arial"/>
          <w:sz w:val="22"/>
          <w:szCs w:val="22"/>
          <w:lang w:val="en-GB"/>
        </w:rPr>
        <w:t xml:space="preserve"> and</w:t>
      </w:r>
      <w:r w:rsidR="00D01054" w:rsidRPr="0052460C">
        <w:rPr>
          <w:rFonts w:ascii="Arial" w:hAnsi="Arial"/>
          <w:sz w:val="22"/>
          <w:szCs w:val="22"/>
          <w:lang w:val="en-GB"/>
        </w:rPr>
        <w:t xml:space="preserve"> Wallerian degeneration</w:t>
      </w:r>
      <w:r w:rsidR="001405A3" w:rsidRPr="0052460C">
        <w:rPr>
          <w:rFonts w:ascii="Arial" w:hAnsi="Arial"/>
          <w:sz w:val="22"/>
          <w:szCs w:val="22"/>
          <w:lang w:val="en-GB"/>
        </w:rPr>
        <w:t>, but some effects may reflect multiple functions for the</w:t>
      </w:r>
      <w:r w:rsidR="00303092" w:rsidRPr="0052460C">
        <w:rPr>
          <w:rFonts w:ascii="Arial" w:hAnsi="Arial"/>
          <w:sz w:val="22"/>
          <w:szCs w:val="22"/>
          <w:lang w:val="en-GB"/>
        </w:rPr>
        <w:t>se</w:t>
      </w:r>
      <w:r w:rsidR="001405A3" w:rsidRPr="0052460C">
        <w:rPr>
          <w:rFonts w:ascii="Arial" w:hAnsi="Arial"/>
          <w:sz w:val="22"/>
          <w:szCs w:val="22"/>
          <w:lang w:val="en-GB"/>
        </w:rPr>
        <w:t xml:space="preserve"> proteins</w:t>
      </w:r>
      <w:r w:rsidR="00D01054" w:rsidRPr="0052460C">
        <w:rPr>
          <w:rFonts w:ascii="Arial" w:hAnsi="Arial"/>
          <w:sz w:val="22"/>
          <w:szCs w:val="22"/>
          <w:lang w:val="en-GB"/>
        </w:rPr>
        <w:t>.</w:t>
      </w:r>
    </w:p>
    <w:p w14:paraId="78C8B425" w14:textId="77777777" w:rsidR="00307153" w:rsidRPr="0052460C" w:rsidRDefault="00307153" w:rsidP="003012F3">
      <w:pPr>
        <w:spacing w:line="360" w:lineRule="auto"/>
        <w:rPr>
          <w:rFonts w:ascii="Arial" w:hAnsi="Arial"/>
          <w:sz w:val="22"/>
          <w:szCs w:val="22"/>
          <w:lang w:val="en-GB"/>
        </w:rPr>
      </w:pPr>
    </w:p>
    <w:p w14:paraId="3E8ECBB6" w14:textId="77777777" w:rsidR="009C33E4" w:rsidRDefault="009C33E4" w:rsidP="003012F3">
      <w:pPr>
        <w:spacing w:line="360" w:lineRule="auto"/>
        <w:rPr>
          <w:rFonts w:ascii="Arial" w:hAnsi="Arial"/>
          <w:sz w:val="22"/>
          <w:szCs w:val="22"/>
          <w:lang w:val="en-GB"/>
        </w:rPr>
      </w:pPr>
    </w:p>
    <w:p w14:paraId="46B3E1DB" w14:textId="77777777" w:rsidR="00307153" w:rsidRDefault="00307153" w:rsidP="003012F3">
      <w:pPr>
        <w:spacing w:line="360" w:lineRule="auto"/>
        <w:rPr>
          <w:rFonts w:ascii="Arial" w:hAnsi="Arial"/>
          <w:b/>
          <w:sz w:val="22"/>
          <w:szCs w:val="22"/>
          <w:lang w:val="en-GB"/>
        </w:rPr>
      </w:pPr>
      <w:r>
        <w:rPr>
          <w:rFonts w:ascii="Arial" w:hAnsi="Arial"/>
          <w:b/>
          <w:sz w:val="22"/>
          <w:szCs w:val="22"/>
          <w:lang w:val="en-GB"/>
        </w:rPr>
        <w:t>Evolution of Wallerian degeneration</w:t>
      </w:r>
    </w:p>
    <w:p w14:paraId="5F50EC86" w14:textId="77777777" w:rsidR="009C33E4" w:rsidRDefault="009C33E4" w:rsidP="003012F3">
      <w:pPr>
        <w:spacing w:line="360" w:lineRule="auto"/>
        <w:rPr>
          <w:rFonts w:ascii="Arial" w:hAnsi="Arial"/>
          <w:sz w:val="22"/>
          <w:szCs w:val="22"/>
          <w:lang w:val="en-GB"/>
        </w:rPr>
      </w:pPr>
    </w:p>
    <w:p w14:paraId="7DEC767B" w14:textId="5D7F00C9" w:rsidR="00307153" w:rsidRPr="0052460C" w:rsidRDefault="00314557" w:rsidP="003012F3">
      <w:pPr>
        <w:spacing w:line="360" w:lineRule="auto"/>
        <w:rPr>
          <w:rFonts w:ascii="Arial" w:hAnsi="Arial"/>
          <w:sz w:val="22"/>
          <w:szCs w:val="22"/>
          <w:lang w:val="en-GB"/>
        </w:rPr>
      </w:pPr>
      <w:r w:rsidRPr="0052460C">
        <w:rPr>
          <w:rFonts w:ascii="Arial" w:hAnsi="Arial"/>
          <w:sz w:val="22"/>
          <w:szCs w:val="22"/>
          <w:lang w:val="en-GB"/>
        </w:rPr>
        <w:t xml:space="preserve">Recent </w:t>
      </w:r>
      <w:r w:rsidR="00307153" w:rsidRPr="0052460C">
        <w:rPr>
          <w:rFonts w:ascii="Arial" w:hAnsi="Arial"/>
          <w:sz w:val="22"/>
          <w:szCs w:val="22"/>
          <w:lang w:val="en-GB"/>
        </w:rPr>
        <w:t xml:space="preserve">developments also demand </w:t>
      </w:r>
      <w:r w:rsidR="006E7986" w:rsidRPr="0052460C">
        <w:rPr>
          <w:rFonts w:ascii="Arial" w:hAnsi="Arial"/>
          <w:sz w:val="22"/>
          <w:szCs w:val="22"/>
          <w:lang w:val="en-GB"/>
        </w:rPr>
        <w:t>that we</w:t>
      </w:r>
      <w:r w:rsidR="00307153" w:rsidRPr="0052460C">
        <w:rPr>
          <w:rFonts w:ascii="Arial" w:hAnsi="Arial"/>
          <w:sz w:val="22"/>
          <w:szCs w:val="22"/>
          <w:lang w:val="en-GB"/>
        </w:rPr>
        <w:t xml:space="preserve"> rethink how Wallerian degeneration evolved. </w:t>
      </w:r>
      <w:r w:rsidR="00771CDF" w:rsidRPr="0052460C">
        <w:rPr>
          <w:rFonts w:ascii="Arial" w:hAnsi="Arial"/>
          <w:sz w:val="22"/>
          <w:szCs w:val="22"/>
          <w:lang w:val="en-GB"/>
        </w:rPr>
        <w:t>As</w:t>
      </w:r>
      <w:r w:rsidR="009B36F3" w:rsidRPr="0052460C">
        <w:rPr>
          <w:rFonts w:ascii="Arial" w:hAnsi="Arial"/>
          <w:sz w:val="22"/>
          <w:szCs w:val="22"/>
          <w:lang w:val="en-GB"/>
        </w:rPr>
        <w:t xml:space="preserve"> </w:t>
      </w:r>
      <w:r w:rsidR="00307153" w:rsidRPr="0052460C">
        <w:rPr>
          <w:rFonts w:ascii="Arial" w:hAnsi="Arial"/>
          <w:sz w:val="22"/>
          <w:szCs w:val="22"/>
          <w:lang w:val="en-GB"/>
        </w:rPr>
        <w:t xml:space="preserve">rapid Wallerian degeneration </w:t>
      </w:r>
      <w:r w:rsidR="009B36F3" w:rsidRPr="0052460C">
        <w:rPr>
          <w:rFonts w:ascii="Arial" w:hAnsi="Arial"/>
          <w:sz w:val="22"/>
          <w:szCs w:val="22"/>
          <w:lang w:val="en-GB"/>
        </w:rPr>
        <w:t>is</w:t>
      </w:r>
      <w:r w:rsidR="00307153" w:rsidRPr="0052460C">
        <w:rPr>
          <w:rFonts w:ascii="Arial" w:hAnsi="Arial"/>
          <w:sz w:val="22"/>
          <w:szCs w:val="22"/>
          <w:lang w:val="en-GB"/>
        </w:rPr>
        <w:t xml:space="preserve"> a necessary step </w:t>
      </w:r>
      <w:r w:rsidRPr="0052460C">
        <w:rPr>
          <w:rFonts w:ascii="Arial" w:hAnsi="Arial"/>
          <w:sz w:val="22"/>
          <w:szCs w:val="22"/>
          <w:lang w:val="en-GB"/>
        </w:rPr>
        <w:t xml:space="preserve">towards </w:t>
      </w:r>
      <w:r w:rsidR="00307153" w:rsidRPr="0052460C">
        <w:rPr>
          <w:rFonts w:ascii="Arial" w:hAnsi="Arial"/>
          <w:sz w:val="22"/>
          <w:szCs w:val="22"/>
          <w:lang w:val="en-GB"/>
        </w:rPr>
        <w:t>axon reg</w:t>
      </w:r>
      <w:r w:rsidR="008C1C10" w:rsidRPr="0052460C">
        <w:rPr>
          <w:rFonts w:ascii="Arial" w:hAnsi="Arial"/>
          <w:sz w:val="22"/>
          <w:szCs w:val="22"/>
          <w:lang w:val="en-GB"/>
        </w:rPr>
        <w:t>eneration in peripheral nerves</w:t>
      </w:r>
      <w:r w:rsidR="009B36F3" w:rsidRPr="0052460C">
        <w:rPr>
          <w:rFonts w:ascii="Arial" w:hAnsi="Arial"/>
          <w:sz w:val="22"/>
          <w:szCs w:val="22"/>
          <w:lang w:val="en-GB"/>
        </w:rPr>
        <w:t xml:space="preserve">, </w:t>
      </w:r>
      <w:r w:rsidR="00771CDF" w:rsidRPr="0052460C">
        <w:rPr>
          <w:rFonts w:ascii="Arial" w:hAnsi="Arial"/>
          <w:sz w:val="22"/>
          <w:szCs w:val="22"/>
          <w:lang w:val="en-GB"/>
        </w:rPr>
        <w:t xml:space="preserve">it </w:t>
      </w:r>
      <w:r w:rsidR="006723A7" w:rsidRPr="0052460C">
        <w:rPr>
          <w:rFonts w:ascii="Arial" w:hAnsi="Arial"/>
          <w:sz w:val="22"/>
          <w:szCs w:val="22"/>
          <w:lang w:val="en-GB"/>
        </w:rPr>
        <w:t xml:space="preserve">is often </w:t>
      </w:r>
      <w:r w:rsidR="00771CDF" w:rsidRPr="0052460C">
        <w:rPr>
          <w:rFonts w:ascii="Arial" w:hAnsi="Arial"/>
          <w:sz w:val="22"/>
          <w:szCs w:val="22"/>
          <w:lang w:val="en-GB"/>
        </w:rPr>
        <w:t>assumed that this is its</w:t>
      </w:r>
      <w:r w:rsidR="009B36F3" w:rsidRPr="0052460C">
        <w:rPr>
          <w:rFonts w:ascii="Arial" w:hAnsi="Arial"/>
          <w:sz w:val="22"/>
          <w:szCs w:val="22"/>
          <w:lang w:val="en-GB"/>
        </w:rPr>
        <w:t xml:space="preserve"> evolutionary advantage</w:t>
      </w:r>
      <w:r w:rsidR="00993936" w:rsidRPr="0052460C">
        <w:rPr>
          <w:rFonts w:ascii="Arial" w:hAnsi="Arial" w:cs="Arial"/>
          <w:sz w:val="22"/>
          <w:szCs w:val="22"/>
          <w:vertAlign w:val="superscript"/>
        </w:rPr>
        <w:t>126</w:t>
      </w:r>
      <w:r w:rsidR="00307153" w:rsidRPr="0052460C">
        <w:rPr>
          <w:rFonts w:ascii="Arial" w:hAnsi="Arial"/>
          <w:sz w:val="22"/>
          <w:szCs w:val="22"/>
          <w:lang w:val="en-GB"/>
        </w:rPr>
        <w:t>. However, it</w:t>
      </w:r>
      <w:r w:rsidRPr="0052460C">
        <w:rPr>
          <w:rFonts w:ascii="Arial" w:hAnsi="Arial"/>
          <w:sz w:val="22"/>
          <w:szCs w:val="22"/>
          <w:lang w:val="en-GB"/>
        </w:rPr>
        <w:t xml:space="preserve"> is hard</w:t>
      </w:r>
      <w:r w:rsidR="00307153" w:rsidRPr="0052460C">
        <w:rPr>
          <w:rFonts w:ascii="Arial" w:hAnsi="Arial"/>
          <w:sz w:val="22"/>
          <w:szCs w:val="22"/>
          <w:lang w:val="en-GB"/>
        </w:rPr>
        <w:t xml:space="preserve"> to see this as a major driver of evolution</w:t>
      </w:r>
      <w:r w:rsidR="00390232" w:rsidRPr="0052460C">
        <w:rPr>
          <w:rFonts w:ascii="Arial" w:hAnsi="Arial"/>
          <w:sz w:val="22"/>
          <w:szCs w:val="22"/>
          <w:lang w:val="en-GB"/>
        </w:rPr>
        <w:t xml:space="preserve"> as </w:t>
      </w:r>
      <w:r w:rsidR="00881F5A" w:rsidRPr="0052460C">
        <w:rPr>
          <w:rFonts w:ascii="Arial" w:hAnsi="Arial"/>
          <w:sz w:val="22"/>
          <w:szCs w:val="22"/>
          <w:lang w:val="en-GB"/>
        </w:rPr>
        <w:t xml:space="preserve">free-living </w:t>
      </w:r>
      <w:r w:rsidR="00390232" w:rsidRPr="0052460C">
        <w:rPr>
          <w:rFonts w:ascii="Arial" w:hAnsi="Arial"/>
          <w:sz w:val="22"/>
          <w:szCs w:val="22"/>
          <w:lang w:val="en-GB"/>
        </w:rPr>
        <w:t xml:space="preserve">animals </w:t>
      </w:r>
      <w:r w:rsidR="00490EEF" w:rsidRPr="0052460C">
        <w:rPr>
          <w:rFonts w:ascii="Arial" w:hAnsi="Arial"/>
          <w:sz w:val="22"/>
          <w:szCs w:val="22"/>
          <w:lang w:val="en-GB"/>
        </w:rPr>
        <w:t xml:space="preserve">are unlikely to survive long enough </w:t>
      </w:r>
      <w:r w:rsidR="00881F5A" w:rsidRPr="0052460C">
        <w:rPr>
          <w:rFonts w:ascii="Arial" w:hAnsi="Arial"/>
          <w:sz w:val="22"/>
          <w:szCs w:val="22"/>
          <w:lang w:val="en-GB"/>
        </w:rPr>
        <w:t xml:space="preserve">after nerve injury </w:t>
      </w:r>
      <w:r w:rsidR="00490EEF" w:rsidRPr="0052460C">
        <w:rPr>
          <w:rFonts w:ascii="Arial" w:hAnsi="Arial"/>
          <w:sz w:val="22"/>
          <w:szCs w:val="22"/>
          <w:lang w:val="en-GB"/>
        </w:rPr>
        <w:t>for regenerat</w:t>
      </w:r>
      <w:r w:rsidR="007555EF" w:rsidRPr="0052460C">
        <w:rPr>
          <w:rFonts w:ascii="Arial" w:hAnsi="Arial"/>
          <w:sz w:val="22"/>
          <w:szCs w:val="22"/>
          <w:lang w:val="en-GB"/>
        </w:rPr>
        <w:t>ion</w:t>
      </w:r>
      <w:r w:rsidR="00307153" w:rsidRPr="0052460C">
        <w:rPr>
          <w:rFonts w:ascii="Arial" w:hAnsi="Arial"/>
          <w:sz w:val="22"/>
          <w:szCs w:val="22"/>
          <w:lang w:val="en-GB"/>
        </w:rPr>
        <w:t xml:space="preserve">. </w:t>
      </w:r>
      <w:r w:rsidR="009B36F3" w:rsidRPr="0052460C">
        <w:rPr>
          <w:rFonts w:ascii="Arial" w:hAnsi="Arial"/>
          <w:sz w:val="22"/>
          <w:szCs w:val="22"/>
          <w:lang w:val="en-GB"/>
        </w:rPr>
        <w:t>Furthermore, it n</w:t>
      </w:r>
      <w:r w:rsidR="00307153" w:rsidRPr="0052460C">
        <w:rPr>
          <w:rFonts w:ascii="Arial" w:hAnsi="Arial"/>
          <w:sz w:val="22"/>
          <w:szCs w:val="22"/>
          <w:lang w:val="en-GB"/>
        </w:rPr>
        <w:t>ow</w:t>
      </w:r>
      <w:r w:rsidRPr="0052460C">
        <w:rPr>
          <w:rFonts w:ascii="Arial" w:hAnsi="Arial"/>
          <w:sz w:val="22"/>
          <w:szCs w:val="22"/>
          <w:lang w:val="en-GB"/>
        </w:rPr>
        <w:t xml:space="preserve"> appears</w:t>
      </w:r>
      <w:r w:rsidR="00307153" w:rsidRPr="0052460C">
        <w:rPr>
          <w:rFonts w:ascii="Arial" w:hAnsi="Arial"/>
          <w:sz w:val="22"/>
          <w:szCs w:val="22"/>
          <w:lang w:val="en-GB"/>
        </w:rPr>
        <w:t xml:space="preserve"> that </w:t>
      </w:r>
      <w:r w:rsidR="009B36F3" w:rsidRPr="0052460C">
        <w:rPr>
          <w:rFonts w:ascii="Arial" w:hAnsi="Arial"/>
          <w:sz w:val="22"/>
          <w:szCs w:val="22"/>
          <w:lang w:val="en-GB"/>
        </w:rPr>
        <w:t xml:space="preserve">Wallerian degeneration </w:t>
      </w:r>
      <w:r w:rsidR="00307153" w:rsidRPr="0052460C">
        <w:rPr>
          <w:rFonts w:ascii="Arial" w:hAnsi="Arial"/>
          <w:sz w:val="22"/>
          <w:szCs w:val="22"/>
          <w:lang w:val="en-GB"/>
        </w:rPr>
        <w:t xml:space="preserve">evolved in a common ancestor of mammals and flies </w:t>
      </w:r>
      <w:r w:rsidR="00FF19FC" w:rsidRPr="0052460C">
        <w:rPr>
          <w:rFonts w:ascii="Arial" w:hAnsi="Arial"/>
          <w:sz w:val="22"/>
          <w:szCs w:val="22"/>
          <w:lang w:val="en-GB"/>
        </w:rPr>
        <w:t>so</w:t>
      </w:r>
      <w:r w:rsidRPr="0052460C">
        <w:rPr>
          <w:rFonts w:ascii="Arial" w:hAnsi="Arial"/>
          <w:sz w:val="22"/>
          <w:szCs w:val="22"/>
          <w:lang w:val="en-GB"/>
        </w:rPr>
        <w:t xml:space="preserve"> </w:t>
      </w:r>
      <w:r w:rsidR="00307153" w:rsidRPr="0052460C">
        <w:rPr>
          <w:rFonts w:ascii="Arial" w:hAnsi="Arial"/>
          <w:sz w:val="22"/>
          <w:szCs w:val="22"/>
          <w:lang w:val="en-GB"/>
        </w:rPr>
        <w:t xml:space="preserve">its advantage </w:t>
      </w:r>
      <w:r w:rsidRPr="0052460C">
        <w:rPr>
          <w:rFonts w:ascii="Arial" w:hAnsi="Arial"/>
          <w:sz w:val="22"/>
          <w:szCs w:val="22"/>
          <w:lang w:val="en-GB"/>
        </w:rPr>
        <w:t xml:space="preserve">must </w:t>
      </w:r>
      <w:r w:rsidR="00307153" w:rsidRPr="0052460C">
        <w:rPr>
          <w:rFonts w:ascii="Arial" w:hAnsi="Arial"/>
          <w:sz w:val="22"/>
          <w:szCs w:val="22"/>
          <w:lang w:val="en-GB"/>
        </w:rPr>
        <w:t xml:space="preserve">be considered in this context. </w:t>
      </w:r>
      <w:r w:rsidR="005E3F2E" w:rsidRPr="0052460C">
        <w:rPr>
          <w:rFonts w:ascii="Arial" w:hAnsi="Arial"/>
          <w:sz w:val="22"/>
          <w:szCs w:val="22"/>
          <w:lang w:val="en-GB"/>
        </w:rPr>
        <w:t>As m</w:t>
      </w:r>
      <w:r w:rsidR="00307153" w:rsidRPr="0052460C">
        <w:rPr>
          <w:rFonts w:ascii="Arial" w:hAnsi="Arial"/>
          <w:sz w:val="22"/>
          <w:szCs w:val="22"/>
          <w:lang w:val="en-GB"/>
        </w:rPr>
        <w:t>ost invertebrate</w:t>
      </w:r>
      <w:r w:rsidR="00F366D3" w:rsidRPr="0052460C">
        <w:rPr>
          <w:rFonts w:ascii="Arial" w:hAnsi="Arial"/>
          <w:sz w:val="22"/>
          <w:szCs w:val="22"/>
          <w:lang w:val="en-GB"/>
        </w:rPr>
        <w:t xml:space="preserve">s lack adaptive immunity, </w:t>
      </w:r>
      <w:r w:rsidR="00307153" w:rsidRPr="0052460C">
        <w:rPr>
          <w:rFonts w:ascii="Arial" w:hAnsi="Arial"/>
          <w:sz w:val="22"/>
          <w:szCs w:val="22"/>
          <w:lang w:val="en-GB"/>
        </w:rPr>
        <w:t>innate immunity</w:t>
      </w:r>
      <w:r w:rsidR="00F366D3" w:rsidRPr="0052460C">
        <w:rPr>
          <w:rFonts w:ascii="Arial" w:hAnsi="Arial"/>
          <w:sz w:val="22"/>
          <w:szCs w:val="22"/>
          <w:lang w:val="en-GB"/>
        </w:rPr>
        <w:t xml:space="preserve"> </w:t>
      </w:r>
      <w:r w:rsidR="00F9219B" w:rsidRPr="0052460C">
        <w:rPr>
          <w:rFonts w:ascii="Arial" w:hAnsi="Arial"/>
          <w:sz w:val="22"/>
          <w:szCs w:val="22"/>
          <w:lang w:val="en-GB"/>
        </w:rPr>
        <w:t xml:space="preserve">confers a powerful survival </w:t>
      </w:r>
      <w:r w:rsidR="00754A4A" w:rsidRPr="0052460C">
        <w:rPr>
          <w:rFonts w:ascii="Arial" w:hAnsi="Arial"/>
          <w:sz w:val="22"/>
          <w:szCs w:val="22"/>
          <w:lang w:val="en-GB"/>
        </w:rPr>
        <w:t>advantage</w:t>
      </w:r>
      <w:r w:rsidR="00307153" w:rsidRPr="0052460C">
        <w:rPr>
          <w:rFonts w:ascii="Arial" w:hAnsi="Arial"/>
          <w:sz w:val="22"/>
          <w:szCs w:val="22"/>
          <w:lang w:val="en-GB"/>
        </w:rPr>
        <w:t>. Many viruses spread around the nervous system using axonal transport</w:t>
      </w:r>
      <w:r w:rsidR="00993936" w:rsidRPr="0052460C">
        <w:rPr>
          <w:rFonts w:ascii="Arial" w:hAnsi="Arial" w:cs="Arial"/>
          <w:sz w:val="22"/>
          <w:szCs w:val="22"/>
          <w:vertAlign w:val="superscript"/>
        </w:rPr>
        <w:t>127,128</w:t>
      </w:r>
      <w:r w:rsidR="00307153" w:rsidRPr="0052460C">
        <w:rPr>
          <w:rFonts w:ascii="Arial" w:hAnsi="Arial"/>
          <w:sz w:val="22"/>
          <w:szCs w:val="22"/>
          <w:lang w:val="en-GB"/>
        </w:rPr>
        <w:t>, so an intriguing possibility is that rapid axon degeneration originally arose as a mechanism to limit this spread and was only later adopted as a response to injury.</w:t>
      </w:r>
    </w:p>
    <w:p w14:paraId="738A4A69" w14:textId="77777777" w:rsidR="00307153" w:rsidRPr="0052460C" w:rsidRDefault="00307153" w:rsidP="003012F3">
      <w:pPr>
        <w:spacing w:line="360" w:lineRule="auto"/>
        <w:rPr>
          <w:rFonts w:ascii="Arial" w:hAnsi="Arial"/>
          <w:sz w:val="22"/>
          <w:szCs w:val="22"/>
          <w:lang w:val="en-GB"/>
        </w:rPr>
      </w:pPr>
    </w:p>
    <w:p w14:paraId="1B55968F" w14:textId="60A5E5FB" w:rsidR="00307153" w:rsidRPr="0052460C" w:rsidRDefault="009B36F3" w:rsidP="003012F3">
      <w:pPr>
        <w:spacing w:line="360" w:lineRule="auto"/>
        <w:rPr>
          <w:rFonts w:ascii="Arial" w:hAnsi="Arial"/>
          <w:sz w:val="22"/>
          <w:szCs w:val="22"/>
          <w:lang w:val="en-GB"/>
        </w:rPr>
      </w:pPr>
      <w:r w:rsidRPr="0052460C">
        <w:rPr>
          <w:rFonts w:ascii="Arial" w:hAnsi="Arial"/>
          <w:sz w:val="22"/>
          <w:szCs w:val="22"/>
          <w:lang w:val="en-GB"/>
        </w:rPr>
        <w:t>Although</w:t>
      </w:r>
      <w:r w:rsidR="00307153" w:rsidRPr="0052460C">
        <w:rPr>
          <w:rFonts w:ascii="Arial" w:hAnsi="Arial"/>
          <w:sz w:val="22"/>
          <w:szCs w:val="22"/>
          <w:lang w:val="en-GB"/>
        </w:rPr>
        <w:t xml:space="preserve"> difficult to prove, there are interesting implications for neuropathology in humans and other mammals. West Nile Virus requires intact peripheral nerves to enter the CNS</w:t>
      </w:r>
      <w:r w:rsidR="00993936" w:rsidRPr="0052460C">
        <w:rPr>
          <w:rFonts w:ascii="Arial" w:hAnsi="Arial" w:cs="Arial"/>
          <w:sz w:val="22"/>
          <w:szCs w:val="22"/>
          <w:vertAlign w:val="superscript"/>
        </w:rPr>
        <w:t>129</w:t>
      </w:r>
      <w:r w:rsidR="00307153" w:rsidRPr="0052460C">
        <w:rPr>
          <w:rFonts w:ascii="Arial" w:hAnsi="Arial"/>
          <w:sz w:val="22"/>
          <w:szCs w:val="22"/>
          <w:lang w:val="en-GB"/>
        </w:rPr>
        <w:t xml:space="preserve"> and </w:t>
      </w:r>
      <w:r w:rsidR="00083A62" w:rsidRPr="0052460C">
        <w:rPr>
          <w:rFonts w:ascii="Arial" w:hAnsi="Arial"/>
          <w:sz w:val="22"/>
          <w:szCs w:val="22"/>
          <w:lang w:val="en-GB"/>
        </w:rPr>
        <w:t xml:space="preserve">removal of </w:t>
      </w:r>
      <w:r w:rsidR="00307153" w:rsidRPr="0052460C">
        <w:rPr>
          <w:rFonts w:ascii="Arial" w:hAnsi="Arial"/>
          <w:sz w:val="22"/>
          <w:szCs w:val="22"/>
          <w:lang w:val="en-GB"/>
        </w:rPr>
        <w:t xml:space="preserve">SARM1 </w:t>
      </w:r>
      <w:r w:rsidR="00083A62" w:rsidRPr="0052460C">
        <w:rPr>
          <w:rFonts w:ascii="Arial" w:hAnsi="Arial"/>
          <w:sz w:val="22"/>
          <w:szCs w:val="22"/>
          <w:lang w:val="en-GB"/>
        </w:rPr>
        <w:t xml:space="preserve">enhances </w:t>
      </w:r>
      <w:r w:rsidR="00307153" w:rsidRPr="0052460C">
        <w:rPr>
          <w:rFonts w:ascii="Arial" w:hAnsi="Arial"/>
          <w:sz w:val="22"/>
          <w:szCs w:val="22"/>
          <w:lang w:val="en-GB"/>
        </w:rPr>
        <w:t>its replication</w:t>
      </w:r>
      <w:r w:rsidR="00D91038" w:rsidRPr="0052460C">
        <w:rPr>
          <w:rFonts w:ascii="Arial" w:hAnsi="Arial"/>
          <w:sz w:val="22"/>
          <w:szCs w:val="22"/>
          <w:lang w:val="en-GB"/>
        </w:rPr>
        <w:t xml:space="preserve"> </w:t>
      </w:r>
      <w:r w:rsidR="00595D18" w:rsidRPr="0052460C">
        <w:rPr>
          <w:rFonts w:ascii="Arial" w:hAnsi="Arial"/>
          <w:sz w:val="22"/>
          <w:szCs w:val="22"/>
          <w:lang w:val="en-GB"/>
        </w:rPr>
        <w:t>in the brainstem</w:t>
      </w:r>
      <w:r w:rsidR="00993936" w:rsidRPr="0052460C">
        <w:rPr>
          <w:rFonts w:ascii="Arial" w:hAnsi="Arial" w:cs="Arial"/>
          <w:sz w:val="22"/>
          <w:szCs w:val="22"/>
          <w:vertAlign w:val="superscript"/>
        </w:rPr>
        <w:t>122</w:t>
      </w:r>
      <w:r w:rsidR="001B70EF" w:rsidRPr="0052460C">
        <w:rPr>
          <w:rFonts w:ascii="Arial" w:hAnsi="Arial"/>
          <w:sz w:val="22"/>
          <w:szCs w:val="22"/>
          <w:lang w:val="en-GB"/>
        </w:rPr>
        <w:t>, consistent with a role for intact axons in virus replication</w:t>
      </w:r>
      <w:r w:rsidR="00307153" w:rsidRPr="0052460C">
        <w:rPr>
          <w:rFonts w:ascii="Arial" w:hAnsi="Arial"/>
          <w:sz w:val="22"/>
          <w:szCs w:val="22"/>
          <w:lang w:val="en-GB"/>
        </w:rPr>
        <w:t>. Thus, axon degeneration could limit the spread</w:t>
      </w:r>
      <w:r w:rsidRPr="0052460C">
        <w:rPr>
          <w:rFonts w:ascii="Arial" w:hAnsi="Arial"/>
          <w:sz w:val="22"/>
          <w:szCs w:val="22"/>
          <w:lang w:val="en-GB"/>
        </w:rPr>
        <w:t xml:space="preserve"> of this virus</w:t>
      </w:r>
      <w:r w:rsidR="00307153" w:rsidRPr="0052460C">
        <w:rPr>
          <w:rFonts w:ascii="Arial" w:hAnsi="Arial"/>
          <w:sz w:val="22"/>
          <w:szCs w:val="22"/>
          <w:lang w:val="en-GB"/>
        </w:rPr>
        <w:t xml:space="preserve">, a notion proposed </w:t>
      </w:r>
      <w:r w:rsidR="008C1C10" w:rsidRPr="0052460C">
        <w:rPr>
          <w:rFonts w:ascii="Arial" w:hAnsi="Arial"/>
          <w:sz w:val="22"/>
          <w:szCs w:val="22"/>
          <w:lang w:val="en-GB"/>
        </w:rPr>
        <w:t xml:space="preserve">previously </w:t>
      </w:r>
      <w:r w:rsidR="00307153" w:rsidRPr="0052460C">
        <w:rPr>
          <w:rFonts w:ascii="Arial" w:hAnsi="Arial"/>
          <w:sz w:val="22"/>
          <w:szCs w:val="22"/>
          <w:lang w:val="en-GB"/>
        </w:rPr>
        <w:t>for Theiler’s murine encephalomyelitis virus</w:t>
      </w:r>
      <w:r w:rsidR="00993936" w:rsidRPr="0052460C">
        <w:rPr>
          <w:rFonts w:ascii="Arial" w:hAnsi="Arial" w:cs="Arial"/>
          <w:sz w:val="22"/>
          <w:szCs w:val="22"/>
          <w:vertAlign w:val="superscript"/>
        </w:rPr>
        <w:t>130</w:t>
      </w:r>
      <w:r w:rsidR="00307153" w:rsidRPr="0052460C">
        <w:rPr>
          <w:rFonts w:ascii="Arial" w:hAnsi="Arial"/>
          <w:sz w:val="22"/>
          <w:szCs w:val="22"/>
          <w:lang w:val="en-GB"/>
        </w:rPr>
        <w:t xml:space="preserve">. SARM1 expression also responds to viral infections, rising </w:t>
      </w:r>
      <w:r w:rsidR="000C656B" w:rsidRPr="0052460C">
        <w:rPr>
          <w:rFonts w:ascii="Arial" w:hAnsi="Arial"/>
          <w:sz w:val="22"/>
          <w:szCs w:val="22"/>
          <w:lang w:val="en-GB"/>
        </w:rPr>
        <w:t xml:space="preserve">during an infection </w:t>
      </w:r>
      <w:r w:rsidR="00307153" w:rsidRPr="0052460C">
        <w:rPr>
          <w:rFonts w:ascii="Arial" w:hAnsi="Arial"/>
          <w:sz w:val="22"/>
          <w:szCs w:val="22"/>
          <w:lang w:val="en-GB"/>
        </w:rPr>
        <w:t xml:space="preserve">with La Crosse Virus, where it may contribute to neuronal </w:t>
      </w:r>
      <w:r w:rsidR="00307153" w:rsidRPr="0052460C">
        <w:rPr>
          <w:rFonts w:ascii="Arial" w:hAnsi="Arial"/>
          <w:sz w:val="22"/>
          <w:szCs w:val="22"/>
          <w:lang w:val="en-GB"/>
        </w:rPr>
        <w:lastRenderedPageBreak/>
        <w:t>death in p</w:t>
      </w:r>
      <w:r w:rsidR="005B52CB" w:rsidRPr="0052460C">
        <w:rPr>
          <w:rFonts w:ascii="Arial" w:hAnsi="Arial"/>
          <w:sz w:val="22"/>
          <w:szCs w:val="22"/>
          <w:lang w:val="en-GB"/>
        </w:rPr>
        <w:t>a</w:t>
      </w:r>
      <w:r w:rsidR="00307153" w:rsidRPr="0052460C">
        <w:rPr>
          <w:rFonts w:ascii="Arial" w:hAnsi="Arial"/>
          <w:sz w:val="22"/>
          <w:szCs w:val="22"/>
          <w:lang w:val="en-GB"/>
        </w:rPr>
        <w:t>ediatric viral encephalitis</w:t>
      </w:r>
      <w:r w:rsidR="00993936" w:rsidRPr="0052460C">
        <w:rPr>
          <w:rFonts w:ascii="Arial" w:hAnsi="Arial" w:cs="Arial"/>
          <w:sz w:val="22"/>
          <w:szCs w:val="22"/>
          <w:vertAlign w:val="superscript"/>
        </w:rPr>
        <w:t>92</w:t>
      </w:r>
      <w:r w:rsidR="00307153" w:rsidRPr="0052460C">
        <w:rPr>
          <w:rFonts w:ascii="Arial" w:hAnsi="Arial"/>
          <w:sz w:val="22"/>
          <w:szCs w:val="22"/>
          <w:lang w:val="en-GB"/>
        </w:rPr>
        <w:t>, and falling after infection with porcine reproductive and resp</w:t>
      </w:r>
      <w:r w:rsidR="00595D18" w:rsidRPr="0052460C">
        <w:rPr>
          <w:rFonts w:ascii="Arial" w:hAnsi="Arial"/>
          <w:sz w:val="22"/>
          <w:szCs w:val="22"/>
          <w:lang w:val="en-GB"/>
        </w:rPr>
        <w:t>iratory syndrome virus</w:t>
      </w:r>
      <w:r w:rsidR="00993936" w:rsidRPr="0052460C">
        <w:rPr>
          <w:rFonts w:ascii="Arial" w:hAnsi="Arial" w:cs="Arial"/>
          <w:sz w:val="22"/>
          <w:szCs w:val="22"/>
          <w:vertAlign w:val="superscript"/>
        </w:rPr>
        <w:t>121</w:t>
      </w:r>
      <w:r w:rsidR="00307153" w:rsidRPr="0052460C">
        <w:rPr>
          <w:rFonts w:ascii="Arial" w:hAnsi="Arial"/>
          <w:sz w:val="22"/>
          <w:szCs w:val="22"/>
          <w:lang w:val="en-GB"/>
        </w:rPr>
        <w:t>.</w:t>
      </w:r>
    </w:p>
    <w:p w14:paraId="3D7D9B87" w14:textId="77777777" w:rsidR="00307153" w:rsidRPr="0052460C" w:rsidRDefault="00307153" w:rsidP="003012F3">
      <w:pPr>
        <w:spacing w:line="360" w:lineRule="auto"/>
        <w:rPr>
          <w:rFonts w:ascii="Arial" w:hAnsi="Arial"/>
          <w:sz w:val="22"/>
          <w:szCs w:val="22"/>
          <w:lang w:val="en-GB"/>
        </w:rPr>
      </w:pPr>
    </w:p>
    <w:p w14:paraId="16C470FF" w14:textId="289563EF" w:rsidR="00307153" w:rsidRPr="0052460C" w:rsidRDefault="00307153" w:rsidP="003012F3">
      <w:pPr>
        <w:spacing w:line="360" w:lineRule="auto"/>
        <w:rPr>
          <w:rFonts w:ascii="Arial" w:hAnsi="Arial"/>
          <w:sz w:val="22"/>
          <w:szCs w:val="22"/>
          <w:lang w:val="en-GB"/>
        </w:rPr>
      </w:pPr>
      <w:r w:rsidRPr="0052460C">
        <w:rPr>
          <w:rFonts w:ascii="Arial" w:hAnsi="Arial"/>
          <w:sz w:val="22"/>
          <w:szCs w:val="22"/>
          <w:lang w:val="en-GB"/>
        </w:rPr>
        <w:t>Other viral disorders are associated with axon damage, notably human immunodeficiency virus, which causes distal sensory neuropathy in the periphery and axonal t</w:t>
      </w:r>
      <w:r w:rsidR="00595D18" w:rsidRPr="0052460C">
        <w:rPr>
          <w:rFonts w:ascii="Arial" w:hAnsi="Arial"/>
          <w:sz w:val="22"/>
          <w:szCs w:val="22"/>
          <w:lang w:val="en-GB"/>
        </w:rPr>
        <w:t>ransport disruption in the CNS</w:t>
      </w:r>
      <w:r w:rsidR="00993936" w:rsidRPr="0052460C">
        <w:rPr>
          <w:rFonts w:ascii="Arial" w:hAnsi="Arial" w:cs="Arial"/>
          <w:sz w:val="22"/>
          <w:szCs w:val="22"/>
          <w:vertAlign w:val="superscript"/>
        </w:rPr>
        <w:t>131,132</w:t>
      </w:r>
      <w:r w:rsidRPr="0052460C">
        <w:rPr>
          <w:rFonts w:ascii="Arial" w:hAnsi="Arial"/>
          <w:sz w:val="22"/>
          <w:szCs w:val="22"/>
          <w:lang w:val="en-GB"/>
        </w:rPr>
        <w:t xml:space="preserve">. Viral-induced axon degeneration could </w:t>
      </w:r>
      <w:r w:rsidR="0034175C" w:rsidRPr="0052460C">
        <w:rPr>
          <w:rFonts w:ascii="Arial" w:hAnsi="Arial"/>
          <w:sz w:val="22"/>
          <w:szCs w:val="22"/>
          <w:lang w:val="en-GB"/>
        </w:rPr>
        <w:t xml:space="preserve">contribute to </w:t>
      </w:r>
      <w:r w:rsidRPr="0052460C">
        <w:rPr>
          <w:rFonts w:ascii="Arial" w:hAnsi="Arial"/>
          <w:sz w:val="22"/>
          <w:szCs w:val="22"/>
          <w:lang w:val="en-GB"/>
        </w:rPr>
        <w:t xml:space="preserve">some cases of </w:t>
      </w:r>
      <w:r w:rsidR="00220806" w:rsidRPr="0052460C">
        <w:rPr>
          <w:rFonts w:ascii="Arial" w:hAnsi="Arial"/>
          <w:sz w:val="22"/>
          <w:szCs w:val="22"/>
          <w:lang w:val="en-GB"/>
        </w:rPr>
        <w:t>MS</w:t>
      </w:r>
      <w:r w:rsidRPr="0052460C">
        <w:rPr>
          <w:rFonts w:ascii="Arial" w:hAnsi="Arial"/>
          <w:sz w:val="22"/>
          <w:szCs w:val="22"/>
          <w:lang w:val="en-GB"/>
        </w:rPr>
        <w:t>, potentially underlying the so-called ‘inside-out’ model, which proposes that demyelination and the autoimmune response are secondary events</w:t>
      </w:r>
      <w:r w:rsidR="00993936" w:rsidRPr="0052460C">
        <w:rPr>
          <w:rFonts w:ascii="Arial" w:hAnsi="Arial" w:cs="Arial"/>
          <w:sz w:val="22"/>
          <w:szCs w:val="22"/>
          <w:vertAlign w:val="superscript"/>
        </w:rPr>
        <w:t>133</w:t>
      </w:r>
      <w:r w:rsidRPr="0052460C">
        <w:rPr>
          <w:rFonts w:ascii="Arial" w:hAnsi="Arial"/>
          <w:sz w:val="22"/>
          <w:szCs w:val="22"/>
          <w:lang w:val="en-GB"/>
        </w:rPr>
        <w:t xml:space="preserve">. </w:t>
      </w:r>
      <w:r w:rsidR="002D45E1" w:rsidRPr="0052460C">
        <w:rPr>
          <w:rFonts w:ascii="Arial" w:hAnsi="Arial"/>
          <w:sz w:val="22"/>
          <w:szCs w:val="22"/>
          <w:lang w:val="en-GB"/>
        </w:rPr>
        <w:t>T</w:t>
      </w:r>
      <w:r w:rsidR="0057189C" w:rsidRPr="0052460C">
        <w:rPr>
          <w:rFonts w:ascii="Arial" w:hAnsi="Arial"/>
          <w:sz w:val="22"/>
          <w:szCs w:val="22"/>
          <w:lang w:val="en-GB"/>
        </w:rPr>
        <w:t xml:space="preserve">he potential roles of MHC expression </w:t>
      </w:r>
      <w:r w:rsidR="002D45E1" w:rsidRPr="0052460C">
        <w:rPr>
          <w:rFonts w:ascii="Arial" w:hAnsi="Arial"/>
          <w:sz w:val="22"/>
          <w:szCs w:val="22"/>
          <w:lang w:val="en-GB"/>
        </w:rPr>
        <w:t xml:space="preserve">in ALS </w:t>
      </w:r>
      <w:r w:rsidR="0057189C" w:rsidRPr="0052460C">
        <w:rPr>
          <w:rFonts w:ascii="Arial" w:hAnsi="Arial"/>
          <w:sz w:val="22"/>
          <w:szCs w:val="22"/>
          <w:lang w:val="en-GB"/>
        </w:rPr>
        <w:t xml:space="preserve">and chemokine secretion in </w:t>
      </w:r>
      <w:r w:rsidR="006E4F6B" w:rsidRPr="0052460C">
        <w:rPr>
          <w:rFonts w:ascii="Arial" w:hAnsi="Arial"/>
          <w:sz w:val="22"/>
          <w:szCs w:val="22"/>
          <w:lang w:val="en-GB"/>
        </w:rPr>
        <w:t>CMT</w:t>
      </w:r>
      <w:r w:rsidR="0057189C" w:rsidRPr="0052460C">
        <w:rPr>
          <w:rFonts w:ascii="Arial" w:hAnsi="Arial"/>
          <w:sz w:val="22"/>
          <w:szCs w:val="22"/>
          <w:lang w:val="en-GB"/>
        </w:rPr>
        <w:t xml:space="preserve"> </w:t>
      </w:r>
      <w:r w:rsidR="002D45E1" w:rsidRPr="0052460C">
        <w:rPr>
          <w:rFonts w:ascii="Arial" w:hAnsi="Arial"/>
          <w:sz w:val="22"/>
          <w:szCs w:val="22"/>
          <w:lang w:val="en-GB"/>
        </w:rPr>
        <w:t>could also indicate an innate immune role in axon survival</w:t>
      </w:r>
      <w:r w:rsidR="00993936" w:rsidRPr="0052460C">
        <w:rPr>
          <w:rFonts w:ascii="Arial" w:hAnsi="Arial" w:cs="Arial"/>
          <w:sz w:val="22"/>
          <w:szCs w:val="22"/>
          <w:vertAlign w:val="superscript"/>
        </w:rPr>
        <w:t>134,135</w:t>
      </w:r>
      <w:r w:rsidR="002D45E1" w:rsidRPr="0052460C">
        <w:rPr>
          <w:rFonts w:ascii="Arial" w:hAnsi="Arial"/>
          <w:sz w:val="22"/>
          <w:szCs w:val="22"/>
          <w:lang w:val="en-GB"/>
        </w:rPr>
        <w:t xml:space="preserve">. </w:t>
      </w:r>
      <w:r w:rsidRPr="0052460C">
        <w:rPr>
          <w:rFonts w:ascii="Arial" w:hAnsi="Arial"/>
          <w:sz w:val="22"/>
          <w:szCs w:val="22"/>
          <w:lang w:val="en-GB"/>
        </w:rPr>
        <w:t>It will be particularly important to determine whether SARM1, and degenerative pathways related to Wallerian degeneration, are required for many of these pathologies.</w:t>
      </w:r>
    </w:p>
    <w:p w14:paraId="092FB025" w14:textId="77777777" w:rsidR="0015201E" w:rsidRDefault="0015201E" w:rsidP="003012F3">
      <w:pPr>
        <w:spacing w:line="360" w:lineRule="auto"/>
        <w:rPr>
          <w:rFonts w:ascii="Arial" w:hAnsi="Arial"/>
          <w:sz w:val="22"/>
          <w:szCs w:val="22"/>
          <w:lang w:val="en-GB"/>
        </w:rPr>
      </w:pPr>
    </w:p>
    <w:p w14:paraId="148577C8" w14:textId="77777777" w:rsidR="009C33E4" w:rsidRPr="00ED7C66" w:rsidRDefault="009C33E4" w:rsidP="003012F3">
      <w:pPr>
        <w:spacing w:line="360" w:lineRule="auto"/>
        <w:rPr>
          <w:rFonts w:ascii="Arial" w:hAnsi="Arial"/>
          <w:sz w:val="22"/>
          <w:szCs w:val="22"/>
          <w:lang w:val="en-GB"/>
        </w:rPr>
      </w:pPr>
    </w:p>
    <w:p w14:paraId="05853630" w14:textId="77777777" w:rsidR="003F2F2E" w:rsidRDefault="00EE3657" w:rsidP="003012F3">
      <w:pPr>
        <w:spacing w:line="360" w:lineRule="auto"/>
        <w:rPr>
          <w:rFonts w:ascii="Arial" w:hAnsi="Arial"/>
          <w:b/>
          <w:sz w:val="22"/>
          <w:szCs w:val="22"/>
          <w:lang w:val="en-GB"/>
        </w:rPr>
      </w:pPr>
      <w:r w:rsidRPr="00ED7C66">
        <w:rPr>
          <w:rFonts w:ascii="Arial" w:hAnsi="Arial"/>
          <w:b/>
          <w:sz w:val="22"/>
          <w:szCs w:val="22"/>
          <w:lang w:val="en-GB"/>
        </w:rPr>
        <w:t>Conclusions and perspective</w:t>
      </w:r>
    </w:p>
    <w:p w14:paraId="5D5EAFA7" w14:textId="77777777" w:rsidR="009C33E4" w:rsidRDefault="009C33E4" w:rsidP="003012F3">
      <w:pPr>
        <w:spacing w:line="360" w:lineRule="auto"/>
        <w:rPr>
          <w:rFonts w:ascii="Arial" w:hAnsi="Arial"/>
          <w:b/>
          <w:sz w:val="22"/>
          <w:szCs w:val="22"/>
          <w:lang w:val="en-GB"/>
        </w:rPr>
      </w:pPr>
    </w:p>
    <w:p w14:paraId="627C927F" w14:textId="1F3A543A" w:rsidR="003F2F2E" w:rsidRPr="0052460C" w:rsidRDefault="005F1176" w:rsidP="003012F3">
      <w:pPr>
        <w:spacing w:line="360" w:lineRule="auto"/>
        <w:rPr>
          <w:rFonts w:ascii="Arial" w:hAnsi="Arial"/>
          <w:sz w:val="22"/>
          <w:szCs w:val="22"/>
          <w:lang w:val="en-GB"/>
        </w:rPr>
      </w:pPr>
      <w:r w:rsidRPr="0052460C">
        <w:rPr>
          <w:rFonts w:ascii="Arial" w:hAnsi="Arial"/>
          <w:sz w:val="22"/>
          <w:szCs w:val="22"/>
          <w:lang w:val="en-GB"/>
        </w:rPr>
        <w:t>U</w:t>
      </w:r>
      <w:r w:rsidR="00885807" w:rsidRPr="0052460C">
        <w:rPr>
          <w:rFonts w:ascii="Arial" w:hAnsi="Arial"/>
          <w:sz w:val="22"/>
          <w:szCs w:val="22"/>
          <w:lang w:val="en-GB"/>
        </w:rPr>
        <w:t>ntil recently</w:t>
      </w:r>
      <w:r w:rsidR="00C01C12" w:rsidRPr="0052460C">
        <w:rPr>
          <w:rFonts w:ascii="Arial" w:hAnsi="Arial"/>
          <w:sz w:val="22"/>
          <w:szCs w:val="22"/>
          <w:lang w:val="en-GB"/>
        </w:rPr>
        <w:t>, expression of</w:t>
      </w:r>
      <w:r w:rsidR="003F2F2E" w:rsidRPr="0052460C">
        <w:rPr>
          <w:rFonts w:ascii="Arial" w:hAnsi="Arial"/>
          <w:sz w:val="22"/>
          <w:szCs w:val="22"/>
          <w:lang w:val="en-GB"/>
        </w:rPr>
        <w:t xml:space="preserve"> WLD</w:t>
      </w:r>
      <w:r w:rsidR="003F2F2E" w:rsidRPr="0052460C">
        <w:rPr>
          <w:rFonts w:ascii="Arial" w:hAnsi="Arial"/>
          <w:sz w:val="22"/>
          <w:szCs w:val="22"/>
          <w:vertAlign w:val="superscript"/>
          <w:lang w:val="en-GB"/>
        </w:rPr>
        <w:t>S</w:t>
      </w:r>
      <w:r w:rsidR="007708E8" w:rsidRPr="0052460C">
        <w:rPr>
          <w:rFonts w:ascii="Arial" w:hAnsi="Arial"/>
          <w:sz w:val="22"/>
          <w:szCs w:val="22"/>
          <w:lang w:val="en-GB"/>
        </w:rPr>
        <w:t xml:space="preserve"> </w:t>
      </w:r>
      <w:r w:rsidR="00C01C12" w:rsidRPr="0052460C">
        <w:rPr>
          <w:rFonts w:ascii="Arial" w:hAnsi="Arial"/>
          <w:sz w:val="22"/>
          <w:szCs w:val="22"/>
          <w:lang w:val="en-GB"/>
        </w:rPr>
        <w:t xml:space="preserve">or </w:t>
      </w:r>
      <w:r w:rsidR="007708E8" w:rsidRPr="0052460C">
        <w:rPr>
          <w:rFonts w:ascii="Arial" w:hAnsi="Arial"/>
          <w:sz w:val="22"/>
          <w:szCs w:val="22"/>
          <w:lang w:val="en-GB"/>
        </w:rPr>
        <w:t>related NMNAT</w:t>
      </w:r>
      <w:r w:rsidR="00C63267" w:rsidRPr="0052460C">
        <w:rPr>
          <w:rFonts w:ascii="Arial" w:hAnsi="Arial"/>
          <w:sz w:val="22"/>
          <w:szCs w:val="22"/>
          <w:lang w:val="en-GB"/>
        </w:rPr>
        <w:t>s</w:t>
      </w:r>
      <w:r w:rsidR="003F2F2E" w:rsidRPr="0052460C">
        <w:rPr>
          <w:rFonts w:ascii="Arial" w:hAnsi="Arial"/>
          <w:sz w:val="22"/>
          <w:szCs w:val="22"/>
          <w:lang w:val="en-GB"/>
        </w:rPr>
        <w:t xml:space="preserve"> </w:t>
      </w:r>
      <w:r w:rsidR="00C01C12" w:rsidRPr="0052460C">
        <w:rPr>
          <w:rFonts w:ascii="Arial" w:hAnsi="Arial"/>
          <w:sz w:val="22"/>
          <w:szCs w:val="22"/>
          <w:lang w:val="en-GB"/>
        </w:rPr>
        <w:t xml:space="preserve">was the only known way </w:t>
      </w:r>
      <w:r w:rsidR="00911774" w:rsidRPr="0052460C">
        <w:rPr>
          <w:rFonts w:ascii="Arial" w:hAnsi="Arial"/>
          <w:sz w:val="22"/>
          <w:szCs w:val="22"/>
          <w:lang w:val="en-GB"/>
        </w:rPr>
        <w:t xml:space="preserve">to </w:t>
      </w:r>
      <w:r w:rsidR="005F455D" w:rsidRPr="0052460C">
        <w:rPr>
          <w:rFonts w:ascii="Arial" w:hAnsi="Arial"/>
          <w:sz w:val="22"/>
          <w:szCs w:val="22"/>
          <w:lang w:val="en-GB"/>
        </w:rPr>
        <w:t>preserve</w:t>
      </w:r>
      <w:r w:rsidR="003F2F2E" w:rsidRPr="0052460C">
        <w:rPr>
          <w:rFonts w:ascii="Arial" w:hAnsi="Arial"/>
          <w:sz w:val="22"/>
          <w:szCs w:val="22"/>
          <w:lang w:val="en-GB"/>
        </w:rPr>
        <w:t xml:space="preserve"> severed axons </w:t>
      </w:r>
      <w:r w:rsidR="00C63267" w:rsidRPr="0052460C">
        <w:rPr>
          <w:rFonts w:ascii="Arial" w:hAnsi="Arial"/>
          <w:sz w:val="22"/>
          <w:szCs w:val="22"/>
          <w:lang w:val="en-GB"/>
        </w:rPr>
        <w:t xml:space="preserve">for </w:t>
      </w:r>
      <w:r w:rsidR="003F2F2E" w:rsidRPr="0052460C">
        <w:rPr>
          <w:rFonts w:ascii="Arial" w:hAnsi="Arial"/>
          <w:sz w:val="22"/>
          <w:szCs w:val="22"/>
          <w:lang w:val="en-GB"/>
        </w:rPr>
        <w:t xml:space="preserve">weeks </w:t>
      </w:r>
      <w:r w:rsidR="003F2F2E" w:rsidRPr="0052460C">
        <w:rPr>
          <w:rFonts w:ascii="Arial" w:hAnsi="Arial"/>
          <w:i/>
          <w:sz w:val="22"/>
          <w:szCs w:val="22"/>
          <w:lang w:val="en-GB"/>
        </w:rPr>
        <w:t>in vivo</w:t>
      </w:r>
      <w:r w:rsidR="00C63267" w:rsidRPr="0052460C">
        <w:rPr>
          <w:rFonts w:ascii="Arial" w:hAnsi="Arial"/>
          <w:sz w:val="22"/>
          <w:szCs w:val="22"/>
          <w:lang w:val="en-GB"/>
        </w:rPr>
        <w:t xml:space="preserve"> and</w:t>
      </w:r>
      <w:r w:rsidR="003F2F2E" w:rsidRPr="0052460C">
        <w:rPr>
          <w:rFonts w:ascii="Arial" w:hAnsi="Arial"/>
          <w:sz w:val="22"/>
          <w:szCs w:val="22"/>
          <w:lang w:val="en-GB"/>
        </w:rPr>
        <w:t xml:space="preserve"> days in primary culture. In parallel with</w:t>
      </w:r>
      <w:r w:rsidR="00C63267" w:rsidRPr="0052460C">
        <w:rPr>
          <w:rFonts w:ascii="Arial" w:hAnsi="Arial"/>
          <w:sz w:val="22"/>
          <w:szCs w:val="22"/>
          <w:lang w:val="en-GB"/>
        </w:rPr>
        <w:t xml:space="preserve"> </w:t>
      </w:r>
      <w:r w:rsidR="007A3A6E" w:rsidRPr="0052460C">
        <w:rPr>
          <w:rFonts w:ascii="Arial" w:hAnsi="Arial"/>
          <w:sz w:val="22"/>
          <w:szCs w:val="22"/>
          <w:lang w:val="en-GB"/>
        </w:rPr>
        <w:t>an improved</w:t>
      </w:r>
      <w:r w:rsidR="000B2AB7" w:rsidRPr="0052460C">
        <w:rPr>
          <w:rFonts w:ascii="Arial" w:hAnsi="Arial"/>
          <w:sz w:val="22"/>
          <w:szCs w:val="22"/>
          <w:lang w:val="en-GB"/>
        </w:rPr>
        <w:t xml:space="preserve"> </w:t>
      </w:r>
      <w:r w:rsidR="003F2F2E" w:rsidRPr="0052460C">
        <w:rPr>
          <w:rFonts w:ascii="Arial" w:hAnsi="Arial"/>
          <w:sz w:val="22"/>
          <w:szCs w:val="22"/>
          <w:lang w:val="en-GB"/>
        </w:rPr>
        <w:t>understanding</w:t>
      </w:r>
      <w:r w:rsidR="00C63267" w:rsidRPr="0052460C">
        <w:rPr>
          <w:rFonts w:ascii="Arial" w:hAnsi="Arial"/>
          <w:sz w:val="22"/>
          <w:szCs w:val="22"/>
          <w:lang w:val="en-GB"/>
        </w:rPr>
        <w:t xml:space="preserve"> </w:t>
      </w:r>
      <w:r w:rsidR="00755B09" w:rsidRPr="0052460C">
        <w:rPr>
          <w:rFonts w:ascii="Arial" w:hAnsi="Arial"/>
          <w:sz w:val="22"/>
          <w:szCs w:val="22"/>
          <w:lang w:val="en-GB"/>
        </w:rPr>
        <w:t xml:space="preserve">of </w:t>
      </w:r>
      <w:r w:rsidR="00DF46FB" w:rsidRPr="0052460C">
        <w:rPr>
          <w:rFonts w:ascii="Arial" w:hAnsi="Arial"/>
          <w:sz w:val="22"/>
          <w:szCs w:val="22"/>
          <w:lang w:val="en-GB"/>
        </w:rPr>
        <w:t>their actions</w:t>
      </w:r>
      <w:r w:rsidR="003F2F2E" w:rsidRPr="0052460C">
        <w:rPr>
          <w:rFonts w:ascii="Arial" w:hAnsi="Arial"/>
          <w:sz w:val="22"/>
          <w:szCs w:val="22"/>
          <w:lang w:val="en-GB"/>
        </w:rPr>
        <w:t xml:space="preserve">, </w:t>
      </w:r>
      <w:r w:rsidR="000E0308" w:rsidRPr="0052460C">
        <w:rPr>
          <w:rFonts w:ascii="Arial" w:hAnsi="Arial"/>
          <w:sz w:val="22"/>
          <w:szCs w:val="22"/>
          <w:lang w:val="en-GB"/>
        </w:rPr>
        <w:t>several additional</w:t>
      </w:r>
      <w:r w:rsidR="003F2F2E" w:rsidRPr="0052460C">
        <w:rPr>
          <w:rFonts w:ascii="Arial" w:hAnsi="Arial"/>
          <w:sz w:val="22"/>
          <w:szCs w:val="22"/>
          <w:lang w:val="en-GB"/>
        </w:rPr>
        <w:t xml:space="preserve"> modulators</w:t>
      </w:r>
      <w:r w:rsidR="000E0308" w:rsidRPr="0052460C">
        <w:rPr>
          <w:rFonts w:ascii="Arial" w:hAnsi="Arial"/>
          <w:sz w:val="22"/>
          <w:szCs w:val="22"/>
          <w:lang w:val="en-GB"/>
        </w:rPr>
        <w:t xml:space="preserve"> with an equally robust effect</w:t>
      </w:r>
      <w:r w:rsidR="003F2F2E" w:rsidRPr="0052460C">
        <w:rPr>
          <w:rFonts w:ascii="Arial" w:hAnsi="Arial"/>
          <w:sz w:val="22"/>
          <w:szCs w:val="22"/>
          <w:lang w:val="en-GB"/>
        </w:rPr>
        <w:t xml:space="preserve"> </w:t>
      </w:r>
      <w:r w:rsidR="00A42A5D" w:rsidRPr="0052460C">
        <w:rPr>
          <w:rFonts w:ascii="Arial" w:hAnsi="Arial"/>
          <w:sz w:val="22"/>
          <w:szCs w:val="22"/>
          <w:lang w:val="en-GB"/>
        </w:rPr>
        <w:t>have</w:t>
      </w:r>
      <w:r w:rsidR="007A3809" w:rsidRPr="0052460C">
        <w:rPr>
          <w:rFonts w:ascii="Arial" w:hAnsi="Arial"/>
          <w:sz w:val="22"/>
          <w:szCs w:val="22"/>
          <w:lang w:val="en-GB"/>
        </w:rPr>
        <w:t xml:space="preserve"> </w:t>
      </w:r>
      <w:r w:rsidR="00C458AF" w:rsidRPr="0052460C">
        <w:rPr>
          <w:rFonts w:ascii="Arial" w:hAnsi="Arial"/>
          <w:sz w:val="22"/>
          <w:szCs w:val="22"/>
          <w:lang w:val="en-GB"/>
        </w:rPr>
        <w:t xml:space="preserve">now </w:t>
      </w:r>
      <w:r w:rsidR="00A42A5D" w:rsidRPr="0052460C">
        <w:rPr>
          <w:rFonts w:ascii="Arial" w:hAnsi="Arial"/>
          <w:sz w:val="22"/>
          <w:szCs w:val="22"/>
          <w:lang w:val="en-GB"/>
        </w:rPr>
        <w:t>emerged</w:t>
      </w:r>
      <w:r w:rsidR="00C63267" w:rsidRPr="0052460C">
        <w:rPr>
          <w:rFonts w:ascii="Arial" w:hAnsi="Arial"/>
          <w:sz w:val="22"/>
          <w:szCs w:val="22"/>
          <w:lang w:val="en-GB"/>
        </w:rPr>
        <w:t xml:space="preserve">. </w:t>
      </w:r>
      <w:r w:rsidR="00074A4D" w:rsidRPr="0052460C">
        <w:rPr>
          <w:rFonts w:ascii="Arial" w:hAnsi="Arial"/>
          <w:sz w:val="22"/>
          <w:szCs w:val="22"/>
          <w:lang w:val="en-GB"/>
        </w:rPr>
        <w:t>W</w:t>
      </w:r>
      <w:r w:rsidR="00C63267" w:rsidRPr="0052460C">
        <w:rPr>
          <w:rFonts w:ascii="Arial" w:hAnsi="Arial"/>
          <w:sz w:val="22"/>
          <w:szCs w:val="22"/>
          <w:lang w:val="en-GB"/>
        </w:rPr>
        <w:t xml:space="preserve">e propose that they lie on the </w:t>
      </w:r>
      <w:r w:rsidR="000A54C4" w:rsidRPr="0052460C">
        <w:rPr>
          <w:rFonts w:ascii="Arial" w:hAnsi="Arial"/>
          <w:sz w:val="22"/>
          <w:szCs w:val="22"/>
          <w:lang w:val="en-GB"/>
        </w:rPr>
        <w:t>same</w:t>
      </w:r>
      <w:r w:rsidR="00141C60" w:rsidRPr="0052460C">
        <w:rPr>
          <w:rFonts w:ascii="Arial" w:hAnsi="Arial"/>
          <w:sz w:val="22"/>
          <w:szCs w:val="22"/>
          <w:lang w:val="en-GB"/>
        </w:rPr>
        <w:t xml:space="preserve"> </w:t>
      </w:r>
      <w:r w:rsidR="00074A4D" w:rsidRPr="0052460C">
        <w:rPr>
          <w:rFonts w:ascii="Arial" w:hAnsi="Arial"/>
          <w:sz w:val="22"/>
          <w:szCs w:val="22"/>
          <w:lang w:val="en-GB"/>
        </w:rPr>
        <w:t xml:space="preserve">putative </w:t>
      </w:r>
      <w:r w:rsidR="00141C60" w:rsidRPr="0052460C">
        <w:rPr>
          <w:rFonts w:ascii="Arial" w:hAnsi="Arial"/>
          <w:sz w:val="22"/>
          <w:szCs w:val="22"/>
          <w:lang w:val="en-GB"/>
        </w:rPr>
        <w:t>core pathway</w:t>
      </w:r>
      <w:r w:rsidR="00074A4D" w:rsidRPr="0052460C">
        <w:rPr>
          <w:rFonts w:ascii="Arial" w:hAnsi="Arial"/>
          <w:sz w:val="22"/>
          <w:szCs w:val="22"/>
          <w:lang w:val="en-GB"/>
        </w:rPr>
        <w:t>, wh</w:t>
      </w:r>
      <w:r w:rsidR="000E0308" w:rsidRPr="0052460C">
        <w:rPr>
          <w:rFonts w:ascii="Arial" w:hAnsi="Arial"/>
          <w:sz w:val="22"/>
          <w:szCs w:val="22"/>
          <w:lang w:val="en-GB"/>
        </w:rPr>
        <w:t>ereas</w:t>
      </w:r>
      <w:r w:rsidR="00074A4D" w:rsidRPr="0052460C">
        <w:rPr>
          <w:rFonts w:ascii="Arial" w:hAnsi="Arial"/>
          <w:sz w:val="22"/>
          <w:szCs w:val="22"/>
          <w:lang w:val="en-GB"/>
        </w:rPr>
        <w:t xml:space="preserve"> </w:t>
      </w:r>
      <w:r w:rsidR="000A54C4" w:rsidRPr="0052460C">
        <w:rPr>
          <w:rFonts w:ascii="Arial" w:hAnsi="Arial"/>
          <w:sz w:val="22"/>
          <w:szCs w:val="22"/>
          <w:lang w:val="en-GB"/>
        </w:rPr>
        <w:t>proteins</w:t>
      </w:r>
      <w:r w:rsidR="00074A4D" w:rsidRPr="0052460C">
        <w:rPr>
          <w:rFonts w:ascii="Arial" w:hAnsi="Arial"/>
          <w:sz w:val="22"/>
          <w:szCs w:val="22"/>
          <w:lang w:val="en-GB"/>
        </w:rPr>
        <w:t xml:space="preserve"> influencing</w:t>
      </w:r>
      <w:r w:rsidR="000A54C4" w:rsidRPr="0052460C">
        <w:rPr>
          <w:rFonts w:ascii="Arial" w:hAnsi="Arial"/>
          <w:sz w:val="22"/>
          <w:szCs w:val="22"/>
          <w:lang w:val="en-GB"/>
        </w:rPr>
        <w:t xml:space="preserve"> Wallerian degeneration</w:t>
      </w:r>
      <w:r w:rsidR="00074A4D" w:rsidRPr="0052460C">
        <w:rPr>
          <w:rFonts w:ascii="Arial" w:hAnsi="Arial"/>
          <w:sz w:val="22"/>
          <w:szCs w:val="22"/>
          <w:lang w:val="en-GB"/>
        </w:rPr>
        <w:t xml:space="preserve"> </w:t>
      </w:r>
      <w:r w:rsidR="003A617A" w:rsidRPr="0052460C">
        <w:rPr>
          <w:rFonts w:ascii="Arial" w:hAnsi="Arial"/>
          <w:sz w:val="22"/>
          <w:szCs w:val="22"/>
          <w:lang w:val="en-GB"/>
        </w:rPr>
        <w:t>less strongly</w:t>
      </w:r>
      <w:r w:rsidR="00074A4D" w:rsidRPr="0052460C">
        <w:rPr>
          <w:rFonts w:ascii="Arial" w:hAnsi="Arial"/>
          <w:sz w:val="22"/>
          <w:szCs w:val="22"/>
          <w:lang w:val="en-GB"/>
        </w:rPr>
        <w:t xml:space="preserve"> </w:t>
      </w:r>
      <w:r w:rsidR="00E10EA0" w:rsidRPr="0052460C">
        <w:rPr>
          <w:rFonts w:ascii="Arial" w:hAnsi="Arial"/>
          <w:sz w:val="22"/>
          <w:szCs w:val="22"/>
          <w:lang w:val="en-GB"/>
        </w:rPr>
        <w:t xml:space="preserve">modify </w:t>
      </w:r>
      <w:r w:rsidR="00074A4D" w:rsidRPr="0052460C">
        <w:rPr>
          <w:rFonts w:ascii="Arial" w:hAnsi="Arial"/>
          <w:sz w:val="22"/>
          <w:szCs w:val="22"/>
          <w:lang w:val="en-GB"/>
        </w:rPr>
        <w:t>this</w:t>
      </w:r>
      <w:r w:rsidR="007642A9" w:rsidRPr="0052460C">
        <w:rPr>
          <w:rFonts w:ascii="Arial" w:hAnsi="Arial"/>
          <w:sz w:val="22"/>
          <w:szCs w:val="22"/>
          <w:lang w:val="en-GB"/>
        </w:rPr>
        <w:t xml:space="preserve"> </w:t>
      </w:r>
      <w:r w:rsidR="00A42A5D" w:rsidRPr="0052460C">
        <w:rPr>
          <w:rFonts w:ascii="Arial" w:hAnsi="Arial"/>
          <w:sz w:val="22"/>
          <w:szCs w:val="22"/>
          <w:lang w:val="en-GB"/>
        </w:rPr>
        <w:t xml:space="preserve">pathway. </w:t>
      </w:r>
      <w:r w:rsidR="00BA0FF9" w:rsidRPr="0052460C">
        <w:rPr>
          <w:rFonts w:ascii="Arial" w:hAnsi="Arial"/>
          <w:sz w:val="22"/>
          <w:szCs w:val="22"/>
          <w:lang w:val="en-GB"/>
        </w:rPr>
        <w:t xml:space="preserve">Alternatively, there </w:t>
      </w:r>
      <w:r w:rsidR="00986FD6" w:rsidRPr="0052460C">
        <w:rPr>
          <w:rFonts w:ascii="Arial" w:hAnsi="Arial"/>
          <w:sz w:val="22"/>
          <w:szCs w:val="22"/>
          <w:lang w:val="en-GB"/>
        </w:rPr>
        <w:t xml:space="preserve">could be </w:t>
      </w:r>
      <w:r w:rsidR="00BA0FF9" w:rsidRPr="0052460C">
        <w:rPr>
          <w:rFonts w:ascii="Arial" w:hAnsi="Arial"/>
          <w:sz w:val="22"/>
          <w:szCs w:val="22"/>
          <w:lang w:val="en-GB"/>
        </w:rPr>
        <w:t>other equally important</w:t>
      </w:r>
      <w:r w:rsidR="001504A0" w:rsidRPr="0052460C">
        <w:rPr>
          <w:rFonts w:ascii="Arial" w:hAnsi="Arial"/>
          <w:sz w:val="22"/>
          <w:szCs w:val="22"/>
          <w:lang w:val="en-GB"/>
        </w:rPr>
        <w:t>,</w:t>
      </w:r>
      <w:r w:rsidR="00BA0FF9" w:rsidRPr="0052460C">
        <w:rPr>
          <w:rFonts w:ascii="Arial" w:hAnsi="Arial"/>
          <w:sz w:val="22"/>
          <w:szCs w:val="22"/>
          <w:lang w:val="en-GB"/>
        </w:rPr>
        <w:t xml:space="preserve"> but still unknown pathways</w:t>
      </w:r>
      <w:r w:rsidR="00DF20BC" w:rsidRPr="0052460C">
        <w:rPr>
          <w:rFonts w:ascii="Arial" w:hAnsi="Arial"/>
          <w:sz w:val="22"/>
          <w:szCs w:val="22"/>
          <w:lang w:val="en-GB"/>
        </w:rPr>
        <w:t xml:space="preserve"> </w:t>
      </w:r>
      <w:r w:rsidR="000E0308" w:rsidRPr="0052460C">
        <w:rPr>
          <w:rFonts w:ascii="Arial" w:hAnsi="Arial"/>
          <w:sz w:val="22"/>
          <w:szCs w:val="22"/>
          <w:lang w:val="en-GB"/>
        </w:rPr>
        <w:t>in which</w:t>
      </w:r>
      <w:r w:rsidR="00986FD6" w:rsidRPr="0052460C">
        <w:rPr>
          <w:rFonts w:ascii="Arial" w:hAnsi="Arial"/>
          <w:sz w:val="22"/>
          <w:szCs w:val="22"/>
          <w:lang w:val="en-GB"/>
        </w:rPr>
        <w:t xml:space="preserve"> some of these factors act.</w:t>
      </w:r>
      <w:r w:rsidR="00BA0FF9" w:rsidRPr="0052460C">
        <w:rPr>
          <w:rFonts w:ascii="Arial" w:hAnsi="Arial"/>
          <w:sz w:val="22"/>
          <w:szCs w:val="22"/>
          <w:lang w:val="en-GB"/>
        </w:rPr>
        <w:t xml:space="preserve"> </w:t>
      </w:r>
      <w:r w:rsidR="0096689B" w:rsidRPr="0052460C">
        <w:rPr>
          <w:rFonts w:ascii="Arial" w:hAnsi="Arial"/>
          <w:sz w:val="22"/>
          <w:szCs w:val="22"/>
          <w:lang w:val="en-GB"/>
        </w:rPr>
        <w:t xml:space="preserve">Morphologically, </w:t>
      </w:r>
      <w:r w:rsidR="00141C60" w:rsidRPr="0052460C">
        <w:rPr>
          <w:rFonts w:ascii="Arial" w:hAnsi="Arial"/>
          <w:sz w:val="22"/>
          <w:szCs w:val="22"/>
          <w:lang w:val="en-GB"/>
        </w:rPr>
        <w:t>Wallerian degeneration</w:t>
      </w:r>
      <w:r w:rsidR="00790F18" w:rsidRPr="0052460C">
        <w:rPr>
          <w:rFonts w:ascii="Arial" w:hAnsi="Arial"/>
          <w:sz w:val="22"/>
          <w:szCs w:val="22"/>
          <w:lang w:val="en-GB"/>
        </w:rPr>
        <w:t xml:space="preserve"> </w:t>
      </w:r>
      <w:r w:rsidR="0096689B" w:rsidRPr="0052460C">
        <w:rPr>
          <w:rFonts w:ascii="Arial" w:hAnsi="Arial"/>
          <w:sz w:val="22"/>
          <w:szCs w:val="22"/>
          <w:lang w:val="en-GB"/>
        </w:rPr>
        <w:t>involves a latent phase</w:t>
      </w:r>
      <w:r w:rsidR="0097494B" w:rsidRPr="0052460C">
        <w:rPr>
          <w:rFonts w:ascii="Arial" w:hAnsi="Arial"/>
          <w:sz w:val="22"/>
          <w:szCs w:val="22"/>
          <w:lang w:val="en-GB"/>
        </w:rPr>
        <w:t xml:space="preserve"> followed by abrupt fragmentation</w:t>
      </w:r>
      <w:r w:rsidR="00941C36" w:rsidRPr="0052460C">
        <w:rPr>
          <w:rFonts w:ascii="Arial" w:hAnsi="Arial"/>
          <w:sz w:val="22"/>
          <w:szCs w:val="22"/>
          <w:lang w:val="en-GB"/>
        </w:rPr>
        <w:t>, likely</w:t>
      </w:r>
      <w:r w:rsidR="0096689B" w:rsidRPr="0052460C">
        <w:rPr>
          <w:rFonts w:ascii="Arial" w:hAnsi="Arial"/>
          <w:sz w:val="22"/>
          <w:szCs w:val="22"/>
          <w:lang w:val="en-GB"/>
        </w:rPr>
        <w:t xml:space="preserve"> </w:t>
      </w:r>
      <w:r w:rsidR="00941C36" w:rsidRPr="0052460C">
        <w:rPr>
          <w:rFonts w:ascii="Arial" w:hAnsi="Arial"/>
          <w:sz w:val="22"/>
          <w:szCs w:val="22"/>
          <w:lang w:val="en-GB"/>
        </w:rPr>
        <w:t>with</w:t>
      </w:r>
      <w:r w:rsidR="000E0308" w:rsidRPr="0052460C">
        <w:rPr>
          <w:rFonts w:ascii="Arial" w:hAnsi="Arial"/>
          <w:sz w:val="22"/>
          <w:szCs w:val="22"/>
          <w:lang w:val="en-GB"/>
        </w:rPr>
        <w:t xml:space="preserve"> </w:t>
      </w:r>
      <w:r w:rsidR="0096689B" w:rsidRPr="0052460C">
        <w:rPr>
          <w:rFonts w:ascii="Arial" w:hAnsi="Arial"/>
          <w:sz w:val="22"/>
          <w:szCs w:val="22"/>
          <w:lang w:val="en-GB"/>
        </w:rPr>
        <w:t xml:space="preserve">a commitment point prior to fragmentation. </w:t>
      </w:r>
      <w:r w:rsidR="00AB1BB9" w:rsidRPr="0052460C">
        <w:rPr>
          <w:rFonts w:ascii="Arial" w:hAnsi="Arial"/>
          <w:sz w:val="22"/>
          <w:szCs w:val="22"/>
          <w:lang w:val="en-GB"/>
        </w:rPr>
        <w:t xml:space="preserve">The updated list of </w:t>
      </w:r>
      <w:r w:rsidR="000A54C4" w:rsidRPr="0052460C">
        <w:rPr>
          <w:rFonts w:ascii="Arial" w:hAnsi="Arial"/>
          <w:sz w:val="22"/>
          <w:szCs w:val="22"/>
          <w:lang w:val="en-GB"/>
        </w:rPr>
        <w:t>disease models influenced by WLD</w:t>
      </w:r>
      <w:r w:rsidR="000A54C4" w:rsidRPr="0052460C">
        <w:rPr>
          <w:rFonts w:ascii="Arial" w:hAnsi="Arial"/>
          <w:sz w:val="22"/>
          <w:szCs w:val="22"/>
          <w:vertAlign w:val="superscript"/>
          <w:lang w:val="en-GB"/>
        </w:rPr>
        <w:t>S</w:t>
      </w:r>
      <w:r w:rsidR="000A54C4" w:rsidRPr="0052460C">
        <w:rPr>
          <w:rFonts w:ascii="Arial" w:hAnsi="Arial"/>
          <w:sz w:val="22"/>
          <w:szCs w:val="22"/>
          <w:lang w:val="en-GB"/>
        </w:rPr>
        <w:t xml:space="preserve"> and NMNATs</w:t>
      </w:r>
      <w:r w:rsidR="001504A0" w:rsidRPr="0052460C">
        <w:rPr>
          <w:rFonts w:ascii="Arial" w:hAnsi="Arial"/>
          <w:sz w:val="22"/>
          <w:szCs w:val="22"/>
          <w:lang w:val="en-GB"/>
        </w:rPr>
        <w:t xml:space="preserve"> (TABLE</w:t>
      </w:r>
      <w:r w:rsidR="000E0308" w:rsidRPr="0052460C">
        <w:rPr>
          <w:rFonts w:ascii="Arial" w:hAnsi="Arial"/>
          <w:sz w:val="22"/>
          <w:szCs w:val="22"/>
          <w:lang w:val="en-GB"/>
        </w:rPr>
        <w:t xml:space="preserve"> 1)</w:t>
      </w:r>
      <w:r w:rsidR="00790F18" w:rsidRPr="0052460C">
        <w:rPr>
          <w:rFonts w:ascii="Arial" w:hAnsi="Arial"/>
          <w:sz w:val="22"/>
          <w:szCs w:val="22"/>
          <w:lang w:val="en-GB"/>
        </w:rPr>
        <w:t xml:space="preserve"> </w:t>
      </w:r>
      <w:r w:rsidR="00AB1BB9" w:rsidRPr="0052460C">
        <w:rPr>
          <w:rFonts w:ascii="Arial" w:hAnsi="Arial"/>
          <w:sz w:val="22"/>
          <w:szCs w:val="22"/>
          <w:lang w:val="en-GB"/>
        </w:rPr>
        <w:t xml:space="preserve">shows clusters of </w:t>
      </w:r>
      <w:r w:rsidR="002256C4" w:rsidRPr="0052460C">
        <w:rPr>
          <w:rFonts w:ascii="Arial" w:hAnsi="Arial"/>
          <w:sz w:val="22"/>
          <w:szCs w:val="22"/>
          <w:lang w:val="en-GB"/>
        </w:rPr>
        <w:t xml:space="preserve">some </w:t>
      </w:r>
      <w:r w:rsidR="00AB1BB9" w:rsidRPr="0052460C">
        <w:rPr>
          <w:rFonts w:ascii="Arial" w:hAnsi="Arial"/>
          <w:sz w:val="22"/>
          <w:szCs w:val="22"/>
          <w:lang w:val="en-GB"/>
        </w:rPr>
        <w:t xml:space="preserve">disease types but as yet no underlying principle. </w:t>
      </w:r>
      <w:r w:rsidR="0096689B" w:rsidRPr="0052460C">
        <w:rPr>
          <w:rFonts w:ascii="Arial" w:hAnsi="Arial"/>
          <w:sz w:val="22"/>
          <w:szCs w:val="22"/>
          <w:lang w:val="en-GB"/>
        </w:rPr>
        <w:t xml:space="preserve">The </w:t>
      </w:r>
      <w:r w:rsidR="004636CA" w:rsidRPr="0052460C">
        <w:rPr>
          <w:rFonts w:ascii="Arial" w:hAnsi="Arial"/>
          <w:sz w:val="22"/>
          <w:szCs w:val="22"/>
          <w:lang w:val="en-GB"/>
        </w:rPr>
        <w:t xml:space="preserve">additional functions of </w:t>
      </w:r>
      <w:r w:rsidR="000E0308" w:rsidRPr="0052460C">
        <w:rPr>
          <w:rFonts w:ascii="Arial" w:hAnsi="Arial"/>
          <w:sz w:val="22"/>
          <w:szCs w:val="22"/>
          <w:lang w:val="en-GB"/>
        </w:rPr>
        <w:t xml:space="preserve">recently-identified </w:t>
      </w:r>
      <w:r w:rsidR="0096689B" w:rsidRPr="0052460C">
        <w:rPr>
          <w:rFonts w:ascii="Arial" w:hAnsi="Arial"/>
          <w:sz w:val="22"/>
          <w:szCs w:val="22"/>
          <w:lang w:val="en-GB"/>
        </w:rPr>
        <w:t>modifiers dSarm/SARM1 and Highwire/PHR1 in inn</w:t>
      </w:r>
      <w:r w:rsidR="00E80087" w:rsidRPr="0052460C">
        <w:rPr>
          <w:rFonts w:ascii="Arial" w:hAnsi="Arial"/>
          <w:sz w:val="22"/>
          <w:szCs w:val="22"/>
          <w:lang w:val="en-GB"/>
        </w:rPr>
        <w:t>ate immunity and synapse growth</w:t>
      </w:r>
      <w:r w:rsidR="004636CA" w:rsidRPr="0052460C">
        <w:rPr>
          <w:rFonts w:ascii="Arial" w:hAnsi="Arial"/>
          <w:sz w:val="22"/>
          <w:szCs w:val="22"/>
          <w:lang w:val="en-GB"/>
        </w:rPr>
        <w:t xml:space="preserve"> suggests possible links between the </w:t>
      </w:r>
      <w:r w:rsidR="00A42A5D" w:rsidRPr="0052460C">
        <w:rPr>
          <w:rFonts w:ascii="Arial" w:hAnsi="Arial"/>
          <w:sz w:val="22"/>
          <w:szCs w:val="22"/>
          <w:lang w:val="en-GB"/>
        </w:rPr>
        <w:t xml:space="preserve">Wallerian degeneration </w:t>
      </w:r>
      <w:r w:rsidR="004636CA" w:rsidRPr="0052460C">
        <w:rPr>
          <w:rFonts w:ascii="Arial" w:hAnsi="Arial"/>
          <w:sz w:val="22"/>
          <w:szCs w:val="22"/>
          <w:lang w:val="en-GB"/>
        </w:rPr>
        <w:t xml:space="preserve">mechanism and </w:t>
      </w:r>
      <w:r w:rsidR="00A42A5D" w:rsidRPr="0052460C">
        <w:rPr>
          <w:rFonts w:ascii="Arial" w:hAnsi="Arial"/>
          <w:sz w:val="22"/>
          <w:szCs w:val="22"/>
          <w:lang w:val="en-GB"/>
        </w:rPr>
        <w:t xml:space="preserve">other </w:t>
      </w:r>
      <w:r w:rsidR="00D83EEF" w:rsidRPr="0052460C">
        <w:rPr>
          <w:rFonts w:ascii="Arial" w:hAnsi="Arial"/>
          <w:sz w:val="22"/>
          <w:szCs w:val="22"/>
          <w:lang w:val="en-GB"/>
        </w:rPr>
        <w:t xml:space="preserve">important </w:t>
      </w:r>
      <w:r w:rsidR="00A42A5D" w:rsidRPr="0052460C">
        <w:rPr>
          <w:rFonts w:ascii="Arial" w:hAnsi="Arial"/>
          <w:sz w:val="22"/>
          <w:szCs w:val="22"/>
          <w:lang w:val="en-GB"/>
        </w:rPr>
        <w:t xml:space="preserve">areas of neuroscience. </w:t>
      </w:r>
    </w:p>
    <w:p w14:paraId="600D01C7" w14:textId="77777777" w:rsidR="000A54C4" w:rsidRPr="0052460C" w:rsidRDefault="000A54C4" w:rsidP="003012F3">
      <w:pPr>
        <w:spacing w:line="360" w:lineRule="auto"/>
        <w:rPr>
          <w:rFonts w:ascii="Arial" w:hAnsi="Arial"/>
          <w:sz w:val="22"/>
          <w:szCs w:val="22"/>
          <w:lang w:val="en-GB"/>
        </w:rPr>
      </w:pPr>
    </w:p>
    <w:p w14:paraId="6E0A21DB" w14:textId="041CF82D" w:rsidR="0079731B" w:rsidRPr="0052460C" w:rsidRDefault="000A54C4" w:rsidP="003012F3">
      <w:pPr>
        <w:spacing w:line="360" w:lineRule="auto"/>
        <w:rPr>
          <w:rFonts w:ascii="Arial" w:hAnsi="Arial"/>
          <w:sz w:val="22"/>
          <w:szCs w:val="22"/>
          <w:lang w:val="en-GB"/>
        </w:rPr>
      </w:pPr>
      <w:r w:rsidRPr="0052460C">
        <w:rPr>
          <w:rFonts w:ascii="Arial" w:hAnsi="Arial"/>
          <w:sz w:val="22"/>
          <w:szCs w:val="22"/>
          <w:lang w:val="en-GB"/>
        </w:rPr>
        <w:t>This is an ex</w:t>
      </w:r>
      <w:r w:rsidR="00AB44B9" w:rsidRPr="0052460C">
        <w:rPr>
          <w:rFonts w:ascii="Arial" w:hAnsi="Arial"/>
          <w:sz w:val="22"/>
          <w:szCs w:val="22"/>
          <w:lang w:val="en-GB"/>
        </w:rPr>
        <w:t>citing time for the field as this</w:t>
      </w:r>
      <w:r w:rsidRPr="0052460C">
        <w:rPr>
          <w:rFonts w:ascii="Arial" w:hAnsi="Arial"/>
          <w:sz w:val="22"/>
          <w:szCs w:val="22"/>
          <w:lang w:val="en-GB"/>
        </w:rPr>
        <w:t xml:space="preserve"> progress </w:t>
      </w:r>
      <w:r w:rsidR="00E80087" w:rsidRPr="0052460C">
        <w:rPr>
          <w:rFonts w:ascii="Arial" w:hAnsi="Arial"/>
          <w:sz w:val="22"/>
          <w:szCs w:val="22"/>
          <w:lang w:val="en-GB"/>
        </w:rPr>
        <w:t>opens</w:t>
      </w:r>
      <w:r w:rsidRPr="0052460C">
        <w:rPr>
          <w:rFonts w:ascii="Arial" w:hAnsi="Arial"/>
          <w:sz w:val="22"/>
          <w:szCs w:val="22"/>
          <w:lang w:val="en-GB"/>
        </w:rPr>
        <w:t xml:space="preserve"> many new questions. Foremost among them is whether</w:t>
      </w:r>
      <w:r w:rsidR="00F95143" w:rsidRPr="0052460C">
        <w:rPr>
          <w:rFonts w:ascii="Arial" w:hAnsi="Arial"/>
          <w:sz w:val="22"/>
          <w:szCs w:val="22"/>
          <w:lang w:val="en-GB"/>
        </w:rPr>
        <w:t>, as we propose,</w:t>
      </w:r>
      <w:r w:rsidRPr="0052460C">
        <w:rPr>
          <w:rFonts w:ascii="Arial" w:hAnsi="Arial"/>
          <w:sz w:val="22"/>
          <w:szCs w:val="22"/>
          <w:lang w:val="en-GB"/>
        </w:rPr>
        <w:t xml:space="preserve"> SARM1</w:t>
      </w:r>
      <w:r w:rsidR="00F95143" w:rsidRPr="0052460C">
        <w:rPr>
          <w:rFonts w:ascii="Arial" w:hAnsi="Arial"/>
          <w:sz w:val="22"/>
          <w:szCs w:val="22"/>
          <w:lang w:val="en-GB"/>
        </w:rPr>
        <w:t xml:space="preserve"> and</w:t>
      </w:r>
      <w:r w:rsidRPr="0052460C">
        <w:rPr>
          <w:rFonts w:ascii="Arial" w:hAnsi="Arial"/>
          <w:sz w:val="22"/>
          <w:szCs w:val="22"/>
          <w:lang w:val="en-GB"/>
        </w:rPr>
        <w:t xml:space="preserve"> PHR1 l</w:t>
      </w:r>
      <w:r w:rsidR="00C27F09" w:rsidRPr="0052460C">
        <w:rPr>
          <w:rFonts w:ascii="Arial" w:hAnsi="Arial"/>
          <w:sz w:val="22"/>
          <w:szCs w:val="22"/>
          <w:lang w:val="en-GB"/>
        </w:rPr>
        <w:t>ie on the same pathway as NMNAT</w:t>
      </w:r>
      <w:r w:rsidRPr="0052460C">
        <w:rPr>
          <w:rFonts w:ascii="Arial" w:hAnsi="Arial"/>
          <w:sz w:val="22"/>
          <w:szCs w:val="22"/>
          <w:lang w:val="en-GB"/>
        </w:rPr>
        <w:t xml:space="preserve"> and</w:t>
      </w:r>
      <w:r w:rsidR="0041250A" w:rsidRPr="0052460C">
        <w:rPr>
          <w:rFonts w:ascii="Arial" w:hAnsi="Arial"/>
          <w:sz w:val="22"/>
          <w:szCs w:val="22"/>
          <w:lang w:val="en-GB"/>
        </w:rPr>
        <w:t>,</w:t>
      </w:r>
      <w:r w:rsidRPr="0052460C">
        <w:rPr>
          <w:rFonts w:ascii="Arial" w:hAnsi="Arial"/>
          <w:sz w:val="22"/>
          <w:szCs w:val="22"/>
          <w:lang w:val="en-GB"/>
        </w:rPr>
        <w:t xml:space="preserve"> if so</w:t>
      </w:r>
      <w:r w:rsidR="0041250A" w:rsidRPr="0052460C">
        <w:rPr>
          <w:rFonts w:ascii="Arial" w:hAnsi="Arial"/>
          <w:sz w:val="22"/>
          <w:szCs w:val="22"/>
          <w:lang w:val="en-GB"/>
        </w:rPr>
        <w:t>,</w:t>
      </w:r>
      <w:r w:rsidRPr="0052460C">
        <w:rPr>
          <w:rFonts w:ascii="Arial" w:hAnsi="Arial"/>
          <w:sz w:val="22"/>
          <w:szCs w:val="22"/>
          <w:lang w:val="en-GB"/>
        </w:rPr>
        <w:t xml:space="preserve"> which steps are upstream and </w:t>
      </w:r>
      <w:r w:rsidR="0079731B" w:rsidRPr="0052460C">
        <w:rPr>
          <w:rFonts w:ascii="Arial" w:hAnsi="Arial"/>
          <w:sz w:val="22"/>
          <w:szCs w:val="22"/>
          <w:lang w:val="en-GB"/>
        </w:rPr>
        <w:t xml:space="preserve">which </w:t>
      </w:r>
      <w:r w:rsidRPr="0052460C">
        <w:rPr>
          <w:rFonts w:ascii="Arial" w:hAnsi="Arial"/>
          <w:sz w:val="22"/>
          <w:szCs w:val="22"/>
          <w:lang w:val="en-GB"/>
        </w:rPr>
        <w:t xml:space="preserve">downstream. </w:t>
      </w:r>
      <w:r w:rsidR="00C27F09" w:rsidRPr="0052460C">
        <w:rPr>
          <w:rFonts w:ascii="Arial" w:hAnsi="Arial"/>
          <w:sz w:val="22"/>
          <w:szCs w:val="22"/>
          <w:lang w:val="en-GB"/>
        </w:rPr>
        <w:t xml:space="preserve">Ongoing genetic screens in </w:t>
      </w:r>
      <w:r w:rsidR="00C27F09" w:rsidRPr="0052460C">
        <w:rPr>
          <w:rFonts w:ascii="Arial" w:hAnsi="Arial"/>
          <w:i/>
          <w:sz w:val="22"/>
          <w:szCs w:val="22"/>
          <w:lang w:val="en-GB"/>
        </w:rPr>
        <w:t>Drosophila</w:t>
      </w:r>
      <w:r w:rsidR="00C27F09" w:rsidRPr="0052460C">
        <w:rPr>
          <w:rFonts w:ascii="Arial" w:hAnsi="Arial"/>
          <w:sz w:val="22"/>
          <w:szCs w:val="22"/>
          <w:lang w:val="en-GB"/>
        </w:rPr>
        <w:t xml:space="preserve"> and </w:t>
      </w:r>
      <w:r w:rsidR="00F95143" w:rsidRPr="0052460C">
        <w:rPr>
          <w:rFonts w:ascii="Arial" w:hAnsi="Arial"/>
          <w:sz w:val="22"/>
          <w:szCs w:val="22"/>
          <w:lang w:val="en-GB"/>
        </w:rPr>
        <w:t>functional studies</w:t>
      </w:r>
      <w:r w:rsidR="00C27F09" w:rsidRPr="0052460C">
        <w:rPr>
          <w:rFonts w:ascii="Arial" w:hAnsi="Arial"/>
          <w:sz w:val="22"/>
          <w:szCs w:val="22"/>
          <w:lang w:val="en-GB"/>
        </w:rPr>
        <w:t xml:space="preserve"> of existing modulators </w:t>
      </w:r>
      <w:r w:rsidR="00F95143" w:rsidRPr="0052460C">
        <w:rPr>
          <w:rFonts w:ascii="Arial" w:hAnsi="Arial"/>
          <w:sz w:val="22"/>
          <w:szCs w:val="22"/>
          <w:lang w:val="en-GB"/>
        </w:rPr>
        <w:t xml:space="preserve">should </w:t>
      </w:r>
      <w:r w:rsidR="00C27F09" w:rsidRPr="0052460C">
        <w:rPr>
          <w:rFonts w:ascii="Arial" w:hAnsi="Arial"/>
          <w:sz w:val="22"/>
          <w:szCs w:val="22"/>
          <w:lang w:val="en-GB"/>
        </w:rPr>
        <w:t>reveal additional steps in the putative pathway. The</w:t>
      </w:r>
      <w:r w:rsidR="00CE2865" w:rsidRPr="0052460C">
        <w:rPr>
          <w:rFonts w:ascii="Arial" w:hAnsi="Arial"/>
          <w:sz w:val="22"/>
          <w:szCs w:val="22"/>
          <w:lang w:val="en-GB"/>
        </w:rPr>
        <w:t xml:space="preserve"> involvement</w:t>
      </w:r>
      <w:r w:rsidR="00C27F09" w:rsidRPr="0052460C">
        <w:rPr>
          <w:rFonts w:ascii="Arial" w:hAnsi="Arial"/>
          <w:sz w:val="22"/>
          <w:szCs w:val="22"/>
          <w:lang w:val="en-GB"/>
        </w:rPr>
        <w:t xml:space="preserve"> of mitochondria need</w:t>
      </w:r>
      <w:r w:rsidR="001C7C10" w:rsidRPr="0052460C">
        <w:rPr>
          <w:rFonts w:ascii="Arial" w:hAnsi="Arial"/>
          <w:sz w:val="22"/>
          <w:szCs w:val="22"/>
          <w:lang w:val="en-GB"/>
        </w:rPr>
        <w:t>s</w:t>
      </w:r>
      <w:r w:rsidR="00C27F09" w:rsidRPr="0052460C">
        <w:rPr>
          <w:rFonts w:ascii="Arial" w:hAnsi="Arial"/>
          <w:sz w:val="22"/>
          <w:szCs w:val="22"/>
          <w:lang w:val="en-GB"/>
        </w:rPr>
        <w:t xml:space="preserve"> further clarification and the </w:t>
      </w:r>
      <w:r w:rsidR="00BE5EB2" w:rsidRPr="0052460C">
        <w:rPr>
          <w:rFonts w:ascii="Arial" w:hAnsi="Arial"/>
          <w:sz w:val="22"/>
          <w:szCs w:val="22"/>
          <w:lang w:val="en-GB"/>
        </w:rPr>
        <w:t xml:space="preserve">molecular identity </w:t>
      </w:r>
      <w:r w:rsidR="00166722" w:rsidRPr="0052460C">
        <w:rPr>
          <w:rFonts w:ascii="Arial" w:hAnsi="Arial"/>
          <w:sz w:val="22"/>
          <w:szCs w:val="22"/>
          <w:lang w:val="en-GB"/>
        </w:rPr>
        <w:t xml:space="preserve">of the </w:t>
      </w:r>
      <w:r w:rsidR="00C27F09" w:rsidRPr="0052460C">
        <w:rPr>
          <w:rFonts w:ascii="Arial" w:hAnsi="Arial"/>
          <w:sz w:val="22"/>
          <w:szCs w:val="22"/>
          <w:lang w:val="en-GB"/>
        </w:rPr>
        <w:t xml:space="preserve">commitment point is </w:t>
      </w:r>
      <w:r w:rsidR="00F95143" w:rsidRPr="0052460C">
        <w:rPr>
          <w:rFonts w:ascii="Arial" w:hAnsi="Arial"/>
          <w:sz w:val="22"/>
          <w:szCs w:val="22"/>
          <w:lang w:val="en-GB"/>
        </w:rPr>
        <w:t>critically important. A</w:t>
      </w:r>
      <w:r w:rsidR="00E35F58" w:rsidRPr="0052460C">
        <w:rPr>
          <w:rFonts w:ascii="Arial" w:hAnsi="Arial"/>
          <w:sz w:val="22"/>
          <w:szCs w:val="22"/>
          <w:lang w:val="en-GB"/>
        </w:rPr>
        <w:t xml:space="preserve">ny </w:t>
      </w:r>
      <w:r w:rsidR="00F95143" w:rsidRPr="0052460C">
        <w:rPr>
          <w:rFonts w:ascii="Arial" w:hAnsi="Arial"/>
          <w:sz w:val="22"/>
          <w:szCs w:val="22"/>
          <w:lang w:val="en-GB"/>
        </w:rPr>
        <w:t xml:space="preserve">successful therapy </w:t>
      </w:r>
      <w:r w:rsidR="009A48E1" w:rsidRPr="0052460C">
        <w:rPr>
          <w:rFonts w:ascii="Arial" w:hAnsi="Arial"/>
          <w:sz w:val="22"/>
          <w:szCs w:val="22"/>
          <w:lang w:val="en-GB"/>
        </w:rPr>
        <w:t xml:space="preserve">will need </w:t>
      </w:r>
      <w:r w:rsidR="00F95143" w:rsidRPr="0052460C">
        <w:rPr>
          <w:rFonts w:ascii="Arial" w:hAnsi="Arial"/>
          <w:sz w:val="22"/>
          <w:szCs w:val="22"/>
          <w:lang w:val="en-GB"/>
        </w:rPr>
        <w:t xml:space="preserve">to target a </w:t>
      </w:r>
      <w:r w:rsidR="00E35F58" w:rsidRPr="0052460C">
        <w:rPr>
          <w:rFonts w:ascii="Arial" w:hAnsi="Arial"/>
          <w:sz w:val="22"/>
          <w:szCs w:val="22"/>
          <w:lang w:val="en-GB"/>
        </w:rPr>
        <w:t>step</w:t>
      </w:r>
      <w:r w:rsidR="00F95143" w:rsidRPr="0052460C">
        <w:rPr>
          <w:rFonts w:ascii="Arial" w:hAnsi="Arial"/>
          <w:sz w:val="22"/>
          <w:szCs w:val="22"/>
          <w:lang w:val="en-GB"/>
        </w:rPr>
        <w:t xml:space="preserve"> preceding this point</w:t>
      </w:r>
      <w:r w:rsidR="00C27F09" w:rsidRPr="0052460C">
        <w:rPr>
          <w:rFonts w:ascii="Arial" w:hAnsi="Arial"/>
          <w:sz w:val="22"/>
          <w:szCs w:val="22"/>
          <w:lang w:val="en-GB"/>
        </w:rPr>
        <w:t>.</w:t>
      </w:r>
      <w:r w:rsidR="00BB4BE5" w:rsidRPr="0052460C">
        <w:rPr>
          <w:rFonts w:ascii="Arial" w:hAnsi="Arial"/>
          <w:sz w:val="22"/>
          <w:szCs w:val="22"/>
          <w:lang w:val="en-GB"/>
        </w:rPr>
        <w:t xml:space="preserve"> It is important to determine w</w:t>
      </w:r>
      <w:r w:rsidRPr="0052460C">
        <w:rPr>
          <w:rFonts w:ascii="Arial" w:hAnsi="Arial"/>
          <w:sz w:val="22"/>
          <w:szCs w:val="22"/>
          <w:lang w:val="en-GB"/>
        </w:rPr>
        <w:t>hat activates the prodegenerative action of SARM1 and</w:t>
      </w:r>
      <w:r w:rsidR="00BB4BE5" w:rsidRPr="0052460C">
        <w:rPr>
          <w:rFonts w:ascii="Arial" w:hAnsi="Arial"/>
          <w:sz w:val="22"/>
          <w:szCs w:val="22"/>
          <w:lang w:val="en-GB"/>
        </w:rPr>
        <w:t xml:space="preserve"> whether</w:t>
      </w:r>
      <w:r w:rsidRPr="0052460C">
        <w:rPr>
          <w:rFonts w:ascii="Arial" w:hAnsi="Arial"/>
          <w:sz w:val="22"/>
          <w:szCs w:val="22"/>
          <w:lang w:val="en-GB"/>
        </w:rPr>
        <w:t xml:space="preserve"> this relate</w:t>
      </w:r>
      <w:r w:rsidR="00BB4BE5" w:rsidRPr="0052460C">
        <w:rPr>
          <w:rFonts w:ascii="Arial" w:hAnsi="Arial"/>
          <w:sz w:val="22"/>
          <w:szCs w:val="22"/>
          <w:lang w:val="en-GB"/>
        </w:rPr>
        <w:t>s</w:t>
      </w:r>
      <w:r w:rsidRPr="0052460C">
        <w:rPr>
          <w:rFonts w:ascii="Arial" w:hAnsi="Arial"/>
          <w:sz w:val="22"/>
          <w:szCs w:val="22"/>
          <w:lang w:val="en-GB"/>
        </w:rPr>
        <w:t xml:space="preserve"> to its role</w:t>
      </w:r>
      <w:r w:rsidR="00BB4BE5" w:rsidRPr="0052460C">
        <w:rPr>
          <w:rFonts w:ascii="Arial" w:hAnsi="Arial"/>
          <w:sz w:val="22"/>
          <w:szCs w:val="22"/>
          <w:lang w:val="en-GB"/>
        </w:rPr>
        <w:t>s</w:t>
      </w:r>
      <w:r w:rsidRPr="0052460C">
        <w:rPr>
          <w:rFonts w:ascii="Arial" w:hAnsi="Arial"/>
          <w:sz w:val="22"/>
          <w:szCs w:val="22"/>
          <w:lang w:val="en-GB"/>
        </w:rPr>
        <w:t xml:space="preserve"> in innate immunity</w:t>
      </w:r>
      <w:r w:rsidR="00BB4BE5" w:rsidRPr="0052460C">
        <w:rPr>
          <w:rFonts w:ascii="Arial" w:hAnsi="Arial"/>
          <w:sz w:val="22"/>
          <w:szCs w:val="22"/>
          <w:lang w:val="en-GB"/>
        </w:rPr>
        <w:t xml:space="preserve"> and </w:t>
      </w:r>
      <w:r w:rsidR="00345FBF" w:rsidRPr="0052460C">
        <w:rPr>
          <w:rFonts w:ascii="Arial" w:hAnsi="Arial"/>
          <w:sz w:val="22"/>
          <w:szCs w:val="22"/>
          <w:lang w:val="en-GB"/>
        </w:rPr>
        <w:t>cell death</w:t>
      </w:r>
      <w:r w:rsidR="00BB4BE5" w:rsidRPr="0052460C">
        <w:rPr>
          <w:rFonts w:ascii="Arial" w:hAnsi="Arial"/>
          <w:sz w:val="22"/>
          <w:szCs w:val="22"/>
          <w:lang w:val="en-GB"/>
        </w:rPr>
        <w:t>.</w:t>
      </w:r>
      <w:r w:rsidR="00FE7590" w:rsidRPr="0052460C">
        <w:rPr>
          <w:rFonts w:ascii="Arial" w:hAnsi="Arial"/>
          <w:sz w:val="22"/>
          <w:szCs w:val="22"/>
          <w:lang w:val="en-GB"/>
        </w:rPr>
        <w:t xml:space="preserve"> </w:t>
      </w:r>
    </w:p>
    <w:p w14:paraId="15C1C459" w14:textId="77777777" w:rsidR="0079731B" w:rsidRPr="0052460C" w:rsidRDefault="0079731B" w:rsidP="003012F3">
      <w:pPr>
        <w:spacing w:line="360" w:lineRule="auto"/>
        <w:rPr>
          <w:rFonts w:ascii="Arial" w:hAnsi="Arial"/>
          <w:sz w:val="22"/>
          <w:szCs w:val="22"/>
          <w:lang w:val="en-GB"/>
        </w:rPr>
      </w:pPr>
    </w:p>
    <w:p w14:paraId="4596527D" w14:textId="5D1E9EEF" w:rsidR="000A54C4" w:rsidRPr="0052460C" w:rsidRDefault="003D7B0F" w:rsidP="003012F3">
      <w:pPr>
        <w:spacing w:line="360" w:lineRule="auto"/>
        <w:rPr>
          <w:rFonts w:ascii="Arial" w:hAnsi="Arial"/>
          <w:sz w:val="22"/>
          <w:szCs w:val="22"/>
          <w:lang w:val="en-GB"/>
        </w:rPr>
      </w:pPr>
      <w:r w:rsidRPr="0052460C">
        <w:rPr>
          <w:rFonts w:ascii="Arial" w:hAnsi="Arial"/>
          <w:sz w:val="22"/>
          <w:szCs w:val="22"/>
          <w:lang w:val="en-GB"/>
        </w:rPr>
        <w:lastRenderedPageBreak/>
        <w:t>From a therapeutic viewpoint, the</w:t>
      </w:r>
      <w:r w:rsidR="0079731B" w:rsidRPr="0052460C">
        <w:rPr>
          <w:rFonts w:ascii="Arial" w:hAnsi="Arial"/>
          <w:sz w:val="22"/>
          <w:szCs w:val="22"/>
          <w:lang w:val="en-GB"/>
        </w:rPr>
        <w:t xml:space="preserve"> key question</w:t>
      </w:r>
      <w:r w:rsidRPr="0052460C">
        <w:rPr>
          <w:rFonts w:ascii="Arial" w:hAnsi="Arial"/>
          <w:sz w:val="22"/>
          <w:szCs w:val="22"/>
          <w:lang w:val="en-GB"/>
        </w:rPr>
        <w:t>s are</w:t>
      </w:r>
      <w:r w:rsidR="0079731B" w:rsidRPr="0052460C">
        <w:rPr>
          <w:rFonts w:ascii="Arial" w:hAnsi="Arial"/>
          <w:sz w:val="22"/>
          <w:szCs w:val="22"/>
          <w:lang w:val="en-GB"/>
        </w:rPr>
        <w:t xml:space="preserve"> how</w:t>
      </w:r>
      <w:r w:rsidR="00D61F2F" w:rsidRPr="0052460C">
        <w:rPr>
          <w:rFonts w:ascii="Arial" w:hAnsi="Arial"/>
          <w:sz w:val="22"/>
          <w:szCs w:val="22"/>
          <w:lang w:val="en-GB"/>
        </w:rPr>
        <w:t>,</w:t>
      </w:r>
      <w:r w:rsidR="0079731B" w:rsidRPr="0052460C">
        <w:rPr>
          <w:rFonts w:ascii="Arial" w:hAnsi="Arial"/>
          <w:sz w:val="22"/>
          <w:szCs w:val="22"/>
          <w:lang w:val="en-GB"/>
        </w:rPr>
        <w:t xml:space="preserve"> </w:t>
      </w:r>
      <w:r w:rsidRPr="0052460C">
        <w:rPr>
          <w:rFonts w:ascii="Arial" w:hAnsi="Arial"/>
          <w:sz w:val="22"/>
          <w:szCs w:val="22"/>
          <w:lang w:val="en-GB"/>
        </w:rPr>
        <w:t>and in which disorders</w:t>
      </w:r>
      <w:r w:rsidR="00D61F2F" w:rsidRPr="0052460C">
        <w:rPr>
          <w:rFonts w:ascii="Arial" w:hAnsi="Arial"/>
          <w:sz w:val="22"/>
          <w:szCs w:val="22"/>
          <w:lang w:val="en-GB"/>
        </w:rPr>
        <w:t>,</w:t>
      </w:r>
      <w:r w:rsidRPr="0052460C">
        <w:rPr>
          <w:rFonts w:ascii="Arial" w:hAnsi="Arial"/>
          <w:sz w:val="22"/>
          <w:szCs w:val="22"/>
          <w:lang w:val="en-GB"/>
        </w:rPr>
        <w:t xml:space="preserve"> to target the emerging </w:t>
      </w:r>
      <w:r w:rsidR="0079731B" w:rsidRPr="0052460C">
        <w:rPr>
          <w:rFonts w:ascii="Arial" w:hAnsi="Arial"/>
          <w:sz w:val="22"/>
          <w:szCs w:val="22"/>
          <w:lang w:val="en-GB"/>
        </w:rPr>
        <w:t>pathway</w:t>
      </w:r>
      <w:r w:rsidRPr="0052460C">
        <w:rPr>
          <w:rFonts w:ascii="Arial" w:hAnsi="Arial"/>
          <w:sz w:val="22"/>
          <w:szCs w:val="22"/>
          <w:lang w:val="en-GB"/>
        </w:rPr>
        <w:t>.</w:t>
      </w:r>
      <w:r w:rsidR="0062679D" w:rsidRPr="0052460C">
        <w:rPr>
          <w:rFonts w:ascii="Arial" w:hAnsi="Arial"/>
          <w:sz w:val="22"/>
          <w:szCs w:val="22"/>
          <w:lang w:val="en-GB"/>
        </w:rPr>
        <w:t xml:space="preserve"> Temporary periods of axon stress, such as chemotherapy-induced peripheral neuropathy,</w:t>
      </w:r>
      <w:r w:rsidR="00220806" w:rsidRPr="0052460C">
        <w:rPr>
          <w:rFonts w:ascii="Arial" w:hAnsi="Arial"/>
          <w:sz w:val="22"/>
          <w:szCs w:val="22"/>
          <w:lang w:val="en-GB"/>
        </w:rPr>
        <w:t xml:space="preserve"> MS</w:t>
      </w:r>
      <w:r w:rsidR="0040581F" w:rsidRPr="0052460C">
        <w:rPr>
          <w:rFonts w:ascii="Arial" w:hAnsi="Arial"/>
          <w:sz w:val="22"/>
          <w:szCs w:val="22"/>
          <w:lang w:val="en-GB"/>
        </w:rPr>
        <w:t xml:space="preserve"> relapses</w:t>
      </w:r>
      <w:r w:rsidR="0062679D" w:rsidRPr="0052460C">
        <w:rPr>
          <w:rFonts w:ascii="Arial" w:hAnsi="Arial"/>
          <w:sz w:val="22"/>
          <w:szCs w:val="22"/>
          <w:lang w:val="en-GB"/>
        </w:rPr>
        <w:t xml:space="preserve"> or stroke,</w:t>
      </w:r>
      <w:r w:rsidR="00D85FDB" w:rsidRPr="0052460C">
        <w:rPr>
          <w:rFonts w:ascii="Arial" w:hAnsi="Arial"/>
          <w:sz w:val="22"/>
          <w:szCs w:val="22"/>
          <w:lang w:val="en-GB"/>
        </w:rPr>
        <w:t xml:space="preserve"> would appear</w:t>
      </w:r>
      <w:r w:rsidR="00FF12D1" w:rsidRPr="0052460C">
        <w:rPr>
          <w:rFonts w:ascii="Arial" w:hAnsi="Arial"/>
          <w:sz w:val="22"/>
          <w:szCs w:val="22"/>
          <w:lang w:val="en-GB"/>
        </w:rPr>
        <w:t xml:space="preserve"> to be</w:t>
      </w:r>
      <w:r w:rsidR="0062679D" w:rsidRPr="0052460C">
        <w:rPr>
          <w:rFonts w:ascii="Arial" w:hAnsi="Arial"/>
          <w:sz w:val="22"/>
          <w:szCs w:val="22"/>
          <w:lang w:val="en-GB"/>
        </w:rPr>
        <w:t xml:space="preserve"> bet</w:t>
      </w:r>
      <w:r w:rsidR="0040581F" w:rsidRPr="0052460C">
        <w:rPr>
          <w:rFonts w:ascii="Arial" w:hAnsi="Arial"/>
          <w:sz w:val="22"/>
          <w:szCs w:val="22"/>
          <w:lang w:val="en-GB"/>
        </w:rPr>
        <w:t>ter</w:t>
      </w:r>
      <w:r w:rsidR="00FA59EF" w:rsidRPr="0052460C">
        <w:rPr>
          <w:rFonts w:ascii="Arial" w:hAnsi="Arial"/>
          <w:sz w:val="22"/>
          <w:szCs w:val="22"/>
          <w:lang w:val="en-GB"/>
        </w:rPr>
        <w:t xml:space="preserve"> initial</w:t>
      </w:r>
      <w:r w:rsidR="0040581F" w:rsidRPr="0052460C">
        <w:rPr>
          <w:rFonts w:ascii="Arial" w:hAnsi="Arial"/>
          <w:sz w:val="22"/>
          <w:szCs w:val="22"/>
          <w:lang w:val="en-GB"/>
        </w:rPr>
        <w:t xml:space="preserve"> goals than chronic disease</w:t>
      </w:r>
      <w:r w:rsidR="0062679D" w:rsidRPr="0052460C">
        <w:rPr>
          <w:rFonts w:ascii="Arial" w:hAnsi="Arial"/>
          <w:sz w:val="22"/>
          <w:szCs w:val="22"/>
          <w:lang w:val="en-GB"/>
        </w:rPr>
        <w:t>,</w:t>
      </w:r>
      <w:r w:rsidR="00FA59EF" w:rsidRPr="0052460C">
        <w:rPr>
          <w:rFonts w:ascii="Arial" w:hAnsi="Arial"/>
          <w:sz w:val="22"/>
          <w:szCs w:val="22"/>
          <w:lang w:val="en-GB"/>
        </w:rPr>
        <w:t xml:space="preserve"> </w:t>
      </w:r>
      <w:r w:rsidR="00DB3629" w:rsidRPr="0052460C">
        <w:rPr>
          <w:rFonts w:ascii="Arial" w:hAnsi="Arial"/>
          <w:sz w:val="22"/>
          <w:szCs w:val="22"/>
          <w:lang w:val="en-GB"/>
        </w:rPr>
        <w:t>as permanently compromised axons are protected only for limited periods</w:t>
      </w:r>
      <w:r w:rsidR="0040581F" w:rsidRPr="0052460C">
        <w:rPr>
          <w:rFonts w:ascii="Arial" w:hAnsi="Arial"/>
          <w:sz w:val="22"/>
          <w:szCs w:val="22"/>
          <w:lang w:val="en-GB"/>
        </w:rPr>
        <w:t>.</w:t>
      </w:r>
      <w:r w:rsidR="0062679D" w:rsidRPr="0052460C">
        <w:rPr>
          <w:rFonts w:ascii="Arial" w:hAnsi="Arial"/>
          <w:sz w:val="22"/>
          <w:szCs w:val="22"/>
          <w:lang w:val="en-GB"/>
        </w:rPr>
        <w:t xml:space="preserve"> </w:t>
      </w:r>
      <w:r w:rsidR="009C5A04" w:rsidRPr="0052460C">
        <w:rPr>
          <w:rFonts w:ascii="Arial" w:hAnsi="Arial"/>
          <w:sz w:val="22"/>
          <w:szCs w:val="22"/>
          <w:lang w:val="en-GB"/>
        </w:rPr>
        <w:t xml:space="preserve">Inhibition of </w:t>
      </w:r>
      <w:r w:rsidR="00D16E3B" w:rsidRPr="0052460C">
        <w:rPr>
          <w:rFonts w:ascii="Arial" w:hAnsi="Arial"/>
          <w:sz w:val="22"/>
          <w:szCs w:val="22"/>
          <w:lang w:val="en-GB"/>
        </w:rPr>
        <w:t>NAMPT</w:t>
      </w:r>
      <w:r w:rsidR="009C5A04" w:rsidRPr="0052460C">
        <w:rPr>
          <w:rFonts w:ascii="Arial" w:hAnsi="Arial"/>
          <w:sz w:val="22"/>
          <w:szCs w:val="22"/>
          <w:lang w:val="en-GB"/>
        </w:rPr>
        <w:t xml:space="preserve">, JNK, </w:t>
      </w:r>
      <w:r w:rsidR="00D16E3B" w:rsidRPr="0052460C">
        <w:rPr>
          <w:rFonts w:ascii="Arial" w:hAnsi="Arial"/>
          <w:sz w:val="22"/>
          <w:szCs w:val="22"/>
          <w:lang w:val="en-GB"/>
        </w:rPr>
        <w:t>GSK-</w:t>
      </w:r>
      <w:r w:rsidR="00542F7D" w:rsidRPr="0052460C">
        <w:rPr>
          <w:rFonts w:ascii="Arial" w:hAnsi="Arial"/>
          <w:sz w:val="22"/>
          <w:szCs w:val="22"/>
          <w:lang w:val="en-GB"/>
        </w:rPr>
        <w:t>3</w:t>
      </w:r>
      <w:r w:rsidR="00542F7D" w:rsidRPr="0052460C">
        <w:rPr>
          <w:rFonts w:ascii="Symbol" w:hAnsi="Symbol"/>
          <w:sz w:val="22"/>
          <w:szCs w:val="22"/>
          <w:lang w:val="en-GB"/>
        </w:rPr>
        <w:t></w:t>
      </w:r>
      <w:r w:rsidR="00D16E3B" w:rsidRPr="0052460C">
        <w:rPr>
          <w:rFonts w:ascii="Arial" w:hAnsi="Arial"/>
          <w:sz w:val="22"/>
          <w:szCs w:val="22"/>
          <w:lang w:val="en-GB"/>
        </w:rPr>
        <w:t xml:space="preserve"> </w:t>
      </w:r>
      <w:r w:rsidR="009C5A04" w:rsidRPr="0052460C">
        <w:rPr>
          <w:rFonts w:ascii="Arial" w:hAnsi="Arial"/>
          <w:sz w:val="22"/>
          <w:szCs w:val="22"/>
          <w:lang w:val="en-GB"/>
        </w:rPr>
        <w:t xml:space="preserve">and other proteins can </w:t>
      </w:r>
      <w:r w:rsidR="00D16E3B" w:rsidRPr="0052460C">
        <w:rPr>
          <w:rFonts w:ascii="Arial" w:hAnsi="Arial"/>
          <w:sz w:val="22"/>
          <w:szCs w:val="22"/>
          <w:lang w:val="en-GB"/>
        </w:rPr>
        <w:t>preserve injured axons in primary culture</w:t>
      </w:r>
      <w:r w:rsidR="00E12FEC" w:rsidRPr="0052460C">
        <w:rPr>
          <w:rFonts w:ascii="Arial" w:hAnsi="Arial"/>
          <w:sz w:val="22"/>
          <w:szCs w:val="22"/>
          <w:lang w:val="en-GB"/>
        </w:rPr>
        <w:t>, albeit more modestly than genetic mutations,</w:t>
      </w:r>
      <w:r w:rsidR="00D16E3B" w:rsidRPr="0052460C">
        <w:rPr>
          <w:rFonts w:ascii="Arial" w:hAnsi="Arial"/>
          <w:sz w:val="22"/>
          <w:szCs w:val="22"/>
          <w:lang w:val="en-GB"/>
        </w:rPr>
        <w:t xml:space="preserve"> so it is essential to understand</w:t>
      </w:r>
      <w:r w:rsidR="00B8310B" w:rsidRPr="0052460C">
        <w:rPr>
          <w:rFonts w:ascii="Arial" w:hAnsi="Arial"/>
          <w:sz w:val="22"/>
          <w:szCs w:val="22"/>
          <w:lang w:val="en-GB"/>
        </w:rPr>
        <w:t xml:space="preserve"> </w:t>
      </w:r>
      <w:r w:rsidR="00582E74" w:rsidRPr="0052460C">
        <w:rPr>
          <w:rFonts w:ascii="Arial" w:hAnsi="Arial"/>
          <w:sz w:val="22"/>
          <w:szCs w:val="22"/>
          <w:lang w:val="en-GB"/>
        </w:rPr>
        <w:t>their modes of action</w:t>
      </w:r>
      <w:r w:rsidR="00B8310B" w:rsidRPr="0052460C">
        <w:rPr>
          <w:rFonts w:ascii="Arial" w:hAnsi="Arial"/>
          <w:sz w:val="22"/>
          <w:szCs w:val="22"/>
          <w:lang w:val="en-GB"/>
        </w:rPr>
        <w:t xml:space="preserve"> </w:t>
      </w:r>
      <w:r w:rsidR="009C5A04" w:rsidRPr="0052460C">
        <w:rPr>
          <w:rFonts w:ascii="Arial" w:hAnsi="Arial"/>
          <w:sz w:val="22"/>
          <w:szCs w:val="22"/>
          <w:lang w:val="en-GB"/>
        </w:rPr>
        <w:t xml:space="preserve">pursue </w:t>
      </w:r>
      <w:r w:rsidR="00812020" w:rsidRPr="0052460C">
        <w:rPr>
          <w:rFonts w:ascii="Arial" w:hAnsi="Arial"/>
          <w:sz w:val="22"/>
          <w:szCs w:val="22"/>
          <w:lang w:val="en-GB"/>
        </w:rPr>
        <w:t xml:space="preserve">these studies </w:t>
      </w:r>
      <w:r w:rsidR="00812020" w:rsidRPr="0052460C">
        <w:rPr>
          <w:rFonts w:ascii="Arial" w:hAnsi="Arial"/>
          <w:i/>
          <w:sz w:val="22"/>
          <w:szCs w:val="22"/>
          <w:lang w:val="en-GB"/>
        </w:rPr>
        <w:t>in vivo</w:t>
      </w:r>
      <w:r w:rsidR="00CC4472" w:rsidRPr="0052460C">
        <w:rPr>
          <w:rFonts w:ascii="Arial" w:hAnsi="Arial"/>
          <w:sz w:val="22"/>
          <w:szCs w:val="22"/>
          <w:lang w:val="en-GB"/>
        </w:rPr>
        <w:t xml:space="preserve">. </w:t>
      </w:r>
      <w:r w:rsidR="00691297" w:rsidRPr="0052460C">
        <w:rPr>
          <w:rFonts w:ascii="Arial" w:hAnsi="Arial"/>
          <w:sz w:val="22"/>
          <w:szCs w:val="22"/>
          <w:lang w:val="en-GB"/>
        </w:rPr>
        <w:t>In parallel with attempts to</w:t>
      </w:r>
      <w:r w:rsidR="009F2C48" w:rsidRPr="0052460C">
        <w:rPr>
          <w:rFonts w:ascii="Arial" w:hAnsi="Arial"/>
          <w:sz w:val="22"/>
          <w:szCs w:val="22"/>
          <w:lang w:val="en-GB"/>
        </w:rPr>
        <w:t xml:space="preserve"> mimic</w:t>
      </w:r>
      <w:r w:rsidR="00CC4472" w:rsidRPr="0052460C">
        <w:rPr>
          <w:rFonts w:ascii="Arial" w:hAnsi="Arial"/>
          <w:sz w:val="22"/>
          <w:szCs w:val="22"/>
          <w:lang w:val="en-GB"/>
        </w:rPr>
        <w:t xml:space="preserve"> </w:t>
      </w:r>
      <w:r w:rsidR="00D16E3B" w:rsidRPr="0052460C">
        <w:rPr>
          <w:rFonts w:ascii="Arial" w:hAnsi="Arial"/>
          <w:sz w:val="22"/>
          <w:szCs w:val="22"/>
          <w:lang w:val="en-GB"/>
        </w:rPr>
        <w:t>SARM1 and PHR1</w:t>
      </w:r>
      <w:r w:rsidR="00CC4472" w:rsidRPr="0052460C">
        <w:rPr>
          <w:rFonts w:ascii="Arial" w:hAnsi="Arial"/>
          <w:sz w:val="22"/>
          <w:szCs w:val="22"/>
          <w:lang w:val="en-GB"/>
        </w:rPr>
        <w:t xml:space="preserve"> </w:t>
      </w:r>
      <w:r w:rsidR="00A3079B" w:rsidRPr="0052460C">
        <w:rPr>
          <w:rFonts w:ascii="Arial" w:hAnsi="Arial"/>
          <w:sz w:val="22"/>
          <w:szCs w:val="22"/>
          <w:lang w:val="en-GB"/>
        </w:rPr>
        <w:t xml:space="preserve">loss-of-function </w:t>
      </w:r>
      <w:r w:rsidR="00691297" w:rsidRPr="0052460C">
        <w:rPr>
          <w:rFonts w:ascii="Arial" w:hAnsi="Arial"/>
          <w:sz w:val="22"/>
          <w:szCs w:val="22"/>
          <w:lang w:val="en-GB"/>
        </w:rPr>
        <w:t>pharmacologically</w:t>
      </w:r>
      <w:r w:rsidR="00542F7D" w:rsidRPr="0052460C">
        <w:rPr>
          <w:rFonts w:ascii="Arial" w:hAnsi="Arial"/>
          <w:sz w:val="22"/>
          <w:szCs w:val="22"/>
          <w:lang w:val="en-GB"/>
        </w:rPr>
        <w:t xml:space="preserve">, </w:t>
      </w:r>
      <w:r w:rsidR="00CC4472" w:rsidRPr="0052460C">
        <w:rPr>
          <w:rFonts w:ascii="Arial" w:hAnsi="Arial"/>
          <w:sz w:val="22"/>
          <w:szCs w:val="22"/>
          <w:lang w:val="en-GB"/>
        </w:rPr>
        <w:t>genetic studies to test which disease models</w:t>
      </w:r>
      <w:r w:rsidR="00542F7D" w:rsidRPr="0052460C">
        <w:rPr>
          <w:rFonts w:ascii="Arial" w:hAnsi="Arial"/>
          <w:sz w:val="22"/>
          <w:szCs w:val="22"/>
          <w:lang w:val="en-GB"/>
        </w:rPr>
        <w:t xml:space="preserve"> they influence</w:t>
      </w:r>
      <w:r w:rsidR="005651D1" w:rsidRPr="0052460C">
        <w:rPr>
          <w:rFonts w:ascii="Arial" w:hAnsi="Arial"/>
          <w:sz w:val="22"/>
          <w:szCs w:val="22"/>
          <w:lang w:val="en-GB"/>
        </w:rPr>
        <w:t xml:space="preserve"> a</w:t>
      </w:r>
      <w:r w:rsidR="00B87C48" w:rsidRPr="0052460C">
        <w:rPr>
          <w:rFonts w:ascii="Arial" w:hAnsi="Arial"/>
          <w:sz w:val="22"/>
          <w:szCs w:val="22"/>
          <w:lang w:val="en-GB"/>
        </w:rPr>
        <w:t>re needed</w:t>
      </w:r>
      <w:r w:rsidR="00CC4472" w:rsidRPr="0052460C">
        <w:rPr>
          <w:rFonts w:ascii="Arial" w:hAnsi="Arial"/>
          <w:sz w:val="22"/>
          <w:szCs w:val="22"/>
          <w:lang w:val="en-GB"/>
        </w:rPr>
        <w:t xml:space="preserve">. </w:t>
      </w:r>
      <w:r w:rsidR="00E83220" w:rsidRPr="0052460C">
        <w:rPr>
          <w:rFonts w:ascii="Arial" w:hAnsi="Arial"/>
          <w:sz w:val="22"/>
          <w:szCs w:val="22"/>
          <w:lang w:val="en-GB"/>
        </w:rPr>
        <w:t>U</w:t>
      </w:r>
      <w:r w:rsidR="00424EF0" w:rsidRPr="0052460C">
        <w:rPr>
          <w:rFonts w:ascii="Arial" w:hAnsi="Arial"/>
          <w:sz w:val="22"/>
          <w:szCs w:val="22"/>
          <w:lang w:val="en-GB"/>
        </w:rPr>
        <w:t>nlike WLD</w:t>
      </w:r>
      <w:r w:rsidR="00424EF0" w:rsidRPr="0052460C">
        <w:rPr>
          <w:rFonts w:ascii="Arial" w:hAnsi="Arial"/>
          <w:sz w:val="22"/>
          <w:szCs w:val="22"/>
          <w:vertAlign w:val="superscript"/>
          <w:lang w:val="en-GB"/>
        </w:rPr>
        <w:t>S</w:t>
      </w:r>
      <w:r w:rsidR="00424EF0" w:rsidRPr="0052460C">
        <w:rPr>
          <w:rFonts w:ascii="Arial" w:hAnsi="Arial"/>
          <w:sz w:val="22"/>
          <w:szCs w:val="22"/>
          <w:lang w:val="en-GB"/>
        </w:rPr>
        <w:t xml:space="preserve">, the SARM1 and PHR1 null phenotypes do not require </w:t>
      </w:r>
      <w:r w:rsidR="00B53C81" w:rsidRPr="0052460C">
        <w:rPr>
          <w:rFonts w:ascii="Arial" w:hAnsi="Arial"/>
          <w:sz w:val="22"/>
          <w:szCs w:val="22"/>
          <w:lang w:val="en-GB"/>
        </w:rPr>
        <w:t xml:space="preserve">the </w:t>
      </w:r>
      <w:r w:rsidR="00424EF0" w:rsidRPr="0052460C">
        <w:rPr>
          <w:rFonts w:ascii="Arial" w:hAnsi="Arial"/>
          <w:sz w:val="22"/>
          <w:szCs w:val="22"/>
          <w:lang w:val="en-GB"/>
        </w:rPr>
        <w:t>delivery</w:t>
      </w:r>
      <w:r w:rsidR="000E0308" w:rsidRPr="0052460C">
        <w:rPr>
          <w:rFonts w:ascii="Arial" w:hAnsi="Arial"/>
          <w:sz w:val="22"/>
          <w:szCs w:val="22"/>
          <w:lang w:val="en-GB"/>
        </w:rPr>
        <w:t xml:space="preserve"> of a protein</w:t>
      </w:r>
      <w:r w:rsidR="00192480" w:rsidRPr="0052460C">
        <w:rPr>
          <w:rFonts w:ascii="Arial" w:hAnsi="Arial"/>
          <w:sz w:val="22"/>
          <w:szCs w:val="22"/>
          <w:lang w:val="en-GB"/>
        </w:rPr>
        <w:t xml:space="preserve"> into axons, suggesting that they may provide</w:t>
      </w:r>
      <w:r w:rsidR="00424EF0" w:rsidRPr="0052460C">
        <w:rPr>
          <w:rFonts w:ascii="Arial" w:hAnsi="Arial"/>
          <w:sz w:val="22"/>
          <w:szCs w:val="22"/>
          <w:lang w:val="en-GB"/>
        </w:rPr>
        <w:t xml:space="preserve"> a more long-lasting pr</w:t>
      </w:r>
      <w:r w:rsidR="00C376EB" w:rsidRPr="0052460C">
        <w:rPr>
          <w:rFonts w:ascii="Arial" w:hAnsi="Arial"/>
          <w:sz w:val="22"/>
          <w:szCs w:val="22"/>
          <w:lang w:val="en-GB"/>
        </w:rPr>
        <w:t>otection in transport disorders</w:t>
      </w:r>
      <w:r w:rsidR="00424EF0" w:rsidRPr="0052460C">
        <w:rPr>
          <w:rFonts w:ascii="Arial" w:hAnsi="Arial"/>
          <w:sz w:val="22"/>
          <w:szCs w:val="22"/>
          <w:lang w:val="en-GB"/>
        </w:rPr>
        <w:t xml:space="preserve">. </w:t>
      </w:r>
      <w:r w:rsidR="00542F7D" w:rsidRPr="0052460C">
        <w:rPr>
          <w:rFonts w:ascii="Arial" w:hAnsi="Arial"/>
          <w:sz w:val="22"/>
          <w:szCs w:val="22"/>
          <w:lang w:val="en-GB"/>
        </w:rPr>
        <w:t xml:space="preserve">Actions </w:t>
      </w:r>
      <w:r w:rsidR="00CC4472" w:rsidRPr="0052460C">
        <w:rPr>
          <w:rFonts w:ascii="Arial" w:hAnsi="Arial"/>
          <w:sz w:val="22"/>
          <w:szCs w:val="22"/>
          <w:lang w:val="en-GB"/>
        </w:rPr>
        <w:t>at different points on the pathway</w:t>
      </w:r>
      <w:r w:rsidR="00542F7D" w:rsidRPr="0052460C">
        <w:rPr>
          <w:rFonts w:ascii="Arial" w:hAnsi="Arial"/>
          <w:sz w:val="22"/>
          <w:szCs w:val="22"/>
          <w:lang w:val="en-GB"/>
        </w:rPr>
        <w:t xml:space="preserve"> could lead to different therapeutic profiles. For example, if disease pathways converge</w:t>
      </w:r>
      <w:r w:rsidR="00ED373E" w:rsidRPr="0052460C">
        <w:rPr>
          <w:rFonts w:ascii="Arial" w:hAnsi="Arial"/>
          <w:sz w:val="22"/>
          <w:szCs w:val="22"/>
          <w:lang w:val="en-GB"/>
        </w:rPr>
        <w:t>,</w:t>
      </w:r>
      <w:r w:rsidR="00542F7D" w:rsidRPr="0052460C">
        <w:rPr>
          <w:rFonts w:ascii="Arial" w:hAnsi="Arial"/>
          <w:sz w:val="22"/>
          <w:szCs w:val="22"/>
          <w:lang w:val="en-GB"/>
        </w:rPr>
        <w:t xml:space="preserve"> blocking a step downstream of the convergence</w:t>
      </w:r>
      <w:r w:rsidR="00C023FF" w:rsidRPr="0052460C">
        <w:rPr>
          <w:rFonts w:ascii="Arial" w:hAnsi="Arial"/>
          <w:sz w:val="22"/>
          <w:szCs w:val="22"/>
          <w:lang w:val="en-GB"/>
        </w:rPr>
        <w:t xml:space="preserve"> but before the commitment to degenerate</w:t>
      </w:r>
      <w:r w:rsidR="00117198" w:rsidRPr="0052460C">
        <w:rPr>
          <w:rFonts w:ascii="Arial" w:hAnsi="Arial"/>
          <w:sz w:val="22"/>
          <w:szCs w:val="22"/>
          <w:lang w:val="en-GB"/>
        </w:rPr>
        <w:t xml:space="preserve"> should</w:t>
      </w:r>
      <w:r w:rsidR="00542F7D" w:rsidRPr="0052460C">
        <w:rPr>
          <w:rFonts w:ascii="Arial" w:hAnsi="Arial"/>
          <w:sz w:val="22"/>
          <w:szCs w:val="22"/>
          <w:lang w:val="en-GB"/>
        </w:rPr>
        <w:t xml:space="preserve"> have a wider protective effect</w:t>
      </w:r>
      <w:r w:rsidR="00EA656E" w:rsidRPr="0052460C">
        <w:rPr>
          <w:rFonts w:ascii="Arial" w:hAnsi="Arial"/>
          <w:sz w:val="22"/>
          <w:szCs w:val="22"/>
          <w:lang w:val="en-GB"/>
        </w:rPr>
        <w:t>.</w:t>
      </w:r>
      <w:r w:rsidR="00542F7D" w:rsidRPr="0052460C">
        <w:rPr>
          <w:rFonts w:ascii="Arial" w:hAnsi="Arial"/>
          <w:sz w:val="22"/>
          <w:szCs w:val="22"/>
          <w:lang w:val="en-GB"/>
        </w:rPr>
        <w:t xml:space="preserve"> </w:t>
      </w:r>
      <w:r w:rsidR="00773A4C" w:rsidRPr="0052460C">
        <w:rPr>
          <w:rFonts w:ascii="Arial" w:hAnsi="Arial"/>
          <w:sz w:val="22"/>
          <w:szCs w:val="22"/>
          <w:lang w:val="en-GB"/>
        </w:rPr>
        <w:t xml:space="preserve">Finally, it will be important to translate this knowledge </w:t>
      </w:r>
      <w:r w:rsidR="007F3B62" w:rsidRPr="0052460C">
        <w:rPr>
          <w:rFonts w:ascii="Arial" w:hAnsi="Arial"/>
          <w:sz w:val="22"/>
          <w:szCs w:val="22"/>
          <w:lang w:val="en-GB"/>
        </w:rPr>
        <w:t xml:space="preserve">into strategies </w:t>
      </w:r>
      <w:r w:rsidR="00773A4C" w:rsidRPr="0052460C">
        <w:rPr>
          <w:rFonts w:ascii="Arial" w:hAnsi="Arial"/>
          <w:sz w:val="22"/>
          <w:szCs w:val="22"/>
          <w:lang w:val="en-GB"/>
        </w:rPr>
        <w:t xml:space="preserve">for </w:t>
      </w:r>
      <w:r w:rsidR="007F3B62" w:rsidRPr="0052460C">
        <w:rPr>
          <w:rFonts w:ascii="Arial" w:hAnsi="Arial"/>
          <w:sz w:val="22"/>
          <w:szCs w:val="22"/>
          <w:lang w:val="en-GB"/>
        </w:rPr>
        <w:t xml:space="preserve">targeting </w:t>
      </w:r>
      <w:r w:rsidR="00773A4C" w:rsidRPr="0052460C">
        <w:rPr>
          <w:rFonts w:ascii="Arial" w:hAnsi="Arial"/>
          <w:sz w:val="22"/>
          <w:szCs w:val="22"/>
          <w:lang w:val="en-GB"/>
        </w:rPr>
        <w:t>human</w:t>
      </w:r>
      <w:r w:rsidR="00D61F2F" w:rsidRPr="0052460C">
        <w:rPr>
          <w:rFonts w:ascii="Arial" w:hAnsi="Arial"/>
          <w:sz w:val="22"/>
          <w:szCs w:val="22"/>
          <w:lang w:val="en-GB"/>
        </w:rPr>
        <w:t xml:space="preserve"> disease</w:t>
      </w:r>
      <w:r w:rsidR="00EC792E" w:rsidRPr="0052460C">
        <w:rPr>
          <w:rFonts w:ascii="Arial" w:hAnsi="Arial"/>
          <w:sz w:val="22"/>
          <w:szCs w:val="22"/>
          <w:lang w:val="en-GB"/>
        </w:rPr>
        <w:t>, especially as</w:t>
      </w:r>
      <w:r w:rsidR="00773A4C" w:rsidRPr="0052460C">
        <w:rPr>
          <w:rFonts w:ascii="Arial" w:hAnsi="Arial"/>
          <w:sz w:val="22"/>
          <w:szCs w:val="22"/>
          <w:lang w:val="en-GB"/>
        </w:rPr>
        <w:t xml:space="preserve"> WLD</w:t>
      </w:r>
      <w:r w:rsidR="00773A4C" w:rsidRPr="0052460C">
        <w:rPr>
          <w:rFonts w:ascii="Arial" w:hAnsi="Arial"/>
          <w:sz w:val="22"/>
          <w:szCs w:val="22"/>
          <w:vertAlign w:val="superscript"/>
          <w:lang w:val="en-GB"/>
        </w:rPr>
        <w:t>S</w:t>
      </w:r>
      <w:r w:rsidR="00773A4C" w:rsidRPr="0052460C">
        <w:rPr>
          <w:rFonts w:ascii="Arial" w:hAnsi="Arial"/>
          <w:sz w:val="22"/>
          <w:szCs w:val="22"/>
          <w:lang w:val="en-GB"/>
        </w:rPr>
        <w:t xml:space="preserve"> preserve</w:t>
      </w:r>
      <w:r w:rsidR="00EC792E" w:rsidRPr="0052460C">
        <w:rPr>
          <w:rFonts w:ascii="Arial" w:hAnsi="Arial"/>
          <w:sz w:val="22"/>
          <w:szCs w:val="22"/>
          <w:lang w:val="en-GB"/>
        </w:rPr>
        <w:t>s</w:t>
      </w:r>
      <w:r w:rsidR="00D10EBC" w:rsidRPr="0052460C">
        <w:rPr>
          <w:rFonts w:ascii="Arial" w:hAnsi="Arial"/>
          <w:sz w:val="22"/>
          <w:szCs w:val="22"/>
          <w:lang w:val="en-GB"/>
        </w:rPr>
        <w:t xml:space="preserve"> human axons</w:t>
      </w:r>
      <w:r w:rsidR="00993936" w:rsidRPr="0052460C">
        <w:rPr>
          <w:rFonts w:ascii="Arial" w:hAnsi="Arial" w:cs="Arial"/>
          <w:sz w:val="22"/>
          <w:szCs w:val="22"/>
          <w:vertAlign w:val="superscript"/>
        </w:rPr>
        <w:t>36</w:t>
      </w:r>
      <w:r w:rsidR="00D10EBC" w:rsidRPr="0052460C">
        <w:rPr>
          <w:rFonts w:ascii="Arial" w:hAnsi="Arial"/>
          <w:sz w:val="22"/>
          <w:szCs w:val="22"/>
          <w:lang w:val="en-GB"/>
        </w:rPr>
        <w:t xml:space="preserve"> </w:t>
      </w:r>
      <w:r w:rsidR="00773A4C" w:rsidRPr="0052460C">
        <w:rPr>
          <w:rFonts w:ascii="Arial" w:hAnsi="Arial"/>
          <w:sz w:val="22"/>
          <w:szCs w:val="22"/>
          <w:lang w:val="en-GB"/>
        </w:rPr>
        <w:t>and NMNAT</w:t>
      </w:r>
      <w:r w:rsidR="005A1B5C" w:rsidRPr="0052460C">
        <w:rPr>
          <w:rFonts w:ascii="Arial" w:hAnsi="Arial"/>
          <w:sz w:val="22"/>
          <w:szCs w:val="22"/>
          <w:lang w:val="en-GB"/>
        </w:rPr>
        <w:t>1</w:t>
      </w:r>
      <w:r w:rsidR="00773A4C" w:rsidRPr="0052460C">
        <w:rPr>
          <w:rFonts w:ascii="Arial" w:hAnsi="Arial"/>
          <w:sz w:val="22"/>
          <w:szCs w:val="22"/>
          <w:lang w:val="en-GB"/>
        </w:rPr>
        <w:t xml:space="preserve"> deficiency cause</w:t>
      </w:r>
      <w:r w:rsidR="0033138D" w:rsidRPr="0052460C">
        <w:rPr>
          <w:rFonts w:ascii="Arial" w:hAnsi="Arial"/>
          <w:sz w:val="22"/>
          <w:szCs w:val="22"/>
          <w:lang w:val="en-GB"/>
        </w:rPr>
        <w:t>s</w:t>
      </w:r>
      <w:r w:rsidR="00773A4C" w:rsidRPr="0052460C">
        <w:rPr>
          <w:rFonts w:ascii="Arial" w:hAnsi="Arial"/>
          <w:sz w:val="22"/>
          <w:szCs w:val="22"/>
          <w:lang w:val="en-GB"/>
        </w:rPr>
        <w:t xml:space="preserve"> </w:t>
      </w:r>
      <w:r w:rsidR="00EC792E" w:rsidRPr="0052460C">
        <w:rPr>
          <w:rFonts w:ascii="Arial" w:hAnsi="Arial"/>
          <w:sz w:val="22"/>
          <w:szCs w:val="22"/>
          <w:lang w:val="en-GB"/>
        </w:rPr>
        <w:t xml:space="preserve">neurodegeneration </w:t>
      </w:r>
      <w:r w:rsidR="00D10EBC" w:rsidRPr="0052460C">
        <w:rPr>
          <w:rFonts w:ascii="Arial" w:hAnsi="Arial"/>
          <w:sz w:val="22"/>
          <w:szCs w:val="22"/>
          <w:lang w:val="en-GB"/>
        </w:rPr>
        <w:t>in man</w:t>
      </w:r>
      <w:r w:rsidR="00993936" w:rsidRPr="0052460C">
        <w:rPr>
          <w:rFonts w:ascii="Arial" w:hAnsi="Arial" w:cs="Arial"/>
          <w:sz w:val="22"/>
          <w:szCs w:val="22"/>
          <w:vertAlign w:val="superscript"/>
        </w:rPr>
        <w:t>136-139</w:t>
      </w:r>
      <w:r w:rsidR="00773A4C" w:rsidRPr="0052460C">
        <w:rPr>
          <w:rFonts w:ascii="Arial" w:hAnsi="Arial"/>
          <w:sz w:val="22"/>
          <w:szCs w:val="22"/>
          <w:lang w:val="en-GB"/>
        </w:rPr>
        <w:t>.</w:t>
      </w:r>
      <w:r w:rsidR="004641FC" w:rsidRPr="0052460C">
        <w:rPr>
          <w:rFonts w:ascii="Arial" w:hAnsi="Arial"/>
          <w:sz w:val="22"/>
          <w:szCs w:val="22"/>
          <w:lang w:val="en-GB"/>
        </w:rPr>
        <w:t xml:space="preserve"> </w:t>
      </w:r>
      <w:r w:rsidR="00E039A2" w:rsidRPr="0052460C">
        <w:rPr>
          <w:rFonts w:ascii="Arial" w:hAnsi="Arial"/>
          <w:sz w:val="22"/>
          <w:szCs w:val="22"/>
          <w:lang w:val="en-GB"/>
        </w:rPr>
        <w:t>The ability of SARM1</w:t>
      </w:r>
      <w:r w:rsidR="00E57C79" w:rsidRPr="0052460C">
        <w:rPr>
          <w:rFonts w:ascii="Arial" w:hAnsi="Arial"/>
          <w:sz w:val="22"/>
          <w:szCs w:val="22"/>
          <w:lang w:val="en-GB"/>
        </w:rPr>
        <w:t xml:space="preserve"> and WLD</w:t>
      </w:r>
      <w:r w:rsidR="00E57C79" w:rsidRPr="0052460C">
        <w:rPr>
          <w:rFonts w:ascii="Arial" w:hAnsi="Arial"/>
          <w:sz w:val="22"/>
          <w:szCs w:val="22"/>
          <w:vertAlign w:val="superscript"/>
          <w:lang w:val="en-GB"/>
        </w:rPr>
        <w:t>S</w:t>
      </w:r>
      <w:r w:rsidR="00E57C79" w:rsidRPr="0052460C">
        <w:rPr>
          <w:rFonts w:ascii="Arial" w:hAnsi="Arial"/>
          <w:sz w:val="22"/>
          <w:szCs w:val="22"/>
          <w:lang w:val="en-GB"/>
        </w:rPr>
        <w:t xml:space="preserve"> to influence cell body survival</w:t>
      </w:r>
      <w:r w:rsidR="00ED373E" w:rsidRPr="0052460C">
        <w:rPr>
          <w:rFonts w:ascii="Arial" w:hAnsi="Arial"/>
          <w:sz w:val="22"/>
          <w:szCs w:val="22"/>
          <w:lang w:val="en-GB"/>
        </w:rPr>
        <w:t xml:space="preserve"> </w:t>
      </w:r>
      <w:r w:rsidR="00E039A2" w:rsidRPr="0052460C">
        <w:rPr>
          <w:rFonts w:ascii="Arial" w:hAnsi="Arial"/>
          <w:sz w:val="22"/>
          <w:szCs w:val="22"/>
          <w:lang w:val="en-GB"/>
        </w:rPr>
        <w:t xml:space="preserve">in some circumstances </w:t>
      </w:r>
      <w:r w:rsidR="00ED373E" w:rsidRPr="0052460C">
        <w:rPr>
          <w:rFonts w:ascii="Arial" w:hAnsi="Arial"/>
          <w:sz w:val="22"/>
          <w:szCs w:val="22"/>
          <w:lang w:val="en-GB"/>
        </w:rPr>
        <w:t>suggest</w:t>
      </w:r>
      <w:r w:rsidR="000F124F" w:rsidRPr="0052460C">
        <w:rPr>
          <w:rFonts w:ascii="Arial" w:hAnsi="Arial"/>
          <w:sz w:val="22"/>
          <w:szCs w:val="22"/>
          <w:lang w:val="en-GB"/>
        </w:rPr>
        <w:t>s</w:t>
      </w:r>
      <w:r w:rsidR="00ED373E" w:rsidRPr="0052460C">
        <w:rPr>
          <w:rFonts w:ascii="Arial" w:hAnsi="Arial"/>
          <w:sz w:val="22"/>
          <w:szCs w:val="22"/>
          <w:lang w:val="en-GB"/>
        </w:rPr>
        <w:t xml:space="preserve"> the feasibility of</w:t>
      </w:r>
      <w:r w:rsidR="00E57C79" w:rsidRPr="0052460C">
        <w:rPr>
          <w:rFonts w:ascii="Arial" w:hAnsi="Arial"/>
          <w:sz w:val="22"/>
          <w:szCs w:val="22"/>
          <w:lang w:val="en-GB"/>
        </w:rPr>
        <w:t xml:space="preserve"> combinatorial therapies </w:t>
      </w:r>
      <w:r w:rsidR="00776919" w:rsidRPr="0052460C">
        <w:rPr>
          <w:rFonts w:ascii="Arial" w:hAnsi="Arial"/>
          <w:sz w:val="22"/>
          <w:szCs w:val="22"/>
          <w:lang w:val="en-GB"/>
        </w:rPr>
        <w:t>to protect</w:t>
      </w:r>
      <w:r w:rsidR="00E57C79" w:rsidRPr="0052460C">
        <w:rPr>
          <w:rFonts w:ascii="Arial" w:hAnsi="Arial"/>
          <w:sz w:val="22"/>
          <w:szCs w:val="22"/>
          <w:lang w:val="en-GB"/>
        </w:rPr>
        <w:t xml:space="preserve"> both </w:t>
      </w:r>
      <w:r w:rsidR="00776919" w:rsidRPr="0052460C">
        <w:rPr>
          <w:rFonts w:ascii="Arial" w:hAnsi="Arial"/>
          <w:sz w:val="22"/>
          <w:szCs w:val="22"/>
          <w:lang w:val="en-GB"/>
        </w:rPr>
        <w:t xml:space="preserve">cellular </w:t>
      </w:r>
      <w:r w:rsidR="00E57C79" w:rsidRPr="0052460C">
        <w:rPr>
          <w:rFonts w:ascii="Arial" w:hAnsi="Arial"/>
          <w:sz w:val="22"/>
          <w:szCs w:val="22"/>
          <w:lang w:val="en-GB"/>
        </w:rPr>
        <w:t xml:space="preserve">compartments. </w:t>
      </w:r>
      <w:r w:rsidR="000709E2" w:rsidRPr="0052460C">
        <w:rPr>
          <w:rFonts w:ascii="Arial" w:hAnsi="Arial"/>
          <w:sz w:val="22"/>
          <w:szCs w:val="22"/>
          <w:lang w:val="en-GB"/>
        </w:rPr>
        <w:t>The g</w:t>
      </w:r>
      <w:r w:rsidR="002061F8" w:rsidRPr="0052460C">
        <w:rPr>
          <w:rFonts w:ascii="Arial" w:hAnsi="Arial"/>
          <w:sz w:val="22"/>
          <w:szCs w:val="22"/>
          <w:lang w:val="en-GB"/>
        </w:rPr>
        <w:t xml:space="preserve">enetic association of axonal disorders, or relative resistance to them, with haplotypes of NMNAT 1, 2 or 3, SARM1, PHR1 and other modulators </w:t>
      </w:r>
      <w:r w:rsidR="008109D9" w:rsidRPr="0052460C">
        <w:rPr>
          <w:rFonts w:ascii="Arial" w:hAnsi="Arial"/>
          <w:sz w:val="22"/>
          <w:szCs w:val="22"/>
          <w:lang w:val="en-GB"/>
        </w:rPr>
        <w:t>is an impor</w:t>
      </w:r>
      <w:r w:rsidR="00225A8E" w:rsidRPr="0052460C">
        <w:rPr>
          <w:rFonts w:ascii="Arial" w:hAnsi="Arial"/>
          <w:sz w:val="22"/>
          <w:szCs w:val="22"/>
          <w:lang w:val="en-GB"/>
        </w:rPr>
        <w:t>tant area for human studies, as</w:t>
      </w:r>
      <w:r w:rsidR="00060D21" w:rsidRPr="0052460C">
        <w:rPr>
          <w:rFonts w:ascii="Arial" w:hAnsi="Arial"/>
          <w:sz w:val="22"/>
          <w:szCs w:val="22"/>
          <w:lang w:val="en-GB"/>
        </w:rPr>
        <w:t xml:space="preserve"> </w:t>
      </w:r>
      <w:r w:rsidR="008109D9" w:rsidRPr="0052460C">
        <w:rPr>
          <w:rFonts w:ascii="Arial" w:hAnsi="Arial"/>
          <w:sz w:val="22"/>
          <w:szCs w:val="22"/>
          <w:lang w:val="en-GB"/>
        </w:rPr>
        <w:t xml:space="preserve">is the identification of </w:t>
      </w:r>
      <w:r w:rsidR="002061F8" w:rsidRPr="0052460C">
        <w:rPr>
          <w:rFonts w:ascii="Arial" w:hAnsi="Arial"/>
          <w:sz w:val="22"/>
          <w:szCs w:val="22"/>
          <w:lang w:val="en-GB"/>
        </w:rPr>
        <w:t>b</w:t>
      </w:r>
      <w:r w:rsidR="00D84425" w:rsidRPr="0052460C">
        <w:rPr>
          <w:rFonts w:ascii="Arial" w:hAnsi="Arial"/>
          <w:sz w:val="22"/>
          <w:szCs w:val="22"/>
          <w:lang w:val="en-GB"/>
        </w:rPr>
        <w:t xml:space="preserve">iomarkers </w:t>
      </w:r>
      <w:r w:rsidR="008109D9" w:rsidRPr="0052460C">
        <w:rPr>
          <w:rFonts w:ascii="Arial" w:hAnsi="Arial"/>
          <w:sz w:val="22"/>
          <w:szCs w:val="22"/>
          <w:lang w:val="en-GB"/>
        </w:rPr>
        <w:t>that provide</w:t>
      </w:r>
      <w:r w:rsidR="00060D21" w:rsidRPr="0052460C">
        <w:rPr>
          <w:rFonts w:ascii="Arial" w:hAnsi="Arial"/>
          <w:sz w:val="22"/>
          <w:szCs w:val="22"/>
          <w:lang w:val="en-GB"/>
        </w:rPr>
        <w:t xml:space="preserve"> mechanistic insight</w:t>
      </w:r>
      <w:r w:rsidR="00F674BF" w:rsidRPr="0052460C">
        <w:rPr>
          <w:rFonts w:ascii="Arial" w:hAnsi="Arial"/>
          <w:sz w:val="22"/>
          <w:szCs w:val="22"/>
          <w:lang w:val="en-GB"/>
        </w:rPr>
        <w:t xml:space="preserve"> and</w:t>
      </w:r>
      <w:r w:rsidR="00E1181E" w:rsidRPr="0052460C">
        <w:rPr>
          <w:rFonts w:ascii="Arial" w:hAnsi="Arial"/>
          <w:sz w:val="22"/>
          <w:szCs w:val="22"/>
          <w:lang w:val="en-GB"/>
        </w:rPr>
        <w:t xml:space="preserve"> diagnostic capability</w:t>
      </w:r>
      <w:r w:rsidR="00060D21" w:rsidRPr="0052460C">
        <w:rPr>
          <w:rFonts w:ascii="Arial" w:hAnsi="Arial"/>
          <w:sz w:val="22"/>
          <w:szCs w:val="22"/>
          <w:lang w:val="en-GB"/>
        </w:rPr>
        <w:t xml:space="preserve">. </w:t>
      </w:r>
    </w:p>
    <w:p w14:paraId="32E75C2E" w14:textId="77777777" w:rsidR="000968B0" w:rsidRPr="0052460C" w:rsidRDefault="000968B0" w:rsidP="003012F3">
      <w:pPr>
        <w:spacing w:line="360" w:lineRule="auto"/>
        <w:rPr>
          <w:rFonts w:ascii="Arial" w:hAnsi="Arial"/>
          <w:sz w:val="22"/>
          <w:szCs w:val="22"/>
          <w:lang w:val="en-GB"/>
        </w:rPr>
      </w:pPr>
    </w:p>
    <w:p w14:paraId="70C81139" w14:textId="77777777" w:rsidR="000968B0" w:rsidRPr="000968B0" w:rsidRDefault="000968B0" w:rsidP="009C33E4">
      <w:pPr>
        <w:spacing w:line="360" w:lineRule="auto"/>
        <w:rPr>
          <w:rFonts w:ascii="Arial" w:hAnsi="Arial"/>
          <w:sz w:val="22"/>
          <w:szCs w:val="22"/>
          <w:lang w:val="en-GB"/>
        </w:rPr>
      </w:pPr>
    </w:p>
    <w:p w14:paraId="1622D016" w14:textId="24F0AD23" w:rsidR="00E72F51" w:rsidRPr="000968B0" w:rsidRDefault="000F5C1B" w:rsidP="009C33E4">
      <w:pPr>
        <w:spacing w:line="360" w:lineRule="auto"/>
        <w:rPr>
          <w:rFonts w:ascii="Arial" w:hAnsi="Arial"/>
          <w:b/>
          <w:sz w:val="22"/>
          <w:szCs w:val="22"/>
          <w:lang w:val="en-GB"/>
        </w:rPr>
      </w:pPr>
      <w:r>
        <w:rPr>
          <w:rFonts w:ascii="Arial" w:hAnsi="Arial"/>
          <w:b/>
          <w:sz w:val="22"/>
          <w:szCs w:val="22"/>
          <w:lang w:val="en-GB"/>
        </w:rPr>
        <w:t>BOX</w:t>
      </w:r>
      <w:r w:rsidR="00E72F51" w:rsidRPr="000968B0">
        <w:rPr>
          <w:rFonts w:ascii="Arial" w:hAnsi="Arial"/>
          <w:b/>
          <w:sz w:val="22"/>
          <w:szCs w:val="22"/>
          <w:lang w:val="en-GB"/>
        </w:rPr>
        <w:t xml:space="preserve"> 1</w:t>
      </w:r>
      <w:r>
        <w:rPr>
          <w:rFonts w:ascii="Arial" w:hAnsi="Arial"/>
          <w:b/>
          <w:sz w:val="22"/>
          <w:szCs w:val="22"/>
          <w:lang w:val="en-GB"/>
        </w:rPr>
        <w:t>:</w:t>
      </w:r>
      <w:r w:rsidR="00E72F51">
        <w:rPr>
          <w:rFonts w:ascii="Arial" w:hAnsi="Arial"/>
          <w:b/>
          <w:sz w:val="22"/>
          <w:szCs w:val="22"/>
          <w:lang w:val="en-GB"/>
        </w:rPr>
        <w:t xml:space="preserve"> </w:t>
      </w:r>
      <w:r>
        <w:rPr>
          <w:rFonts w:ascii="Arial" w:hAnsi="Arial"/>
          <w:b/>
          <w:sz w:val="22"/>
          <w:szCs w:val="22"/>
          <w:lang w:val="en-GB"/>
        </w:rPr>
        <w:t>NAD metabolism and axon degeneration</w:t>
      </w:r>
    </w:p>
    <w:p w14:paraId="5095AC77" w14:textId="73A4A727" w:rsidR="00E72F51" w:rsidRPr="0052460C" w:rsidRDefault="00E72F51" w:rsidP="009C33E4">
      <w:pPr>
        <w:spacing w:line="360" w:lineRule="auto"/>
        <w:rPr>
          <w:rFonts w:ascii="Arial" w:hAnsi="Arial" w:cs="Arial"/>
          <w:sz w:val="22"/>
        </w:rPr>
      </w:pPr>
      <w:r w:rsidRPr="0052460C">
        <w:rPr>
          <w:rFonts w:ascii="Arial" w:hAnsi="Arial" w:cs="Arial"/>
          <w:i/>
          <w:sz w:val="22"/>
        </w:rPr>
        <w:t>NMNATs and NAD</w:t>
      </w:r>
      <w:r w:rsidRPr="0052460C">
        <w:rPr>
          <w:rFonts w:ascii="Arial" w:hAnsi="Arial" w:cs="Arial"/>
          <w:i/>
          <w:iCs/>
          <w:sz w:val="22"/>
          <w:szCs w:val="22"/>
          <w:vertAlign w:val="superscript"/>
        </w:rPr>
        <w:t>+</w:t>
      </w:r>
      <w:r w:rsidRPr="0052460C">
        <w:rPr>
          <w:rFonts w:ascii="Arial" w:hAnsi="Arial" w:cs="Arial"/>
          <w:i/>
          <w:sz w:val="22"/>
        </w:rPr>
        <w:t xml:space="preserve"> metabolism. </w:t>
      </w:r>
      <w:r w:rsidRPr="0052460C">
        <w:rPr>
          <w:rFonts w:ascii="Arial" w:hAnsi="Arial" w:cs="Arial"/>
          <w:sz w:val="22"/>
        </w:rPr>
        <w:t>Our current understanding of the importance of NAD</w:t>
      </w:r>
      <w:r w:rsidRPr="0052460C">
        <w:rPr>
          <w:rFonts w:ascii="Arial" w:hAnsi="Arial" w:cs="Arial"/>
          <w:sz w:val="22"/>
          <w:vertAlign w:val="superscript"/>
        </w:rPr>
        <w:t>+</w:t>
      </w:r>
      <w:r w:rsidRPr="0052460C">
        <w:rPr>
          <w:rFonts w:ascii="Arial" w:hAnsi="Arial" w:cs="Arial"/>
          <w:sz w:val="22"/>
        </w:rPr>
        <w:t xml:space="preserve"> metabolism for axonal survival emerged from the discovery of the</w:t>
      </w:r>
      <w:r w:rsidRPr="0052460C">
        <w:rPr>
          <w:rFonts w:ascii="Arial" w:hAnsi="Arial"/>
          <w:sz w:val="22"/>
          <w:szCs w:val="22"/>
          <w:lang w:val="en-GB"/>
        </w:rPr>
        <w:t xml:space="preserve"> slow Wallerian degeneration protein</w:t>
      </w:r>
      <w:r w:rsidRPr="0052460C">
        <w:rPr>
          <w:rFonts w:ascii="Arial" w:hAnsi="Arial" w:cs="Arial"/>
          <w:sz w:val="22"/>
        </w:rPr>
        <w:t xml:space="preserve"> (WLD</w:t>
      </w:r>
      <w:r w:rsidRPr="0052460C">
        <w:rPr>
          <w:rFonts w:ascii="Arial" w:hAnsi="Arial" w:cs="Arial"/>
          <w:sz w:val="22"/>
          <w:vertAlign w:val="superscript"/>
        </w:rPr>
        <w:t>S</w:t>
      </w:r>
      <w:r w:rsidRPr="0052460C">
        <w:rPr>
          <w:rFonts w:ascii="Arial" w:hAnsi="Arial" w:cs="Arial"/>
          <w:sz w:val="22"/>
        </w:rPr>
        <w:t>), a fusion protein that contains nicotinamide mononucleotide adenylyltransferase 1 (NMNAT1)</w:t>
      </w:r>
      <w:r w:rsidR="00B81B76" w:rsidRPr="0052460C">
        <w:rPr>
          <w:rFonts w:ascii="Arial" w:hAnsi="Arial" w:cs="Arial"/>
          <w:sz w:val="22"/>
        </w:rPr>
        <w:t xml:space="preserve"> (</w:t>
      </w:r>
      <w:r w:rsidR="001F3EA7" w:rsidRPr="0052460C">
        <w:rPr>
          <w:rFonts w:ascii="Arial" w:hAnsi="Arial" w:cs="Arial"/>
          <w:sz w:val="22"/>
        </w:rPr>
        <w:t>FIG</w:t>
      </w:r>
      <w:r w:rsidR="00B81B76" w:rsidRPr="0052460C">
        <w:rPr>
          <w:rFonts w:ascii="Arial" w:hAnsi="Arial" w:cs="Arial"/>
          <w:sz w:val="22"/>
        </w:rPr>
        <w:t xml:space="preserve"> </w:t>
      </w:r>
      <w:r w:rsidR="001F3EA7" w:rsidRPr="0052460C">
        <w:rPr>
          <w:rFonts w:ascii="Arial" w:hAnsi="Arial" w:cs="Arial"/>
          <w:sz w:val="22"/>
        </w:rPr>
        <w:t>2</w:t>
      </w:r>
      <w:r w:rsidR="00B81B76" w:rsidRPr="0052460C">
        <w:rPr>
          <w:rFonts w:ascii="Arial" w:hAnsi="Arial" w:cs="Arial"/>
          <w:sz w:val="22"/>
        </w:rPr>
        <w:t>)</w:t>
      </w:r>
      <w:r w:rsidRPr="0052460C">
        <w:rPr>
          <w:rFonts w:ascii="Arial" w:hAnsi="Arial" w:cs="Arial"/>
          <w:sz w:val="22"/>
        </w:rPr>
        <w:t>.  Like other NMNAT isoforms, NMNAT1 catalyses NAD</w:t>
      </w:r>
      <w:r w:rsidRPr="0052460C">
        <w:rPr>
          <w:rFonts w:ascii="Arial" w:hAnsi="Arial" w:cs="Arial"/>
          <w:sz w:val="22"/>
          <w:vertAlign w:val="superscript"/>
        </w:rPr>
        <w:t>+</w:t>
      </w:r>
      <w:r w:rsidRPr="0052460C">
        <w:rPr>
          <w:rFonts w:ascii="Arial" w:hAnsi="Arial" w:cs="Arial"/>
          <w:sz w:val="22"/>
        </w:rPr>
        <w:t xml:space="preserve"> synthesis from ATP and nicotinamide mononucleotide (NMN</w:t>
      </w:r>
      <w:r w:rsidR="001F3EA7" w:rsidRPr="0052460C">
        <w:rPr>
          <w:rFonts w:ascii="Arial" w:hAnsi="Arial" w:cs="Arial"/>
          <w:sz w:val="22"/>
        </w:rPr>
        <w:t>, FIG 3A</w:t>
      </w:r>
      <w:r w:rsidRPr="0052460C">
        <w:rPr>
          <w:rFonts w:ascii="Arial" w:hAnsi="Arial" w:cs="Arial"/>
          <w:sz w:val="22"/>
        </w:rPr>
        <w:t>)</w:t>
      </w:r>
      <w:r w:rsidR="00993936" w:rsidRPr="0052460C">
        <w:rPr>
          <w:rFonts w:ascii="Arial" w:hAnsi="Arial" w:cs="Arial"/>
          <w:sz w:val="22"/>
          <w:szCs w:val="22"/>
          <w:vertAlign w:val="superscript"/>
        </w:rPr>
        <w:t>140</w:t>
      </w:r>
      <w:r w:rsidRPr="0052460C">
        <w:rPr>
          <w:rFonts w:ascii="Arial" w:hAnsi="Arial" w:cs="Arial"/>
          <w:sz w:val="22"/>
        </w:rPr>
        <w:t>. In addition to its action as a co-enzyme involved in redox reactions, NAD</w:t>
      </w:r>
      <w:r w:rsidRPr="0052460C">
        <w:rPr>
          <w:rFonts w:ascii="Arial" w:hAnsi="Arial" w:cs="Arial"/>
          <w:sz w:val="22"/>
          <w:vertAlign w:val="superscript"/>
        </w:rPr>
        <w:t xml:space="preserve">+ </w:t>
      </w:r>
      <w:r w:rsidRPr="0052460C">
        <w:rPr>
          <w:rFonts w:ascii="Arial" w:hAnsi="Arial" w:cs="Arial"/>
          <w:sz w:val="22"/>
        </w:rPr>
        <w:t>has key signalling roles: it mobilizes calcium through its metabolites ADP ribose (ADPR), cyclic ADPR and nicotinic acid adenine dinucleotide phosphate (NAADP), and contributes to post-translational protein modifications such as deacetylation</w:t>
      </w:r>
      <w:r w:rsidR="00B81B76" w:rsidRPr="0052460C">
        <w:rPr>
          <w:rFonts w:ascii="Arial" w:hAnsi="Arial" w:cs="Arial"/>
          <w:sz w:val="22"/>
        </w:rPr>
        <w:t xml:space="preserve">, catalyzed by Sirtuins </w:t>
      </w:r>
      <w:r w:rsidRPr="0052460C">
        <w:rPr>
          <w:rFonts w:ascii="Arial" w:hAnsi="Arial" w:cs="Arial"/>
          <w:sz w:val="22"/>
        </w:rPr>
        <w:t>and mono- or poly-ADP ribosylation</w:t>
      </w:r>
      <w:r w:rsidR="00B81B76" w:rsidRPr="0052460C">
        <w:rPr>
          <w:rFonts w:ascii="Arial" w:hAnsi="Arial" w:cs="Arial"/>
          <w:sz w:val="22"/>
        </w:rPr>
        <w:t>, catalyzed by mono- and poly (ADP-ribose) polymerases (</w:t>
      </w:r>
      <w:r w:rsidR="001F3EA7" w:rsidRPr="0052460C">
        <w:rPr>
          <w:rFonts w:ascii="Arial" w:hAnsi="Arial" w:cs="Arial"/>
          <w:sz w:val="22"/>
        </w:rPr>
        <w:t>FIG</w:t>
      </w:r>
      <w:r w:rsidR="00B81B76" w:rsidRPr="0052460C">
        <w:rPr>
          <w:rFonts w:ascii="Arial" w:hAnsi="Arial" w:cs="Arial"/>
          <w:sz w:val="22"/>
        </w:rPr>
        <w:t xml:space="preserve">. </w:t>
      </w:r>
      <w:r w:rsidR="001F3EA7" w:rsidRPr="0052460C">
        <w:rPr>
          <w:rFonts w:ascii="Arial" w:hAnsi="Arial" w:cs="Arial"/>
          <w:sz w:val="22"/>
        </w:rPr>
        <w:t>3</w:t>
      </w:r>
      <w:r w:rsidR="00B81B76" w:rsidRPr="0052460C">
        <w:rPr>
          <w:rFonts w:ascii="Arial" w:hAnsi="Arial" w:cs="Arial"/>
          <w:sz w:val="22"/>
        </w:rPr>
        <w:t>)</w:t>
      </w:r>
      <w:r w:rsidRPr="0052460C">
        <w:rPr>
          <w:rFonts w:ascii="Arial" w:hAnsi="Arial" w:cs="Arial"/>
          <w:sz w:val="22"/>
        </w:rPr>
        <w:t xml:space="preserve">. </w:t>
      </w:r>
    </w:p>
    <w:p w14:paraId="19062E38" w14:textId="77777777" w:rsidR="00E72F51" w:rsidRPr="0052460C" w:rsidRDefault="00E72F51" w:rsidP="009C33E4">
      <w:pPr>
        <w:spacing w:line="360" w:lineRule="auto"/>
        <w:rPr>
          <w:rFonts w:ascii="Arial" w:hAnsi="Arial" w:cs="Arial"/>
          <w:sz w:val="22"/>
        </w:rPr>
      </w:pPr>
    </w:p>
    <w:p w14:paraId="1D27DDC8" w14:textId="00985A2E" w:rsidR="00E72F51" w:rsidRPr="0052460C" w:rsidRDefault="00E72F51" w:rsidP="009C33E4">
      <w:pPr>
        <w:spacing w:line="360" w:lineRule="auto"/>
        <w:rPr>
          <w:rFonts w:ascii="Arial" w:hAnsi="Arial" w:cs="Arial"/>
          <w:sz w:val="22"/>
        </w:rPr>
      </w:pPr>
      <w:r w:rsidRPr="0052460C">
        <w:rPr>
          <w:rFonts w:ascii="Arial" w:hAnsi="Arial" w:cs="Arial"/>
          <w:i/>
          <w:sz w:val="22"/>
        </w:rPr>
        <w:t xml:space="preserve">Compartmentalization of NMNAT isoenzymes. </w:t>
      </w:r>
      <w:r w:rsidRPr="0052460C">
        <w:rPr>
          <w:rFonts w:ascii="Arial" w:hAnsi="Arial" w:cs="Arial"/>
          <w:sz w:val="22"/>
        </w:rPr>
        <w:t xml:space="preserve">NMNAT enzymes are found in all organisms. The three mammalian isoforms </w:t>
      </w:r>
      <w:r w:rsidR="001F3EA7" w:rsidRPr="0052460C">
        <w:rPr>
          <w:rFonts w:ascii="Arial" w:hAnsi="Arial" w:cs="Arial"/>
          <w:sz w:val="22"/>
        </w:rPr>
        <w:t>differ in</w:t>
      </w:r>
      <w:r w:rsidRPr="0052460C">
        <w:rPr>
          <w:rFonts w:ascii="Arial" w:hAnsi="Arial" w:cs="Arial"/>
          <w:sz w:val="22"/>
        </w:rPr>
        <w:t xml:space="preserve"> enzymatic properties, tissue distribution and subcellular localization</w:t>
      </w:r>
      <w:r w:rsidR="00DF0CB9">
        <w:rPr>
          <w:rFonts w:ascii="Arial" w:hAnsi="Arial" w:cs="Arial"/>
          <w:sz w:val="22"/>
          <w:szCs w:val="22"/>
          <w:vertAlign w:val="superscript"/>
        </w:rPr>
        <w:t>141</w:t>
      </w:r>
      <w:r w:rsidRPr="0052460C">
        <w:rPr>
          <w:rFonts w:ascii="Arial" w:hAnsi="Arial" w:cs="Arial"/>
          <w:sz w:val="22"/>
        </w:rPr>
        <w:t>: NMNAT1 is localized to the nucleus and widely expressed; NMNAT2 is found in the cytoplasm and axoplasm and is abundant in the brain; NMNAT3 is probably localized to mitochondria (although this has been questioned</w:t>
      </w:r>
      <w:r w:rsidR="00993936" w:rsidRPr="0052460C">
        <w:rPr>
          <w:rFonts w:ascii="Arial" w:hAnsi="Arial" w:cs="Arial"/>
          <w:sz w:val="22"/>
          <w:szCs w:val="22"/>
          <w:vertAlign w:val="superscript"/>
        </w:rPr>
        <w:t>88</w:t>
      </w:r>
      <w:r w:rsidRPr="0052460C">
        <w:rPr>
          <w:rFonts w:ascii="Arial" w:hAnsi="Arial"/>
          <w:sz w:val="22"/>
        </w:rPr>
        <w:t xml:space="preserve">) </w:t>
      </w:r>
      <w:r w:rsidRPr="0052460C">
        <w:rPr>
          <w:rFonts w:ascii="Arial" w:hAnsi="Arial" w:cs="Arial"/>
          <w:sz w:val="22"/>
        </w:rPr>
        <w:t xml:space="preserve">and is weakly expressed in the brain. Similarly, </w:t>
      </w:r>
      <w:r w:rsidRPr="0052460C">
        <w:rPr>
          <w:rFonts w:ascii="Arial" w:hAnsi="Arial" w:cs="Arial"/>
          <w:sz w:val="22"/>
        </w:rPr>
        <w:lastRenderedPageBreak/>
        <w:t>NAD</w:t>
      </w:r>
      <w:r w:rsidRPr="0052460C">
        <w:rPr>
          <w:rFonts w:ascii="Arial" w:hAnsi="Arial" w:cs="Arial"/>
          <w:sz w:val="22"/>
          <w:vertAlign w:val="superscript"/>
        </w:rPr>
        <w:t>+</w:t>
      </w:r>
      <w:r w:rsidRPr="0052460C">
        <w:rPr>
          <w:rFonts w:ascii="Arial" w:hAnsi="Arial" w:cs="Arial"/>
          <w:sz w:val="22"/>
        </w:rPr>
        <w:t xml:space="preserve"> consuming enzymes, and hence probably NAD</w:t>
      </w:r>
      <w:r w:rsidRPr="0052460C">
        <w:rPr>
          <w:rFonts w:ascii="Arial" w:hAnsi="Arial" w:cs="Arial"/>
          <w:sz w:val="22"/>
          <w:vertAlign w:val="superscript"/>
        </w:rPr>
        <w:t>+</w:t>
      </w:r>
      <w:r w:rsidRPr="0052460C">
        <w:rPr>
          <w:rFonts w:ascii="Arial" w:hAnsi="Arial" w:cs="Arial"/>
          <w:sz w:val="22"/>
        </w:rPr>
        <w:t xml:space="preserve"> metabolic</w:t>
      </w:r>
      <w:r w:rsidR="00DF0CB9">
        <w:rPr>
          <w:rFonts w:ascii="Arial" w:hAnsi="Arial" w:cs="Arial"/>
          <w:sz w:val="22"/>
        </w:rPr>
        <w:t xml:space="preserve"> pools, are also compartmentaliz</w:t>
      </w:r>
      <w:r w:rsidRPr="0052460C">
        <w:rPr>
          <w:rFonts w:ascii="Arial" w:hAnsi="Arial" w:cs="Arial"/>
          <w:sz w:val="22"/>
        </w:rPr>
        <w:t>ed</w:t>
      </w:r>
      <w:r w:rsidR="00993936" w:rsidRPr="0052460C">
        <w:rPr>
          <w:rFonts w:ascii="Arial" w:hAnsi="Arial" w:cs="Arial"/>
          <w:sz w:val="22"/>
          <w:szCs w:val="22"/>
          <w:vertAlign w:val="superscript"/>
        </w:rPr>
        <w:t>141</w:t>
      </w:r>
      <w:r w:rsidR="00B81B76" w:rsidRPr="0052460C">
        <w:rPr>
          <w:rFonts w:ascii="Arial" w:hAnsi="Arial" w:cs="Arial"/>
          <w:sz w:val="22"/>
        </w:rPr>
        <w:t xml:space="preserve"> (</w:t>
      </w:r>
      <w:r w:rsidR="001F3EA7" w:rsidRPr="0052460C">
        <w:rPr>
          <w:rFonts w:ascii="Arial" w:hAnsi="Arial" w:cs="Arial"/>
          <w:sz w:val="22"/>
        </w:rPr>
        <w:t>FIG 3B</w:t>
      </w:r>
      <w:r w:rsidR="00B81B76" w:rsidRPr="0052460C">
        <w:rPr>
          <w:rFonts w:ascii="Arial" w:hAnsi="Arial" w:cs="Arial"/>
          <w:sz w:val="22"/>
        </w:rPr>
        <w:t>)</w:t>
      </w:r>
      <w:r w:rsidRPr="0052460C">
        <w:rPr>
          <w:rFonts w:ascii="Arial" w:hAnsi="Arial" w:cs="Arial"/>
          <w:sz w:val="22"/>
        </w:rPr>
        <w:t>.</w:t>
      </w:r>
    </w:p>
    <w:p w14:paraId="1D74076B" w14:textId="77777777" w:rsidR="00E72F51" w:rsidRPr="0052460C" w:rsidRDefault="00E72F51" w:rsidP="009C33E4">
      <w:pPr>
        <w:spacing w:line="360" w:lineRule="auto"/>
        <w:rPr>
          <w:rFonts w:ascii="Arial" w:hAnsi="Arial" w:cs="Arial"/>
          <w:sz w:val="22"/>
        </w:rPr>
      </w:pPr>
      <w:r w:rsidRPr="0052460C">
        <w:rPr>
          <w:rFonts w:ascii="Arial" w:hAnsi="Arial" w:cs="Arial"/>
          <w:sz w:val="22"/>
        </w:rPr>
        <w:t xml:space="preserve"> </w:t>
      </w:r>
    </w:p>
    <w:p w14:paraId="074D4B79" w14:textId="0A25FB71" w:rsidR="00E72F51" w:rsidRPr="0052460C" w:rsidRDefault="00E72F51" w:rsidP="009C33E4">
      <w:pPr>
        <w:spacing w:line="360" w:lineRule="auto"/>
        <w:rPr>
          <w:rFonts w:ascii="Arial" w:hAnsi="Arial" w:cs="Arial"/>
          <w:sz w:val="22"/>
        </w:rPr>
      </w:pPr>
      <w:r w:rsidRPr="0052460C">
        <w:rPr>
          <w:rFonts w:ascii="Arial" w:hAnsi="Arial" w:cs="Arial"/>
          <w:sz w:val="22"/>
        </w:rPr>
        <w:t>This compart</w:t>
      </w:r>
      <w:r w:rsidR="00745BBF">
        <w:rPr>
          <w:rFonts w:ascii="Arial" w:hAnsi="Arial" w:cs="Arial"/>
          <w:sz w:val="22"/>
        </w:rPr>
        <w:t>mentaliz</w:t>
      </w:r>
      <w:r w:rsidRPr="0052460C">
        <w:rPr>
          <w:rFonts w:ascii="Arial" w:hAnsi="Arial" w:cs="Arial"/>
          <w:sz w:val="22"/>
        </w:rPr>
        <w:t xml:space="preserve">ation is particularly evident in neurons, in which distal axons </w:t>
      </w:r>
      <w:r w:rsidR="009C5E45" w:rsidRPr="0052460C">
        <w:rPr>
          <w:rFonts w:ascii="Arial" w:hAnsi="Arial" w:cs="Arial"/>
          <w:sz w:val="22"/>
        </w:rPr>
        <w:t xml:space="preserve">may be </w:t>
      </w:r>
      <w:r w:rsidRPr="0052460C">
        <w:rPr>
          <w:rFonts w:ascii="Arial" w:hAnsi="Arial" w:cs="Arial"/>
          <w:sz w:val="22"/>
        </w:rPr>
        <w:t>separated by long distances from cell bodies. NMNAT1 provides NAD</w:t>
      </w:r>
      <w:r w:rsidRPr="0052460C">
        <w:rPr>
          <w:rFonts w:ascii="Arial" w:hAnsi="Arial" w:cs="Arial"/>
          <w:sz w:val="22"/>
          <w:vertAlign w:val="superscript"/>
        </w:rPr>
        <w:t>+</w:t>
      </w:r>
      <w:r w:rsidRPr="0052460C">
        <w:rPr>
          <w:rFonts w:ascii="Arial" w:hAnsi="Arial" w:cs="Arial"/>
          <w:sz w:val="22"/>
        </w:rPr>
        <w:t xml:space="preserve"> as substrate for nuclear enzymes and contributes to neuronal survival in </w:t>
      </w:r>
      <w:r w:rsidR="00BD63E0" w:rsidRPr="0052460C">
        <w:rPr>
          <w:rFonts w:ascii="Arial" w:hAnsi="Arial" w:cs="Arial"/>
          <w:sz w:val="22"/>
        </w:rPr>
        <w:t xml:space="preserve">the </w:t>
      </w:r>
      <w:r w:rsidRPr="0052460C">
        <w:rPr>
          <w:rFonts w:ascii="Arial" w:hAnsi="Arial" w:cs="Arial"/>
          <w:sz w:val="22"/>
        </w:rPr>
        <w:t>retina and probably elsewhere</w:t>
      </w:r>
      <w:r w:rsidR="00993936" w:rsidRPr="0052460C">
        <w:rPr>
          <w:rFonts w:ascii="Arial" w:hAnsi="Arial" w:cs="Arial"/>
          <w:sz w:val="22"/>
          <w:szCs w:val="22"/>
          <w:vertAlign w:val="superscript"/>
        </w:rPr>
        <w:t>136-139</w:t>
      </w:r>
      <w:r w:rsidRPr="0052460C">
        <w:rPr>
          <w:rFonts w:ascii="Arial" w:hAnsi="Arial" w:cs="Arial"/>
          <w:sz w:val="22"/>
        </w:rPr>
        <w:t>. NMNAT2 undergoes fast bidirectional axonal transport and is essential for axon survival and growth</w:t>
      </w:r>
      <w:r w:rsidR="00993936" w:rsidRPr="0052460C">
        <w:rPr>
          <w:rFonts w:ascii="Arial" w:hAnsi="Arial" w:cs="Arial"/>
          <w:sz w:val="22"/>
          <w:szCs w:val="22"/>
          <w:vertAlign w:val="superscript"/>
        </w:rPr>
        <w:t>10,11,142</w:t>
      </w:r>
      <w:r w:rsidRPr="0052460C">
        <w:rPr>
          <w:rFonts w:ascii="Arial" w:hAnsi="Arial" w:cs="Arial"/>
          <w:sz w:val="22"/>
        </w:rPr>
        <w:t>. Mitochondrial NAD</w:t>
      </w:r>
      <w:r w:rsidRPr="0052460C">
        <w:rPr>
          <w:rFonts w:ascii="Arial" w:hAnsi="Arial" w:cs="Arial"/>
          <w:sz w:val="22"/>
          <w:vertAlign w:val="superscript"/>
        </w:rPr>
        <w:t>+</w:t>
      </w:r>
      <w:r w:rsidRPr="0052460C">
        <w:rPr>
          <w:rFonts w:ascii="Arial" w:hAnsi="Arial" w:cs="Arial"/>
          <w:sz w:val="22"/>
        </w:rPr>
        <w:t>, which may be synthesized by NMNAT3</w:t>
      </w:r>
      <w:r w:rsidR="00993936" w:rsidRPr="0052460C">
        <w:rPr>
          <w:rFonts w:ascii="Arial" w:hAnsi="Arial" w:cs="Arial"/>
          <w:sz w:val="22"/>
          <w:szCs w:val="22"/>
          <w:vertAlign w:val="superscript"/>
        </w:rPr>
        <w:t>88,143</w:t>
      </w:r>
      <w:r w:rsidRPr="0052460C">
        <w:rPr>
          <w:rFonts w:ascii="Arial" w:hAnsi="Arial" w:cs="Arial"/>
          <w:sz w:val="22"/>
        </w:rPr>
        <w:t xml:space="preserve">, is involved in regulating cellular energy balance through SIRTs and PARPs. The enzyme </w:t>
      </w:r>
      <w:r w:rsidR="00E918F8" w:rsidRPr="0052460C">
        <w:rPr>
          <w:rFonts w:ascii="Arial" w:hAnsi="Arial" w:cs="Arial"/>
          <w:sz w:val="22"/>
        </w:rPr>
        <w:t xml:space="preserve">involved in the preceding step </w:t>
      </w:r>
      <w:r w:rsidRPr="0052460C">
        <w:rPr>
          <w:rFonts w:ascii="Arial" w:hAnsi="Arial" w:cs="Arial"/>
          <w:sz w:val="22"/>
        </w:rPr>
        <w:t>in the NAD</w:t>
      </w:r>
      <w:r w:rsidRPr="0052460C">
        <w:rPr>
          <w:rFonts w:ascii="Arial" w:hAnsi="Arial" w:cs="Arial"/>
          <w:sz w:val="22"/>
          <w:szCs w:val="22"/>
          <w:vertAlign w:val="superscript"/>
        </w:rPr>
        <w:t>+</w:t>
      </w:r>
      <w:r w:rsidRPr="0052460C">
        <w:rPr>
          <w:rFonts w:ascii="Arial" w:hAnsi="Arial" w:cs="Arial"/>
          <w:sz w:val="22"/>
        </w:rPr>
        <w:t xml:space="preserve"> salvage pathway, nicotinamide phosphoribosyltransferase (NAMPT) is homogeneously distributed within neurons</w:t>
      </w:r>
      <w:r w:rsidR="00993936" w:rsidRPr="0052460C">
        <w:rPr>
          <w:rFonts w:ascii="Arial" w:hAnsi="Arial" w:cs="Arial"/>
          <w:sz w:val="22"/>
          <w:szCs w:val="22"/>
          <w:vertAlign w:val="superscript"/>
        </w:rPr>
        <w:t>144</w:t>
      </w:r>
      <w:r w:rsidRPr="0052460C">
        <w:rPr>
          <w:rFonts w:ascii="Arial" w:hAnsi="Arial" w:cs="Arial"/>
          <w:sz w:val="22"/>
        </w:rPr>
        <w:t>, so localized distribution of NMNAT isoforms is the distinguishing feature of compartmentalized NAD</w:t>
      </w:r>
      <w:r w:rsidRPr="0052460C">
        <w:rPr>
          <w:rFonts w:ascii="Arial" w:hAnsi="Arial" w:cs="Arial"/>
          <w:sz w:val="22"/>
          <w:vertAlign w:val="superscript"/>
        </w:rPr>
        <w:t>+</w:t>
      </w:r>
      <w:r w:rsidRPr="0052460C">
        <w:rPr>
          <w:rFonts w:ascii="Arial" w:hAnsi="Arial" w:cs="Arial"/>
          <w:sz w:val="22"/>
        </w:rPr>
        <w:t xml:space="preserve"> synthesis</w:t>
      </w:r>
      <w:r w:rsidR="001F3EA7" w:rsidRPr="0052460C">
        <w:rPr>
          <w:rFonts w:ascii="Arial" w:hAnsi="Arial" w:cs="Arial"/>
          <w:sz w:val="22"/>
        </w:rPr>
        <w:t xml:space="preserve"> (FIG 3)</w:t>
      </w:r>
      <w:r w:rsidRPr="0052460C">
        <w:rPr>
          <w:rFonts w:ascii="Arial" w:hAnsi="Arial" w:cs="Arial"/>
          <w:sz w:val="22"/>
        </w:rPr>
        <w:t>. These isoforms have at least partly non-redundant functions as deleting either NMNAT1 or NMNAT2 is lethal</w:t>
      </w:r>
      <w:r w:rsidR="00993936" w:rsidRPr="0052460C">
        <w:rPr>
          <w:rFonts w:ascii="Arial" w:hAnsi="Arial" w:cs="Arial"/>
          <w:sz w:val="22"/>
          <w:szCs w:val="22"/>
          <w:vertAlign w:val="superscript"/>
        </w:rPr>
        <w:t>12,86</w:t>
      </w:r>
      <w:r w:rsidRPr="0052460C">
        <w:rPr>
          <w:rFonts w:ascii="Arial" w:hAnsi="Arial" w:cs="Arial"/>
          <w:sz w:val="22"/>
        </w:rPr>
        <w:t>.</w:t>
      </w:r>
    </w:p>
    <w:p w14:paraId="3B550BE4" w14:textId="77777777" w:rsidR="00E72F51" w:rsidRPr="0052460C" w:rsidRDefault="00E72F51" w:rsidP="009C33E4">
      <w:pPr>
        <w:spacing w:line="360" w:lineRule="auto"/>
        <w:rPr>
          <w:rFonts w:ascii="Arial" w:hAnsi="Arial" w:cs="Arial"/>
          <w:sz w:val="22"/>
        </w:rPr>
      </w:pPr>
    </w:p>
    <w:p w14:paraId="48B606BD" w14:textId="5E6CDFF5" w:rsidR="00E72F51" w:rsidRPr="0052460C" w:rsidRDefault="00E72F51" w:rsidP="009C33E4">
      <w:pPr>
        <w:spacing w:line="360" w:lineRule="auto"/>
        <w:rPr>
          <w:rFonts w:ascii="Arial" w:hAnsi="Arial" w:cs="Arial"/>
          <w:sz w:val="22"/>
        </w:rPr>
      </w:pPr>
      <w:r w:rsidRPr="0052460C">
        <w:rPr>
          <w:rFonts w:ascii="Arial" w:hAnsi="Arial" w:cs="Arial"/>
          <w:i/>
          <w:sz w:val="22"/>
        </w:rPr>
        <w:t>Where does WLD</w:t>
      </w:r>
      <w:r w:rsidRPr="0052460C">
        <w:rPr>
          <w:rFonts w:ascii="Arial" w:hAnsi="Arial" w:cs="Arial"/>
          <w:i/>
          <w:iCs/>
          <w:sz w:val="22"/>
          <w:szCs w:val="22"/>
          <w:vertAlign w:val="superscript"/>
        </w:rPr>
        <w:t>S</w:t>
      </w:r>
      <w:r w:rsidR="00547CCA" w:rsidRPr="0052460C">
        <w:rPr>
          <w:rFonts w:ascii="Arial" w:hAnsi="Arial" w:cs="Arial"/>
          <w:i/>
          <w:sz w:val="22"/>
        </w:rPr>
        <w:t xml:space="preserve"> act to protect ax</w:t>
      </w:r>
      <w:r w:rsidRPr="0052460C">
        <w:rPr>
          <w:rFonts w:ascii="Arial" w:hAnsi="Arial" w:cs="Arial"/>
          <w:i/>
          <w:sz w:val="22"/>
        </w:rPr>
        <w:t>ons?</w:t>
      </w:r>
      <w:r w:rsidRPr="0052460C">
        <w:rPr>
          <w:rFonts w:ascii="Arial" w:hAnsi="Arial" w:cs="Arial"/>
          <w:sz w:val="22"/>
        </w:rPr>
        <w:t xml:space="preserve"> WLD</w:t>
      </w:r>
      <w:r w:rsidRPr="0052460C">
        <w:rPr>
          <w:rFonts w:ascii="Arial" w:hAnsi="Arial" w:cs="Arial"/>
          <w:sz w:val="22"/>
          <w:vertAlign w:val="superscript"/>
        </w:rPr>
        <w:t>S</w:t>
      </w:r>
      <w:r w:rsidRPr="0052460C">
        <w:rPr>
          <w:rFonts w:ascii="Arial" w:hAnsi="Arial" w:cs="Arial"/>
          <w:sz w:val="22"/>
        </w:rPr>
        <w:t xml:space="preserve"> is predominantly nuclear, reflecting the nuclear localization of NMNAT1</w:t>
      </w:r>
      <w:r w:rsidR="00C426A2" w:rsidRPr="0052460C">
        <w:rPr>
          <w:rFonts w:ascii="Arial" w:hAnsi="Arial" w:cs="Arial"/>
          <w:sz w:val="22"/>
          <w:szCs w:val="22"/>
          <w:vertAlign w:val="superscript"/>
        </w:rPr>
        <w:t>3</w:t>
      </w:r>
      <w:r w:rsidR="00F66F62" w:rsidRPr="0052460C">
        <w:rPr>
          <w:rFonts w:ascii="Arial" w:hAnsi="Arial" w:cs="Arial"/>
          <w:sz w:val="22"/>
        </w:rPr>
        <w:t xml:space="preserve"> (F</w:t>
      </w:r>
      <w:r w:rsidR="00152C80" w:rsidRPr="0052460C">
        <w:rPr>
          <w:rFonts w:ascii="Arial" w:hAnsi="Arial" w:cs="Arial"/>
          <w:sz w:val="22"/>
        </w:rPr>
        <w:t>IG. 2 and</w:t>
      </w:r>
      <w:r w:rsidR="00F66F62" w:rsidRPr="0052460C">
        <w:rPr>
          <w:rFonts w:ascii="Arial" w:hAnsi="Arial" w:cs="Arial"/>
          <w:sz w:val="22"/>
        </w:rPr>
        <w:t xml:space="preserve"> </w:t>
      </w:r>
      <w:r w:rsidR="001F3EA7" w:rsidRPr="0052460C">
        <w:rPr>
          <w:rFonts w:ascii="Arial" w:hAnsi="Arial" w:cs="Arial"/>
          <w:sz w:val="22"/>
        </w:rPr>
        <w:t>3B</w:t>
      </w:r>
      <w:r w:rsidR="00F66F62" w:rsidRPr="0052460C">
        <w:rPr>
          <w:rFonts w:ascii="Arial" w:hAnsi="Arial" w:cs="Arial"/>
          <w:sz w:val="22"/>
        </w:rPr>
        <w:t>)</w:t>
      </w:r>
      <w:r w:rsidRPr="0052460C">
        <w:rPr>
          <w:rFonts w:ascii="Arial" w:hAnsi="Arial" w:cs="Arial"/>
          <w:sz w:val="22"/>
        </w:rPr>
        <w:t>. This led to the suggestion that it has a nuclear axon-protective action, which is mediated by sirtuin 1 (SIRT1)</w:t>
      </w:r>
      <w:r w:rsidR="00993936" w:rsidRPr="0052460C">
        <w:rPr>
          <w:rFonts w:ascii="Arial" w:hAnsi="Arial" w:cs="Arial"/>
          <w:sz w:val="22"/>
          <w:szCs w:val="22"/>
          <w:vertAlign w:val="superscript"/>
        </w:rPr>
        <w:t>46</w:t>
      </w:r>
      <w:r w:rsidRPr="0052460C">
        <w:rPr>
          <w:rFonts w:ascii="Arial" w:hAnsi="Arial" w:cs="Arial"/>
          <w:sz w:val="22"/>
        </w:rPr>
        <w:t>. However, small amounts of WLD</w:t>
      </w:r>
      <w:r w:rsidRPr="0052460C">
        <w:rPr>
          <w:rFonts w:ascii="Arial" w:hAnsi="Arial" w:cs="Arial"/>
          <w:sz w:val="22"/>
          <w:vertAlign w:val="superscript"/>
        </w:rPr>
        <w:t>S</w:t>
      </w:r>
      <w:r w:rsidRPr="0052460C">
        <w:rPr>
          <w:rFonts w:ascii="Arial" w:hAnsi="Arial" w:cs="Arial"/>
          <w:sz w:val="22"/>
        </w:rPr>
        <w:t xml:space="preserve"> are also present in axons, </w:t>
      </w:r>
      <w:r w:rsidR="001F3EA7" w:rsidRPr="0052460C">
        <w:rPr>
          <w:rFonts w:ascii="Arial" w:hAnsi="Arial" w:cs="Arial"/>
          <w:sz w:val="22"/>
        </w:rPr>
        <w:t xml:space="preserve">and </w:t>
      </w:r>
      <w:r w:rsidR="00865F4F" w:rsidRPr="0052460C">
        <w:rPr>
          <w:rFonts w:ascii="Arial" w:hAnsi="Arial" w:cs="Arial"/>
          <w:sz w:val="22"/>
        </w:rPr>
        <w:t>multiple lines of evidence indicate</w:t>
      </w:r>
      <w:r w:rsidR="00152C80" w:rsidRPr="0052460C">
        <w:rPr>
          <w:rFonts w:ascii="Arial" w:hAnsi="Arial" w:cs="Arial"/>
          <w:sz w:val="22"/>
        </w:rPr>
        <w:t xml:space="preserve"> this is the location where WLD</w:t>
      </w:r>
      <w:r w:rsidR="00152C80" w:rsidRPr="0052460C">
        <w:rPr>
          <w:rFonts w:ascii="Arial" w:hAnsi="Arial" w:cs="Arial"/>
          <w:sz w:val="22"/>
          <w:vertAlign w:val="superscript"/>
        </w:rPr>
        <w:t>S</w:t>
      </w:r>
      <w:r w:rsidR="00152C80" w:rsidRPr="0052460C">
        <w:rPr>
          <w:rFonts w:ascii="Arial" w:hAnsi="Arial" w:cs="Arial"/>
          <w:sz w:val="22"/>
        </w:rPr>
        <w:t xml:space="preserve"> acts to </w:t>
      </w:r>
      <w:r w:rsidRPr="0052460C">
        <w:rPr>
          <w:rFonts w:ascii="Arial" w:hAnsi="Arial" w:cs="Arial"/>
          <w:sz w:val="22"/>
        </w:rPr>
        <w:t>delay injury-induced degeneration</w:t>
      </w:r>
      <w:r w:rsidR="00993936" w:rsidRPr="0052460C">
        <w:rPr>
          <w:rFonts w:ascii="Arial" w:hAnsi="Arial" w:cs="Arial"/>
          <w:sz w:val="22"/>
          <w:szCs w:val="22"/>
          <w:vertAlign w:val="superscript"/>
        </w:rPr>
        <w:t>39,41,83</w:t>
      </w:r>
      <w:r w:rsidRPr="0052460C">
        <w:rPr>
          <w:rFonts w:ascii="Arial" w:hAnsi="Arial" w:cs="Arial"/>
          <w:sz w:val="22"/>
        </w:rPr>
        <w:t xml:space="preserve">. </w:t>
      </w:r>
    </w:p>
    <w:p w14:paraId="0A2D637F" w14:textId="77777777" w:rsidR="00E72F51" w:rsidRPr="0052460C" w:rsidRDefault="00E72F51" w:rsidP="009C33E4">
      <w:pPr>
        <w:spacing w:line="360" w:lineRule="auto"/>
        <w:rPr>
          <w:rFonts w:ascii="Arial" w:hAnsi="Arial" w:cs="Arial"/>
          <w:sz w:val="22"/>
        </w:rPr>
      </w:pPr>
    </w:p>
    <w:p w14:paraId="7FEB71A2" w14:textId="60EFC469" w:rsidR="000968B0" w:rsidRPr="0052460C" w:rsidRDefault="00E72F51" w:rsidP="009C33E4">
      <w:pPr>
        <w:spacing w:line="360" w:lineRule="auto"/>
        <w:rPr>
          <w:rFonts w:ascii="Arial" w:hAnsi="Arial" w:cs="Arial"/>
          <w:sz w:val="22"/>
        </w:rPr>
      </w:pPr>
      <w:r w:rsidRPr="0052460C">
        <w:rPr>
          <w:rFonts w:ascii="Arial" w:hAnsi="Arial" w:cs="Arial"/>
          <w:sz w:val="22"/>
        </w:rPr>
        <w:t>Although a mitochondrial site of action for WLD</w:t>
      </w:r>
      <w:r w:rsidRPr="0052460C">
        <w:rPr>
          <w:rFonts w:ascii="Arial" w:hAnsi="Arial" w:cs="Arial"/>
          <w:sz w:val="22"/>
          <w:vertAlign w:val="superscript"/>
        </w:rPr>
        <w:t>S</w:t>
      </w:r>
      <w:r w:rsidRPr="0052460C">
        <w:rPr>
          <w:rFonts w:ascii="Arial" w:hAnsi="Arial" w:cs="Arial"/>
          <w:sz w:val="22"/>
        </w:rPr>
        <w:t xml:space="preserve"> has also been discussed</w:t>
      </w:r>
      <w:r w:rsidR="00993936" w:rsidRPr="0052460C">
        <w:rPr>
          <w:rFonts w:ascii="Arial" w:hAnsi="Arial" w:cs="Arial"/>
          <w:sz w:val="22"/>
          <w:szCs w:val="22"/>
          <w:vertAlign w:val="superscript"/>
        </w:rPr>
        <w:t>8,84</w:t>
      </w:r>
      <w:r w:rsidRPr="0052460C">
        <w:rPr>
          <w:rFonts w:ascii="Arial" w:hAnsi="Arial" w:cs="Arial"/>
          <w:sz w:val="22"/>
        </w:rPr>
        <w:t>, it remains unclear which of the many cytoplasmic fractions containing WLD</w:t>
      </w:r>
      <w:r w:rsidRPr="0052460C">
        <w:rPr>
          <w:rFonts w:ascii="Arial" w:hAnsi="Arial" w:cs="Arial"/>
          <w:sz w:val="22"/>
          <w:vertAlign w:val="superscript"/>
        </w:rPr>
        <w:t>S</w:t>
      </w:r>
      <w:r w:rsidRPr="0052460C">
        <w:rPr>
          <w:rFonts w:ascii="Arial" w:hAnsi="Arial" w:cs="Arial"/>
          <w:sz w:val="22"/>
        </w:rPr>
        <w:t xml:space="preserve"> is its site of action</w:t>
      </w:r>
      <w:r w:rsidR="00993936" w:rsidRPr="0052460C">
        <w:rPr>
          <w:rFonts w:ascii="Arial" w:hAnsi="Arial" w:cs="Arial"/>
          <w:sz w:val="22"/>
          <w:szCs w:val="22"/>
          <w:vertAlign w:val="superscript"/>
        </w:rPr>
        <w:t>8,83</w:t>
      </w:r>
      <w:r w:rsidRPr="0052460C">
        <w:rPr>
          <w:rFonts w:ascii="Arial" w:hAnsi="Arial" w:cs="Arial"/>
          <w:sz w:val="22"/>
        </w:rPr>
        <w:t xml:space="preserve">. </w:t>
      </w:r>
      <w:r w:rsidR="000270FC" w:rsidRPr="0052460C">
        <w:rPr>
          <w:rFonts w:ascii="Arial" w:hAnsi="Arial" w:cs="Arial"/>
          <w:sz w:val="22"/>
        </w:rPr>
        <w:t>WLD</w:t>
      </w:r>
      <w:r w:rsidR="000270FC" w:rsidRPr="0052460C">
        <w:rPr>
          <w:rFonts w:ascii="Arial" w:hAnsi="Arial" w:cs="Arial"/>
          <w:sz w:val="22"/>
          <w:szCs w:val="22"/>
          <w:vertAlign w:val="superscript"/>
        </w:rPr>
        <w:t>S</w:t>
      </w:r>
      <w:r w:rsidR="000270FC" w:rsidRPr="0052460C">
        <w:rPr>
          <w:rFonts w:ascii="Arial" w:hAnsi="Arial" w:cs="Arial"/>
          <w:sz w:val="22"/>
        </w:rPr>
        <w:t xml:space="preserve"> binding partner </w:t>
      </w:r>
      <w:r w:rsidRPr="0052460C">
        <w:rPr>
          <w:rFonts w:ascii="Arial" w:hAnsi="Arial" w:cs="Arial"/>
          <w:sz w:val="22"/>
        </w:rPr>
        <w:t xml:space="preserve">VCP </w:t>
      </w:r>
      <w:r w:rsidR="000270FC" w:rsidRPr="0052460C">
        <w:rPr>
          <w:rFonts w:ascii="Arial" w:hAnsi="Arial" w:cs="Arial"/>
          <w:sz w:val="22"/>
        </w:rPr>
        <w:t>(FIG</w:t>
      </w:r>
      <w:r w:rsidR="00533305" w:rsidRPr="0052460C">
        <w:rPr>
          <w:rFonts w:ascii="Arial" w:hAnsi="Arial" w:cs="Arial"/>
          <w:sz w:val="22"/>
        </w:rPr>
        <w:t>S</w:t>
      </w:r>
      <w:r w:rsidR="000270FC" w:rsidRPr="0052460C">
        <w:rPr>
          <w:rFonts w:ascii="Arial" w:hAnsi="Arial" w:cs="Arial"/>
          <w:sz w:val="22"/>
        </w:rPr>
        <w:t xml:space="preserve">. 2 and 3B) </w:t>
      </w:r>
      <w:r w:rsidRPr="0052460C">
        <w:rPr>
          <w:rFonts w:ascii="Arial" w:hAnsi="Arial" w:cs="Arial"/>
          <w:sz w:val="22"/>
        </w:rPr>
        <w:t>is widely distributed but is most abundant at the surface of cytoplasmic organelles</w:t>
      </w:r>
      <w:r w:rsidR="00993936" w:rsidRPr="0052460C">
        <w:rPr>
          <w:rFonts w:ascii="Arial" w:hAnsi="Arial" w:cs="Arial"/>
          <w:sz w:val="22"/>
          <w:szCs w:val="22"/>
          <w:vertAlign w:val="superscript"/>
        </w:rPr>
        <w:t>145</w:t>
      </w:r>
      <w:r w:rsidRPr="0052460C">
        <w:rPr>
          <w:rFonts w:ascii="Arial" w:hAnsi="Arial" w:cs="Arial"/>
          <w:sz w:val="22"/>
        </w:rPr>
        <w:t>. A highly protective WLD</w:t>
      </w:r>
      <w:r w:rsidRPr="0052460C">
        <w:rPr>
          <w:rFonts w:ascii="Arial" w:hAnsi="Arial" w:cs="Arial"/>
          <w:sz w:val="22"/>
          <w:vertAlign w:val="superscript"/>
        </w:rPr>
        <w:t>S</w:t>
      </w:r>
      <w:r w:rsidRPr="0052460C">
        <w:rPr>
          <w:rFonts w:ascii="Arial" w:hAnsi="Arial" w:cs="Arial"/>
          <w:sz w:val="22"/>
        </w:rPr>
        <w:t xml:space="preserve"> variant in which nuclear localization is disrupted partially localizes to mitochondria and endoplasmic reticulum</w:t>
      </w:r>
      <w:r w:rsidR="00993936" w:rsidRPr="0052460C">
        <w:rPr>
          <w:rFonts w:ascii="Arial" w:hAnsi="Arial" w:cs="Arial"/>
          <w:sz w:val="22"/>
          <w:szCs w:val="22"/>
          <w:vertAlign w:val="superscript"/>
        </w:rPr>
        <w:t>83</w:t>
      </w:r>
      <w:r w:rsidRPr="0052460C">
        <w:rPr>
          <w:rFonts w:ascii="Arial" w:hAnsi="Arial" w:cs="Arial"/>
          <w:sz w:val="22"/>
        </w:rPr>
        <w:t>. Other protective constructs, in which NMNAT1 is targeted to axons or cytoplasm are distributed among all subcellular and cytosolic compartments</w:t>
      </w:r>
      <w:r w:rsidR="00412D7B" w:rsidRPr="0052460C">
        <w:rPr>
          <w:rFonts w:ascii="Arial" w:hAnsi="Arial" w:cs="Arial"/>
          <w:sz w:val="22"/>
          <w:szCs w:val="22"/>
          <w:vertAlign w:val="superscript"/>
        </w:rPr>
        <w:t>9</w:t>
      </w:r>
      <w:r w:rsidRPr="0052460C">
        <w:rPr>
          <w:rFonts w:ascii="Arial" w:hAnsi="Arial" w:cs="Arial"/>
          <w:sz w:val="22"/>
        </w:rPr>
        <w:t xml:space="preserve"> or present with a diffuse extranuclear appearance</w:t>
      </w:r>
      <w:r w:rsidR="00412D7B" w:rsidRPr="0052460C">
        <w:rPr>
          <w:rFonts w:ascii="Arial" w:hAnsi="Arial" w:cs="Arial"/>
          <w:sz w:val="22"/>
          <w:szCs w:val="22"/>
          <w:vertAlign w:val="superscript"/>
        </w:rPr>
        <w:t>6</w:t>
      </w:r>
      <w:r w:rsidRPr="0052460C">
        <w:rPr>
          <w:rFonts w:ascii="Arial" w:hAnsi="Arial" w:cs="Arial"/>
          <w:sz w:val="22"/>
        </w:rPr>
        <w:t>, respectively. Lentivirally-transduced NMNAT1 does enter axons and strongly overexpressed NMNAT3 is observed in the cytosol and cytoplasm in addition to mitochondria</w:t>
      </w:r>
      <w:r w:rsidR="00412D7B" w:rsidRPr="0052460C">
        <w:rPr>
          <w:rFonts w:ascii="Arial" w:hAnsi="Arial" w:cs="Arial"/>
          <w:sz w:val="22"/>
          <w:szCs w:val="22"/>
          <w:vertAlign w:val="superscript"/>
        </w:rPr>
        <w:t>8</w:t>
      </w:r>
      <w:r w:rsidRPr="0052460C">
        <w:rPr>
          <w:rFonts w:ascii="Arial" w:hAnsi="Arial" w:cs="Arial"/>
          <w:sz w:val="22"/>
        </w:rPr>
        <w:t>. Thus, overexpressed NMNAT1 and NMNAT3 may act in one of these ectopic locations to delay Wallerian degeneration rather than in nuclei or mitochondria</w:t>
      </w:r>
      <w:r w:rsidR="00936BB0" w:rsidRPr="0052460C">
        <w:rPr>
          <w:rFonts w:ascii="Arial" w:hAnsi="Arial" w:cs="Arial"/>
          <w:sz w:val="22"/>
        </w:rPr>
        <w:t xml:space="preserve">. </w:t>
      </w:r>
      <w:r w:rsidRPr="0052460C">
        <w:rPr>
          <w:rFonts w:ascii="Arial" w:hAnsi="Arial" w:cs="Arial"/>
          <w:sz w:val="22"/>
        </w:rPr>
        <w:t>Interestingly, NMNAT2 is axonally transported on Golgi-derived vesicles, but its protective efficacy is greatly increased (to a level</w:t>
      </w:r>
      <w:r w:rsidR="005E4003" w:rsidRPr="0052460C">
        <w:rPr>
          <w:rFonts w:ascii="Arial" w:hAnsi="Arial" w:cs="Arial"/>
          <w:sz w:val="22"/>
        </w:rPr>
        <w:t xml:space="preserve"> comparable with</w:t>
      </w:r>
      <w:r w:rsidRPr="0052460C">
        <w:rPr>
          <w:rFonts w:ascii="Arial" w:hAnsi="Arial" w:cs="Arial"/>
          <w:sz w:val="22"/>
        </w:rPr>
        <w:t xml:space="preserve"> WLD</w:t>
      </w:r>
      <w:r w:rsidRPr="0052460C">
        <w:rPr>
          <w:rFonts w:ascii="Arial" w:hAnsi="Arial" w:cs="Arial"/>
          <w:sz w:val="22"/>
          <w:vertAlign w:val="superscript"/>
        </w:rPr>
        <w:t>S</w:t>
      </w:r>
      <w:r w:rsidRPr="0052460C">
        <w:rPr>
          <w:rFonts w:ascii="Arial" w:hAnsi="Arial" w:cs="Arial"/>
          <w:sz w:val="22"/>
        </w:rPr>
        <w:t>) if it is detached from these vesicles</w:t>
      </w:r>
      <w:r w:rsidR="00993936" w:rsidRPr="0052460C">
        <w:rPr>
          <w:rFonts w:ascii="Arial" w:hAnsi="Arial" w:cs="Arial"/>
          <w:sz w:val="22"/>
          <w:szCs w:val="22"/>
          <w:vertAlign w:val="superscript"/>
        </w:rPr>
        <w:t>38</w:t>
      </w:r>
      <w:r w:rsidRPr="0052460C">
        <w:rPr>
          <w:rFonts w:ascii="Arial" w:hAnsi="Arial" w:cs="Arial"/>
          <w:sz w:val="22"/>
        </w:rPr>
        <w:t>. This suggests a non-vesicular site of action for NMNAT enzyme activity.</w:t>
      </w:r>
    </w:p>
    <w:p w14:paraId="067347FF" w14:textId="77777777" w:rsidR="000968B0" w:rsidRPr="0052460C" w:rsidRDefault="000968B0" w:rsidP="009C33E4">
      <w:pPr>
        <w:spacing w:line="360" w:lineRule="auto"/>
        <w:rPr>
          <w:rFonts w:ascii="Arial" w:hAnsi="Arial"/>
          <w:sz w:val="22"/>
          <w:szCs w:val="22"/>
          <w:lang w:val="en-GB"/>
        </w:rPr>
      </w:pPr>
    </w:p>
    <w:p w14:paraId="26943EE3" w14:textId="77777777" w:rsidR="00482B0F" w:rsidRDefault="00482B0F" w:rsidP="009C33E4">
      <w:pPr>
        <w:spacing w:line="360" w:lineRule="auto"/>
        <w:rPr>
          <w:rFonts w:ascii="Arial" w:hAnsi="Arial"/>
          <w:sz w:val="22"/>
          <w:szCs w:val="22"/>
          <w:lang w:val="en-GB"/>
        </w:rPr>
      </w:pPr>
    </w:p>
    <w:p w14:paraId="0F9DA3BB" w14:textId="77777777" w:rsidR="00215655" w:rsidRPr="006A13FF" w:rsidRDefault="00215655" w:rsidP="00215655">
      <w:pPr>
        <w:spacing w:line="360" w:lineRule="auto"/>
        <w:rPr>
          <w:rFonts w:ascii="Arial" w:hAnsi="Arial"/>
          <w:sz w:val="22"/>
        </w:rPr>
      </w:pPr>
      <w:r>
        <w:rPr>
          <w:rFonts w:ascii="Arial" w:hAnsi="Arial"/>
          <w:b/>
          <w:sz w:val="22"/>
        </w:rPr>
        <w:t>Box 2 Conservation of the NMNAT survival role</w:t>
      </w:r>
    </w:p>
    <w:p w14:paraId="2D9F0936" w14:textId="3D7F04B9" w:rsidR="00215655" w:rsidRPr="0052460C" w:rsidRDefault="00215655" w:rsidP="00215655">
      <w:pPr>
        <w:spacing w:line="360" w:lineRule="auto"/>
        <w:rPr>
          <w:rFonts w:ascii="Arial" w:hAnsi="Arial"/>
          <w:sz w:val="22"/>
        </w:rPr>
      </w:pPr>
      <w:r w:rsidRPr="0052460C">
        <w:rPr>
          <w:rFonts w:ascii="Arial" w:hAnsi="Arial"/>
          <w:sz w:val="22"/>
        </w:rPr>
        <w:lastRenderedPageBreak/>
        <w:t>Remarkably, overexpression of WLD</w:t>
      </w:r>
      <w:r w:rsidRPr="0052460C">
        <w:rPr>
          <w:rFonts w:ascii="Arial" w:hAnsi="Arial"/>
          <w:sz w:val="22"/>
          <w:vertAlign w:val="superscript"/>
        </w:rPr>
        <w:t>S</w:t>
      </w:r>
      <w:r w:rsidRPr="0052460C">
        <w:rPr>
          <w:rFonts w:ascii="Arial" w:hAnsi="Arial"/>
          <w:sz w:val="22"/>
        </w:rPr>
        <w:t xml:space="preserve"> confers similarly strong axon protective phenotypes in rats, flies and zebrafish, as does ectopic expression of any mammalian NMNAT isoform in flies</w:t>
      </w:r>
      <w:r w:rsidR="00993936" w:rsidRPr="0052460C">
        <w:rPr>
          <w:rFonts w:ascii="Arial" w:hAnsi="Arial" w:cs="Arial"/>
          <w:sz w:val="22"/>
          <w:szCs w:val="22"/>
          <w:vertAlign w:val="superscript"/>
        </w:rPr>
        <w:t>13,14,34,35</w:t>
      </w:r>
      <w:r w:rsidRPr="0052460C">
        <w:rPr>
          <w:rFonts w:ascii="Arial" w:hAnsi="Arial"/>
          <w:sz w:val="22"/>
        </w:rPr>
        <w:t>.  WLD</w:t>
      </w:r>
      <w:r w:rsidRPr="0052460C">
        <w:rPr>
          <w:rFonts w:ascii="Arial" w:hAnsi="Arial"/>
          <w:sz w:val="22"/>
          <w:vertAlign w:val="superscript"/>
        </w:rPr>
        <w:t>S</w:t>
      </w:r>
      <w:r w:rsidR="00A96922" w:rsidRPr="0052460C">
        <w:rPr>
          <w:rFonts w:ascii="Arial" w:hAnsi="Arial"/>
          <w:sz w:val="22"/>
        </w:rPr>
        <w:t xml:space="preserve"> and dNmnat</w:t>
      </w:r>
      <w:r w:rsidRPr="0052460C">
        <w:rPr>
          <w:rFonts w:ascii="Arial" w:hAnsi="Arial"/>
          <w:sz w:val="22"/>
        </w:rPr>
        <w:t xml:space="preserve"> also protect lesioned human neurites in primary cultures</w:t>
      </w:r>
      <w:r w:rsidR="00993936" w:rsidRPr="0052460C">
        <w:rPr>
          <w:rFonts w:ascii="Arial" w:hAnsi="Arial" w:cs="Arial"/>
          <w:sz w:val="22"/>
          <w:szCs w:val="22"/>
          <w:vertAlign w:val="superscript"/>
        </w:rPr>
        <w:t>36</w:t>
      </w:r>
      <w:r w:rsidRPr="0052460C">
        <w:rPr>
          <w:rFonts w:ascii="Arial" w:hAnsi="Arial"/>
          <w:sz w:val="22"/>
        </w:rPr>
        <w:t xml:space="preserve">. Whether this evolutionary conservation of function extends to </w:t>
      </w:r>
      <w:r w:rsidRPr="0052460C">
        <w:rPr>
          <w:rFonts w:ascii="Arial" w:hAnsi="Arial"/>
          <w:i/>
          <w:sz w:val="22"/>
        </w:rPr>
        <w:t>C. elegans</w:t>
      </w:r>
      <w:r w:rsidRPr="0052460C">
        <w:rPr>
          <w:rFonts w:ascii="Arial" w:hAnsi="Arial"/>
          <w:sz w:val="22"/>
        </w:rPr>
        <w:t xml:space="preserve"> is currently unclear. </w:t>
      </w:r>
      <w:r w:rsidR="005952B0" w:rsidRPr="0052460C">
        <w:rPr>
          <w:rFonts w:ascii="Arial" w:hAnsi="Arial"/>
          <w:sz w:val="22"/>
        </w:rPr>
        <w:t>Overe</w:t>
      </w:r>
      <w:r w:rsidRPr="0052460C">
        <w:rPr>
          <w:rFonts w:ascii="Arial" w:hAnsi="Arial"/>
          <w:sz w:val="22"/>
        </w:rPr>
        <w:t xml:space="preserve">xpression of </w:t>
      </w:r>
      <w:r w:rsidR="005952B0" w:rsidRPr="0052460C">
        <w:rPr>
          <w:rFonts w:ascii="Arial" w:hAnsi="Arial"/>
          <w:sz w:val="22"/>
        </w:rPr>
        <w:t>NMNAT</w:t>
      </w:r>
      <w:r w:rsidRPr="0052460C">
        <w:rPr>
          <w:rFonts w:ascii="Arial" w:hAnsi="Arial"/>
          <w:sz w:val="22"/>
        </w:rPr>
        <w:t xml:space="preserve"> does preserve </w:t>
      </w:r>
      <w:r w:rsidRPr="0052460C">
        <w:rPr>
          <w:rFonts w:ascii="Arial" w:hAnsi="Arial"/>
          <w:i/>
          <w:sz w:val="22"/>
        </w:rPr>
        <w:t>C. elegans</w:t>
      </w:r>
      <w:r w:rsidRPr="0052460C">
        <w:rPr>
          <w:rFonts w:ascii="Arial" w:hAnsi="Arial"/>
          <w:sz w:val="22"/>
        </w:rPr>
        <w:t xml:space="preserve"> axons and cell bodies in the presence of constitutively open mechanosensory channels (degenerins), which cause axon degeneration and neuronal death by raising intracellular calcium</w:t>
      </w:r>
      <w:r w:rsidR="00993936" w:rsidRPr="0052460C">
        <w:rPr>
          <w:rFonts w:ascii="Arial" w:hAnsi="Arial" w:cs="Arial"/>
          <w:sz w:val="22"/>
          <w:szCs w:val="22"/>
          <w:vertAlign w:val="superscript"/>
        </w:rPr>
        <w:t>98</w:t>
      </w:r>
      <w:r w:rsidRPr="0052460C">
        <w:rPr>
          <w:rFonts w:ascii="Arial" w:hAnsi="Arial"/>
          <w:sz w:val="22"/>
        </w:rPr>
        <w:t>. However, neither WLD</w:t>
      </w:r>
      <w:r w:rsidRPr="0052460C">
        <w:rPr>
          <w:rFonts w:ascii="Arial" w:hAnsi="Arial"/>
          <w:sz w:val="22"/>
          <w:vertAlign w:val="superscript"/>
        </w:rPr>
        <w:t>S</w:t>
      </w:r>
      <w:r w:rsidRPr="0052460C">
        <w:rPr>
          <w:rFonts w:ascii="Arial" w:hAnsi="Arial"/>
          <w:sz w:val="22"/>
        </w:rPr>
        <w:t xml:space="preserve"> nor overexpression of the two endogenous NMNATs preserves </w:t>
      </w:r>
      <w:r w:rsidR="0001453E" w:rsidRPr="0052460C">
        <w:rPr>
          <w:rFonts w:ascii="Arial" w:hAnsi="Arial"/>
          <w:i/>
          <w:sz w:val="22"/>
        </w:rPr>
        <w:t>C. elegans</w:t>
      </w:r>
      <w:r w:rsidR="0001453E" w:rsidRPr="0052460C">
        <w:rPr>
          <w:rFonts w:ascii="Arial" w:hAnsi="Arial"/>
          <w:sz w:val="22"/>
        </w:rPr>
        <w:t xml:space="preserve"> </w:t>
      </w:r>
      <w:r w:rsidRPr="0052460C">
        <w:rPr>
          <w:rFonts w:ascii="Arial" w:hAnsi="Arial"/>
          <w:sz w:val="22"/>
        </w:rPr>
        <w:t xml:space="preserve">transected axons (A. Nichols &amp; M. Hilliard, personal communication).  </w:t>
      </w:r>
    </w:p>
    <w:p w14:paraId="49313302" w14:textId="77777777" w:rsidR="00215655" w:rsidRPr="0052460C" w:rsidRDefault="00215655" w:rsidP="00215655">
      <w:pPr>
        <w:spacing w:line="360" w:lineRule="auto"/>
        <w:rPr>
          <w:rFonts w:ascii="Arial" w:hAnsi="Arial"/>
          <w:sz w:val="22"/>
        </w:rPr>
      </w:pPr>
    </w:p>
    <w:p w14:paraId="7F7EBE1F" w14:textId="11A5EA0E" w:rsidR="00215655" w:rsidRPr="0052460C" w:rsidRDefault="004C6E88" w:rsidP="00215655">
      <w:pPr>
        <w:spacing w:line="360" w:lineRule="auto"/>
        <w:rPr>
          <w:rFonts w:ascii="Arial" w:hAnsi="Arial"/>
          <w:sz w:val="22"/>
        </w:rPr>
      </w:pPr>
      <w:r w:rsidRPr="0052460C">
        <w:rPr>
          <w:rFonts w:ascii="Arial" w:hAnsi="Arial"/>
          <w:sz w:val="22"/>
        </w:rPr>
        <w:t>Conservation of</w:t>
      </w:r>
      <w:r w:rsidR="00215655" w:rsidRPr="0052460C">
        <w:rPr>
          <w:rFonts w:ascii="Arial" w:hAnsi="Arial"/>
          <w:sz w:val="22"/>
        </w:rPr>
        <w:t xml:space="preserve"> the Wallerian degeneration pathway from flies to mammals (including man</w:t>
      </w:r>
      <w:r w:rsidR="00AF5AE1" w:rsidRPr="0052460C">
        <w:rPr>
          <w:rFonts w:ascii="Arial" w:hAnsi="Arial"/>
          <w:sz w:val="22"/>
        </w:rPr>
        <w:t>)</w:t>
      </w:r>
      <w:r w:rsidR="00215655" w:rsidRPr="0052460C">
        <w:rPr>
          <w:rFonts w:ascii="Arial" w:hAnsi="Arial"/>
          <w:sz w:val="22"/>
        </w:rPr>
        <w:t xml:space="preserve"> </w:t>
      </w:r>
      <w:r w:rsidRPr="0052460C">
        <w:rPr>
          <w:rFonts w:ascii="Arial" w:hAnsi="Arial"/>
          <w:sz w:val="22"/>
        </w:rPr>
        <w:t>validates</w:t>
      </w:r>
      <w:r w:rsidR="00215655" w:rsidRPr="0052460C">
        <w:rPr>
          <w:rFonts w:ascii="Arial" w:hAnsi="Arial"/>
          <w:sz w:val="22"/>
        </w:rPr>
        <w:t xml:space="preserve"> </w:t>
      </w:r>
      <w:r w:rsidR="00215655" w:rsidRPr="0052460C">
        <w:rPr>
          <w:rFonts w:ascii="Arial" w:hAnsi="Arial"/>
          <w:i/>
          <w:sz w:val="22"/>
        </w:rPr>
        <w:t>Drosophila</w:t>
      </w:r>
      <w:r w:rsidR="00215655" w:rsidRPr="0052460C">
        <w:rPr>
          <w:rFonts w:ascii="Arial" w:hAnsi="Arial"/>
          <w:sz w:val="22"/>
        </w:rPr>
        <w:t xml:space="preserve"> and zebrafish as systems to study its mechanis</w:t>
      </w:r>
      <w:r w:rsidRPr="0052460C">
        <w:rPr>
          <w:rFonts w:ascii="Arial" w:hAnsi="Arial"/>
          <w:sz w:val="22"/>
        </w:rPr>
        <w:t>ms</w:t>
      </w:r>
      <w:r w:rsidR="00C33029" w:rsidRPr="0052460C">
        <w:rPr>
          <w:rFonts w:ascii="Arial" w:hAnsi="Arial"/>
          <w:sz w:val="22"/>
        </w:rPr>
        <w:t>. This brings</w:t>
      </w:r>
      <w:r w:rsidRPr="0052460C">
        <w:rPr>
          <w:rFonts w:ascii="Arial" w:hAnsi="Arial"/>
          <w:sz w:val="22"/>
        </w:rPr>
        <w:t xml:space="preserve"> a number of</w:t>
      </w:r>
      <w:r w:rsidR="008165B3" w:rsidRPr="0052460C">
        <w:rPr>
          <w:rFonts w:ascii="Arial" w:hAnsi="Arial"/>
          <w:sz w:val="22"/>
        </w:rPr>
        <w:t xml:space="preserve"> crucial</w:t>
      </w:r>
      <w:r w:rsidR="00C33029" w:rsidRPr="0052460C">
        <w:rPr>
          <w:rFonts w:ascii="Arial" w:hAnsi="Arial"/>
          <w:sz w:val="22"/>
        </w:rPr>
        <w:t xml:space="preserve"> experimental </w:t>
      </w:r>
      <w:r w:rsidRPr="0052460C">
        <w:rPr>
          <w:rFonts w:ascii="Arial" w:hAnsi="Arial"/>
          <w:sz w:val="22"/>
        </w:rPr>
        <w:t>advantages.</w:t>
      </w:r>
      <w:r w:rsidR="00215655" w:rsidRPr="0052460C">
        <w:rPr>
          <w:rFonts w:ascii="Arial" w:hAnsi="Arial"/>
          <w:sz w:val="22"/>
        </w:rPr>
        <w:t xml:space="preserve"> Importantly, these organisms are already widely used to model diseases and are highly amenable to genetic manipulation.</w:t>
      </w:r>
      <w:r w:rsidR="006A34C8" w:rsidRPr="0052460C">
        <w:rPr>
          <w:rFonts w:ascii="Arial" w:hAnsi="Arial"/>
          <w:sz w:val="22"/>
        </w:rPr>
        <w:t xml:space="preserve"> For example, </w:t>
      </w:r>
      <w:r w:rsidR="006A34C8" w:rsidRPr="0052460C">
        <w:rPr>
          <w:rFonts w:ascii="Arial" w:hAnsi="Arial"/>
          <w:i/>
          <w:sz w:val="22"/>
        </w:rPr>
        <w:t>Drosophila</w:t>
      </w:r>
      <w:r w:rsidR="006A34C8" w:rsidRPr="0052460C">
        <w:rPr>
          <w:rFonts w:ascii="Arial" w:hAnsi="Arial"/>
          <w:sz w:val="22"/>
        </w:rPr>
        <w:t xml:space="preserve"> genetic loss-of function screens</w:t>
      </w:r>
      <w:r w:rsidR="00773F7E" w:rsidRPr="0052460C">
        <w:rPr>
          <w:rFonts w:ascii="Arial" w:hAnsi="Arial"/>
          <w:sz w:val="22"/>
        </w:rPr>
        <w:t xml:space="preserve">, coupled in one case with </w:t>
      </w:r>
      <w:r w:rsidR="00773F7E" w:rsidRPr="0052460C">
        <w:rPr>
          <w:rFonts w:ascii="Arial" w:hAnsi="Arial"/>
          <w:color w:val="FF0000"/>
          <w:sz w:val="22"/>
          <w:szCs w:val="22"/>
          <w:lang w:val="en-GB"/>
        </w:rPr>
        <w:t>MARCM (Mosaic analysis with a repressing cell marker)</w:t>
      </w:r>
      <w:r w:rsidR="00773F7E" w:rsidRPr="0052460C">
        <w:rPr>
          <w:rFonts w:ascii="Arial" w:hAnsi="Arial"/>
          <w:sz w:val="22"/>
          <w:szCs w:val="22"/>
          <w:lang w:val="en-GB"/>
        </w:rPr>
        <w:t xml:space="preserve"> to avoid lethality</w:t>
      </w:r>
      <w:r w:rsidR="00C426A2" w:rsidRPr="0052460C">
        <w:rPr>
          <w:rFonts w:ascii="Arial" w:hAnsi="Arial" w:cs="Arial"/>
          <w:sz w:val="22"/>
          <w:szCs w:val="22"/>
          <w:vertAlign w:val="superscript"/>
        </w:rPr>
        <w:t>4</w:t>
      </w:r>
      <w:r w:rsidR="00D158BA" w:rsidRPr="0052460C">
        <w:rPr>
          <w:rFonts w:ascii="Arial" w:hAnsi="Arial"/>
          <w:sz w:val="22"/>
          <w:szCs w:val="22"/>
          <w:lang w:val="en-GB"/>
        </w:rPr>
        <w:t>, have identified</w:t>
      </w:r>
      <w:r w:rsidR="00D158BA" w:rsidRPr="0052460C">
        <w:rPr>
          <w:rFonts w:ascii="Arial" w:hAnsi="Arial"/>
          <w:sz w:val="22"/>
        </w:rPr>
        <w:t xml:space="preserve"> </w:t>
      </w:r>
      <w:r w:rsidR="006A34C8" w:rsidRPr="0052460C">
        <w:rPr>
          <w:rFonts w:ascii="Arial" w:hAnsi="Arial"/>
          <w:sz w:val="22"/>
        </w:rPr>
        <w:t>novel modulators of Wallerian degeneration, such as SARM1/dSarm and MORN4/retinophilin</w:t>
      </w:r>
      <w:r w:rsidR="00993936" w:rsidRPr="0052460C">
        <w:rPr>
          <w:rFonts w:ascii="Arial" w:hAnsi="Arial" w:cs="Arial"/>
          <w:sz w:val="22"/>
          <w:szCs w:val="22"/>
          <w:vertAlign w:val="superscript"/>
        </w:rPr>
        <w:t>4,80</w:t>
      </w:r>
      <w:r w:rsidR="006A34C8" w:rsidRPr="0052460C">
        <w:rPr>
          <w:rFonts w:ascii="Arial" w:hAnsi="Arial"/>
          <w:sz w:val="22"/>
          <w:szCs w:val="22"/>
          <w:lang w:val="en-GB"/>
        </w:rPr>
        <w:t>.</w:t>
      </w:r>
      <w:r w:rsidR="00172A1B" w:rsidRPr="0052460C">
        <w:rPr>
          <w:rFonts w:ascii="Arial" w:hAnsi="Arial"/>
          <w:sz w:val="22"/>
        </w:rPr>
        <w:t xml:space="preserve"> </w:t>
      </w:r>
      <w:r w:rsidR="00215655" w:rsidRPr="0052460C">
        <w:rPr>
          <w:rFonts w:ascii="Arial" w:hAnsi="Arial"/>
          <w:i/>
          <w:sz w:val="22"/>
        </w:rPr>
        <w:t>Drosophila</w:t>
      </w:r>
      <w:r w:rsidR="00215655" w:rsidRPr="0052460C">
        <w:rPr>
          <w:rFonts w:ascii="Arial" w:hAnsi="Arial"/>
          <w:sz w:val="22"/>
        </w:rPr>
        <w:t xml:space="preserve"> larvae, adult</w:t>
      </w:r>
      <w:r w:rsidR="00215655" w:rsidRPr="0052460C">
        <w:rPr>
          <w:rFonts w:ascii="Arial" w:hAnsi="Arial"/>
          <w:i/>
          <w:sz w:val="22"/>
        </w:rPr>
        <w:t xml:space="preserve"> Drosophila</w:t>
      </w:r>
      <w:r w:rsidR="00215655" w:rsidRPr="0052460C">
        <w:rPr>
          <w:rFonts w:ascii="Arial" w:hAnsi="Arial"/>
          <w:sz w:val="22"/>
        </w:rPr>
        <w:t xml:space="preserve"> w</w:t>
      </w:r>
      <w:r w:rsidR="0030206E" w:rsidRPr="0052460C">
        <w:rPr>
          <w:rFonts w:ascii="Arial" w:hAnsi="Arial"/>
          <w:sz w:val="22"/>
        </w:rPr>
        <w:t xml:space="preserve">ings and zebrafish embryos are </w:t>
      </w:r>
      <w:r w:rsidR="00215655" w:rsidRPr="0052460C">
        <w:rPr>
          <w:rFonts w:ascii="Arial" w:hAnsi="Arial"/>
          <w:sz w:val="22"/>
        </w:rPr>
        <w:t xml:space="preserve">all transparent, allowing time lapse fluorescent imaging to be performed </w:t>
      </w:r>
      <w:r w:rsidR="00215655" w:rsidRPr="0052460C">
        <w:rPr>
          <w:rFonts w:ascii="Arial" w:hAnsi="Arial"/>
          <w:i/>
          <w:sz w:val="22"/>
        </w:rPr>
        <w:t>in vivo</w:t>
      </w:r>
      <w:r w:rsidR="00993936" w:rsidRPr="0052460C">
        <w:rPr>
          <w:rFonts w:ascii="Arial" w:hAnsi="Arial" w:cs="Arial"/>
          <w:sz w:val="22"/>
          <w:szCs w:val="22"/>
          <w:vertAlign w:val="superscript"/>
        </w:rPr>
        <w:t>35,40</w:t>
      </w:r>
      <w:r w:rsidR="006A34C8" w:rsidRPr="0052460C">
        <w:rPr>
          <w:rFonts w:ascii="Arial" w:hAnsi="Arial"/>
          <w:sz w:val="22"/>
        </w:rPr>
        <w:t xml:space="preserve">. </w:t>
      </w:r>
      <w:r w:rsidR="00732A14" w:rsidRPr="0052460C">
        <w:rPr>
          <w:rFonts w:ascii="Arial" w:hAnsi="Arial"/>
          <w:sz w:val="22"/>
        </w:rPr>
        <w:t>Thus,</w:t>
      </w:r>
      <w:r w:rsidR="002B29D0" w:rsidRPr="0052460C">
        <w:rPr>
          <w:rFonts w:ascii="Arial" w:hAnsi="Arial"/>
          <w:sz w:val="22"/>
        </w:rPr>
        <w:t xml:space="preserve"> live imaging</w:t>
      </w:r>
      <w:r w:rsidR="00215655" w:rsidRPr="0052460C">
        <w:rPr>
          <w:rFonts w:ascii="Arial" w:hAnsi="Arial"/>
          <w:sz w:val="22"/>
        </w:rPr>
        <w:t xml:space="preserve"> in zebrafish of Wallerian degeneration and its consequences during development </w:t>
      </w:r>
      <w:r w:rsidR="00732A14" w:rsidRPr="0052460C">
        <w:rPr>
          <w:rFonts w:ascii="Arial" w:hAnsi="Arial"/>
          <w:sz w:val="22"/>
        </w:rPr>
        <w:t>confirm</w:t>
      </w:r>
      <w:r w:rsidR="00DE113C" w:rsidRPr="0052460C">
        <w:rPr>
          <w:rFonts w:ascii="Arial" w:hAnsi="Arial"/>
          <w:sz w:val="22"/>
        </w:rPr>
        <w:t>ed</w:t>
      </w:r>
      <w:r w:rsidR="00732A14" w:rsidRPr="0052460C">
        <w:rPr>
          <w:rFonts w:ascii="Arial" w:hAnsi="Arial"/>
          <w:sz w:val="22"/>
        </w:rPr>
        <w:t xml:space="preserve"> </w:t>
      </w:r>
      <w:r w:rsidR="00215655" w:rsidRPr="0052460C">
        <w:rPr>
          <w:rFonts w:ascii="Arial" w:hAnsi="Arial"/>
          <w:sz w:val="22"/>
        </w:rPr>
        <w:t>the sudden switch to axon fragmentation following a latent period</w:t>
      </w:r>
      <w:r w:rsidR="00993936" w:rsidRPr="0052460C">
        <w:rPr>
          <w:rFonts w:ascii="Arial" w:hAnsi="Arial" w:cs="Arial"/>
          <w:sz w:val="22"/>
          <w:szCs w:val="22"/>
          <w:vertAlign w:val="superscript"/>
        </w:rPr>
        <w:t>35</w:t>
      </w:r>
      <w:r w:rsidR="00215655" w:rsidRPr="0052460C">
        <w:rPr>
          <w:rFonts w:ascii="Arial" w:hAnsi="Arial"/>
          <w:sz w:val="22"/>
        </w:rPr>
        <w:t xml:space="preserve"> that was previously inferred from analysis of fixed mouse nerves</w:t>
      </w:r>
      <w:r w:rsidR="00215655" w:rsidRPr="0052460C">
        <w:rPr>
          <w:rFonts w:ascii="Arial" w:hAnsi="Arial" w:cs="Arial"/>
          <w:sz w:val="22"/>
          <w:szCs w:val="22"/>
          <w:vertAlign w:val="superscript"/>
        </w:rPr>
        <w:t>2</w:t>
      </w:r>
      <w:r w:rsidR="00215655" w:rsidRPr="0052460C">
        <w:rPr>
          <w:rFonts w:ascii="Arial" w:hAnsi="Arial"/>
          <w:sz w:val="22"/>
        </w:rPr>
        <w:t xml:space="preserve">. Zebrafish also provide a platform for aqueous drug screening and manipulating axon degeneration in flies or zebrafish disease models is a promising avenue for mechanistic and therapeutic studies. Finally, the generation of </w:t>
      </w:r>
      <w:r w:rsidR="00215655" w:rsidRPr="0052460C">
        <w:rPr>
          <w:rFonts w:ascii="Arial" w:hAnsi="Arial"/>
          <w:i/>
          <w:sz w:val="22"/>
        </w:rPr>
        <w:t>Wld</w:t>
      </w:r>
      <w:r w:rsidR="00215655" w:rsidRPr="0052460C">
        <w:rPr>
          <w:rFonts w:ascii="Arial" w:hAnsi="Arial"/>
          <w:sz w:val="22"/>
          <w:vertAlign w:val="superscript"/>
        </w:rPr>
        <w:t>S</w:t>
      </w:r>
      <w:r w:rsidR="00215655" w:rsidRPr="0052460C">
        <w:rPr>
          <w:rFonts w:ascii="Arial" w:hAnsi="Arial"/>
          <w:sz w:val="22"/>
        </w:rPr>
        <w:t xml:space="preserve"> rats has widened the scope for studying neurodegenerative models</w:t>
      </w:r>
      <w:r w:rsidR="00993936" w:rsidRPr="0052460C">
        <w:rPr>
          <w:rFonts w:ascii="Arial" w:hAnsi="Arial" w:cs="Arial"/>
          <w:sz w:val="22"/>
          <w:szCs w:val="22"/>
          <w:vertAlign w:val="superscript"/>
        </w:rPr>
        <w:t>26,101,146</w:t>
      </w:r>
      <w:r w:rsidR="00215655" w:rsidRPr="0052460C">
        <w:rPr>
          <w:rFonts w:ascii="Arial" w:hAnsi="Arial"/>
          <w:sz w:val="22"/>
        </w:rPr>
        <w:t xml:space="preserve"> and provided a second mammalian system to test mechanistic hypotheses.</w:t>
      </w:r>
    </w:p>
    <w:p w14:paraId="3C50A8C4" w14:textId="17583E77" w:rsidR="00215655" w:rsidRPr="0052460C" w:rsidRDefault="00215655" w:rsidP="00215655">
      <w:pPr>
        <w:spacing w:line="360" w:lineRule="auto"/>
        <w:rPr>
          <w:rFonts w:ascii="Arial" w:hAnsi="Arial"/>
          <w:sz w:val="22"/>
        </w:rPr>
      </w:pPr>
    </w:p>
    <w:p w14:paraId="6855AFAA" w14:textId="211F8E58" w:rsidR="00103FCD" w:rsidRPr="0052460C" w:rsidRDefault="00215655" w:rsidP="003012F3">
      <w:pPr>
        <w:spacing w:line="360" w:lineRule="auto"/>
        <w:rPr>
          <w:rFonts w:ascii="Arial" w:hAnsi="Arial"/>
          <w:sz w:val="22"/>
          <w:szCs w:val="22"/>
          <w:lang w:val="en-GB"/>
        </w:rPr>
      </w:pPr>
      <w:r w:rsidRPr="0052460C">
        <w:rPr>
          <w:rFonts w:ascii="Arial" w:hAnsi="Arial"/>
          <w:sz w:val="22"/>
        </w:rPr>
        <w:t xml:space="preserve">Nevertheless, there are important differences between species. </w:t>
      </w:r>
      <w:r w:rsidRPr="0052460C">
        <w:rPr>
          <w:rFonts w:ascii="Arial" w:hAnsi="Arial"/>
          <w:i/>
          <w:sz w:val="22"/>
        </w:rPr>
        <w:t xml:space="preserve">C. elegans </w:t>
      </w:r>
      <w:r w:rsidRPr="0052460C">
        <w:rPr>
          <w:rFonts w:ascii="Arial" w:hAnsi="Arial"/>
          <w:sz w:val="22"/>
        </w:rPr>
        <w:t>and</w:t>
      </w:r>
      <w:r w:rsidRPr="0052460C">
        <w:rPr>
          <w:rFonts w:ascii="Arial" w:hAnsi="Arial"/>
          <w:i/>
          <w:sz w:val="22"/>
        </w:rPr>
        <w:t xml:space="preserve"> Drosophila</w:t>
      </w:r>
      <w:r w:rsidRPr="0052460C">
        <w:rPr>
          <w:rFonts w:ascii="Arial" w:hAnsi="Arial"/>
          <w:sz w:val="22"/>
        </w:rPr>
        <w:t xml:space="preserve"> NMNAT</w:t>
      </w:r>
      <w:r w:rsidR="00DC1BEE" w:rsidRPr="0052460C">
        <w:rPr>
          <w:rFonts w:ascii="Arial" w:hAnsi="Arial"/>
          <w:sz w:val="22"/>
        </w:rPr>
        <w:t>s are</w:t>
      </w:r>
      <w:r w:rsidRPr="0052460C">
        <w:rPr>
          <w:rFonts w:ascii="Arial" w:hAnsi="Arial"/>
          <w:sz w:val="22"/>
        </w:rPr>
        <w:t xml:space="preserve"> also required for the </w:t>
      </w:r>
      <w:r w:rsidR="0001453E" w:rsidRPr="0052460C">
        <w:rPr>
          <w:rFonts w:ascii="Arial" w:hAnsi="Arial"/>
          <w:sz w:val="22"/>
        </w:rPr>
        <w:t>maintenance</w:t>
      </w:r>
      <w:r w:rsidRPr="0052460C">
        <w:rPr>
          <w:rFonts w:ascii="Arial" w:hAnsi="Arial"/>
          <w:sz w:val="22"/>
        </w:rPr>
        <w:t xml:space="preserve"> of neuronal cell bodies</w:t>
      </w:r>
      <w:r w:rsidR="00993936" w:rsidRPr="0052460C">
        <w:rPr>
          <w:rFonts w:ascii="Arial" w:hAnsi="Arial" w:cs="Arial"/>
          <w:sz w:val="22"/>
          <w:szCs w:val="22"/>
          <w:vertAlign w:val="superscript"/>
        </w:rPr>
        <w:t>57</w:t>
      </w:r>
      <w:r w:rsidRPr="0052460C">
        <w:rPr>
          <w:rFonts w:ascii="Arial" w:hAnsi="Arial"/>
          <w:sz w:val="22"/>
        </w:rPr>
        <w:t>, possibly reflecting the</w:t>
      </w:r>
      <w:r w:rsidR="000D1C1E" w:rsidRPr="0052460C">
        <w:rPr>
          <w:rFonts w:ascii="Arial" w:hAnsi="Arial"/>
          <w:sz w:val="22"/>
        </w:rPr>
        <w:t xml:space="preserve"> fact that there are fewer</w:t>
      </w:r>
      <w:r w:rsidRPr="0052460C">
        <w:rPr>
          <w:rFonts w:ascii="Arial" w:hAnsi="Arial"/>
          <w:sz w:val="22"/>
        </w:rPr>
        <w:t xml:space="preserve"> isoforms in these species. The single </w:t>
      </w:r>
      <w:r w:rsidRPr="0052460C">
        <w:rPr>
          <w:rFonts w:ascii="Arial" w:hAnsi="Arial"/>
          <w:i/>
          <w:sz w:val="22"/>
        </w:rPr>
        <w:t>Drosophila</w:t>
      </w:r>
      <w:r w:rsidR="000D1C1E" w:rsidRPr="0052460C">
        <w:rPr>
          <w:rFonts w:ascii="Arial" w:hAnsi="Arial"/>
          <w:sz w:val="22"/>
        </w:rPr>
        <w:t xml:space="preserve"> Nmnat</w:t>
      </w:r>
      <w:r w:rsidRPr="0052460C">
        <w:rPr>
          <w:rFonts w:ascii="Arial" w:hAnsi="Arial"/>
          <w:sz w:val="22"/>
        </w:rPr>
        <w:t xml:space="preserve"> probably fulfills the functions of all three mammalian homologs, preserving axons and cell bodies through its enzymatic activity and </w:t>
      </w:r>
      <w:r w:rsidRPr="0052460C">
        <w:rPr>
          <w:rFonts w:ascii="Arial" w:hAnsi="Arial"/>
          <w:color w:val="FF0000"/>
          <w:sz w:val="22"/>
        </w:rPr>
        <w:t>chaperone</w:t>
      </w:r>
      <w:r w:rsidRPr="0052460C">
        <w:rPr>
          <w:rFonts w:ascii="Arial" w:hAnsi="Arial"/>
          <w:sz w:val="22"/>
        </w:rPr>
        <w:t xml:space="preserve"> function respectively</w:t>
      </w:r>
      <w:r w:rsidR="00993936" w:rsidRPr="0052460C">
        <w:rPr>
          <w:rFonts w:ascii="Arial" w:hAnsi="Arial" w:cs="Arial"/>
          <w:sz w:val="22"/>
          <w:szCs w:val="22"/>
          <w:vertAlign w:val="superscript"/>
        </w:rPr>
        <w:t>58</w:t>
      </w:r>
      <w:r w:rsidRPr="0052460C">
        <w:rPr>
          <w:rFonts w:ascii="Arial" w:hAnsi="Arial"/>
          <w:sz w:val="22"/>
        </w:rPr>
        <w:t>. Mammalian evolution appears to have favored NMNAT expression from distinct</w:t>
      </w:r>
      <w:r w:rsidR="00745BBF">
        <w:rPr>
          <w:rFonts w:ascii="Arial" w:hAnsi="Arial"/>
          <w:sz w:val="22"/>
        </w:rPr>
        <w:t xml:space="preserve"> genes and tight compartmentaliz</w:t>
      </w:r>
      <w:r w:rsidRPr="0052460C">
        <w:rPr>
          <w:rFonts w:ascii="Arial" w:hAnsi="Arial"/>
          <w:sz w:val="22"/>
        </w:rPr>
        <w:t>ation of each isoform (BOX 1). Thus, mammalian NMNAT2 is required for axon maintenance but NMNAT1 may be more instrumental in neuronal cell body survival: indeed, loss-of-function mutations in NMNAT1 cause retinal neurodegeneration</w:t>
      </w:r>
      <w:r w:rsidR="00993936" w:rsidRPr="0052460C">
        <w:rPr>
          <w:rFonts w:ascii="Arial" w:hAnsi="Arial" w:cs="Arial"/>
          <w:sz w:val="22"/>
          <w:szCs w:val="22"/>
          <w:vertAlign w:val="superscript"/>
        </w:rPr>
        <w:t>136-139</w:t>
      </w:r>
      <w:r w:rsidRPr="0052460C">
        <w:rPr>
          <w:rFonts w:ascii="Arial" w:hAnsi="Arial"/>
          <w:sz w:val="22"/>
        </w:rPr>
        <w:t>. Interestingly, other NAD</w:t>
      </w:r>
      <w:r w:rsidRPr="0052460C">
        <w:rPr>
          <w:rFonts w:ascii="Arial" w:hAnsi="Arial" w:cs="Arial"/>
          <w:vertAlign w:val="superscript"/>
        </w:rPr>
        <w:t>+</w:t>
      </w:r>
      <w:r w:rsidRPr="0052460C">
        <w:rPr>
          <w:rFonts w:ascii="Arial" w:hAnsi="Arial"/>
          <w:sz w:val="22"/>
        </w:rPr>
        <w:t xml:space="preserve"> biosynthetic enzymes and their precursors also differ in some invertebrates</w:t>
      </w:r>
      <w:r w:rsidR="00993936" w:rsidRPr="0052460C">
        <w:rPr>
          <w:rFonts w:ascii="Arial" w:hAnsi="Arial" w:cs="Arial"/>
          <w:sz w:val="22"/>
          <w:szCs w:val="22"/>
          <w:vertAlign w:val="superscript"/>
        </w:rPr>
        <w:t>147</w:t>
      </w:r>
      <w:r w:rsidRPr="0052460C">
        <w:rPr>
          <w:rFonts w:ascii="Arial" w:hAnsi="Arial"/>
          <w:sz w:val="22"/>
        </w:rPr>
        <w:t>. These differences may be related to specialized NAD</w:t>
      </w:r>
      <w:r w:rsidRPr="0052460C">
        <w:rPr>
          <w:rFonts w:ascii="Arial" w:hAnsi="Arial" w:cs="Arial"/>
          <w:vertAlign w:val="superscript"/>
        </w:rPr>
        <w:t>+</w:t>
      </w:r>
      <w:r w:rsidRPr="0052460C">
        <w:rPr>
          <w:rFonts w:ascii="Arial" w:hAnsi="Arial"/>
          <w:sz w:val="22"/>
        </w:rPr>
        <w:t xml:space="preserve"> metabolic reactions at specific locations</w:t>
      </w:r>
      <w:r w:rsidR="00993936" w:rsidRPr="0052460C">
        <w:rPr>
          <w:rFonts w:ascii="Arial" w:hAnsi="Arial" w:cs="Arial"/>
          <w:sz w:val="22"/>
          <w:szCs w:val="22"/>
          <w:vertAlign w:val="superscript"/>
        </w:rPr>
        <w:t>141</w:t>
      </w:r>
      <w:r w:rsidRPr="0052460C">
        <w:rPr>
          <w:rFonts w:ascii="Arial" w:hAnsi="Arial"/>
          <w:sz w:val="22"/>
        </w:rPr>
        <w:t xml:space="preserve"> and smaller cellular dimensions. </w:t>
      </w:r>
    </w:p>
    <w:p w14:paraId="3A40F296" w14:textId="77777777" w:rsidR="00103FCD" w:rsidRPr="0052460C" w:rsidRDefault="00103FCD" w:rsidP="003012F3">
      <w:pPr>
        <w:spacing w:line="360" w:lineRule="auto"/>
        <w:rPr>
          <w:rFonts w:ascii="Arial" w:hAnsi="Arial"/>
          <w:sz w:val="22"/>
          <w:szCs w:val="22"/>
          <w:lang w:val="en-GB"/>
        </w:rPr>
      </w:pPr>
    </w:p>
    <w:p w14:paraId="371FE98E" w14:textId="77777777" w:rsidR="006A34C8" w:rsidRPr="001B4537" w:rsidRDefault="006A34C8" w:rsidP="003012F3">
      <w:pPr>
        <w:spacing w:line="360" w:lineRule="auto"/>
        <w:rPr>
          <w:rFonts w:ascii="Arial" w:hAnsi="Arial"/>
          <w:sz w:val="22"/>
          <w:szCs w:val="22"/>
          <w:lang w:val="en-GB"/>
        </w:rPr>
      </w:pPr>
    </w:p>
    <w:p w14:paraId="68A7388F" w14:textId="77777777" w:rsidR="00103FCD" w:rsidRPr="000968B0" w:rsidRDefault="00103FCD" w:rsidP="003012F3">
      <w:pPr>
        <w:spacing w:line="360" w:lineRule="auto"/>
        <w:rPr>
          <w:rFonts w:ascii="Arial" w:hAnsi="Arial"/>
          <w:sz w:val="22"/>
          <w:szCs w:val="22"/>
          <w:lang w:val="en-GB"/>
        </w:rPr>
      </w:pPr>
      <w:r w:rsidRPr="000968B0">
        <w:rPr>
          <w:rFonts w:ascii="Arial" w:hAnsi="Arial"/>
          <w:b/>
          <w:sz w:val="22"/>
          <w:szCs w:val="22"/>
          <w:lang w:val="en-GB"/>
        </w:rPr>
        <w:t>Figure Legends</w:t>
      </w:r>
    </w:p>
    <w:p w14:paraId="7231BE82" w14:textId="77777777" w:rsidR="00103FCD" w:rsidRPr="000968B0" w:rsidRDefault="00103FCD" w:rsidP="003012F3">
      <w:pPr>
        <w:spacing w:line="360" w:lineRule="auto"/>
        <w:rPr>
          <w:rFonts w:ascii="Arial" w:hAnsi="Arial"/>
          <w:sz w:val="22"/>
          <w:szCs w:val="22"/>
          <w:lang w:val="en-GB"/>
        </w:rPr>
      </w:pPr>
    </w:p>
    <w:p w14:paraId="79666507" w14:textId="77777777" w:rsidR="00A15EAA" w:rsidRDefault="00103FCD" w:rsidP="003012F3">
      <w:pPr>
        <w:spacing w:line="360" w:lineRule="auto"/>
        <w:rPr>
          <w:rFonts w:ascii="Arial" w:hAnsi="Arial"/>
          <w:sz w:val="22"/>
          <w:szCs w:val="22"/>
          <w:lang w:val="en-GB"/>
        </w:rPr>
      </w:pPr>
      <w:r>
        <w:rPr>
          <w:rFonts w:ascii="Arial" w:hAnsi="Arial"/>
          <w:b/>
          <w:sz w:val="22"/>
          <w:szCs w:val="22"/>
          <w:lang w:val="en-GB"/>
        </w:rPr>
        <w:t>Figure 1</w:t>
      </w:r>
      <w:r w:rsidR="00242DB4">
        <w:rPr>
          <w:rFonts w:ascii="Arial" w:hAnsi="Arial"/>
          <w:b/>
          <w:sz w:val="22"/>
          <w:szCs w:val="22"/>
          <w:lang w:val="en-GB"/>
        </w:rPr>
        <w:t xml:space="preserve">. </w:t>
      </w:r>
      <w:r>
        <w:rPr>
          <w:rFonts w:ascii="Arial" w:hAnsi="Arial"/>
          <w:sz w:val="22"/>
          <w:szCs w:val="22"/>
          <w:lang w:val="en-GB"/>
        </w:rPr>
        <w:t xml:space="preserve"> </w:t>
      </w:r>
      <w:r w:rsidR="00A447FD">
        <w:rPr>
          <w:rFonts w:ascii="Arial" w:hAnsi="Arial"/>
          <w:b/>
          <w:sz w:val="22"/>
          <w:szCs w:val="22"/>
          <w:lang w:val="en-GB"/>
        </w:rPr>
        <w:t>Systems for studying</w:t>
      </w:r>
      <w:r w:rsidR="00C20A29">
        <w:rPr>
          <w:rFonts w:ascii="Arial" w:hAnsi="Arial"/>
          <w:b/>
          <w:sz w:val="22"/>
          <w:szCs w:val="22"/>
          <w:lang w:val="en-GB"/>
        </w:rPr>
        <w:t xml:space="preserve"> axon degeneration</w:t>
      </w:r>
      <w:r w:rsidR="008A762F">
        <w:rPr>
          <w:rFonts w:ascii="Arial" w:hAnsi="Arial"/>
          <w:sz w:val="22"/>
          <w:szCs w:val="22"/>
          <w:lang w:val="en-GB"/>
        </w:rPr>
        <w:t xml:space="preserve"> </w:t>
      </w:r>
    </w:p>
    <w:p w14:paraId="6D40FE93" w14:textId="67E4CA67" w:rsidR="00C15196" w:rsidRPr="0052460C" w:rsidRDefault="00C15196" w:rsidP="00C15196">
      <w:pPr>
        <w:spacing w:line="360" w:lineRule="auto"/>
        <w:rPr>
          <w:rFonts w:ascii="Arial" w:hAnsi="Arial"/>
          <w:sz w:val="22"/>
          <w:szCs w:val="22"/>
          <w:lang w:val="en-GB"/>
        </w:rPr>
      </w:pPr>
      <w:r w:rsidRPr="0052460C">
        <w:rPr>
          <w:rFonts w:ascii="Arial" w:hAnsi="Arial"/>
          <w:sz w:val="22"/>
          <w:szCs w:val="22"/>
          <w:lang w:val="en-GB"/>
        </w:rPr>
        <w:t>Schematic representation of the causes and features of axon degeneration in different diseases and model systems. a,b| Early loss of axons is common in neurodegenerative disorders</w:t>
      </w:r>
      <w:r w:rsidR="0015023E" w:rsidRPr="0052460C">
        <w:rPr>
          <w:rFonts w:ascii="Arial" w:hAnsi="Arial"/>
          <w:sz w:val="22"/>
          <w:szCs w:val="22"/>
          <w:lang w:val="en-GB"/>
        </w:rPr>
        <w:t xml:space="preserve"> but the mechanisms can be difficult to study directly in disease models</w:t>
      </w:r>
      <w:r w:rsidRPr="0052460C">
        <w:rPr>
          <w:rFonts w:ascii="Arial" w:hAnsi="Arial"/>
          <w:sz w:val="22"/>
          <w:szCs w:val="22"/>
          <w:lang w:val="en-GB"/>
        </w:rPr>
        <w:t xml:space="preserve">. In ALS (a) for example, a number of different causative factors have been proposed to lead to axonal degeneration in a population of vulnerable spinal motorneurons. This leads to disruption of the connectivity between </w:t>
      </w:r>
      <w:r w:rsidR="00442C87" w:rsidRPr="0052460C">
        <w:rPr>
          <w:rFonts w:ascii="Arial" w:hAnsi="Arial"/>
          <w:sz w:val="22"/>
          <w:szCs w:val="22"/>
          <w:lang w:val="en-GB"/>
        </w:rPr>
        <w:t>the muscles and spinal cord and</w:t>
      </w:r>
      <w:r w:rsidRPr="0052460C">
        <w:rPr>
          <w:rFonts w:ascii="Arial" w:hAnsi="Arial"/>
          <w:sz w:val="22"/>
          <w:szCs w:val="22"/>
          <w:lang w:val="en-GB"/>
        </w:rPr>
        <w:t xml:space="preserve">, eventually, </w:t>
      </w:r>
      <w:r w:rsidR="00442C87" w:rsidRPr="0052460C">
        <w:rPr>
          <w:rFonts w:ascii="Arial" w:hAnsi="Arial"/>
          <w:sz w:val="22"/>
          <w:szCs w:val="22"/>
          <w:lang w:val="en-GB"/>
        </w:rPr>
        <w:t xml:space="preserve">to </w:t>
      </w:r>
      <w:r w:rsidRPr="0052460C">
        <w:rPr>
          <w:rFonts w:ascii="Arial" w:hAnsi="Arial"/>
          <w:sz w:val="22"/>
          <w:szCs w:val="22"/>
          <w:lang w:val="en-GB"/>
        </w:rPr>
        <w:t xml:space="preserve">the death of the affected neurons. A population of ‘resistant’ motor axons, however, do not undergo degeneration in response to these stressors. Similarly, in Alzheimer’s disease (b) </w:t>
      </w:r>
      <w:r w:rsidR="00080EF9" w:rsidRPr="0052460C">
        <w:rPr>
          <w:rFonts w:ascii="Arial" w:hAnsi="Arial"/>
          <w:sz w:val="22"/>
          <w:szCs w:val="22"/>
          <w:lang w:val="en-GB"/>
        </w:rPr>
        <w:t xml:space="preserve">the effects of amyloid beta peptide, tau pathology and </w:t>
      </w:r>
      <w:r w:rsidRPr="0052460C">
        <w:rPr>
          <w:rFonts w:ascii="Arial" w:hAnsi="Arial"/>
          <w:sz w:val="22"/>
          <w:szCs w:val="22"/>
          <w:lang w:val="en-GB"/>
        </w:rPr>
        <w:t xml:space="preserve">a combination of </w:t>
      </w:r>
      <w:r w:rsidR="00080EF9" w:rsidRPr="0052460C">
        <w:rPr>
          <w:rFonts w:ascii="Arial" w:hAnsi="Arial"/>
          <w:sz w:val="22"/>
          <w:szCs w:val="22"/>
          <w:lang w:val="en-GB"/>
        </w:rPr>
        <w:t xml:space="preserve">other </w:t>
      </w:r>
      <w:r w:rsidRPr="0052460C">
        <w:rPr>
          <w:rFonts w:ascii="Arial" w:hAnsi="Arial"/>
          <w:sz w:val="22"/>
          <w:szCs w:val="22"/>
          <w:lang w:val="en-GB"/>
        </w:rPr>
        <w:t xml:space="preserve">causative factors result in </w:t>
      </w:r>
      <w:r w:rsidR="007B16A6" w:rsidRPr="0052460C">
        <w:rPr>
          <w:rFonts w:ascii="Arial" w:hAnsi="Arial"/>
          <w:sz w:val="22"/>
          <w:szCs w:val="22"/>
          <w:lang w:val="en-GB"/>
        </w:rPr>
        <w:t>axonal dystrophy in</w:t>
      </w:r>
      <w:r w:rsidRPr="0052460C">
        <w:rPr>
          <w:rFonts w:ascii="Arial" w:hAnsi="Arial"/>
          <w:sz w:val="22"/>
          <w:szCs w:val="22"/>
          <w:lang w:val="en-GB"/>
        </w:rPr>
        <w:t xml:space="preserve"> vulnerable neurons</w:t>
      </w:r>
      <w:r w:rsidR="00080EF9" w:rsidRPr="0052460C">
        <w:rPr>
          <w:rFonts w:ascii="Arial" w:hAnsi="Arial"/>
          <w:sz w:val="22"/>
          <w:szCs w:val="22"/>
          <w:lang w:val="en-GB"/>
        </w:rPr>
        <w:t xml:space="preserve">. Other </w:t>
      </w:r>
      <w:r w:rsidRPr="0052460C">
        <w:rPr>
          <w:rFonts w:ascii="Arial" w:hAnsi="Arial"/>
          <w:sz w:val="22"/>
          <w:szCs w:val="22"/>
          <w:lang w:val="en-GB"/>
        </w:rPr>
        <w:t xml:space="preserve">axons </w:t>
      </w:r>
      <w:r w:rsidR="00080EF9" w:rsidRPr="0052460C">
        <w:rPr>
          <w:rFonts w:ascii="Arial" w:hAnsi="Arial"/>
          <w:sz w:val="22"/>
          <w:szCs w:val="22"/>
          <w:lang w:val="en-GB"/>
        </w:rPr>
        <w:t xml:space="preserve">may encounter </w:t>
      </w:r>
      <w:r w:rsidR="00EB78F4" w:rsidRPr="0052460C">
        <w:rPr>
          <w:rFonts w:ascii="Arial" w:hAnsi="Arial"/>
          <w:sz w:val="22"/>
          <w:szCs w:val="22"/>
          <w:lang w:val="en-GB"/>
        </w:rPr>
        <w:t xml:space="preserve">less </w:t>
      </w:r>
      <w:r w:rsidR="00080EF9" w:rsidRPr="0052460C">
        <w:rPr>
          <w:rFonts w:ascii="Arial" w:hAnsi="Arial"/>
          <w:sz w:val="22"/>
          <w:szCs w:val="22"/>
          <w:lang w:val="en-GB"/>
        </w:rPr>
        <w:t xml:space="preserve">of these pathogenic factors and </w:t>
      </w:r>
      <w:r w:rsidRPr="0052460C">
        <w:rPr>
          <w:rFonts w:ascii="Arial" w:hAnsi="Arial"/>
          <w:sz w:val="22"/>
          <w:szCs w:val="22"/>
          <w:lang w:val="en-GB"/>
        </w:rPr>
        <w:t>do not degenerate</w:t>
      </w:r>
      <w:r w:rsidR="009A1099" w:rsidRPr="0052460C">
        <w:rPr>
          <w:rFonts w:ascii="Arial" w:hAnsi="Arial"/>
          <w:sz w:val="22"/>
          <w:szCs w:val="22"/>
          <w:lang w:val="en-GB"/>
        </w:rPr>
        <w:t xml:space="preserve">. </w:t>
      </w:r>
      <w:r w:rsidRPr="0052460C">
        <w:rPr>
          <w:rFonts w:ascii="Arial" w:hAnsi="Arial"/>
          <w:sz w:val="22"/>
          <w:szCs w:val="22"/>
          <w:lang w:val="en-GB"/>
        </w:rPr>
        <w:t>Progress towards understanding mechanisms of axon degeneration in these disorders is therefore limited by their multifactorial causes, by heterogeneity in the timing and sites of key pathogenic events, and by the differential responses of vulnerable or resistant axons. c| By contrast, in Wallerian degeneration (injury-induced axon degeneration) the location and timing of the initial lesion is well understood and the process involves sudden degeneration of all axons in a nerve within a short time window following nerve injury</w:t>
      </w:r>
      <w:r w:rsidR="003542C4" w:rsidRPr="0052460C">
        <w:rPr>
          <w:rFonts w:ascii="Arial" w:hAnsi="Arial" w:cs="Arial"/>
          <w:sz w:val="22"/>
          <w:szCs w:val="22"/>
          <w:vertAlign w:val="superscript"/>
        </w:rPr>
        <w:t>2</w:t>
      </w:r>
      <w:r w:rsidRPr="0052460C">
        <w:rPr>
          <w:rFonts w:ascii="Arial" w:hAnsi="Arial"/>
          <w:sz w:val="22"/>
          <w:szCs w:val="22"/>
          <w:lang w:val="en-GB"/>
        </w:rPr>
        <w:t xml:space="preserve">. Consequently, progress towards understanding this mechanism can be made relatively quickly. </w:t>
      </w:r>
    </w:p>
    <w:p w14:paraId="49B19DC1" w14:textId="77777777" w:rsidR="00C60108" w:rsidRPr="0052460C" w:rsidRDefault="00C60108" w:rsidP="00C9780A">
      <w:pPr>
        <w:spacing w:line="360" w:lineRule="auto"/>
        <w:rPr>
          <w:rFonts w:ascii="Arial" w:hAnsi="Arial"/>
          <w:sz w:val="22"/>
          <w:szCs w:val="22"/>
          <w:lang w:val="en-GB"/>
        </w:rPr>
      </w:pPr>
    </w:p>
    <w:p w14:paraId="661C25CE" w14:textId="5DA81BED" w:rsidR="00224966" w:rsidRDefault="0044574C" w:rsidP="0044574C">
      <w:pPr>
        <w:spacing w:line="360" w:lineRule="auto"/>
        <w:rPr>
          <w:rFonts w:ascii="Arial" w:hAnsi="Arial"/>
          <w:sz w:val="22"/>
          <w:szCs w:val="22"/>
          <w:lang w:val="en-GB"/>
        </w:rPr>
      </w:pPr>
      <w:r w:rsidRPr="00BB41D4">
        <w:rPr>
          <w:rFonts w:ascii="Arial" w:hAnsi="Arial"/>
          <w:b/>
          <w:bCs/>
          <w:sz w:val="22"/>
          <w:szCs w:val="22"/>
          <w:lang w:val="en-GB"/>
        </w:rPr>
        <w:t>Fig</w:t>
      </w:r>
      <w:r w:rsidR="00753C02">
        <w:rPr>
          <w:rFonts w:ascii="Arial" w:hAnsi="Arial"/>
          <w:b/>
          <w:bCs/>
          <w:sz w:val="22"/>
          <w:szCs w:val="22"/>
          <w:lang w:val="en-GB"/>
        </w:rPr>
        <w:t>ure</w:t>
      </w:r>
      <w:r w:rsidRPr="00BB41D4">
        <w:rPr>
          <w:rFonts w:ascii="Arial" w:hAnsi="Arial"/>
          <w:b/>
          <w:bCs/>
          <w:sz w:val="22"/>
          <w:szCs w:val="22"/>
          <w:lang w:val="en-GB"/>
        </w:rPr>
        <w:t xml:space="preserve"> 2. Structure-activity </w:t>
      </w:r>
      <w:r w:rsidR="004B2276">
        <w:rPr>
          <w:rFonts w:ascii="Arial" w:hAnsi="Arial"/>
          <w:b/>
          <w:bCs/>
          <w:sz w:val="22"/>
          <w:szCs w:val="22"/>
          <w:lang w:val="en-GB"/>
        </w:rPr>
        <w:t>relationships</w:t>
      </w:r>
      <w:r w:rsidRPr="00BB41D4">
        <w:rPr>
          <w:rFonts w:ascii="Arial" w:hAnsi="Arial"/>
          <w:b/>
          <w:bCs/>
          <w:sz w:val="22"/>
          <w:szCs w:val="22"/>
          <w:lang w:val="en-GB"/>
        </w:rPr>
        <w:t xml:space="preserve"> of W</w:t>
      </w:r>
      <w:r w:rsidR="00FA17E7">
        <w:rPr>
          <w:rFonts w:ascii="Arial" w:hAnsi="Arial"/>
          <w:b/>
          <w:bCs/>
          <w:sz w:val="22"/>
          <w:szCs w:val="22"/>
          <w:lang w:val="en-GB"/>
        </w:rPr>
        <w:t>LD</w:t>
      </w:r>
      <w:r w:rsidRPr="00BB41D4">
        <w:rPr>
          <w:rFonts w:ascii="Arial" w:hAnsi="Arial"/>
          <w:b/>
          <w:bCs/>
          <w:sz w:val="22"/>
          <w:szCs w:val="22"/>
          <w:vertAlign w:val="superscript"/>
          <w:lang w:val="en-GB"/>
        </w:rPr>
        <w:t>S</w:t>
      </w:r>
      <w:r w:rsidR="00FA17E7">
        <w:rPr>
          <w:rFonts w:ascii="Arial" w:hAnsi="Arial"/>
          <w:b/>
          <w:bCs/>
          <w:sz w:val="22"/>
          <w:szCs w:val="22"/>
          <w:lang w:val="en-GB"/>
        </w:rPr>
        <w:t xml:space="preserve"> and SARM1</w:t>
      </w:r>
      <w:r w:rsidRPr="00BB41D4">
        <w:rPr>
          <w:rFonts w:ascii="Arial" w:hAnsi="Arial"/>
          <w:sz w:val="22"/>
          <w:szCs w:val="22"/>
          <w:lang w:val="en-GB"/>
        </w:rPr>
        <w:t xml:space="preserve">. </w:t>
      </w:r>
    </w:p>
    <w:p w14:paraId="3C2D09F4" w14:textId="5561390A" w:rsidR="0044574C" w:rsidRPr="0052460C" w:rsidRDefault="00FD153F" w:rsidP="0044574C">
      <w:pPr>
        <w:spacing w:line="360" w:lineRule="auto"/>
        <w:rPr>
          <w:rFonts w:ascii="Arial" w:hAnsi="Arial"/>
          <w:sz w:val="22"/>
          <w:szCs w:val="22"/>
          <w:lang w:val="en-GB"/>
        </w:rPr>
      </w:pPr>
      <w:r w:rsidRPr="0052460C">
        <w:rPr>
          <w:rFonts w:ascii="Arial" w:hAnsi="Arial"/>
          <w:sz w:val="22"/>
          <w:szCs w:val="22"/>
          <w:lang w:val="en-GB"/>
        </w:rPr>
        <w:t xml:space="preserve">a|. </w:t>
      </w:r>
      <w:r w:rsidRPr="0052460C">
        <w:rPr>
          <w:rFonts w:ascii="Arial" w:hAnsi="Arial"/>
          <w:i/>
          <w:iCs/>
          <w:sz w:val="22"/>
          <w:szCs w:val="22"/>
        </w:rPr>
        <w:t>Wld</w:t>
      </w:r>
      <w:r w:rsidRPr="0052460C">
        <w:rPr>
          <w:rFonts w:ascii="Arial" w:hAnsi="Arial"/>
          <w:i/>
          <w:iCs/>
          <w:sz w:val="22"/>
          <w:szCs w:val="22"/>
          <w:vertAlign w:val="superscript"/>
        </w:rPr>
        <w:t>S</w:t>
      </w:r>
      <w:r w:rsidRPr="0052460C">
        <w:rPr>
          <w:rFonts w:ascii="Arial" w:hAnsi="Arial"/>
          <w:sz w:val="22"/>
          <w:szCs w:val="22"/>
        </w:rPr>
        <w:t xml:space="preserve"> is a chimeric gene </w:t>
      </w:r>
      <w:r w:rsidR="0044574C" w:rsidRPr="0052460C">
        <w:rPr>
          <w:rFonts w:ascii="Arial" w:hAnsi="Arial"/>
          <w:sz w:val="22"/>
          <w:szCs w:val="22"/>
        </w:rPr>
        <w:t>that results from a tandem triplication</w:t>
      </w:r>
      <w:r w:rsidR="0044574C" w:rsidRPr="0052460C">
        <w:rPr>
          <w:rFonts w:ascii="Arial" w:hAnsi="Arial"/>
          <w:sz w:val="22"/>
          <w:szCs w:val="22"/>
          <w:vertAlign w:val="superscript"/>
        </w:rPr>
        <w:t>11</w:t>
      </w:r>
      <w:r w:rsidR="0044574C" w:rsidRPr="0052460C">
        <w:rPr>
          <w:rFonts w:ascii="Arial" w:hAnsi="Arial"/>
          <w:sz w:val="22"/>
          <w:szCs w:val="22"/>
        </w:rPr>
        <w:t xml:space="preserve"> and encodes full length NMNAT1 (BOX 1) fused to 70 N-terminal amino acids (N70) from the ubiquitin ligase UBE4B (ubiquitin conjugation factor E4 B). </w:t>
      </w:r>
      <w:r w:rsidR="00155262" w:rsidRPr="0052460C">
        <w:rPr>
          <w:rFonts w:ascii="Arial" w:hAnsi="Arial"/>
          <w:sz w:val="22"/>
          <w:szCs w:val="22"/>
          <w:lang w:val="en-GB"/>
        </w:rPr>
        <w:t>N70 does not contain UBE4B</w:t>
      </w:r>
      <w:r w:rsidR="0044574C" w:rsidRPr="0052460C">
        <w:rPr>
          <w:rFonts w:ascii="Arial" w:hAnsi="Arial"/>
          <w:sz w:val="22"/>
          <w:szCs w:val="22"/>
          <w:lang w:val="en-GB"/>
        </w:rPr>
        <w:t xml:space="preserve"> catalytic activity, but retains a small motif within the N-</w:t>
      </w:r>
      <w:r w:rsidR="00C17B50" w:rsidRPr="0052460C">
        <w:rPr>
          <w:rFonts w:ascii="Arial" w:hAnsi="Arial"/>
          <w:sz w:val="22"/>
          <w:szCs w:val="22"/>
          <w:lang w:val="en-GB"/>
        </w:rPr>
        <w:t>terminal 16 amino acids that</w:t>
      </w:r>
      <w:r w:rsidR="00A65D33" w:rsidRPr="0052460C">
        <w:rPr>
          <w:rFonts w:ascii="Arial" w:hAnsi="Arial"/>
          <w:sz w:val="22"/>
          <w:szCs w:val="22"/>
          <w:lang w:val="en-GB"/>
        </w:rPr>
        <w:t xml:space="preserve"> binds</w:t>
      </w:r>
      <w:r w:rsidR="0044574C" w:rsidRPr="0052460C">
        <w:rPr>
          <w:rFonts w:ascii="Arial" w:hAnsi="Arial"/>
          <w:sz w:val="22"/>
          <w:szCs w:val="22"/>
          <w:lang w:val="en-GB"/>
        </w:rPr>
        <w:t xml:space="preserve"> the </w:t>
      </w:r>
      <w:r w:rsidR="0044574C" w:rsidRPr="0052460C">
        <w:rPr>
          <w:rFonts w:ascii="Arial" w:hAnsi="Arial"/>
          <w:sz w:val="22"/>
          <w:szCs w:val="22"/>
        </w:rPr>
        <w:t>ubiquitous cytoplasmic protein valosin-containing protein (VCP, also called p97)</w:t>
      </w:r>
      <w:r w:rsidR="00A65D33" w:rsidRPr="0052460C">
        <w:rPr>
          <w:rFonts w:ascii="Arial" w:hAnsi="Arial"/>
          <w:sz w:val="22"/>
          <w:szCs w:val="22"/>
        </w:rPr>
        <w:t xml:space="preserve">. This sequence </w:t>
      </w:r>
      <w:r w:rsidR="0044574C" w:rsidRPr="0052460C">
        <w:rPr>
          <w:rFonts w:ascii="Arial" w:hAnsi="Arial"/>
          <w:sz w:val="22"/>
          <w:szCs w:val="22"/>
          <w:lang w:val="en-GB"/>
        </w:rPr>
        <w:t>is important for the localisation of Wld</w:t>
      </w:r>
      <w:r w:rsidR="0044574C" w:rsidRPr="0052460C">
        <w:rPr>
          <w:rFonts w:ascii="Arial" w:hAnsi="Arial"/>
          <w:sz w:val="22"/>
          <w:szCs w:val="22"/>
          <w:vertAlign w:val="superscript"/>
          <w:lang w:val="en-GB"/>
        </w:rPr>
        <w:t>S</w:t>
      </w:r>
      <w:r w:rsidR="00474645" w:rsidRPr="0052460C">
        <w:rPr>
          <w:rFonts w:ascii="Arial" w:hAnsi="Arial"/>
          <w:sz w:val="22"/>
          <w:szCs w:val="22"/>
          <w:lang w:val="en-GB"/>
        </w:rPr>
        <w:t xml:space="preserve"> in the cytoplasm and axoplasm</w:t>
      </w:r>
      <w:r w:rsidR="00993936" w:rsidRPr="0052460C">
        <w:rPr>
          <w:rFonts w:ascii="Arial" w:hAnsi="Arial" w:cs="Arial"/>
          <w:sz w:val="22"/>
          <w:szCs w:val="22"/>
          <w:vertAlign w:val="superscript"/>
        </w:rPr>
        <w:t>48,49</w:t>
      </w:r>
      <w:r w:rsidR="0044574C" w:rsidRPr="0052460C">
        <w:rPr>
          <w:rFonts w:ascii="Arial" w:hAnsi="Arial"/>
          <w:sz w:val="22"/>
          <w:szCs w:val="22"/>
        </w:rPr>
        <w:t xml:space="preserve"> (BOX 1; FIG. 3)</w:t>
      </w:r>
      <w:r w:rsidR="0044574C" w:rsidRPr="0052460C">
        <w:rPr>
          <w:rFonts w:ascii="Arial" w:hAnsi="Arial"/>
          <w:sz w:val="22"/>
          <w:szCs w:val="22"/>
          <w:lang w:val="en-GB"/>
        </w:rPr>
        <w:t>. A variant W</w:t>
      </w:r>
      <w:r w:rsidR="004A2FCC" w:rsidRPr="0052460C">
        <w:rPr>
          <w:rFonts w:ascii="Arial" w:hAnsi="Arial"/>
          <w:sz w:val="22"/>
          <w:szCs w:val="22"/>
          <w:lang w:val="en-GB"/>
        </w:rPr>
        <w:t>LD</w:t>
      </w:r>
      <w:r w:rsidR="0044574C" w:rsidRPr="0052460C">
        <w:rPr>
          <w:rFonts w:ascii="Arial" w:hAnsi="Arial"/>
          <w:sz w:val="22"/>
          <w:szCs w:val="22"/>
          <w:vertAlign w:val="superscript"/>
          <w:lang w:val="en-GB"/>
        </w:rPr>
        <w:t>S</w:t>
      </w:r>
      <w:r w:rsidR="0044574C" w:rsidRPr="0052460C">
        <w:rPr>
          <w:rFonts w:ascii="Arial" w:hAnsi="Arial"/>
          <w:sz w:val="22"/>
          <w:szCs w:val="22"/>
          <w:lang w:val="en-GB"/>
        </w:rPr>
        <w:t xml:space="preserve"> protein lacking this motif shows a predominant nuclear location and </w:t>
      </w:r>
      <w:r w:rsidR="003E55DB" w:rsidRPr="0052460C">
        <w:rPr>
          <w:rFonts w:ascii="Arial" w:hAnsi="Arial"/>
          <w:sz w:val="22"/>
          <w:szCs w:val="22"/>
          <w:lang w:val="en-GB"/>
        </w:rPr>
        <w:t>fails to confer axon protection</w:t>
      </w:r>
      <w:r w:rsidR="00993936" w:rsidRPr="0052460C">
        <w:rPr>
          <w:rFonts w:ascii="Arial" w:hAnsi="Arial" w:cs="Arial"/>
          <w:sz w:val="22"/>
          <w:szCs w:val="22"/>
          <w:vertAlign w:val="superscript"/>
        </w:rPr>
        <w:t>48,49</w:t>
      </w:r>
      <w:r w:rsidR="0044574C" w:rsidRPr="0052460C">
        <w:rPr>
          <w:rFonts w:ascii="Arial" w:hAnsi="Arial"/>
          <w:sz w:val="22"/>
          <w:szCs w:val="22"/>
          <w:lang w:val="en-GB"/>
        </w:rPr>
        <w:t xml:space="preserve">.  An 18 amino acid-linker sequence (18AA) originates from the 5’UTR of </w:t>
      </w:r>
      <w:r w:rsidR="0044574C" w:rsidRPr="0052460C">
        <w:rPr>
          <w:rFonts w:ascii="Arial" w:hAnsi="Arial"/>
          <w:i/>
          <w:sz w:val="22"/>
          <w:szCs w:val="22"/>
          <w:lang w:val="en-GB"/>
        </w:rPr>
        <w:t xml:space="preserve">Nmnat1 </w:t>
      </w:r>
      <w:r w:rsidR="0044574C" w:rsidRPr="0052460C">
        <w:rPr>
          <w:rFonts w:ascii="Arial" w:hAnsi="Arial"/>
          <w:sz w:val="22"/>
          <w:szCs w:val="22"/>
          <w:lang w:val="en-GB"/>
        </w:rPr>
        <w:t>and is unique to the WLD</w:t>
      </w:r>
      <w:r w:rsidR="0044574C" w:rsidRPr="0052460C">
        <w:rPr>
          <w:rFonts w:ascii="Arial" w:hAnsi="Arial"/>
          <w:sz w:val="22"/>
          <w:szCs w:val="22"/>
          <w:vertAlign w:val="superscript"/>
          <w:lang w:val="en-GB"/>
        </w:rPr>
        <w:t>S</w:t>
      </w:r>
      <w:r w:rsidR="0044574C" w:rsidRPr="0052460C">
        <w:rPr>
          <w:rFonts w:ascii="Arial" w:hAnsi="Arial"/>
          <w:sz w:val="22"/>
          <w:szCs w:val="22"/>
          <w:lang w:val="en-GB"/>
        </w:rPr>
        <w:t xml:space="preserve"> protein. Full length NMNAT1 sequence retains NAD</w:t>
      </w:r>
      <w:r w:rsidR="0044574C" w:rsidRPr="0052460C">
        <w:rPr>
          <w:rFonts w:ascii="Arial" w:hAnsi="Arial"/>
          <w:sz w:val="22"/>
          <w:szCs w:val="22"/>
          <w:vertAlign w:val="superscript"/>
          <w:lang w:val="en-GB"/>
        </w:rPr>
        <w:t>+</w:t>
      </w:r>
      <w:r w:rsidR="0044574C" w:rsidRPr="0052460C">
        <w:rPr>
          <w:rFonts w:ascii="Arial" w:hAnsi="Arial"/>
          <w:sz w:val="22"/>
          <w:szCs w:val="22"/>
          <w:lang w:val="en-GB"/>
        </w:rPr>
        <w:t>-synthesis activity. This sequence and its catalytic activity are required for W</w:t>
      </w:r>
      <w:r w:rsidR="00923720" w:rsidRPr="0052460C">
        <w:rPr>
          <w:rFonts w:ascii="Arial" w:hAnsi="Arial"/>
          <w:sz w:val="22"/>
          <w:szCs w:val="22"/>
          <w:lang w:val="en-GB"/>
        </w:rPr>
        <w:t>LD</w:t>
      </w:r>
      <w:r w:rsidR="0044574C" w:rsidRPr="0052460C">
        <w:rPr>
          <w:rFonts w:ascii="Arial" w:hAnsi="Arial"/>
          <w:sz w:val="22"/>
          <w:szCs w:val="22"/>
          <w:vertAlign w:val="superscript"/>
          <w:lang w:val="en-GB"/>
        </w:rPr>
        <w:t>S</w:t>
      </w:r>
      <w:r w:rsidR="003E55DB" w:rsidRPr="0052460C">
        <w:rPr>
          <w:rFonts w:ascii="Arial" w:hAnsi="Arial"/>
          <w:sz w:val="22"/>
          <w:szCs w:val="22"/>
          <w:lang w:val="en-GB"/>
        </w:rPr>
        <w:t xml:space="preserve"> axon protective activity</w:t>
      </w:r>
      <w:r w:rsidR="00993936" w:rsidRPr="0052460C">
        <w:rPr>
          <w:rFonts w:ascii="Arial" w:hAnsi="Arial" w:cs="Arial"/>
          <w:sz w:val="22"/>
          <w:szCs w:val="22"/>
          <w:vertAlign w:val="superscript"/>
        </w:rPr>
        <w:t>48,49</w:t>
      </w:r>
      <w:r w:rsidR="00224966" w:rsidRPr="0052460C">
        <w:rPr>
          <w:rFonts w:ascii="Arial" w:hAnsi="Arial"/>
          <w:sz w:val="22"/>
          <w:szCs w:val="22"/>
          <w:lang w:val="en-GB"/>
        </w:rPr>
        <w:t>.</w:t>
      </w:r>
    </w:p>
    <w:p w14:paraId="6B005960" w14:textId="5C9D184E" w:rsidR="00224966" w:rsidRPr="0052460C" w:rsidRDefault="00FD153F" w:rsidP="0044574C">
      <w:pPr>
        <w:spacing w:line="360" w:lineRule="auto"/>
        <w:rPr>
          <w:rFonts w:ascii="Arial" w:hAnsi="Arial"/>
          <w:sz w:val="22"/>
          <w:szCs w:val="22"/>
          <w:lang w:val="en-GB"/>
        </w:rPr>
      </w:pPr>
      <w:r w:rsidRPr="0052460C">
        <w:rPr>
          <w:rFonts w:ascii="Arial" w:hAnsi="Arial"/>
          <w:sz w:val="22"/>
          <w:szCs w:val="22"/>
          <w:lang w:val="en-GB"/>
        </w:rPr>
        <w:t xml:space="preserve">b|. </w:t>
      </w:r>
      <w:r w:rsidR="00637758" w:rsidRPr="0052460C">
        <w:rPr>
          <w:rFonts w:ascii="Arial" w:hAnsi="Arial"/>
          <w:iCs/>
          <w:sz w:val="22"/>
          <w:szCs w:val="22"/>
        </w:rPr>
        <w:t>SARM1 is a modular protein</w:t>
      </w:r>
      <w:r w:rsidR="006353AA" w:rsidRPr="0052460C">
        <w:rPr>
          <w:rFonts w:ascii="Arial" w:hAnsi="Arial"/>
          <w:iCs/>
          <w:sz w:val="22"/>
          <w:szCs w:val="22"/>
        </w:rPr>
        <w:t xml:space="preserve"> comprising </w:t>
      </w:r>
      <w:r w:rsidR="00D60A32" w:rsidRPr="0052460C">
        <w:rPr>
          <w:rFonts w:ascii="Arial" w:hAnsi="Arial"/>
          <w:iCs/>
          <w:sz w:val="22"/>
          <w:szCs w:val="22"/>
        </w:rPr>
        <w:t xml:space="preserve">an N-terminal Heat/Armadillo (ARM) domain, two central </w:t>
      </w:r>
      <w:r w:rsidR="003937C6" w:rsidRPr="0052460C">
        <w:rPr>
          <w:rFonts w:ascii="Arial" w:hAnsi="Arial"/>
          <w:iCs/>
          <w:sz w:val="22"/>
          <w:szCs w:val="22"/>
        </w:rPr>
        <w:t xml:space="preserve">sterile </w:t>
      </w:r>
      <w:r w:rsidR="003937C6" w:rsidRPr="0052460C">
        <w:rPr>
          <w:rFonts w:ascii="Symbol" w:hAnsi="Symbol"/>
          <w:sz w:val="22"/>
          <w:szCs w:val="22"/>
        </w:rPr>
        <w:t></w:t>
      </w:r>
      <w:r w:rsidR="00827892" w:rsidRPr="0052460C">
        <w:rPr>
          <w:rFonts w:ascii="Arial" w:hAnsi="Arial"/>
          <w:iCs/>
          <w:sz w:val="22"/>
          <w:szCs w:val="22"/>
        </w:rPr>
        <w:t xml:space="preserve"> motif </w:t>
      </w:r>
      <w:r w:rsidR="00D60A32" w:rsidRPr="0052460C">
        <w:rPr>
          <w:rFonts w:ascii="Arial" w:hAnsi="Arial"/>
          <w:iCs/>
          <w:sz w:val="22"/>
          <w:szCs w:val="22"/>
        </w:rPr>
        <w:t xml:space="preserve">(SAM) domains and a C-terminal </w:t>
      </w:r>
      <w:r w:rsidR="00827892" w:rsidRPr="0052460C">
        <w:rPr>
          <w:rFonts w:ascii="Arial" w:hAnsi="Arial"/>
          <w:iCs/>
          <w:sz w:val="22"/>
          <w:szCs w:val="22"/>
        </w:rPr>
        <w:t>Toll-interleukin-1 receptor (</w:t>
      </w:r>
      <w:r w:rsidR="00D60A32" w:rsidRPr="0052460C">
        <w:rPr>
          <w:rFonts w:ascii="Arial" w:hAnsi="Arial"/>
          <w:iCs/>
          <w:sz w:val="22"/>
          <w:szCs w:val="22"/>
        </w:rPr>
        <w:t>TIR</w:t>
      </w:r>
      <w:r w:rsidR="00827892" w:rsidRPr="0052460C">
        <w:rPr>
          <w:rFonts w:ascii="Arial" w:hAnsi="Arial"/>
          <w:iCs/>
          <w:sz w:val="22"/>
          <w:szCs w:val="22"/>
        </w:rPr>
        <w:t>)</w:t>
      </w:r>
      <w:r w:rsidR="00D60A32" w:rsidRPr="0052460C">
        <w:rPr>
          <w:rFonts w:ascii="Arial" w:hAnsi="Arial"/>
          <w:iCs/>
          <w:sz w:val="22"/>
          <w:szCs w:val="22"/>
        </w:rPr>
        <w:t xml:space="preserve"> domain in common with other TLR signaling molecules</w:t>
      </w:r>
      <w:r w:rsidR="00823D25" w:rsidRPr="0052460C">
        <w:rPr>
          <w:rFonts w:ascii="Arial" w:hAnsi="Arial"/>
          <w:iCs/>
          <w:sz w:val="22"/>
          <w:szCs w:val="22"/>
        </w:rPr>
        <w:t>.</w:t>
      </w:r>
      <w:r w:rsidR="005C2DFB" w:rsidRPr="0052460C">
        <w:rPr>
          <w:rFonts w:ascii="Arial" w:hAnsi="Arial"/>
          <w:iCs/>
          <w:sz w:val="22"/>
          <w:szCs w:val="22"/>
        </w:rPr>
        <w:t xml:space="preserve"> Several studies indicate a mitochondrial interacting sequence at the extreme N-terminus</w:t>
      </w:r>
      <w:r w:rsidR="00993936" w:rsidRPr="0052460C">
        <w:rPr>
          <w:rFonts w:ascii="Arial" w:hAnsi="Arial" w:cs="Arial"/>
          <w:sz w:val="22"/>
          <w:szCs w:val="22"/>
          <w:vertAlign w:val="superscript"/>
        </w:rPr>
        <w:t>64,66,90</w:t>
      </w:r>
      <w:r w:rsidR="005C2DFB" w:rsidRPr="0052460C">
        <w:rPr>
          <w:rFonts w:ascii="Arial" w:hAnsi="Arial"/>
          <w:iCs/>
          <w:sz w:val="22"/>
          <w:szCs w:val="22"/>
        </w:rPr>
        <w:t xml:space="preserve"> but this remains to be confirmed for the endogenous protein</w:t>
      </w:r>
      <w:r w:rsidR="00940EA4" w:rsidRPr="0052460C">
        <w:rPr>
          <w:rFonts w:ascii="Arial" w:hAnsi="Arial"/>
          <w:iCs/>
          <w:sz w:val="22"/>
          <w:szCs w:val="22"/>
        </w:rPr>
        <w:t xml:space="preserve"> (see text) and appears to be un</w:t>
      </w:r>
      <w:r w:rsidR="00061E97" w:rsidRPr="0052460C">
        <w:rPr>
          <w:rFonts w:ascii="Arial" w:hAnsi="Arial"/>
          <w:iCs/>
          <w:sz w:val="22"/>
          <w:szCs w:val="22"/>
        </w:rPr>
        <w:t>necessary for axon degeneration</w:t>
      </w:r>
      <w:r w:rsidR="00993936" w:rsidRPr="0052460C">
        <w:rPr>
          <w:rFonts w:ascii="Arial" w:hAnsi="Arial" w:cs="Arial"/>
          <w:sz w:val="22"/>
          <w:szCs w:val="22"/>
          <w:vertAlign w:val="superscript"/>
        </w:rPr>
        <w:t>64</w:t>
      </w:r>
      <w:r w:rsidR="005C2DFB" w:rsidRPr="0052460C">
        <w:rPr>
          <w:rFonts w:ascii="Arial" w:hAnsi="Arial"/>
          <w:iCs/>
          <w:sz w:val="22"/>
          <w:szCs w:val="22"/>
        </w:rPr>
        <w:t xml:space="preserve">. </w:t>
      </w:r>
      <w:r w:rsidR="004B3E34" w:rsidRPr="0052460C">
        <w:rPr>
          <w:rFonts w:ascii="Arial" w:hAnsi="Arial"/>
          <w:iCs/>
          <w:sz w:val="22"/>
          <w:szCs w:val="22"/>
        </w:rPr>
        <w:t xml:space="preserve">The SAM and TIR </w:t>
      </w:r>
      <w:r w:rsidR="004B3E34" w:rsidRPr="0052460C">
        <w:rPr>
          <w:rFonts w:ascii="Arial" w:hAnsi="Arial"/>
          <w:iCs/>
          <w:sz w:val="22"/>
          <w:szCs w:val="22"/>
        </w:rPr>
        <w:lastRenderedPageBreak/>
        <w:t>sequences are both essential for rapid axon degeneration</w:t>
      </w:r>
      <w:r w:rsidR="00D92E60" w:rsidRPr="0052460C">
        <w:rPr>
          <w:rFonts w:ascii="Arial" w:hAnsi="Arial"/>
          <w:iCs/>
          <w:sz w:val="22"/>
          <w:szCs w:val="22"/>
        </w:rPr>
        <w:t>, probably as sites for homodimerization</w:t>
      </w:r>
      <w:r w:rsidR="004B3E34" w:rsidRPr="0052460C">
        <w:rPr>
          <w:rFonts w:ascii="Arial" w:hAnsi="Arial"/>
          <w:iCs/>
          <w:sz w:val="22"/>
          <w:szCs w:val="22"/>
        </w:rPr>
        <w:t xml:space="preserve"> </w:t>
      </w:r>
      <w:r w:rsidR="00061E97" w:rsidRPr="0052460C">
        <w:rPr>
          <w:rFonts w:ascii="Arial" w:hAnsi="Arial"/>
          <w:iCs/>
          <w:sz w:val="22"/>
          <w:szCs w:val="22"/>
        </w:rPr>
        <w:t>and signaling respectively</w:t>
      </w:r>
      <w:r w:rsidR="00993936" w:rsidRPr="0052460C">
        <w:rPr>
          <w:rFonts w:ascii="Arial" w:hAnsi="Arial" w:cs="Arial"/>
          <w:sz w:val="22"/>
          <w:szCs w:val="22"/>
          <w:vertAlign w:val="superscript"/>
        </w:rPr>
        <w:t>64</w:t>
      </w:r>
      <w:r w:rsidR="004B3E34" w:rsidRPr="0052460C">
        <w:rPr>
          <w:rFonts w:ascii="Arial" w:hAnsi="Arial"/>
          <w:iCs/>
          <w:sz w:val="22"/>
          <w:szCs w:val="22"/>
        </w:rPr>
        <w:t>.</w:t>
      </w:r>
      <w:r w:rsidR="00F26049" w:rsidRPr="0052460C">
        <w:rPr>
          <w:rFonts w:ascii="Arial" w:hAnsi="Arial"/>
          <w:iCs/>
          <w:sz w:val="22"/>
          <w:szCs w:val="22"/>
        </w:rPr>
        <w:t xml:space="preserve"> The N-terminal ARM domain appears to inhibit the prodegenerative function, as </w:t>
      </w:r>
      <w:r w:rsidR="00300F9F" w:rsidRPr="0052460C">
        <w:rPr>
          <w:rFonts w:ascii="Arial" w:hAnsi="Arial"/>
          <w:iCs/>
          <w:sz w:val="22"/>
          <w:szCs w:val="22"/>
        </w:rPr>
        <w:t xml:space="preserve">its removal </w:t>
      </w:r>
      <w:r w:rsidR="00557986" w:rsidRPr="0052460C">
        <w:rPr>
          <w:rFonts w:ascii="Arial" w:hAnsi="Arial"/>
          <w:iCs/>
          <w:sz w:val="22"/>
          <w:szCs w:val="22"/>
        </w:rPr>
        <w:t xml:space="preserve">appears to generate </w:t>
      </w:r>
      <w:r w:rsidR="00061E97" w:rsidRPr="0052460C">
        <w:rPr>
          <w:rFonts w:ascii="Arial" w:hAnsi="Arial"/>
          <w:iCs/>
          <w:sz w:val="22"/>
          <w:szCs w:val="22"/>
        </w:rPr>
        <w:t>a constitutively active protein</w:t>
      </w:r>
      <w:r w:rsidR="00993936" w:rsidRPr="0052460C">
        <w:rPr>
          <w:rFonts w:ascii="Arial" w:hAnsi="Arial" w:cs="Arial"/>
          <w:sz w:val="22"/>
          <w:szCs w:val="22"/>
          <w:vertAlign w:val="superscript"/>
        </w:rPr>
        <w:t>64</w:t>
      </w:r>
      <w:r w:rsidR="00514D8A" w:rsidRPr="0052460C">
        <w:rPr>
          <w:rFonts w:ascii="Arial" w:hAnsi="Arial"/>
          <w:iCs/>
          <w:sz w:val="22"/>
          <w:szCs w:val="22"/>
        </w:rPr>
        <w:t>.</w:t>
      </w:r>
    </w:p>
    <w:p w14:paraId="1D020690" w14:textId="77777777" w:rsidR="008D7A4A" w:rsidRDefault="008D7A4A" w:rsidP="00C9780A">
      <w:pPr>
        <w:spacing w:line="360" w:lineRule="auto"/>
        <w:rPr>
          <w:rFonts w:ascii="Arial" w:hAnsi="Arial"/>
          <w:sz w:val="22"/>
          <w:szCs w:val="22"/>
          <w:lang w:val="en-GB"/>
        </w:rPr>
      </w:pPr>
    </w:p>
    <w:p w14:paraId="7F6E42D3" w14:textId="6744C7AD" w:rsidR="008D7A4A" w:rsidRPr="008C3B82" w:rsidRDefault="008D7A4A" w:rsidP="008D7A4A">
      <w:pPr>
        <w:spacing w:line="360" w:lineRule="auto"/>
        <w:rPr>
          <w:rFonts w:ascii="Arial" w:hAnsi="Arial"/>
          <w:sz w:val="22"/>
          <w:szCs w:val="22"/>
          <w:lang w:val="en-GB"/>
        </w:rPr>
      </w:pPr>
      <w:r>
        <w:rPr>
          <w:rFonts w:ascii="Arial" w:hAnsi="Arial"/>
          <w:b/>
          <w:sz w:val="22"/>
          <w:szCs w:val="22"/>
          <w:lang w:val="en-GB"/>
        </w:rPr>
        <w:t xml:space="preserve">Figure </w:t>
      </w:r>
      <w:r w:rsidR="0001453E">
        <w:rPr>
          <w:rFonts w:ascii="Arial" w:hAnsi="Arial"/>
          <w:b/>
          <w:sz w:val="22"/>
          <w:szCs w:val="22"/>
          <w:lang w:val="en-GB"/>
        </w:rPr>
        <w:t>3</w:t>
      </w:r>
      <w:r w:rsidR="00753C02">
        <w:rPr>
          <w:rFonts w:ascii="Arial" w:hAnsi="Arial"/>
          <w:b/>
          <w:sz w:val="22"/>
          <w:szCs w:val="22"/>
          <w:lang w:val="en-GB"/>
        </w:rPr>
        <w:t>.</w:t>
      </w:r>
      <w:r>
        <w:rPr>
          <w:rFonts w:ascii="Arial" w:hAnsi="Arial"/>
          <w:b/>
          <w:sz w:val="22"/>
          <w:szCs w:val="22"/>
          <w:lang w:val="en-GB"/>
        </w:rPr>
        <w:t xml:space="preserve"> NAD</w:t>
      </w:r>
      <w:r w:rsidRPr="00B66BFA">
        <w:rPr>
          <w:rFonts w:ascii="Arial" w:hAnsi="Arial"/>
          <w:b/>
          <w:sz w:val="22"/>
          <w:szCs w:val="22"/>
          <w:vertAlign w:val="superscript"/>
          <w:lang w:val="en-GB"/>
        </w:rPr>
        <w:t>+</w:t>
      </w:r>
      <w:r>
        <w:rPr>
          <w:rFonts w:ascii="Arial" w:hAnsi="Arial"/>
          <w:b/>
          <w:sz w:val="22"/>
          <w:szCs w:val="22"/>
          <w:lang w:val="en-GB"/>
        </w:rPr>
        <w:t xml:space="preserve"> metabolism and compartmentalization in neurons</w:t>
      </w:r>
    </w:p>
    <w:p w14:paraId="0488AE97" w14:textId="0891637F" w:rsidR="00206FA3" w:rsidRPr="0052460C" w:rsidRDefault="00206FA3" w:rsidP="008D7A4A">
      <w:pPr>
        <w:spacing w:line="360" w:lineRule="auto"/>
        <w:rPr>
          <w:rFonts w:ascii="Arial" w:hAnsi="Arial" w:cs="Arial"/>
          <w:sz w:val="22"/>
        </w:rPr>
      </w:pPr>
      <w:r w:rsidRPr="0052460C">
        <w:rPr>
          <w:rFonts w:ascii="Arial" w:hAnsi="Arial"/>
          <w:sz w:val="22"/>
          <w:szCs w:val="22"/>
          <w:lang w:val="en-GB"/>
        </w:rPr>
        <w:t xml:space="preserve">a|. </w:t>
      </w:r>
      <w:r w:rsidR="008D7A4A" w:rsidRPr="0052460C">
        <w:rPr>
          <w:rFonts w:ascii="Arial" w:hAnsi="Arial" w:cs="Arial"/>
          <w:sz w:val="22"/>
        </w:rPr>
        <w:t>The key steps of NAD</w:t>
      </w:r>
      <w:r w:rsidR="008D7A4A" w:rsidRPr="0052460C">
        <w:rPr>
          <w:rFonts w:ascii="Arial" w:hAnsi="Arial"/>
          <w:sz w:val="22"/>
          <w:szCs w:val="22"/>
          <w:vertAlign w:val="superscript"/>
          <w:lang w:val="en-GB"/>
        </w:rPr>
        <w:t>+</w:t>
      </w:r>
      <w:r w:rsidR="008D7A4A" w:rsidRPr="0052460C">
        <w:rPr>
          <w:rFonts w:ascii="Arial" w:hAnsi="Arial" w:cs="Arial"/>
          <w:sz w:val="22"/>
        </w:rPr>
        <w:t xml:space="preserve"> biosynthesis from nicotinamide (Nam) and nicotinic acid (Na). The NMNAT-catalyzed step is common to all the NAD biosynthetic pathways. FK866 and CHS-828 potently inhibit NAMPT, </w:t>
      </w:r>
      <w:r w:rsidR="006E1264" w:rsidRPr="0052460C">
        <w:rPr>
          <w:rFonts w:ascii="Arial" w:hAnsi="Arial" w:cs="Arial"/>
          <w:sz w:val="22"/>
        </w:rPr>
        <w:t xml:space="preserve">the rate-limiting enzyme. NaMN = </w:t>
      </w:r>
      <w:r w:rsidR="008D7A4A" w:rsidRPr="0052460C">
        <w:rPr>
          <w:rFonts w:ascii="Arial" w:hAnsi="Arial" w:cs="Arial"/>
          <w:sz w:val="22"/>
        </w:rPr>
        <w:t>nic</w:t>
      </w:r>
      <w:r w:rsidR="006E1264" w:rsidRPr="0052460C">
        <w:rPr>
          <w:rFonts w:ascii="Arial" w:hAnsi="Arial" w:cs="Arial"/>
          <w:sz w:val="22"/>
        </w:rPr>
        <w:t xml:space="preserve">otinic acid mononucleotide; NMN = </w:t>
      </w:r>
      <w:r w:rsidR="008D7A4A" w:rsidRPr="0052460C">
        <w:rPr>
          <w:rFonts w:ascii="Arial" w:hAnsi="Arial" w:cs="Arial"/>
          <w:sz w:val="22"/>
        </w:rPr>
        <w:t>nicotinamide mononucleotide; NaAD</w:t>
      </w:r>
      <w:r w:rsidR="006E1264" w:rsidRPr="0052460C">
        <w:rPr>
          <w:rFonts w:ascii="Arial" w:hAnsi="Arial" w:cs="Arial"/>
          <w:sz w:val="22"/>
        </w:rPr>
        <w:t xml:space="preserve"> </w:t>
      </w:r>
      <w:r w:rsidR="008D7A4A" w:rsidRPr="0052460C">
        <w:rPr>
          <w:rFonts w:ascii="Arial" w:hAnsi="Arial" w:cs="Arial"/>
          <w:sz w:val="22"/>
        </w:rPr>
        <w:t>=</w:t>
      </w:r>
      <w:r w:rsidR="006E1264" w:rsidRPr="0052460C">
        <w:rPr>
          <w:rFonts w:ascii="Arial" w:hAnsi="Arial" w:cs="Arial"/>
          <w:sz w:val="22"/>
        </w:rPr>
        <w:t xml:space="preserve"> </w:t>
      </w:r>
      <w:r w:rsidR="008D7A4A" w:rsidRPr="0052460C">
        <w:rPr>
          <w:rFonts w:ascii="Arial" w:hAnsi="Arial" w:cs="Arial"/>
          <w:sz w:val="22"/>
        </w:rPr>
        <w:t xml:space="preserve">nicotinic acid adenine dinucleotide. </w:t>
      </w:r>
    </w:p>
    <w:p w14:paraId="3609CBBA" w14:textId="51FA2A8B" w:rsidR="00FC1B36" w:rsidRPr="0052460C" w:rsidRDefault="00206FA3" w:rsidP="00FC1B36">
      <w:pPr>
        <w:spacing w:line="360" w:lineRule="auto"/>
        <w:rPr>
          <w:rFonts w:ascii="Arial" w:hAnsi="Arial" w:cs="Arial"/>
          <w:sz w:val="22"/>
          <w:lang w:val="en-GB"/>
        </w:rPr>
      </w:pPr>
      <w:r w:rsidRPr="0052460C">
        <w:rPr>
          <w:rFonts w:ascii="Arial" w:hAnsi="Arial"/>
          <w:sz w:val="22"/>
          <w:szCs w:val="22"/>
          <w:lang w:val="en-GB"/>
        </w:rPr>
        <w:t xml:space="preserve">b|. </w:t>
      </w:r>
      <w:r w:rsidR="008D7A4A" w:rsidRPr="0052460C">
        <w:rPr>
          <w:rFonts w:ascii="Arial" w:hAnsi="Arial" w:cs="Arial"/>
          <w:sz w:val="22"/>
        </w:rPr>
        <w:t xml:space="preserve">The </w:t>
      </w:r>
      <w:r w:rsidRPr="0052460C">
        <w:rPr>
          <w:rFonts w:ascii="Arial" w:hAnsi="Arial" w:cs="Arial"/>
          <w:bCs/>
          <w:sz w:val="22"/>
          <w:lang w:val="en-GB"/>
        </w:rPr>
        <w:t>c</w:t>
      </w:r>
      <w:r w:rsidR="008D7A4A" w:rsidRPr="0052460C">
        <w:rPr>
          <w:rFonts w:ascii="Arial" w:hAnsi="Arial" w:cs="Arial"/>
          <w:bCs/>
          <w:sz w:val="22"/>
          <w:lang w:val="en-GB"/>
        </w:rPr>
        <w:t>ompartmentalization of NAD</w:t>
      </w:r>
      <w:r w:rsidR="008D7A4A" w:rsidRPr="0052460C">
        <w:rPr>
          <w:rFonts w:ascii="Arial" w:hAnsi="Arial" w:cs="Arial"/>
          <w:bCs/>
          <w:sz w:val="22"/>
          <w:vertAlign w:val="superscript"/>
          <w:lang w:val="en-GB"/>
        </w:rPr>
        <w:t>+</w:t>
      </w:r>
      <w:r w:rsidR="008D7A4A" w:rsidRPr="0052460C">
        <w:rPr>
          <w:rFonts w:ascii="Arial" w:hAnsi="Arial" w:cs="Arial"/>
          <w:bCs/>
          <w:sz w:val="22"/>
          <w:lang w:val="en-GB"/>
        </w:rPr>
        <w:t xml:space="preserve"> biosynthetic enzymes in neurons. </w:t>
      </w:r>
      <w:r w:rsidR="008D7A4A" w:rsidRPr="0052460C">
        <w:rPr>
          <w:rFonts w:ascii="Arial" w:hAnsi="Arial" w:cs="Arial"/>
          <w:sz w:val="22"/>
          <w:lang w:val="en-GB"/>
        </w:rPr>
        <w:t>NMNATs 1, 2, 3</w:t>
      </w:r>
      <w:r w:rsidR="006748A0" w:rsidRPr="0052460C">
        <w:rPr>
          <w:rFonts w:ascii="Arial" w:hAnsi="Arial" w:cs="Arial"/>
          <w:sz w:val="22"/>
          <w:lang w:val="en-GB"/>
        </w:rPr>
        <w:t xml:space="preserve"> (N1, N2, N3)</w:t>
      </w:r>
      <w:r w:rsidR="008D7A4A" w:rsidRPr="0052460C">
        <w:rPr>
          <w:rFonts w:ascii="Arial" w:hAnsi="Arial" w:cs="Arial"/>
          <w:sz w:val="22"/>
          <w:lang w:val="en-GB"/>
        </w:rPr>
        <w:t xml:space="preserve"> are endogenous proteins that are localised to the nucleus, cytoplasm and mitochondria respectively, a distribution that is paralleled by that of NAD-metabolizing enzymes such as SIRTs and PARPs</w:t>
      </w:r>
      <w:r w:rsidR="00FC4BEB" w:rsidRPr="0052460C">
        <w:rPr>
          <w:rFonts w:ascii="Arial" w:hAnsi="Arial" w:cs="Arial"/>
          <w:sz w:val="22"/>
          <w:lang w:val="en-GB"/>
        </w:rPr>
        <w:t xml:space="preserve">. </w:t>
      </w:r>
      <w:r w:rsidR="00745BBF">
        <w:rPr>
          <w:rFonts w:ascii="Arial" w:hAnsi="Arial" w:cs="Arial"/>
          <w:sz w:val="22"/>
          <w:lang w:val="en-GB"/>
        </w:rPr>
        <w:t>NAMPT</w:t>
      </w:r>
      <w:r w:rsidR="00536366" w:rsidRPr="0052460C">
        <w:rPr>
          <w:rFonts w:ascii="Arial" w:hAnsi="Arial" w:cs="Arial"/>
          <w:sz w:val="22"/>
          <w:lang w:val="en-GB"/>
        </w:rPr>
        <w:t xml:space="preserve">, another endogenous protein, is widely distributed throughout the cytoplasm and nucleus. </w:t>
      </w:r>
      <w:r w:rsidR="008D7A4A" w:rsidRPr="0052460C">
        <w:rPr>
          <w:rFonts w:ascii="Arial" w:hAnsi="Arial" w:cs="Arial"/>
          <w:sz w:val="22"/>
          <w:lang w:val="en-GB"/>
        </w:rPr>
        <w:t>WLD</w:t>
      </w:r>
      <w:r w:rsidR="008D7A4A" w:rsidRPr="0052460C">
        <w:rPr>
          <w:rFonts w:ascii="Arial" w:hAnsi="Arial" w:cs="Arial"/>
          <w:sz w:val="22"/>
          <w:vertAlign w:val="superscript"/>
          <w:lang w:val="en-GB"/>
        </w:rPr>
        <w:t>S</w:t>
      </w:r>
      <w:r w:rsidR="005E7EC2" w:rsidRPr="0052460C">
        <w:rPr>
          <w:rFonts w:ascii="Arial" w:hAnsi="Arial" w:cs="Arial"/>
          <w:sz w:val="22"/>
          <w:lang w:val="en-GB"/>
        </w:rPr>
        <w:t xml:space="preserve">, which is naturally present only in </w:t>
      </w:r>
      <w:r w:rsidR="005E7EC2" w:rsidRPr="0052460C">
        <w:rPr>
          <w:rFonts w:ascii="Arial" w:hAnsi="Arial" w:cs="Arial"/>
          <w:i/>
          <w:sz w:val="22"/>
          <w:lang w:val="en-GB"/>
        </w:rPr>
        <w:t>Wld</w:t>
      </w:r>
      <w:r w:rsidR="005E7EC2" w:rsidRPr="0052460C">
        <w:rPr>
          <w:rFonts w:ascii="Arial" w:hAnsi="Arial" w:cs="Arial"/>
          <w:sz w:val="22"/>
          <w:szCs w:val="22"/>
          <w:vertAlign w:val="superscript"/>
          <w:lang w:val="en-GB"/>
        </w:rPr>
        <w:t>S</w:t>
      </w:r>
      <w:r w:rsidR="005E7EC2" w:rsidRPr="0052460C">
        <w:rPr>
          <w:rFonts w:ascii="Arial" w:hAnsi="Arial" w:cs="Arial"/>
          <w:sz w:val="22"/>
          <w:lang w:val="en-GB"/>
        </w:rPr>
        <w:t xml:space="preserve"> mice, is</w:t>
      </w:r>
      <w:r w:rsidR="00745BBF">
        <w:rPr>
          <w:rFonts w:ascii="Arial" w:hAnsi="Arial" w:cs="Arial"/>
          <w:sz w:val="22"/>
          <w:lang w:val="en-GB"/>
        </w:rPr>
        <w:t xml:space="preserve"> found</w:t>
      </w:r>
      <w:r w:rsidR="005E7EC2" w:rsidRPr="0052460C">
        <w:rPr>
          <w:rFonts w:ascii="Arial" w:hAnsi="Arial" w:cs="Arial"/>
          <w:sz w:val="22"/>
          <w:lang w:val="en-GB"/>
        </w:rPr>
        <w:t xml:space="preserve"> in axons but with a much higher concentration in nuclei. </w:t>
      </w:r>
      <w:r w:rsidR="00FC1B36" w:rsidRPr="0052460C">
        <w:rPr>
          <w:rFonts w:ascii="Arial" w:hAnsi="Arial" w:cs="Arial"/>
          <w:sz w:val="22"/>
          <w:lang w:val="en-GB"/>
        </w:rPr>
        <w:t>Variant forms of WLD</w:t>
      </w:r>
      <w:r w:rsidR="00FC1B36" w:rsidRPr="0052460C">
        <w:rPr>
          <w:rFonts w:ascii="Arial" w:hAnsi="Arial" w:cs="Arial"/>
          <w:sz w:val="22"/>
          <w:szCs w:val="22"/>
          <w:vertAlign w:val="superscript"/>
          <w:lang w:val="en-GB"/>
        </w:rPr>
        <w:t>S</w:t>
      </w:r>
      <w:r w:rsidR="00FC1B36" w:rsidRPr="0052460C">
        <w:rPr>
          <w:rFonts w:ascii="Arial" w:hAnsi="Arial" w:cs="Arial"/>
          <w:sz w:val="22"/>
          <w:lang w:val="en-GB"/>
        </w:rPr>
        <w:t xml:space="preserve"> and NMNATs (not shown for reasons of clarity) have also been generated for structure-function studies. CytNMNAT1, Ax-NMNAT1 and deltaNLS-WLD</w:t>
      </w:r>
      <w:r w:rsidR="00FC1B36" w:rsidRPr="0052460C">
        <w:rPr>
          <w:rFonts w:ascii="Arial" w:hAnsi="Arial" w:cs="Arial"/>
          <w:sz w:val="22"/>
          <w:szCs w:val="22"/>
          <w:vertAlign w:val="superscript"/>
          <w:lang w:val="en-GB"/>
        </w:rPr>
        <w:t>S</w:t>
      </w:r>
      <w:r w:rsidR="00FC1B36" w:rsidRPr="0052460C">
        <w:rPr>
          <w:rFonts w:ascii="Arial" w:hAnsi="Arial" w:cs="Arial"/>
          <w:sz w:val="22"/>
          <w:lang w:val="en-GB"/>
        </w:rPr>
        <w:t xml:space="preserve"> all increased the amount of WLD</w:t>
      </w:r>
      <w:r w:rsidR="00FC1B36" w:rsidRPr="0052460C">
        <w:rPr>
          <w:rFonts w:ascii="Arial" w:hAnsi="Arial" w:cs="Arial"/>
          <w:sz w:val="22"/>
          <w:szCs w:val="22"/>
          <w:vertAlign w:val="superscript"/>
          <w:lang w:val="en-GB"/>
        </w:rPr>
        <w:t>S</w:t>
      </w:r>
      <w:r w:rsidR="00A611C0" w:rsidRPr="0052460C">
        <w:rPr>
          <w:rFonts w:ascii="Arial" w:hAnsi="Arial" w:cs="Arial"/>
          <w:sz w:val="22"/>
          <w:lang w:val="en-GB"/>
        </w:rPr>
        <w:t xml:space="preserve"> or NMNAT1 in axons</w:t>
      </w:r>
      <w:r w:rsidR="00993936" w:rsidRPr="0052460C">
        <w:rPr>
          <w:rFonts w:ascii="Arial" w:hAnsi="Arial" w:cs="Arial"/>
          <w:sz w:val="22"/>
          <w:szCs w:val="22"/>
          <w:vertAlign w:val="superscript"/>
        </w:rPr>
        <w:t>6,9,83</w:t>
      </w:r>
      <w:r w:rsidR="00A611C0" w:rsidRPr="0052460C">
        <w:rPr>
          <w:rFonts w:ascii="Arial" w:hAnsi="Arial" w:cs="Arial"/>
          <w:sz w:val="22"/>
          <w:lang w:val="en-GB"/>
        </w:rPr>
        <w:t>,</w:t>
      </w:r>
      <w:r w:rsidR="00FC1B36" w:rsidRPr="0052460C">
        <w:rPr>
          <w:rFonts w:ascii="Arial" w:hAnsi="Arial" w:cs="Arial"/>
          <w:sz w:val="22"/>
          <w:lang w:val="en-GB"/>
        </w:rPr>
        <w:t xml:space="preserve"> and NMNAT2</w:t>
      </w:r>
      <w:r w:rsidR="00FC1B36" w:rsidRPr="0052460C">
        <w:rPr>
          <w:rFonts w:ascii="Symbol" w:hAnsi="Symbol" w:cs="Arial"/>
          <w:sz w:val="22"/>
          <w:lang w:val="en-GB"/>
        </w:rPr>
        <w:t></w:t>
      </w:r>
      <w:r w:rsidR="00FC1B36" w:rsidRPr="0052460C">
        <w:rPr>
          <w:rFonts w:ascii="Arial" w:hAnsi="Arial" w:cs="Arial"/>
          <w:sz w:val="22"/>
          <w:lang w:val="en-GB"/>
        </w:rPr>
        <w:t>Ex6 disrupted the tethering of NMNAT2 to Golgi-derived vesicles</w:t>
      </w:r>
      <w:r w:rsidR="00412D7B" w:rsidRPr="0052460C">
        <w:rPr>
          <w:rFonts w:ascii="Arial" w:hAnsi="Arial" w:cs="Arial"/>
          <w:sz w:val="22"/>
          <w:szCs w:val="22"/>
          <w:vertAlign w:val="superscript"/>
        </w:rPr>
        <w:t>7</w:t>
      </w:r>
      <w:r w:rsidR="00FC1B36" w:rsidRPr="0052460C">
        <w:rPr>
          <w:rFonts w:ascii="Arial" w:hAnsi="Arial" w:cs="Arial"/>
          <w:sz w:val="22"/>
          <w:lang w:val="en-GB"/>
        </w:rPr>
        <w:t>. Each of these modifications increased the protective activity relative to NMNAT1, WLD</w:t>
      </w:r>
      <w:r w:rsidR="00FC1B36" w:rsidRPr="0052460C">
        <w:rPr>
          <w:rFonts w:ascii="Arial" w:hAnsi="Arial" w:cs="Arial"/>
          <w:sz w:val="22"/>
          <w:szCs w:val="22"/>
          <w:vertAlign w:val="superscript"/>
          <w:lang w:val="en-GB"/>
        </w:rPr>
        <w:t>S</w:t>
      </w:r>
      <w:r w:rsidR="00FC1B36" w:rsidRPr="0052460C">
        <w:rPr>
          <w:rFonts w:ascii="Arial" w:hAnsi="Arial" w:cs="Arial"/>
          <w:sz w:val="22"/>
          <w:lang w:val="en-GB"/>
        </w:rPr>
        <w:t xml:space="preserve"> and NMNAT2 respectively. ATX-WLD</w:t>
      </w:r>
      <w:r w:rsidR="00FC1B36" w:rsidRPr="0052460C">
        <w:rPr>
          <w:rFonts w:ascii="Arial" w:hAnsi="Arial" w:cs="Arial"/>
          <w:sz w:val="22"/>
          <w:szCs w:val="22"/>
          <w:vertAlign w:val="superscript"/>
          <w:lang w:val="en-GB"/>
        </w:rPr>
        <w:t>S</w:t>
      </w:r>
      <w:r w:rsidR="00FC1B36" w:rsidRPr="0052460C">
        <w:rPr>
          <w:rFonts w:ascii="Arial" w:hAnsi="Arial" w:cs="Arial"/>
          <w:sz w:val="22"/>
          <w:lang w:val="en-GB"/>
        </w:rPr>
        <w:t>, replaced the VCP/p97 binding site with a motif derived from the protein ATX3, restoring the protective capacity of the N-terminally truncated WLD</w:t>
      </w:r>
      <w:r w:rsidR="00FC1B36" w:rsidRPr="0052460C">
        <w:rPr>
          <w:rFonts w:ascii="Arial" w:hAnsi="Arial" w:cs="Arial"/>
          <w:sz w:val="22"/>
          <w:szCs w:val="22"/>
          <w:vertAlign w:val="superscript"/>
          <w:lang w:val="en-GB"/>
        </w:rPr>
        <w:t>S</w:t>
      </w:r>
      <w:r w:rsidR="00752235" w:rsidRPr="0052460C">
        <w:rPr>
          <w:rFonts w:ascii="Arial" w:hAnsi="Arial" w:cs="Arial"/>
          <w:sz w:val="22"/>
          <w:szCs w:val="22"/>
          <w:vertAlign w:val="superscript"/>
          <w:lang w:val="en-GB"/>
        </w:rPr>
        <w:t xml:space="preserve"> (</w:t>
      </w:r>
      <w:r w:rsidR="00993936" w:rsidRPr="0052460C">
        <w:rPr>
          <w:rFonts w:ascii="Arial" w:hAnsi="Arial" w:cs="Arial"/>
          <w:sz w:val="22"/>
          <w:szCs w:val="22"/>
          <w:vertAlign w:val="superscript"/>
        </w:rPr>
        <w:t>49</w:t>
      </w:r>
      <w:r w:rsidR="00752235" w:rsidRPr="0052460C">
        <w:rPr>
          <w:rFonts w:ascii="Arial" w:hAnsi="Arial" w:cs="Arial"/>
          <w:sz w:val="22"/>
          <w:szCs w:val="22"/>
          <w:vertAlign w:val="superscript"/>
          <w:lang w:val="en-GB"/>
        </w:rPr>
        <w:t>)</w:t>
      </w:r>
      <w:r w:rsidR="00A611C0" w:rsidRPr="0052460C">
        <w:rPr>
          <w:rFonts w:ascii="Arial" w:hAnsi="Arial" w:cs="Arial"/>
          <w:sz w:val="22"/>
          <w:lang w:val="en-GB"/>
        </w:rPr>
        <w:t>.</w:t>
      </w:r>
    </w:p>
    <w:p w14:paraId="37096B83" w14:textId="4BE5480C" w:rsidR="008D7A4A" w:rsidRDefault="008D7A4A" w:rsidP="00C9780A">
      <w:pPr>
        <w:spacing w:line="360" w:lineRule="auto"/>
        <w:rPr>
          <w:rFonts w:ascii="Arial" w:hAnsi="Arial"/>
          <w:sz w:val="22"/>
          <w:szCs w:val="22"/>
          <w:lang w:val="en-GB"/>
        </w:rPr>
      </w:pPr>
    </w:p>
    <w:p w14:paraId="3A93CFD8" w14:textId="77777777" w:rsidR="001A24C7" w:rsidRDefault="001A24C7" w:rsidP="001A24C7">
      <w:pPr>
        <w:widowControl w:val="0"/>
        <w:autoSpaceDE w:val="0"/>
        <w:autoSpaceDN w:val="0"/>
        <w:adjustRightInd w:val="0"/>
        <w:spacing w:line="360" w:lineRule="auto"/>
        <w:rPr>
          <w:rFonts w:ascii="Arial" w:hAnsi="Arial" w:cs="Arial"/>
          <w:b/>
          <w:bCs/>
          <w:sz w:val="22"/>
          <w:szCs w:val="22"/>
        </w:rPr>
      </w:pPr>
      <w:r>
        <w:rPr>
          <w:rFonts w:ascii="Arial" w:hAnsi="Arial" w:cs="Arial"/>
          <w:b/>
          <w:sz w:val="22"/>
          <w:szCs w:val="22"/>
        </w:rPr>
        <w:t xml:space="preserve">Figure 4.  </w:t>
      </w:r>
      <w:r>
        <w:rPr>
          <w:rFonts w:ascii="Arial" w:hAnsi="Arial" w:cs="Arial"/>
          <w:b/>
          <w:bCs/>
          <w:sz w:val="22"/>
          <w:szCs w:val="22"/>
        </w:rPr>
        <w:t>An emerging molecular pathway of Wallerian</w:t>
      </w:r>
      <w:r w:rsidRPr="00BA5B6E">
        <w:rPr>
          <w:rFonts w:ascii="Arial" w:hAnsi="Arial" w:cs="Arial"/>
          <w:b/>
          <w:bCs/>
          <w:sz w:val="22"/>
          <w:szCs w:val="22"/>
        </w:rPr>
        <w:t xml:space="preserve"> and WLD</w:t>
      </w:r>
      <w:r w:rsidRPr="00BA5B6E">
        <w:rPr>
          <w:rFonts w:ascii="Arial" w:hAnsi="Arial" w:cs="Arial"/>
          <w:b/>
          <w:bCs/>
          <w:sz w:val="22"/>
          <w:szCs w:val="22"/>
          <w:vertAlign w:val="superscript"/>
        </w:rPr>
        <w:t>S</w:t>
      </w:r>
      <w:r w:rsidRPr="00BA5B6E">
        <w:rPr>
          <w:rFonts w:ascii="Arial" w:hAnsi="Arial" w:cs="Arial"/>
          <w:b/>
          <w:bCs/>
          <w:sz w:val="22"/>
          <w:szCs w:val="22"/>
        </w:rPr>
        <w:t>-sensitive axo</w:t>
      </w:r>
      <w:r>
        <w:rPr>
          <w:rFonts w:ascii="Arial" w:hAnsi="Arial" w:cs="Arial"/>
          <w:b/>
          <w:bCs/>
          <w:sz w:val="22"/>
          <w:szCs w:val="22"/>
        </w:rPr>
        <w:t>n degeneration.</w:t>
      </w:r>
      <w:bookmarkStart w:id="0" w:name="_GoBack"/>
      <w:bookmarkEnd w:id="0"/>
    </w:p>
    <w:p w14:paraId="53996AB5" w14:textId="57D3BFB0" w:rsidR="001A24C7" w:rsidRPr="0052460C" w:rsidRDefault="001A24C7" w:rsidP="001A24C7">
      <w:pPr>
        <w:spacing w:line="360" w:lineRule="auto"/>
        <w:rPr>
          <w:rFonts w:ascii="Arial" w:hAnsi="Arial" w:cs="Arial"/>
          <w:bCs/>
          <w:sz w:val="22"/>
          <w:szCs w:val="22"/>
        </w:rPr>
      </w:pPr>
      <w:r w:rsidRPr="0052460C">
        <w:rPr>
          <w:rFonts w:ascii="Arial" w:hAnsi="Arial" w:cs="Arial"/>
          <w:bCs/>
          <w:sz w:val="22"/>
          <w:szCs w:val="22"/>
        </w:rPr>
        <w:t>We have assembled a speculative pathway of events that occur during Wallerian and WLD</w:t>
      </w:r>
      <w:r w:rsidRPr="0052460C">
        <w:rPr>
          <w:rFonts w:ascii="Arial" w:hAnsi="Arial" w:cs="Arial"/>
          <w:bCs/>
          <w:sz w:val="22"/>
          <w:szCs w:val="22"/>
          <w:vertAlign w:val="superscript"/>
        </w:rPr>
        <w:t>S</w:t>
      </w:r>
      <w:r w:rsidRPr="0052460C">
        <w:rPr>
          <w:rFonts w:ascii="Arial" w:hAnsi="Arial" w:cs="Arial"/>
          <w:bCs/>
          <w:sz w:val="22"/>
          <w:szCs w:val="22"/>
        </w:rPr>
        <w:t xml:space="preserve">-sensitive axon degeneration </w:t>
      </w:r>
      <w:r w:rsidR="00583DC8" w:rsidRPr="0052460C">
        <w:rPr>
          <w:rFonts w:ascii="Arial" w:hAnsi="Arial" w:cs="Arial"/>
          <w:bCs/>
          <w:sz w:val="22"/>
          <w:szCs w:val="22"/>
        </w:rPr>
        <w:t xml:space="preserve">in mammals </w:t>
      </w:r>
      <w:r w:rsidRPr="0052460C">
        <w:rPr>
          <w:rFonts w:ascii="Arial" w:hAnsi="Arial" w:cs="Arial"/>
          <w:bCs/>
          <w:sz w:val="22"/>
          <w:szCs w:val="22"/>
        </w:rPr>
        <w:t xml:space="preserve">based on our current assessment of the literature (see main text). </w:t>
      </w:r>
      <w:r w:rsidR="00583DC8" w:rsidRPr="0052460C">
        <w:rPr>
          <w:rFonts w:ascii="Arial" w:hAnsi="Arial" w:cs="Arial"/>
          <w:bCs/>
          <w:sz w:val="22"/>
          <w:szCs w:val="22"/>
        </w:rPr>
        <w:t xml:space="preserve">Many events appear to be conserved in lower organisms. </w:t>
      </w:r>
      <w:r w:rsidRPr="0052460C">
        <w:rPr>
          <w:rFonts w:ascii="Arial" w:hAnsi="Arial" w:cs="Arial"/>
          <w:bCs/>
          <w:sz w:val="22"/>
          <w:szCs w:val="22"/>
        </w:rPr>
        <w:t>The variety of injury and non-injury stresses that are presumed to activate this putative pathway are listed to the left (NGF withdrawal additionally activates a presumed parallel pathway involving death receptor signaling and caspase activation that is required for axon pruning</w:t>
      </w:r>
      <w:r w:rsidR="00993936" w:rsidRPr="0052460C">
        <w:rPr>
          <w:rFonts w:ascii="Arial" w:hAnsi="Arial" w:cs="Arial"/>
          <w:sz w:val="22"/>
          <w:szCs w:val="22"/>
          <w:vertAlign w:val="superscript"/>
        </w:rPr>
        <w:t>43,44</w:t>
      </w:r>
      <w:r w:rsidRPr="0052460C">
        <w:rPr>
          <w:rFonts w:ascii="Arial" w:hAnsi="Arial" w:cs="Arial"/>
          <w:bCs/>
          <w:sz w:val="22"/>
          <w:szCs w:val="22"/>
        </w:rPr>
        <w:t xml:space="preserve">). The pathway shown relates to events that occur in the main body of the axon and not to acute axon degeneration that occurs close to a site of physical injury. We propose that a core pathway, consisting of an initiation phase and an execution phase, receives additional input from other modifying signals. Many molecules and signals can be assigned to initiation or execution phases with some confidence (although their relative ordering remains open in many cases) but it is difficult to assign some participants, including SARM1 (thought to contribute to a core event), mitochondria and reactive oxygen species (ROS), to either phase based on current experimental data. As such they are shown as provisionally influencing steps in both phases although they likely act at only one point (question </w:t>
      </w:r>
      <w:r w:rsidRPr="0052460C">
        <w:rPr>
          <w:rFonts w:ascii="Arial" w:hAnsi="Arial" w:cs="Arial"/>
          <w:bCs/>
          <w:sz w:val="22"/>
          <w:szCs w:val="22"/>
        </w:rPr>
        <w:lastRenderedPageBreak/>
        <w:t>marks indicate alternative options). There are also likely to be several gaps in the pathway where important modulators have not yet been identified. We propose that regulation of NMNAT2 turnover and activity represents an early node in the pathway and the point at which WLD</w:t>
      </w:r>
      <w:r w:rsidRPr="0052460C">
        <w:rPr>
          <w:rFonts w:ascii="Arial" w:hAnsi="Arial" w:cs="Arial"/>
          <w:bCs/>
          <w:sz w:val="22"/>
          <w:szCs w:val="22"/>
          <w:vertAlign w:val="superscript"/>
        </w:rPr>
        <w:t>S</w:t>
      </w:r>
      <w:r w:rsidRPr="0052460C">
        <w:rPr>
          <w:rFonts w:ascii="Arial" w:hAnsi="Arial" w:cs="Arial"/>
          <w:bCs/>
          <w:sz w:val="22"/>
          <w:szCs w:val="22"/>
        </w:rPr>
        <w:t xml:space="preserve"> / NMNAT isoform overexpression or loss of PHR1 is likely to act to delay degeneration. Endogenous NMNAT2 is predicted to inhibit the pathway in healthy axons and rapid loss of this very labile protein could act as a trigger for pathway activation in the situations in which its delivery to axons fails. However, it remains possible that WLD</w:t>
      </w:r>
      <w:r w:rsidRPr="0052460C">
        <w:rPr>
          <w:rFonts w:ascii="Arial" w:hAnsi="Arial" w:cs="Arial"/>
          <w:bCs/>
          <w:sz w:val="22"/>
          <w:szCs w:val="22"/>
          <w:vertAlign w:val="superscript"/>
        </w:rPr>
        <w:t>S</w:t>
      </w:r>
      <w:r w:rsidRPr="0052460C">
        <w:rPr>
          <w:rFonts w:ascii="Arial" w:hAnsi="Arial" w:cs="Arial"/>
          <w:bCs/>
          <w:sz w:val="22"/>
          <w:szCs w:val="22"/>
        </w:rPr>
        <w:t xml:space="preserve"> / NMNAT overexpression could modulate other events in the pathway downstream of NMNAT2.</w:t>
      </w:r>
    </w:p>
    <w:p w14:paraId="387FBDF0" w14:textId="77777777" w:rsidR="007F2E58" w:rsidRPr="0052460C" w:rsidRDefault="007F2E58" w:rsidP="00C9780A">
      <w:pPr>
        <w:spacing w:line="360" w:lineRule="auto"/>
        <w:rPr>
          <w:rFonts w:ascii="Arial" w:hAnsi="Arial"/>
          <w:sz w:val="22"/>
          <w:szCs w:val="22"/>
          <w:lang w:val="en-GB"/>
        </w:rPr>
      </w:pPr>
    </w:p>
    <w:p w14:paraId="40C4BCD8" w14:textId="39EFD86F" w:rsidR="00FF1A38" w:rsidRPr="0097759C" w:rsidRDefault="00FF1A38" w:rsidP="00C9780A">
      <w:pPr>
        <w:spacing w:line="360" w:lineRule="auto"/>
        <w:rPr>
          <w:rFonts w:ascii="Arial" w:hAnsi="Arial"/>
          <w:sz w:val="22"/>
          <w:szCs w:val="22"/>
          <w:lang w:val="en-GB"/>
        </w:rPr>
      </w:pPr>
      <w:r>
        <w:rPr>
          <w:rFonts w:ascii="Arial" w:hAnsi="Arial"/>
          <w:b/>
          <w:sz w:val="22"/>
          <w:szCs w:val="22"/>
          <w:lang w:val="en-GB"/>
        </w:rPr>
        <w:t>Table 1</w:t>
      </w:r>
      <w:r w:rsidR="00A84D96">
        <w:rPr>
          <w:rFonts w:ascii="Arial" w:hAnsi="Arial"/>
          <w:sz w:val="22"/>
          <w:szCs w:val="22"/>
          <w:lang w:val="en-GB"/>
        </w:rPr>
        <w:t xml:space="preserve">: </w:t>
      </w:r>
      <w:r w:rsidR="00A84D96">
        <w:rPr>
          <w:rFonts w:ascii="Arial" w:hAnsi="Arial"/>
          <w:b/>
          <w:sz w:val="22"/>
          <w:szCs w:val="22"/>
          <w:lang w:val="en-GB"/>
        </w:rPr>
        <w:t>The effect of WLD</w:t>
      </w:r>
      <w:r w:rsidR="00A84D96" w:rsidRPr="00A84D96">
        <w:rPr>
          <w:rFonts w:ascii="Arial" w:hAnsi="Arial"/>
          <w:b/>
          <w:bCs/>
          <w:sz w:val="22"/>
          <w:szCs w:val="22"/>
          <w:vertAlign w:val="superscript"/>
          <w:lang w:val="en-GB"/>
        </w:rPr>
        <w:t>S</w:t>
      </w:r>
      <w:r w:rsidR="00A84D96">
        <w:rPr>
          <w:rFonts w:ascii="Arial" w:hAnsi="Arial"/>
          <w:b/>
          <w:sz w:val="22"/>
          <w:szCs w:val="22"/>
          <w:lang w:val="en-GB"/>
        </w:rPr>
        <w:t xml:space="preserve"> and overexpressed NMNAT proteins on animal models of disease. </w:t>
      </w:r>
      <w:r w:rsidR="00D91A8F" w:rsidRPr="0097759C">
        <w:rPr>
          <w:rFonts w:ascii="Arial" w:hAnsi="Arial"/>
          <w:sz w:val="22"/>
          <w:szCs w:val="22"/>
          <w:lang w:val="en-GB"/>
        </w:rPr>
        <w:t xml:space="preserve">Strong protection is here defined as significant preservation of axons at or near control levels, accompanied by clear improvements in symptoms and/ or electrophysiological measures. Moderate axon protection is defined as preservation of axons with only marginal or no improvement of symptoms; in </w:t>
      </w:r>
      <w:r w:rsidR="007C1550" w:rsidRPr="0097759C">
        <w:rPr>
          <w:rFonts w:ascii="Arial" w:hAnsi="Arial"/>
          <w:sz w:val="22"/>
          <w:szCs w:val="22"/>
          <w:lang w:val="en-GB"/>
        </w:rPr>
        <w:t>other disease models</w:t>
      </w:r>
      <w:r w:rsidR="00D91A8F" w:rsidRPr="0097759C">
        <w:rPr>
          <w:rFonts w:ascii="Arial" w:hAnsi="Arial"/>
          <w:sz w:val="22"/>
          <w:szCs w:val="22"/>
          <w:lang w:val="en-GB"/>
        </w:rPr>
        <w:t xml:space="preserve"> there was no ef</w:t>
      </w:r>
      <w:r w:rsidR="00A1076B">
        <w:rPr>
          <w:rFonts w:ascii="Arial" w:hAnsi="Arial"/>
          <w:sz w:val="22"/>
          <w:szCs w:val="22"/>
          <w:lang w:val="en-GB"/>
        </w:rPr>
        <w:t>fect. An additional small group</w:t>
      </w:r>
      <w:r w:rsidR="00D91A8F" w:rsidRPr="0097759C">
        <w:rPr>
          <w:rFonts w:ascii="Arial" w:hAnsi="Arial"/>
          <w:sz w:val="22"/>
          <w:szCs w:val="22"/>
          <w:lang w:val="en-GB"/>
        </w:rPr>
        <w:t xml:space="preserve"> showed some cellular preservation but axons were not studied.</w:t>
      </w:r>
    </w:p>
    <w:p w14:paraId="568D8608" w14:textId="77777777" w:rsidR="00FF1A38" w:rsidRDefault="00FF1A38" w:rsidP="00C9780A">
      <w:pPr>
        <w:spacing w:line="360" w:lineRule="auto"/>
        <w:rPr>
          <w:rFonts w:ascii="Arial" w:hAnsi="Arial"/>
          <w:sz w:val="22"/>
          <w:szCs w:val="22"/>
          <w:lang w:val="en-GB"/>
        </w:rPr>
      </w:pPr>
    </w:p>
    <w:p w14:paraId="7F34CB5E" w14:textId="77777777" w:rsidR="001B4537" w:rsidRDefault="001B4537" w:rsidP="003012F3">
      <w:pPr>
        <w:spacing w:line="360" w:lineRule="auto"/>
        <w:rPr>
          <w:rFonts w:ascii="Arial" w:hAnsi="Arial"/>
          <w:sz w:val="22"/>
          <w:szCs w:val="22"/>
          <w:lang w:val="en-GB"/>
        </w:rPr>
      </w:pPr>
    </w:p>
    <w:p w14:paraId="276AC53E" w14:textId="77777777" w:rsidR="00D9449B" w:rsidRDefault="00D9449B" w:rsidP="003012F3">
      <w:pPr>
        <w:spacing w:line="360" w:lineRule="auto"/>
        <w:rPr>
          <w:rFonts w:ascii="Arial" w:hAnsi="Arial"/>
          <w:sz w:val="22"/>
          <w:szCs w:val="22"/>
          <w:lang w:val="en-GB"/>
        </w:rPr>
      </w:pPr>
      <w:r>
        <w:rPr>
          <w:rFonts w:ascii="Arial" w:hAnsi="Arial"/>
          <w:b/>
          <w:sz w:val="22"/>
          <w:szCs w:val="22"/>
          <w:lang w:val="en-GB"/>
        </w:rPr>
        <w:t>Acknowledgements</w:t>
      </w:r>
    </w:p>
    <w:p w14:paraId="461DAB2C" w14:textId="69E08407" w:rsidR="001B4537" w:rsidRPr="00D9449B" w:rsidRDefault="00D9449B" w:rsidP="003012F3">
      <w:pPr>
        <w:spacing w:line="360" w:lineRule="auto"/>
        <w:rPr>
          <w:rFonts w:ascii="Arial" w:hAnsi="Arial"/>
          <w:sz w:val="22"/>
          <w:szCs w:val="22"/>
          <w:lang w:val="en-GB"/>
        </w:rPr>
        <w:sectPr w:rsidR="001B4537" w:rsidRPr="00D9449B">
          <w:footerReference w:type="even" r:id="rId9"/>
          <w:footerReference w:type="default" r:id="rId10"/>
          <w:pgSz w:w="11900" w:h="16840"/>
          <w:pgMar w:top="1134" w:right="1134" w:bottom="1134" w:left="1134" w:header="709" w:footer="709" w:gutter="0"/>
          <w:cols w:space="708"/>
        </w:sectPr>
      </w:pPr>
      <w:r w:rsidRPr="00D9449B">
        <w:rPr>
          <w:rFonts w:ascii="Arial" w:hAnsi="Arial"/>
          <w:sz w:val="22"/>
          <w:szCs w:val="22"/>
          <w:lang w:val="en-GB"/>
        </w:rPr>
        <w:t xml:space="preserve">This work was supported by the Biotechnology and Biological Sciences Research Council (BBSRC) (MC &amp; JG) and </w:t>
      </w:r>
      <w:r w:rsidRPr="00D9449B">
        <w:rPr>
          <w:rFonts w:ascii="Arial" w:hAnsi="Arial"/>
          <w:sz w:val="22"/>
        </w:rPr>
        <w:t>a Faculty of Medicine and Health Sciences, University of Nottingham, nonclinical senior fellowship</w:t>
      </w:r>
      <w:r>
        <w:rPr>
          <w:rFonts w:ascii="Arial" w:hAnsi="Arial"/>
          <w:sz w:val="22"/>
          <w:szCs w:val="22"/>
          <w:lang w:val="en-GB"/>
        </w:rPr>
        <w:t xml:space="preserve"> (LC).</w:t>
      </w:r>
      <w:r w:rsidR="005817BD">
        <w:rPr>
          <w:rFonts w:ascii="Arial" w:hAnsi="Arial"/>
          <w:sz w:val="22"/>
          <w:szCs w:val="22"/>
          <w:lang w:val="en-GB"/>
        </w:rPr>
        <w:t xml:space="preserve"> </w:t>
      </w:r>
      <w:r w:rsidR="00BA45E8">
        <w:rPr>
          <w:rFonts w:ascii="Arial" w:hAnsi="Arial"/>
          <w:sz w:val="22"/>
          <w:szCs w:val="22"/>
          <w:lang w:val="en-GB"/>
        </w:rPr>
        <w:t>We are grateful to Dr. Massimo Hilliard for permission to cite unpublished data.</w:t>
      </w:r>
    </w:p>
    <w:p w14:paraId="7B3C940B" w14:textId="77777777" w:rsidR="001B4537" w:rsidRDefault="001B4537" w:rsidP="003012F3">
      <w:pPr>
        <w:spacing w:line="360" w:lineRule="auto"/>
        <w:rPr>
          <w:rFonts w:ascii="Arial" w:hAnsi="Arial"/>
          <w:sz w:val="22"/>
          <w:szCs w:val="22"/>
          <w:lang w:val="en-GB"/>
        </w:rPr>
      </w:pPr>
    </w:p>
    <w:p w14:paraId="5E085AC3" w14:textId="2A40D898" w:rsidR="006C57BB" w:rsidRDefault="001B4537" w:rsidP="003012F3">
      <w:pPr>
        <w:spacing w:line="360" w:lineRule="auto"/>
        <w:rPr>
          <w:rFonts w:ascii="Arial" w:hAnsi="Arial"/>
          <w:sz w:val="22"/>
          <w:szCs w:val="22"/>
          <w:lang w:val="en-GB"/>
        </w:rPr>
      </w:pPr>
      <w:r>
        <w:rPr>
          <w:rFonts w:ascii="Arial" w:hAnsi="Arial"/>
          <w:b/>
          <w:sz w:val="22"/>
          <w:szCs w:val="22"/>
          <w:lang w:val="en-GB"/>
        </w:rPr>
        <w:t>Table 1</w:t>
      </w:r>
      <w:r w:rsidR="008311AD">
        <w:rPr>
          <w:rFonts w:ascii="Arial" w:hAnsi="Arial"/>
          <w:b/>
          <w:sz w:val="22"/>
          <w:szCs w:val="22"/>
          <w:lang w:val="en-GB"/>
        </w:rPr>
        <w:t xml:space="preserve"> </w:t>
      </w:r>
      <w:r w:rsidR="006C57BB">
        <w:rPr>
          <w:rFonts w:ascii="Arial" w:hAnsi="Arial"/>
          <w:b/>
          <w:sz w:val="22"/>
          <w:szCs w:val="22"/>
          <w:lang w:val="en-GB"/>
        </w:rPr>
        <w:t>The effects of WLD</w:t>
      </w:r>
      <w:r w:rsidR="006C57BB" w:rsidRPr="006C57BB">
        <w:rPr>
          <w:rFonts w:ascii="Arial" w:hAnsi="Arial"/>
          <w:b/>
          <w:sz w:val="22"/>
          <w:szCs w:val="22"/>
          <w:vertAlign w:val="superscript"/>
          <w:lang w:val="en-GB"/>
        </w:rPr>
        <w:t>S</w:t>
      </w:r>
      <w:r w:rsidR="006C57BB">
        <w:rPr>
          <w:rFonts w:ascii="Arial" w:hAnsi="Arial"/>
          <w:b/>
          <w:sz w:val="22"/>
          <w:szCs w:val="22"/>
          <w:lang w:val="en-GB"/>
        </w:rPr>
        <w:t xml:space="preserve"> and </w:t>
      </w:r>
      <w:r w:rsidR="002C23E4">
        <w:rPr>
          <w:rFonts w:ascii="Arial" w:hAnsi="Arial"/>
          <w:b/>
          <w:sz w:val="22"/>
          <w:szCs w:val="22"/>
          <w:lang w:val="en-GB"/>
        </w:rPr>
        <w:t xml:space="preserve">overexpressed </w:t>
      </w:r>
      <w:r w:rsidR="006C57BB">
        <w:rPr>
          <w:rFonts w:ascii="Arial" w:hAnsi="Arial"/>
          <w:b/>
          <w:sz w:val="22"/>
          <w:szCs w:val="22"/>
          <w:lang w:val="en-GB"/>
        </w:rPr>
        <w:t>NMNAT isoforms on animal models of disease.</w:t>
      </w:r>
    </w:p>
    <w:p w14:paraId="018ED2EB" w14:textId="77777777" w:rsidR="001B4537" w:rsidRDefault="006C57BB" w:rsidP="003012F3">
      <w:pPr>
        <w:spacing w:line="360" w:lineRule="auto"/>
        <w:rPr>
          <w:rFonts w:ascii="Arial" w:hAnsi="Arial"/>
          <w:sz w:val="22"/>
          <w:szCs w:val="22"/>
          <w:lang w:val="en-GB"/>
        </w:rPr>
      </w:pPr>
      <w:r>
        <w:rPr>
          <w:rFonts w:ascii="Arial" w:hAnsi="Arial"/>
          <w:sz w:val="22"/>
          <w:szCs w:val="22"/>
          <w:lang w:val="en-GB"/>
        </w:rPr>
        <w:t xml:space="preserve"> </w:t>
      </w:r>
    </w:p>
    <w:p w14:paraId="5F3E404F" w14:textId="77777777" w:rsidR="001B4537" w:rsidRPr="003175F1" w:rsidRDefault="001B4537" w:rsidP="001B4537">
      <w:pPr>
        <w:rPr>
          <w:rFonts w:ascii="Arial" w:hAnsi="Arial"/>
          <w:b/>
          <w:sz w:val="16"/>
          <w:szCs w:val="16"/>
          <w:lang w:val="en-GB"/>
        </w:rPr>
      </w:pPr>
    </w:p>
    <w:tbl>
      <w:tblPr>
        <w:tblW w:w="4710" w:type="pct"/>
        <w:tblLayout w:type="fixed"/>
        <w:tblCellMar>
          <w:top w:w="28" w:type="dxa"/>
          <w:left w:w="57" w:type="dxa"/>
          <w:bottom w:w="28" w:type="dxa"/>
          <w:right w:w="57" w:type="dxa"/>
        </w:tblCellMar>
        <w:tblLook w:val="04A0" w:firstRow="1" w:lastRow="0" w:firstColumn="1" w:lastColumn="0" w:noHBand="0" w:noVBand="1"/>
      </w:tblPr>
      <w:tblGrid>
        <w:gridCol w:w="1758"/>
        <w:gridCol w:w="849"/>
        <w:gridCol w:w="1701"/>
        <w:gridCol w:w="993"/>
        <w:gridCol w:w="1134"/>
        <w:gridCol w:w="2974"/>
        <w:gridCol w:w="8"/>
        <w:gridCol w:w="3220"/>
        <w:gridCol w:w="39"/>
        <w:gridCol w:w="1131"/>
        <w:gridCol w:w="25"/>
      </w:tblGrid>
      <w:tr w:rsidR="001B4537" w:rsidRPr="000C51D3" w14:paraId="20E6EAAF" w14:textId="77777777">
        <w:trPr>
          <w:gridAfter w:val="1"/>
          <w:wAfter w:w="9" w:type="pct"/>
          <w:trHeight w:val="310"/>
        </w:trPr>
        <w:tc>
          <w:tcPr>
            <w:tcW w:w="635" w:type="pct"/>
            <w:shd w:val="clear" w:color="auto" w:fill="EEECE1" w:themeFill="background2"/>
            <w:vAlign w:val="center"/>
          </w:tcPr>
          <w:p w14:paraId="723606B7" w14:textId="77777777" w:rsidR="001B4537" w:rsidRPr="000C51D3" w:rsidRDefault="008311AD" w:rsidP="007C76C5">
            <w:pPr>
              <w:rPr>
                <w:rFonts w:ascii="Arial" w:hAnsi="Arial" w:cs="Arial"/>
                <w:b/>
                <w:sz w:val="16"/>
                <w:szCs w:val="16"/>
              </w:rPr>
            </w:pPr>
            <w:r>
              <w:rPr>
                <w:rFonts w:ascii="Arial" w:hAnsi="Arial" w:cs="Arial"/>
                <w:b/>
                <w:sz w:val="16"/>
                <w:szCs w:val="16"/>
              </w:rPr>
              <w:t>Disease m</w:t>
            </w:r>
            <w:r w:rsidR="001B4537" w:rsidRPr="000C51D3">
              <w:rPr>
                <w:rFonts w:ascii="Arial" w:hAnsi="Arial" w:cs="Arial"/>
                <w:b/>
                <w:sz w:val="16"/>
                <w:szCs w:val="16"/>
              </w:rPr>
              <w:t>odel</w:t>
            </w:r>
            <w:r>
              <w:rPr>
                <w:rFonts w:ascii="Arial" w:hAnsi="Arial" w:cs="Arial"/>
                <w:b/>
                <w:sz w:val="16"/>
                <w:szCs w:val="16"/>
              </w:rPr>
              <w:t>led</w:t>
            </w:r>
          </w:p>
        </w:tc>
        <w:tc>
          <w:tcPr>
            <w:tcW w:w="307" w:type="pct"/>
            <w:shd w:val="clear" w:color="auto" w:fill="EEECE1" w:themeFill="background2"/>
            <w:vAlign w:val="center"/>
          </w:tcPr>
          <w:p w14:paraId="1DAC94FE" w14:textId="77777777" w:rsidR="001B4537" w:rsidRPr="000C51D3" w:rsidRDefault="001B4537" w:rsidP="007C76C5">
            <w:pPr>
              <w:rPr>
                <w:rFonts w:ascii="Arial" w:hAnsi="Arial" w:cs="Arial"/>
                <w:b/>
                <w:sz w:val="16"/>
                <w:szCs w:val="16"/>
              </w:rPr>
            </w:pPr>
            <w:r w:rsidRPr="000C51D3">
              <w:rPr>
                <w:rFonts w:ascii="Arial" w:hAnsi="Arial" w:cs="Arial"/>
                <w:b/>
                <w:sz w:val="16"/>
                <w:szCs w:val="16"/>
              </w:rPr>
              <w:t>Species</w:t>
            </w:r>
          </w:p>
        </w:tc>
        <w:tc>
          <w:tcPr>
            <w:tcW w:w="615" w:type="pct"/>
            <w:shd w:val="clear" w:color="auto" w:fill="EEECE1" w:themeFill="background2"/>
            <w:vAlign w:val="center"/>
          </w:tcPr>
          <w:p w14:paraId="00DC8727" w14:textId="0D754225" w:rsidR="001B4537" w:rsidRPr="000C51D3" w:rsidRDefault="00793592" w:rsidP="007C76C5">
            <w:pPr>
              <w:rPr>
                <w:rFonts w:ascii="Arial" w:hAnsi="Arial" w:cs="Arial"/>
                <w:b/>
                <w:sz w:val="16"/>
                <w:szCs w:val="16"/>
              </w:rPr>
            </w:pPr>
            <w:r>
              <w:rPr>
                <w:rFonts w:ascii="Arial" w:hAnsi="Arial" w:cs="Arial"/>
                <w:b/>
                <w:sz w:val="16"/>
                <w:szCs w:val="16"/>
              </w:rPr>
              <w:t>Insult or</w:t>
            </w:r>
            <w:r w:rsidR="001B4537" w:rsidRPr="000C51D3">
              <w:rPr>
                <w:rFonts w:ascii="Arial" w:hAnsi="Arial" w:cs="Arial"/>
                <w:b/>
                <w:sz w:val="16"/>
                <w:szCs w:val="16"/>
              </w:rPr>
              <w:t xml:space="preserve"> mutation</w:t>
            </w:r>
          </w:p>
        </w:tc>
        <w:tc>
          <w:tcPr>
            <w:tcW w:w="359" w:type="pct"/>
            <w:shd w:val="clear" w:color="auto" w:fill="EEECE1" w:themeFill="background2"/>
            <w:vAlign w:val="center"/>
          </w:tcPr>
          <w:p w14:paraId="2739A375" w14:textId="25A31CBF" w:rsidR="001B4537" w:rsidRPr="000C51D3" w:rsidRDefault="001B4537" w:rsidP="007C76C5">
            <w:pPr>
              <w:rPr>
                <w:rFonts w:ascii="Arial" w:hAnsi="Arial" w:cs="Arial"/>
                <w:b/>
                <w:sz w:val="16"/>
                <w:szCs w:val="16"/>
              </w:rPr>
            </w:pPr>
            <w:r w:rsidRPr="000C51D3">
              <w:rPr>
                <w:rFonts w:ascii="Arial" w:hAnsi="Arial" w:cs="Arial"/>
                <w:b/>
                <w:sz w:val="16"/>
                <w:szCs w:val="16"/>
              </w:rPr>
              <w:t>Onset</w:t>
            </w:r>
            <w:r w:rsidR="008311AD">
              <w:rPr>
                <w:rFonts w:ascii="Arial" w:hAnsi="Arial" w:cs="Arial"/>
                <w:b/>
                <w:sz w:val="16"/>
                <w:szCs w:val="16"/>
              </w:rPr>
              <w:t xml:space="preserve"> </w:t>
            </w:r>
            <w:r w:rsidR="00985A0C">
              <w:rPr>
                <w:rFonts w:ascii="Arial" w:hAnsi="Arial" w:cs="Arial"/>
                <w:b/>
                <w:sz w:val="16"/>
                <w:szCs w:val="16"/>
              </w:rPr>
              <w:t xml:space="preserve">age </w:t>
            </w:r>
            <w:r w:rsidR="00E17BA3">
              <w:rPr>
                <w:rFonts w:ascii="Arial" w:hAnsi="Arial" w:cs="Arial"/>
                <w:b/>
                <w:sz w:val="16"/>
                <w:szCs w:val="16"/>
              </w:rPr>
              <w:t xml:space="preserve">of degeneration </w:t>
            </w:r>
            <w:r w:rsidR="00985A0C">
              <w:rPr>
                <w:rFonts w:ascii="Arial" w:hAnsi="Arial" w:cs="Arial"/>
                <w:b/>
                <w:sz w:val="16"/>
                <w:szCs w:val="16"/>
              </w:rPr>
              <w:t xml:space="preserve">or </w:t>
            </w:r>
            <w:r w:rsidR="008311AD">
              <w:rPr>
                <w:rFonts w:ascii="Arial" w:hAnsi="Arial" w:cs="Arial"/>
                <w:b/>
                <w:sz w:val="16"/>
                <w:szCs w:val="16"/>
              </w:rPr>
              <w:t>time after insult</w:t>
            </w:r>
          </w:p>
        </w:tc>
        <w:tc>
          <w:tcPr>
            <w:tcW w:w="410" w:type="pct"/>
            <w:shd w:val="clear" w:color="auto" w:fill="EEECE1" w:themeFill="background2"/>
            <w:vAlign w:val="center"/>
          </w:tcPr>
          <w:p w14:paraId="6940937F" w14:textId="750EA8B4" w:rsidR="001B4537" w:rsidRPr="000C51D3" w:rsidRDefault="001B4537" w:rsidP="007C76C5">
            <w:pPr>
              <w:rPr>
                <w:rFonts w:ascii="Arial" w:hAnsi="Arial" w:cs="Arial"/>
                <w:b/>
                <w:sz w:val="16"/>
                <w:szCs w:val="16"/>
              </w:rPr>
            </w:pPr>
            <w:r w:rsidRPr="000C51D3">
              <w:rPr>
                <w:rFonts w:ascii="Arial" w:hAnsi="Arial" w:cs="Arial"/>
                <w:b/>
                <w:sz w:val="16"/>
                <w:szCs w:val="16"/>
              </w:rPr>
              <w:t>NMNAT</w:t>
            </w:r>
            <w:r w:rsidR="002C23E4">
              <w:rPr>
                <w:rFonts w:ascii="Arial" w:hAnsi="Arial" w:cs="Arial"/>
                <w:b/>
                <w:sz w:val="16"/>
                <w:szCs w:val="16"/>
              </w:rPr>
              <w:t xml:space="preserve"> added</w:t>
            </w:r>
            <w:r w:rsidRPr="000C51D3">
              <w:rPr>
                <w:rFonts w:ascii="Arial" w:hAnsi="Arial" w:cs="Arial"/>
                <w:b/>
                <w:sz w:val="16"/>
                <w:szCs w:val="16"/>
              </w:rPr>
              <w:t xml:space="preserve"> </w:t>
            </w:r>
          </w:p>
        </w:tc>
        <w:tc>
          <w:tcPr>
            <w:tcW w:w="1078" w:type="pct"/>
            <w:gridSpan w:val="2"/>
            <w:shd w:val="clear" w:color="auto" w:fill="EEECE1" w:themeFill="background2"/>
            <w:vAlign w:val="center"/>
          </w:tcPr>
          <w:p w14:paraId="6D676C3A" w14:textId="77777777" w:rsidR="001B4537" w:rsidRPr="000C51D3" w:rsidRDefault="008311AD" w:rsidP="007C76C5">
            <w:pPr>
              <w:rPr>
                <w:rFonts w:ascii="Arial" w:hAnsi="Arial" w:cs="Arial"/>
                <w:b/>
                <w:sz w:val="16"/>
                <w:szCs w:val="16"/>
              </w:rPr>
            </w:pPr>
            <w:r>
              <w:rPr>
                <w:rFonts w:ascii="Arial" w:hAnsi="Arial" w:cs="Arial"/>
                <w:b/>
                <w:sz w:val="16"/>
                <w:szCs w:val="16"/>
              </w:rPr>
              <w:t>Level of a</w:t>
            </w:r>
            <w:r w:rsidR="001B4537" w:rsidRPr="000C51D3">
              <w:rPr>
                <w:rFonts w:ascii="Arial" w:hAnsi="Arial" w:cs="Arial"/>
                <w:b/>
                <w:sz w:val="16"/>
                <w:szCs w:val="16"/>
              </w:rPr>
              <w:t>xon protection</w:t>
            </w:r>
          </w:p>
        </w:tc>
        <w:tc>
          <w:tcPr>
            <w:tcW w:w="1178" w:type="pct"/>
            <w:gridSpan w:val="2"/>
            <w:shd w:val="clear" w:color="auto" w:fill="EEECE1" w:themeFill="background2"/>
            <w:vAlign w:val="center"/>
          </w:tcPr>
          <w:p w14:paraId="33AFE39C" w14:textId="78FCCBBD" w:rsidR="001B4537" w:rsidRPr="000C51D3" w:rsidRDefault="008311AD" w:rsidP="007C76C5">
            <w:pPr>
              <w:rPr>
                <w:rFonts w:ascii="Arial" w:hAnsi="Arial" w:cs="Arial"/>
                <w:b/>
                <w:sz w:val="16"/>
                <w:szCs w:val="16"/>
              </w:rPr>
            </w:pPr>
            <w:r>
              <w:rPr>
                <w:rFonts w:ascii="Arial" w:hAnsi="Arial" w:cs="Arial"/>
                <w:b/>
                <w:sz w:val="16"/>
                <w:szCs w:val="16"/>
              </w:rPr>
              <w:t>Effect on p</w:t>
            </w:r>
            <w:r w:rsidR="001B4537" w:rsidRPr="000C51D3">
              <w:rPr>
                <w:rFonts w:ascii="Arial" w:hAnsi="Arial" w:cs="Arial"/>
                <w:b/>
                <w:sz w:val="16"/>
                <w:szCs w:val="16"/>
              </w:rPr>
              <w:t xml:space="preserve">rogression </w:t>
            </w:r>
            <w:r w:rsidR="00E17BA3">
              <w:rPr>
                <w:rFonts w:ascii="Arial" w:hAnsi="Arial" w:cs="Arial"/>
                <w:b/>
                <w:sz w:val="16"/>
                <w:szCs w:val="16"/>
              </w:rPr>
              <w:t>and</w:t>
            </w:r>
            <w:r w:rsidR="001B4537" w:rsidRPr="000C51D3">
              <w:rPr>
                <w:rFonts w:ascii="Arial" w:hAnsi="Arial" w:cs="Arial"/>
                <w:b/>
                <w:sz w:val="16"/>
                <w:szCs w:val="16"/>
              </w:rPr>
              <w:t xml:space="preserve"> symptoms</w:t>
            </w:r>
          </w:p>
        </w:tc>
        <w:tc>
          <w:tcPr>
            <w:tcW w:w="409" w:type="pct"/>
            <w:shd w:val="clear" w:color="auto" w:fill="EEECE1" w:themeFill="background2"/>
            <w:vAlign w:val="center"/>
          </w:tcPr>
          <w:p w14:paraId="7DBB98EE" w14:textId="77777777" w:rsidR="001B4537" w:rsidRPr="000C51D3" w:rsidRDefault="001B4537" w:rsidP="007C76C5">
            <w:pPr>
              <w:rPr>
                <w:rFonts w:ascii="Arial" w:hAnsi="Arial" w:cs="Arial"/>
                <w:b/>
                <w:sz w:val="16"/>
                <w:szCs w:val="16"/>
              </w:rPr>
            </w:pPr>
            <w:r w:rsidRPr="000C51D3">
              <w:rPr>
                <w:rFonts w:ascii="Arial" w:hAnsi="Arial" w:cs="Arial"/>
                <w:b/>
                <w:sz w:val="16"/>
                <w:szCs w:val="16"/>
              </w:rPr>
              <w:t>References</w:t>
            </w:r>
          </w:p>
        </w:tc>
      </w:tr>
      <w:tr w:rsidR="000771AF" w:rsidRPr="000C51D3" w14:paraId="766307ED" w14:textId="77777777">
        <w:trPr>
          <w:trHeight w:val="310"/>
        </w:trPr>
        <w:tc>
          <w:tcPr>
            <w:tcW w:w="635" w:type="pct"/>
            <w:shd w:val="clear" w:color="auto" w:fill="auto"/>
            <w:vAlign w:val="center"/>
          </w:tcPr>
          <w:p w14:paraId="55C5F7BE" w14:textId="34CEF7F3" w:rsidR="000771AF" w:rsidRPr="006C57BB" w:rsidRDefault="000771AF" w:rsidP="007C76C5">
            <w:pPr>
              <w:rPr>
                <w:rFonts w:ascii="Arial" w:hAnsi="Arial" w:cs="Arial"/>
                <w:sz w:val="16"/>
                <w:szCs w:val="16"/>
              </w:rPr>
            </w:pPr>
            <w:r>
              <w:rPr>
                <w:rFonts w:ascii="Arial" w:hAnsi="Arial" w:cs="Arial"/>
                <w:b/>
                <w:sz w:val="16"/>
                <w:szCs w:val="16"/>
              </w:rPr>
              <w:t>St</w:t>
            </w:r>
            <w:r w:rsidR="00E216E5">
              <w:rPr>
                <w:rFonts w:ascii="Arial" w:hAnsi="Arial" w:cs="Arial"/>
                <w:b/>
                <w:sz w:val="16"/>
                <w:szCs w:val="16"/>
              </w:rPr>
              <w:t>udies showing s</w:t>
            </w:r>
            <w:r w:rsidR="00C55E81">
              <w:rPr>
                <w:rFonts w:ascii="Arial" w:hAnsi="Arial" w:cs="Arial"/>
                <w:b/>
                <w:sz w:val="16"/>
                <w:szCs w:val="16"/>
              </w:rPr>
              <w:t>t</w:t>
            </w:r>
            <w:r>
              <w:rPr>
                <w:rFonts w:ascii="Arial" w:hAnsi="Arial" w:cs="Arial"/>
                <w:b/>
                <w:sz w:val="16"/>
                <w:szCs w:val="16"/>
              </w:rPr>
              <w:t>rong axon protection</w:t>
            </w:r>
          </w:p>
        </w:tc>
        <w:tc>
          <w:tcPr>
            <w:tcW w:w="307" w:type="pct"/>
            <w:shd w:val="clear" w:color="auto" w:fill="auto"/>
            <w:vAlign w:val="center"/>
          </w:tcPr>
          <w:p w14:paraId="26BE0865" w14:textId="77777777" w:rsidR="000771AF" w:rsidRPr="000C51D3" w:rsidRDefault="000771AF" w:rsidP="007C76C5">
            <w:pPr>
              <w:rPr>
                <w:rFonts w:ascii="Arial" w:hAnsi="Arial" w:cs="Arial"/>
                <w:sz w:val="16"/>
                <w:szCs w:val="16"/>
              </w:rPr>
            </w:pPr>
          </w:p>
        </w:tc>
        <w:tc>
          <w:tcPr>
            <w:tcW w:w="615" w:type="pct"/>
            <w:shd w:val="clear" w:color="auto" w:fill="auto"/>
            <w:vAlign w:val="center"/>
          </w:tcPr>
          <w:p w14:paraId="6354D265" w14:textId="77777777" w:rsidR="000771AF" w:rsidRPr="000C51D3" w:rsidRDefault="000771AF" w:rsidP="007C76C5">
            <w:pPr>
              <w:rPr>
                <w:rFonts w:ascii="Arial" w:hAnsi="Arial" w:cs="Arial"/>
                <w:sz w:val="16"/>
                <w:szCs w:val="16"/>
              </w:rPr>
            </w:pPr>
          </w:p>
        </w:tc>
        <w:tc>
          <w:tcPr>
            <w:tcW w:w="359" w:type="pct"/>
            <w:shd w:val="clear" w:color="auto" w:fill="auto"/>
            <w:vAlign w:val="center"/>
          </w:tcPr>
          <w:p w14:paraId="48186660" w14:textId="77777777" w:rsidR="000771AF" w:rsidRPr="000C51D3" w:rsidRDefault="000771AF" w:rsidP="007C76C5">
            <w:pPr>
              <w:rPr>
                <w:rFonts w:ascii="Arial" w:hAnsi="Arial" w:cs="Arial"/>
                <w:sz w:val="16"/>
                <w:szCs w:val="16"/>
              </w:rPr>
            </w:pPr>
          </w:p>
        </w:tc>
        <w:tc>
          <w:tcPr>
            <w:tcW w:w="410" w:type="pct"/>
            <w:vAlign w:val="center"/>
          </w:tcPr>
          <w:p w14:paraId="6B1C4A1D" w14:textId="77777777" w:rsidR="000771AF" w:rsidRPr="000C51D3" w:rsidRDefault="000771AF" w:rsidP="007C76C5">
            <w:pPr>
              <w:rPr>
                <w:rFonts w:ascii="Arial" w:hAnsi="Arial" w:cs="Arial"/>
                <w:sz w:val="16"/>
                <w:szCs w:val="16"/>
              </w:rPr>
            </w:pPr>
          </w:p>
        </w:tc>
        <w:tc>
          <w:tcPr>
            <w:tcW w:w="1075" w:type="pct"/>
            <w:shd w:val="clear" w:color="auto" w:fill="auto"/>
            <w:vAlign w:val="center"/>
          </w:tcPr>
          <w:p w14:paraId="37542130" w14:textId="77777777" w:rsidR="000771AF" w:rsidRPr="000C51D3" w:rsidRDefault="000771AF" w:rsidP="007C76C5">
            <w:pPr>
              <w:rPr>
                <w:rFonts w:ascii="Arial" w:hAnsi="Arial" w:cs="Arial"/>
                <w:sz w:val="16"/>
                <w:szCs w:val="16"/>
              </w:rPr>
            </w:pPr>
          </w:p>
        </w:tc>
        <w:tc>
          <w:tcPr>
            <w:tcW w:w="1167" w:type="pct"/>
            <w:gridSpan w:val="2"/>
            <w:shd w:val="clear" w:color="auto" w:fill="auto"/>
            <w:vAlign w:val="center"/>
          </w:tcPr>
          <w:p w14:paraId="318A0295" w14:textId="77777777" w:rsidR="000771AF" w:rsidRPr="000C51D3" w:rsidRDefault="000771AF" w:rsidP="007C76C5">
            <w:pPr>
              <w:rPr>
                <w:rFonts w:ascii="Arial" w:hAnsi="Arial" w:cs="Arial"/>
                <w:sz w:val="16"/>
                <w:szCs w:val="16"/>
              </w:rPr>
            </w:pPr>
          </w:p>
        </w:tc>
        <w:tc>
          <w:tcPr>
            <w:tcW w:w="432" w:type="pct"/>
            <w:gridSpan w:val="3"/>
            <w:shd w:val="clear" w:color="auto" w:fill="auto"/>
            <w:vAlign w:val="center"/>
          </w:tcPr>
          <w:p w14:paraId="1691E74C" w14:textId="77777777" w:rsidR="000771AF" w:rsidRDefault="000771AF" w:rsidP="007C76C5">
            <w:pPr>
              <w:rPr>
                <w:rFonts w:ascii="Arial" w:hAnsi="Arial" w:cs="Arial"/>
                <w:sz w:val="16"/>
                <w:szCs w:val="16"/>
              </w:rPr>
            </w:pPr>
          </w:p>
        </w:tc>
      </w:tr>
      <w:tr w:rsidR="000771AF" w:rsidRPr="000C51D3" w14:paraId="5782DCB8" w14:textId="77777777">
        <w:trPr>
          <w:trHeight w:val="310"/>
        </w:trPr>
        <w:tc>
          <w:tcPr>
            <w:tcW w:w="635" w:type="pct"/>
            <w:shd w:val="clear" w:color="auto" w:fill="auto"/>
            <w:vAlign w:val="center"/>
          </w:tcPr>
          <w:p w14:paraId="50340D93" w14:textId="77777777" w:rsidR="000771AF" w:rsidRPr="000C51D3" w:rsidRDefault="000771AF" w:rsidP="007C76C5">
            <w:pPr>
              <w:rPr>
                <w:rFonts w:ascii="Arial" w:hAnsi="Arial" w:cs="Arial"/>
                <w:sz w:val="16"/>
                <w:szCs w:val="16"/>
              </w:rPr>
            </w:pPr>
            <w:r w:rsidRPr="000C51D3">
              <w:rPr>
                <w:rFonts w:ascii="Arial" w:hAnsi="Arial" w:cs="Arial"/>
                <w:sz w:val="16"/>
                <w:szCs w:val="16"/>
              </w:rPr>
              <w:t>Peripheral nerve injury</w:t>
            </w:r>
          </w:p>
        </w:tc>
        <w:tc>
          <w:tcPr>
            <w:tcW w:w="307" w:type="pct"/>
            <w:shd w:val="clear" w:color="auto" w:fill="auto"/>
            <w:vAlign w:val="center"/>
          </w:tcPr>
          <w:p w14:paraId="77F9B19E" w14:textId="77777777" w:rsidR="000771AF" w:rsidRPr="000C51D3" w:rsidRDefault="000771AF" w:rsidP="007C76C5">
            <w:pPr>
              <w:rPr>
                <w:rFonts w:ascii="Arial" w:hAnsi="Arial" w:cs="Arial"/>
                <w:sz w:val="16"/>
                <w:szCs w:val="16"/>
              </w:rPr>
            </w:pPr>
            <w:r w:rsidRPr="000C51D3">
              <w:rPr>
                <w:rFonts w:ascii="Arial" w:hAnsi="Arial" w:cs="Arial"/>
                <w:sz w:val="16"/>
                <w:szCs w:val="16"/>
              </w:rPr>
              <w:t>Mouse / Rat</w:t>
            </w:r>
          </w:p>
        </w:tc>
        <w:tc>
          <w:tcPr>
            <w:tcW w:w="615" w:type="pct"/>
            <w:shd w:val="clear" w:color="auto" w:fill="auto"/>
            <w:vAlign w:val="center"/>
          </w:tcPr>
          <w:p w14:paraId="411FE5D9" w14:textId="77777777" w:rsidR="000771AF" w:rsidRPr="000C51D3" w:rsidRDefault="000771AF" w:rsidP="007C76C5">
            <w:pPr>
              <w:rPr>
                <w:rFonts w:ascii="Arial" w:hAnsi="Arial" w:cs="Arial"/>
                <w:sz w:val="16"/>
                <w:szCs w:val="16"/>
              </w:rPr>
            </w:pPr>
            <w:r w:rsidRPr="000C51D3">
              <w:rPr>
                <w:rFonts w:ascii="Arial" w:hAnsi="Arial" w:cs="Arial"/>
                <w:sz w:val="16"/>
                <w:szCs w:val="16"/>
              </w:rPr>
              <w:t>Transection / Crush</w:t>
            </w:r>
          </w:p>
        </w:tc>
        <w:tc>
          <w:tcPr>
            <w:tcW w:w="359" w:type="pct"/>
            <w:shd w:val="clear" w:color="auto" w:fill="auto"/>
            <w:vAlign w:val="center"/>
          </w:tcPr>
          <w:p w14:paraId="7FC17B96"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3CAF2DD1" w14:textId="77777777" w:rsidR="000771AF" w:rsidRPr="000C51D3" w:rsidRDefault="000771AF" w:rsidP="007C76C5">
            <w:pPr>
              <w:rPr>
                <w:rFonts w:ascii="Arial" w:hAnsi="Arial" w:cs="Arial"/>
                <w:sz w:val="16"/>
                <w:szCs w:val="16"/>
                <w:vertAlign w:val="superscript"/>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277D7C60" w14:textId="77777777" w:rsidR="000771AF" w:rsidRPr="000C51D3" w:rsidRDefault="000771AF" w:rsidP="007C76C5">
            <w:pPr>
              <w:rPr>
                <w:rFonts w:ascii="Arial" w:hAnsi="Arial" w:cs="Arial"/>
                <w:sz w:val="16"/>
                <w:szCs w:val="16"/>
              </w:rPr>
            </w:pPr>
            <w:r w:rsidRPr="000C51D3">
              <w:rPr>
                <w:rFonts w:ascii="Arial" w:hAnsi="Arial" w:cs="Arial"/>
                <w:sz w:val="16"/>
                <w:szCs w:val="16"/>
              </w:rPr>
              <w:t>2-3 week delay</w:t>
            </w:r>
          </w:p>
        </w:tc>
        <w:tc>
          <w:tcPr>
            <w:tcW w:w="1167" w:type="pct"/>
            <w:gridSpan w:val="2"/>
            <w:shd w:val="clear" w:color="auto" w:fill="auto"/>
            <w:vAlign w:val="center"/>
          </w:tcPr>
          <w:p w14:paraId="1419335D"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25D42B03" w14:textId="034EF0A0" w:rsidR="000771AF" w:rsidRPr="000C51D3" w:rsidRDefault="00412D7B" w:rsidP="007C76C5">
            <w:pPr>
              <w:rPr>
                <w:rFonts w:ascii="Arial" w:hAnsi="Arial" w:cs="Arial"/>
                <w:sz w:val="16"/>
                <w:szCs w:val="16"/>
              </w:rPr>
            </w:pPr>
            <w:r>
              <w:rPr>
                <w:rFonts w:ascii="Arial" w:hAnsi="Arial" w:cs="Arial"/>
                <w:sz w:val="16"/>
                <w:szCs w:val="16"/>
                <w:vertAlign w:val="superscript"/>
              </w:rPr>
              <w:t>24</w:t>
            </w:r>
          </w:p>
        </w:tc>
      </w:tr>
      <w:tr w:rsidR="000771AF" w:rsidRPr="000C51D3" w14:paraId="11F5F64A" w14:textId="77777777">
        <w:trPr>
          <w:trHeight w:val="310"/>
        </w:trPr>
        <w:tc>
          <w:tcPr>
            <w:tcW w:w="635" w:type="pct"/>
            <w:shd w:val="clear" w:color="auto" w:fill="auto"/>
            <w:vAlign w:val="center"/>
          </w:tcPr>
          <w:p w14:paraId="525A5563" w14:textId="77777777" w:rsidR="000771AF" w:rsidRPr="000C51D3" w:rsidRDefault="000771AF" w:rsidP="007C76C5">
            <w:pPr>
              <w:rPr>
                <w:rFonts w:ascii="Arial" w:hAnsi="Arial" w:cs="Arial"/>
                <w:sz w:val="16"/>
                <w:szCs w:val="16"/>
              </w:rPr>
            </w:pPr>
            <w:r w:rsidRPr="000C51D3">
              <w:rPr>
                <w:rFonts w:ascii="Arial" w:hAnsi="Arial" w:cs="Arial"/>
                <w:sz w:val="16"/>
                <w:szCs w:val="16"/>
              </w:rPr>
              <w:t>Defective axon extension</w:t>
            </w:r>
          </w:p>
        </w:tc>
        <w:tc>
          <w:tcPr>
            <w:tcW w:w="307" w:type="pct"/>
            <w:shd w:val="clear" w:color="auto" w:fill="auto"/>
            <w:vAlign w:val="center"/>
          </w:tcPr>
          <w:p w14:paraId="6E8A88EF"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53B42E16" w14:textId="77777777" w:rsidR="000771AF" w:rsidRPr="000C51D3" w:rsidRDefault="000771AF" w:rsidP="007C76C5">
            <w:pPr>
              <w:rPr>
                <w:rFonts w:ascii="Arial" w:hAnsi="Arial" w:cs="Arial"/>
                <w:sz w:val="16"/>
                <w:szCs w:val="16"/>
              </w:rPr>
            </w:pPr>
            <w:r w:rsidRPr="000C51D3">
              <w:rPr>
                <w:rFonts w:ascii="Arial" w:hAnsi="Arial" w:cs="Arial"/>
                <w:i/>
                <w:sz w:val="16"/>
                <w:szCs w:val="16"/>
              </w:rPr>
              <w:t>Nmnat2</w:t>
            </w:r>
            <w:r w:rsidRPr="000C51D3">
              <w:rPr>
                <w:rFonts w:ascii="Arial" w:hAnsi="Arial" w:cs="Arial"/>
                <w:sz w:val="16"/>
                <w:szCs w:val="16"/>
              </w:rPr>
              <w:t xml:space="preserve"> gene trap</w:t>
            </w:r>
          </w:p>
        </w:tc>
        <w:tc>
          <w:tcPr>
            <w:tcW w:w="359" w:type="pct"/>
            <w:shd w:val="clear" w:color="auto" w:fill="auto"/>
            <w:vAlign w:val="center"/>
          </w:tcPr>
          <w:p w14:paraId="4258E62C" w14:textId="77777777" w:rsidR="000771AF" w:rsidRPr="000C51D3" w:rsidRDefault="000771AF" w:rsidP="007C76C5">
            <w:pPr>
              <w:rPr>
                <w:rFonts w:ascii="Arial" w:hAnsi="Arial" w:cs="Arial"/>
                <w:sz w:val="16"/>
                <w:szCs w:val="16"/>
              </w:rPr>
            </w:pPr>
            <w:r w:rsidRPr="000C51D3">
              <w:rPr>
                <w:rFonts w:ascii="Arial" w:hAnsi="Arial" w:cs="Arial"/>
                <w:sz w:val="16"/>
                <w:szCs w:val="16"/>
              </w:rPr>
              <w:t>&lt;E12.5</w:t>
            </w:r>
          </w:p>
        </w:tc>
        <w:tc>
          <w:tcPr>
            <w:tcW w:w="410" w:type="pct"/>
            <w:vAlign w:val="center"/>
          </w:tcPr>
          <w:p w14:paraId="6782FA34"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26C57D07" w14:textId="77777777" w:rsidR="000771AF" w:rsidRPr="000C51D3" w:rsidRDefault="000771AF" w:rsidP="007C76C5">
            <w:pPr>
              <w:rPr>
                <w:rFonts w:ascii="Arial" w:hAnsi="Arial" w:cs="Arial"/>
                <w:sz w:val="16"/>
                <w:szCs w:val="16"/>
              </w:rPr>
            </w:pPr>
            <w:r w:rsidRPr="000C51D3">
              <w:rPr>
                <w:rFonts w:ascii="Arial" w:hAnsi="Arial" w:cs="Arial"/>
                <w:sz w:val="16"/>
                <w:szCs w:val="16"/>
              </w:rPr>
              <w:t>&gt; P1 / implied at 3 months</w:t>
            </w:r>
          </w:p>
        </w:tc>
        <w:tc>
          <w:tcPr>
            <w:tcW w:w="1167" w:type="pct"/>
            <w:gridSpan w:val="2"/>
            <w:shd w:val="clear" w:color="auto" w:fill="auto"/>
            <w:vAlign w:val="center"/>
          </w:tcPr>
          <w:p w14:paraId="015A2ABF" w14:textId="77777777" w:rsidR="000771AF" w:rsidRPr="000C51D3" w:rsidRDefault="000771AF" w:rsidP="007C76C5">
            <w:pPr>
              <w:rPr>
                <w:rFonts w:ascii="Arial" w:hAnsi="Arial" w:cs="Arial"/>
                <w:sz w:val="16"/>
                <w:szCs w:val="16"/>
              </w:rPr>
            </w:pPr>
            <w:r w:rsidRPr="000C51D3">
              <w:rPr>
                <w:rFonts w:ascii="Arial" w:hAnsi="Arial" w:cs="Arial"/>
                <w:sz w:val="16"/>
                <w:szCs w:val="16"/>
              </w:rPr>
              <w:t>Improved survival to &gt; 3 months</w:t>
            </w:r>
          </w:p>
        </w:tc>
        <w:tc>
          <w:tcPr>
            <w:tcW w:w="432" w:type="pct"/>
            <w:gridSpan w:val="3"/>
            <w:shd w:val="clear" w:color="auto" w:fill="auto"/>
            <w:vAlign w:val="center"/>
          </w:tcPr>
          <w:p w14:paraId="7B269383" w14:textId="1E24EEE7" w:rsidR="000771AF" w:rsidRPr="000C51D3" w:rsidRDefault="00412D7B" w:rsidP="000425CA">
            <w:pPr>
              <w:rPr>
                <w:rFonts w:ascii="Arial" w:hAnsi="Arial" w:cs="Arial"/>
                <w:sz w:val="16"/>
                <w:szCs w:val="16"/>
              </w:rPr>
            </w:pPr>
            <w:r>
              <w:rPr>
                <w:rFonts w:ascii="Arial" w:hAnsi="Arial" w:cs="Arial"/>
                <w:sz w:val="16"/>
                <w:szCs w:val="16"/>
                <w:vertAlign w:val="superscript"/>
              </w:rPr>
              <w:t>11</w:t>
            </w:r>
            <w:r w:rsidR="000771AF" w:rsidRPr="000C51D3">
              <w:rPr>
                <w:rFonts w:ascii="Arial" w:hAnsi="Arial" w:cs="Arial"/>
                <w:sz w:val="16"/>
                <w:szCs w:val="16"/>
              </w:rPr>
              <w:t xml:space="preserve"> </w:t>
            </w:r>
          </w:p>
        </w:tc>
      </w:tr>
      <w:tr w:rsidR="000771AF" w:rsidRPr="000C51D3" w14:paraId="4344FB1B" w14:textId="77777777">
        <w:trPr>
          <w:trHeight w:val="310"/>
        </w:trPr>
        <w:tc>
          <w:tcPr>
            <w:tcW w:w="635" w:type="pct"/>
            <w:shd w:val="clear" w:color="auto" w:fill="auto"/>
            <w:vAlign w:val="center"/>
          </w:tcPr>
          <w:p w14:paraId="23F630E7" w14:textId="77777777" w:rsidR="000771AF" w:rsidRPr="000C51D3" w:rsidRDefault="000771AF" w:rsidP="007C76C5">
            <w:pPr>
              <w:rPr>
                <w:rFonts w:ascii="Arial" w:hAnsi="Arial" w:cs="Arial"/>
                <w:sz w:val="16"/>
                <w:szCs w:val="16"/>
              </w:rPr>
            </w:pPr>
            <w:r w:rsidRPr="000C51D3">
              <w:rPr>
                <w:rFonts w:ascii="Arial" w:hAnsi="Arial" w:cs="Arial"/>
                <w:sz w:val="16"/>
                <w:szCs w:val="16"/>
              </w:rPr>
              <w:t>Optic nerve injury</w:t>
            </w:r>
          </w:p>
        </w:tc>
        <w:tc>
          <w:tcPr>
            <w:tcW w:w="307" w:type="pct"/>
            <w:shd w:val="clear" w:color="auto" w:fill="auto"/>
            <w:vAlign w:val="center"/>
          </w:tcPr>
          <w:p w14:paraId="36BED45A"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51E550A5" w14:textId="77777777" w:rsidR="000771AF" w:rsidRPr="000C51D3" w:rsidRDefault="000771AF" w:rsidP="007C76C5">
            <w:pPr>
              <w:rPr>
                <w:rFonts w:ascii="Arial" w:hAnsi="Arial" w:cs="Arial"/>
                <w:sz w:val="16"/>
                <w:szCs w:val="16"/>
              </w:rPr>
            </w:pPr>
            <w:r w:rsidRPr="000C51D3">
              <w:rPr>
                <w:rFonts w:ascii="Arial" w:hAnsi="Arial" w:cs="Arial"/>
                <w:sz w:val="16"/>
                <w:szCs w:val="16"/>
              </w:rPr>
              <w:t>Crush</w:t>
            </w:r>
          </w:p>
        </w:tc>
        <w:tc>
          <w:tcPr>
            <w:tcW w:w="359" w:type="pct"/>
            <w:shd w:val="clear" w:color="auto" w:fill="auto"/>
            <w:vAlign w:val="center"/>
          </w:tcPr>
          <w:p w14:paraId="65539C83"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53A82DDF"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75F4AD82" w14:textId="77777777" w:rsidR="000771AF" w:rsidRPr="000C51D3" w:rsidRDefault="000771AF" w:rsidP="007C76C5">
            <w:pPr>
              <w:rPr>
                <w:rFonts w:ascii="Arial" w:hAnsi="Arial" w:cs="Arial"/>
                <w:sz w:val="16"/>
                <w:szCs w:val="16"/>
              </w:rPr>
            </w:pPr>
            <w:r w:rsidRPr="000C51D3">
              <w:rPr>
                <w:rFonts w:ascii="Arial" w:hAnsi="Arial" w:cs="Arial"/>
                <w:sz w:val="16"/>
                <w:szCs w:val="16"/>
              </w:rPr>
              <w:t>~ 50% protected after 2 weeks</w:t>
            </w:r>
          </w:p>
        </w:tc>
        <w:tc>
          <w:tcPr>
            <w:tcW w:w="1167" w:type="pct"/>
            <w:gridSpan w:val="2"/>
            <w:shd w:val="clear" w:color="auto" w:fill="auto"/>
            <w:vAlign w:val="center"/>
          </w:tcPr>
          <w:p w14:paraId="46B14AD7"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1A90E244" w14:textId="07938214" w:rsidR="000771AF" w:rsidRPr="000C51D3" w:rsidRDefault="00993936" w:rsidP="000425CA">
            <w:pPr>
              <w:rPr>
                <w:rFonts w:ascii="Arial" w:hAnsi="Arial" w:cs="Arial"/>
                <w:sz w:val="16"/>
                <w:szCs w:val="16"/>
              </w:rPr>
            </w:pPr>
            <w:r>
              <w:rPr>
                <w:rFonts w:ascii="Arial" w:hAnsi="Arial" w:cs="Arial"/>
                <w:sz w:val="16"/>
                <w:szCs w:val="16"/>
                <w:vertAlign w:val="superscript"/>
              </w:rPr>
              <w:t>26,111</w:t>
            </w:r>
            <w:r w:rsidR="000771AF" w:rsidRPr="000C51D3">
              <w:rPr>
                <w:rFonts w:ascii="Arial" w:hAnsi="Arial" w:cs="Arial"/>
                <w:sz w:val="16"/>
                <w:szCs w:val="16"/>
              </w:rPr>
              <w:t xml:space="preserve"> </w:t>
            </w:r>
          </w:p>
        </w:tc>
      </w:tr>
      <w:tr w:rsidR="000771AF" w:rsidRPr="000C51D3" w14:paraId="5AFEE4F5" w14:textId="77777777">
        <w:trPr>
          <w:trHeight w:val="310"/>
        </w:trPr>
        <w:tc>
          <w:tcPr>
            <w:tcW w:w="635" w:type="pct"/>
            <w:shd w:val="clear" w:color="auto" w:fill="auto"/>
            <w:vAlign w:val="center"/>
          </w:tcPr>
          <w:p w14:paraId="486221AF" w14:textId="77777777" w:rsidR="000771AF" w:rsidRPr="000C51D3" w:rsidRDefault="000771AF" w:rsidP="007C76C5">
            <w:pPr>
              <w:rPr>
                <w:rFonts w:ascii="Arial" w:hAnsi="Arial" w:cs="Arial"/>
                <w:sz w:val="16"/>
                <w:szCs w:val="16"/>
              </w:rPr>
            </w:pPr>
            <w:r w:rsidRPr="000C51D3">
              <w:rPr>
                <w:rFonts w:ascii="Arial" w:hAnsi="Arial" w:cs="Arial"/>
                <w:sz w:val="16"/>
                <w:szCs w:val="16"/>
              </w:rPr>
              <w:t>Toxic neuropathy</w:t>
            </w:r>
          </w:p>
        </w:tc>
        <w:tc>
          <w:tcPr>
            <w:tcW w:w="307" w:type="pct"/>
            <w:shd w:val="clear" w:color="auto" w:fill="auto"/>
            <w:vAlign w:val="center"/>
          </w:tcPr>
          <w:p w14:paraId="77B31F79"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2DCB4A30" w14:textId="77777777" w:rsidR="000771AF" w:rsidRPr="000C51D3" w:rsidRDefault="000771AF" w:rsidP="007C76C5">
            <w:pPr>
              <w:rPr>
                <w:rFonts w:ascii="Arial" w:hAnsi="Arial" w:cs="Arial"/>
                <w:sz w:val="16"/>
                <w:szCs w:val="16"/>
              </w:rPr>
            </w:pPr>
            <w:r w:rsidRPr="000C51D3">
              <w:rPr>
                <w:rFonts w:ascii="Arial" w:hAnsi="Arial" w:cs="Arial"/>
                <w:sz w:val="16"/>
                <w:szCs w:val="16"/>
              </w:rPr>
              <w:t>Taxol</w:t>
            </w:r>
          </w:p>
        </w:tc>
        <w:tc>
          <w:tcPr>
            <w:tcW w:w="359" w:type="pct"/>
            <w:shd w:val="clear" w:color="auto" w:fill="auto"/>
            <w:vAlign w:val="center"/>
          </w:tcPr>
          <w:p w14:paraId="6AE9D632"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27CB364D"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39EEDE72" w14:textId="77777777" w:rsidR="000771AF" w:rsidRPr="000C51D3" w:rsidRDefault="000771AF" w:rsidP="007C76C5">
            <w:pPr>
              <w:rPr>
                <w:rFonts w:ascii="Arial" w:hAnsi="Arial" w:cs="Arial"/>
                <w:sz w:val="16"/>
                <w:szCs w:val="16"/>
              </w:rPr>
            </w:pPr>
            <w:r w:rsidRPr="000C51D3">
              <w:rPr>
                <w:rFonts w:ascii="Arial" w:hAnsi="Arial" w:cs="Arial"/>
                <w:sz w:val="16"/>
                <w:szCs w:val="16"/>
              </w:rPr>
              <w:t>&gt; 2 week delay</w:t>
            </w:r>
          </w:p>
        </w:tc>
        <w:tc>
          <w:tcPr>
            <w:tcW w:w="1167" w:type="pct"/>
            <w:gridSpan w:val="2"/>
            <w:shd w:val="clear" w:color="auto" w:fill="auto"/>
            <w:vAlign w:val="center"/>
          </w:tcPr>
          <w:p w14:paraId="1BD89747" w14:textId="77777777" w:rsidR="000771AF" w:rsidRPr="000C51D3" w:rsidRDefault="000771AF" w:rsidP="007C76C5">
            <w:pPr>
              <w:rPr>
                <w:rFonts w:ascii="Arial" w:hAnsi="Arial" w:cs="Arial"/>
                <w:sz w:val="16"/>
                <w:szCs w:val="16"/>
              </w:rPr>
            </w:pPr>
            <w:r w:rsidRPr="000C51D3">
              <w:rPr>
                <w:rFonts w:ascii="Arial" w:hAnsi="Arial" w:cs="Arial"/>
                <w:sz w:val="16"/>
                <w:szCs w:val="16"/>
              </w:rPr>
              <w:t>Rescue of Rotarod performance</w:t>
            </w:r>
          </w:p>
        </w:tc>
        <w:tc>
          <w:tcPr>
            <w:tcW w:w="432" w:type="pct"/>
            <w:gridSpan w:val="3"/>
            <w:shd w:val="clear" w:color="auto" w:fill="auto"/>
            <w:vAlign w:val="center"/>
          </w:tcPr>
          <w:p w14:paraId="5F304CCB" w14:textId="654F3CAC" w:rsidR="000771AF" w:rsidRPr="000C51D3" w:rsidRDefault="00412D7B" w:rsidP="000425CA">
            <w:pPr>
              <w:rPr>
                <w:rFonts w:ascii="Arial" w:hAnsi="Arial" w:cs="Arial"/>
                <w:sz w:val="16"/>
                <w:szCs w:val="16"/>
              </w:rPr>
            </w:pPr>
            <w:r>
              <w:rPr>
                <w:rFonts w:ascii="Arial" w:hAnsi="Arial" w:cs="Arial"/>
                <w:sz w:val="16"/>
                <w:szCs w:val="16"/>
                <w:vertAlign w:val="superscript"/>
              </w:rPr>
              <w:t>17</w:t>
            </w:r>
            <w:r w:rsidR="000771AF" w:rsidRPr="000C51D3">
              <w:rPr>
                <w:rFonts w:ascii="Arial" w:hAnsi="Arial" w:cs="Arial"/>
                <w:sz w:val="16"/>
                <w:szCs w:val="16"/>
              </w:rPr>
              <w:t xml:space="preserve"> </w:t>
            </w:r>
          </w:p>
        </w:tc>
      </w:tr>
      <w:tr w:rsidR="000771AF" w:rsidRPr="000C51D3" w14:paraId="7E41FC9E" w14:textId="77777777">
        <w:trPr>
          <w:trHeight w:val="310"/>
        </w:trPr>
        <w:tc>
          <w:tcPr>
            <w:tcW w:w="635" w:type="pct"/>
            <w:shd w:val="clear" w:color="auto" w:fill="auto"/>
            <w:vAlign w:val="center"/>
          </w:tcPr>
          <w:p w14:paraId="7FA26357" w14:textId="77777777" w:rsidR="000771AF" w:rsidRPr="000C51D3" w:rsidRDefault="000771AF" w:rsidP="007C76C5">
            <w:pPr>
              <w:rPr>
                <w:rFonts w:ascii="Arial" w:hAnsi="Arial" w:cs="Arial"/>
                <w:sz w:val="16"/>
                <w:szCs w:val="16"/>
              </w:rPr>
            </w:pPr>
            <w:r w:rsidRPr="000C51D3">
              <w:rPr>
                <w:rFonts w:ascii="Arial" w:hAnsi="Arial" w:cs="Arial"/>
                <w:sz w:val="16"/>
                <w:szCs w:val="16"/>
              </w:rPr>
              <w:t xml:space="preserve">Glaucoma </w:t>
            </w:r>
          </w:p>
        </w:tc>
        <w:tc>
          <w:tcPr>
            <w:tcW w:w="307" w:type="pct"/>
            <w:shd w:val="clear" w:color="auto" w:fill="auto"/>
            <w:vAlign w:val="center"/>
          </w:tcPr>
          <w:p w14:paraId="13CA06BB"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4870ECCE" w14:textId="77777777" w:rsidR="000771AF" w:rsidRPr="000C51D3" w:rsidRDefault="000771AF" w:rsidP="007C76C5">
            <w:pPr>
              <w:rPr>
                <w:rFonts w:ascii="Arial" w:hAnsi="Arial" w:cs="Arial"/>
                <w:sz w:val="16"/>
                <w:szCs w:val="16"/>
              </w:rPr>
            </w:pPr>
            <w:r w:rsidRPr="000C51D3">
              <w:rPr>
                <w:rFonts w:ascii="Arial" w:hAnsi="Arial" w:cs="Arial"/>
                <w:sz w:val="16"/>
                <w:szCs w:val="16"/>
              </w:rPr>
              <w:t>DBA/2J strain</w:t>
            </w:r>
          </w:p>
        </w:tc>
        <w:tc>
          <w:tcPr>
            <w:tcW w:w="359" w:type="pct"/>
            <w:shd w:val="clear" w:color="auto" w:fill="auto"/>
            <w:vAlign w:val="center"/>
          </w:tcPr>
          <w:p w14:paraId="2F396F82" w14:textId="77777777" w:rsidR="000771AF" w:rsidRPr="000C51D3" w:rsidRDefault="000771AF" w:rsidP="007C76C5">
            <w:pPr>
              <w:rPr>
                <w:rFonts w:ascii="Arial" w:hAnsi="Arial" w:cs="Arial"/>
                <w:sz w:val="16"/>
                <w:szCs w:val="16"/>
              </w:rPr>
            </w:pPr>
            <w:r w:rsidRPr="000C51D3">
              <w:rPr>
                <w:rFonts w:ascii="Arial" w:hAnsi="Arial" w:cs="Arial"/>
                <w:sz w:val="16"/>
                <w:szCs w:val="16"/>
              </w:rPr>
              <w:t>6-16 months</w:t>
            </w:r>
          </w:p>
        </w:tc>
        <w:tc>
          <w:tcPr>
            <w:tcW w:w="410" w:type="pct"/>
            <w:vAlign w:val="center"/>
          </w:tcPr>
          <w:p w14:paraId="49778B71"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0A2D5741" w14:textId="77777777" w:rsidR="000771AF" w:rsidRPr="000C51D3" w:rsidRDefault="000771AF" w:rsidP="007C76C5">
            <w:pPr>
              <w:rPr>
                <w:rFonts w:ascii="Arial" w:hAnsi="Arial" w:cs="Arial"/>
                <w:sz w:val="16"/>
                <w:szCs w:val="16"/>
              </w:rPr>
            </w:pPr>
            <w:r w:rsidRPr="000C51D3">
              <w:rPr>
                <w:rFonts w:ascii="Arial" w:hAnsi="Arial" w:cs="Arial"/>
                <w:sz w:val="16"/>
                <w:szCs w:val="16"/>
              </w:rPr>
              <w:t>at 12 months</w:t>
            </w:r>
          </w:p>
        </w:tc>
        <w:tc>
          <w:tcPr>
            <w:tcW w:w="1167" w:type="pct"/>
            <w:gridSpan w:val="2"/>
            <w:shd w:val="clear" w:color="auto" w:fill="auto"/>
            <w:vAlign w:val="center"/>
          </w:tcPr>
          <w:p w14:paraId="08790CFE" w14:textId="77777777" w:rsidR="000771AF" w:rsidRPr="000C51D3" w:rsidRDefault="000771AF" w:rsidP="007C76C5">
            <w:pPr>
              <w:rPr>
                <w:rFonts w:ascii="Arial" w:hAnsi="Arial" w:cs="Arial"/>
                <w:sz w:val="16"/>
                <w:szCs w:val="16"/>
              </w:rPr>
            </w:pPr>
            <w:r w:rsidRPr="000C51D3">
              <w:rPr>
                <w:rFonts w:ascii="Arial" w:hAnsi="Arial" w:cs="Arial"/>
                <w:sz w:val="16"/>
                <w:szCs w:val="16"/>
              </w:rPr>
              <w:t xml:space="preserve">Reduced </w:t>
            </w:r>
          </w:p>
        </w:tc>
        <w:tc>
          <w:tcPr>
            <w:tcW w:w="432" w:type="pct"/>
            <w:gridSpan w:val="3"/>
            <w:shd w:val="clear" w:color="auto" w:fill="auto"/>
            <w:vAlign w:val="center"/>
          </w:tcPr>
          <w:p w14:paraId="26F41E7A" w14:textId="21B51964" w:rsidR="000771AF" w:rsidRPr="000C51D3" w:rsidRDefault="00412D7B" w:rsidP="000425CA">
            <w:pPr>
              <w:rPr>
                <w:rFonts w:ascii="Arial" w:hAnsi="Arial" w:cs="Arial"/>
                <w:sz w:val="16"/>
                <w:szCs w:val="16"/>
              </w:rPr>
            </w:pPr>
            <w:r>
              <w:rPr>
                <w:rFonts w:ascii="Arial" w:hAnsi="Arial" w:cs="Arial"/>
                <w:sz w:val="16"/>
                <w:szCs w:val="16"/>
                <w:vertAlign w:val="superscript"/>
              </w:rPr>
              <w:t>25</w:t>
            </w:r>
            <w:r w:rsidR="000771AF" w:rsidRPr="000C51D3">
              <w:rPr>
                <w:rFonts w:ascii="Arial" w:hAnsi="Arial" w:cs="Arial"/>
                <w:sz w:val="16"/>
                <w:szCs w:val="16"/>
              </w:rPr>
              <w:t xml:space="preserve"> </w:t>
            </w:r>
          </w:p>
        </w:tc>
      </w:tr>
      <w:tr w:rsidR="000771AF" w:rsidRPr="000C51D3" w14:paraId="107EA77C" w14:textId="77777777">
        <w:trPr>
          <w:trHeight w:val="310"/>
        </w:trPr>
        <w:tc>
          <w:tcPr>
            <w:tcW w:w="635" w:type="pct"/>
            <w:shd w:val="clear" w:color="auto" w:fill="auto"/>
            <w:vAlign w:val="center"/>
          </w:tcPr>
          <w:p w14:paraId="4485327C" w14:textId="77777777" w:rsidR="000771AF" w:rsidRPr="000C51D3" w:rsidRDefault="000771AF" w:rsidP="007C76C5">
            <w:pPr>
              <w:rPr>
                <w:rFonts w:ascii="Arial" w:hAnsi="Arial" w:cs="Arial"/>
                <w:sz w:val="16"/>
                <w:szCs w:val="16"/>
              </w:rPr>
            </w:pPr>
            <w:r w:rsidRPr="000C51D3">
              <w:rPr>
                <w:rFonts w:ascii="Arial" w:hAnsi="Arial" w:cs="Arial"/>
                <w:sz w:val="16"/>
                <w:szCs w:val="16"/>
              </w:rPr>
              <w:t>Glaucoma</w:t>
            </w:r>
          </w:p>
        </w:tc>
        <w:tc>
          <w:tcPr>
            <w:tcW w:w="307" w:type="pct"/>
            <w:shd w:val="clear" w:color="auto" w:fill="auto"/>
            <w:vAlign w:val="center"/>
          </w:tcPr>
          <w:p w14:paraId="44EE86E7" w14:textId="77777777" w:rsidR="000771AF" w:rsidRPr="000C51D3" w:rsidRDefault="000771AF" w:rsidP="007C76C5">
            <w:pPr>
              <w:rPr>
                <w:rFonts w:ascii="Arial" w:hAnsi="Arial" w:cs="Arial"/>
                <w:sz w:val="16"/>
                <w:szCs w:val="16"/>
              </w:rPr>
            </w:pPr>
            <w:r w:rsidRPr="000C51D3">
              <w:rPr>
                <w:rFonts w:ascii="Arial" w:hAnsi="Arial" w:cs="Arial"/>
                <w:sz w:val="16"/>
                <w:szCs w:val="16"/>
              </w:rPr>
              <w:t>Rat</w:t>
            </w:r>
          </w:p>
        </w:tc>
        <w:tc>
          <w:tcPr>
            <w:tcW w:w="615" w:type="pct"/>
            <w:shd w:val="clear" w:color="auto" w:fill="auto"/>
            <w:vAlign w:val="center"/>
          </w:tcPr>
          <w:p w14:paraId="0DBA2D2E" w14:textId="77777777" w:rsidR="000771AF" w:rsidRPr="000C51D3" w:rsidRDefault="000771AF" w:rsidP="007C76C5">
            <w:pPr>
              <w:rPr>
                <w:rFonts w:ascii="Arial" w:hAnsi="Arial" w:cs="Arial"/>
                <w:i/>
                <w:sz w:val="16"/>
                <w:szCs w:val="16"/>
              </w:rPr>
            </w:pPr>
            <w:r w:rsidRPr="000C51D3">
              <w:rPr>
                <w:rFonts w:ascii="Arial" w:hAnsi="Arial" w:cs="Arial"/>
                <w:sz w:val="16"/>
                <w:szCs w:val="16"/>
              </w:rPr>
              <w:t>Experimentally raised IOP</w:t>
            </w:r>
          </w:p>
        </w:tc>
        <w:tc>
          <w:tcPr>
            <w:tcW w:w="359" w:type="pct"/>
            <w:shd w:val="clear" w:color="auto" w:fill="auto"/>
            <w:vAlign w:val="center"/>
          </w:tcPr>
          <w:p w14:paraId="3A63E859"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25D55F5F"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05B88C78" w14:textId="77777777" w:rsidR="000771AF" w:rsidRPr="000C51D3" w:rsidRDefault="000771AF" w:rsidP="007C76C5">
            <w:pPr>
              <w:rPr>
                <w:rFonts w:ascii="Arial" w:hAnsi="Arial" w:cs="Arial"/>
                <w:sz w:val="16"/>
                <w:szCs w:val="16"/>
              </w:rPr>
            </w:pPr>
            <w:r w:rsidRPr="000C51D3">
              <w:rPr>
                <w:rFonts w:ascii="Arial" w:hAnsi="Arial" w:cs="Arial"/>
                <w:sz w:val="16"/>
                <w:szCs w:val="16"/>
              </w:rPr>
              <w:t>&gt; 2 week delay (no protection at 4 weeks)</w:t>
            </w:r>
          </w:p>
        </w:tc>
        <w:tc>
          <w:tcPr>
            <w:tcW w:w="1167" w:type="pct"/>
            <w:gridSpan w:val="2"/>
            <w:shd w:val="clear" w:color="auto" w:fill="auto"/>
            <w:vAlign w:val="center"/>
          </w:tcPr>
          <w:p w14:paraId="13F1799D"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31D34158" w14:textId="63C71309" w:rsidR="000771AF" w:rsidRPr="000C51D3" w:rsidRDefault="00412D7B" w:rsidP="000425CA">
            <w:pPr>
              <w:rPr>
                <w:rFonts w:ascii="Arial" w:hAnsi="Arial" w:cs="Arial"/>
                <w:sz w:val="16"/>
                <w:szCs w:val="16"/>
              </w:rPr>
            </w:pPr>
            <w:r>
              <w:rPr>
                <w:rFonts w:ascii="Arial" w:hAnsi="Arial" w:cs="Arial"/>
                <w:sz w:val="16"/>
                <w:szCs w:val="16"/>
                <w:vertAlign w:val="superscript"/>
              </w:rPr>
              <w:t>26</w:t>
            </w:r>
            <w:r w:rsidR="000771AF" w:rsidRPr="000C51D3">
              <w:rPr>
                <w:rFonts w:ascii="Arial" w:hAnsi="Arial" w:cs="Arial"/>
                <w:sz w:val="16"/>
                <w:szCs w:val="16"/>
              </w:rPr>
              <w:t xml:space="preserve"> </w:t>
            </w:r>
          </w:p>
        </w:tc>
      </w:tr>
      <w:tr w:rsidR="000771AF" w:rsidRPr="000C51D3" w14:paraId="122C304F" w14:textId="77777777">
        <w:trPr>
          <w:trHeight w:val="310"/>
        </w:trPr>
        <w:tc>
          <w:tcPr>
            <w:tcW w:w="635" w:type="pct"/>
            <w:shd w:val="clear" w:color="auto" w:fill="auto"/>
            <w:vAlign w:val="center"/>
          </w:tcPr>
          <w:p w14:paraId="65EC03B5" w14:textId="77777777" w:rsidR="000771AF" w:rsidRPr="000C51D3" w:rsidRDefault="000771AF" w:rsidP="007C76C5">
            <w:pPr>
              <w:rPr>
                <w:rFonts w:ascii="Arial" w:hAnsi="Arial" w:cs="Arial"/>
                <w:sz w:val="16"/>
                <w:szCs w:val="16"/>
              </w:rPr>
            </w:pPr>
            <w:r w:rsidRPr="000C51D3">
              <w:rPr>
                <w:rFonts w:ascii="Arial" w:hAnsi="Arial" w:cs="Arial"/>
                <w:sz w:val="16"/>
                <w:szCs w:val="16"/>
              </w:rPr>
              <w:t>Glaucoma</w:t>
            </w:r>
          </w:p>
        </w:tc>
        <w:tc>
          <w:tcPr>
            <w:tcW w:w="307" w:type="pct"/>
            <w:shd w:val="clear" w:color="auto" w:fill="auto"/>
            <w:vAlign w:val="center"/>
          </w:tcPr>
          <w:p w14:paraId="2A57116B"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69440777" w14:textId="77777777" w:rsidR="000771AF" w:rsidRPr="000C51D3" w:rsidRDefault="000771AF" w:rsidP="007C76C5">
            <w:pPr>
              <w:rPr>
                <w:rFonts w:ascii="Arial" w:hAnsi="Arial" w:cs="Arial"/>
                <w:sz w:val="16"/>
                <w:szCs w:val="16"/>
              </w:rPr>
            </w:pPr>
            <w:r w:rsidRPr="000C51D3">
              <w:rPr>
                <w:rFonts w:ascii="Arial" w:hAnsi="Arial" w:cs="Arial"/>
                <w:sz w:val="16"/>
                <w:szCs w:val="16"/>
              </w:rPr>
              <w:t>Experimentally raised IOP</w:t>
            </w:r>
          </w:p>
        </w:tc>
        <w:tc>
          <w:tcPr>
            <w:tcW w:w="359" w:type="pct"/>
            <w:shd w:val="clear" w:color="auto" w:fill="auto"/>
            <w:vAlign w:val="center"/>
          </w:tcPr>
          <w:p w14:paraId="71DF5903"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2066C0CD" w14:textId="77777777" w:rsidR="000771AF" w:rsidRPr="000C51D3" w:rsidRDefault="000771AF" w:rsidP="007C76C5">
            <w:pPr>
              <w:rPr>
                <w:rFonts w:ascii="Arial" w:hAnsi="Arial" w:cs="Arial"/>
                <w:sz w:val="16"/>
                <w:szCs w:val="16"/>
              </w:rPr>
            </w:pPr>
            <w:r w:rsidRPr="000C51D3">
              <w:rPr>
                <w:rFonts w:ascii="Arial" w:hAnsi="Arial" w:cs="Arial"/>
                <w:sz w:val="16"/>
                <w:szCs w:val="16"/>
              </w:rPr>
              <w:t>cytNMNAT1</w:t>
            </w:r>
          </w:p>
        </w:tc>
        <w:tc>
          <w:tcPr>
            <w:tcW w:w="1075" w:type="pct"/>
            <w:shd w:val="clear" w:color="auto" w:fill="auto"/>
            <w:vAlign w:val="center"/>
          </w:tcPr>
          <w:p w14:paraId="20FF43ED" w14:textId="77777777" w:rsidR="000771AF" w:rsidRPr="000C51D3" w:rsidRDefault="000771AF" w:rsidP="007C76C5">
            <w:pPr>
              <w:rPr>
                <w:rFonts w:ascii="Arial" w:hAnsi="Arial" w:cs="Arial"/>
                <w:sz w:val="16"/>
                <w:szCs w:val="16"/>
              </w:rPr>
            </w:pPr>
            <w:r w:rsidRPr="000C51D3">
              <w:rPr>
                <w:rFonts w:ascii="Arial" w:hAnsi="Arial" w:cs="Arial"/>
                <w:sz w:val="16"/>
                <w:szCs w:val="16"/>
              </w:rPr>
              <w:t>after 3 weeks</w:t>
            </w:r>
          </w:p>
        </w:tc>
        <w:tc>
          <w:tcPr>
            <w:tcW w:w="1167" w:type="pct"/>
            <w:gridSpan w:val="2"/>
            <w:shd w:val="clear" w:color="auto" w:fill="auto"/>
            <w:vAlign w:val="center"/>
          </w:tcPr>
          <w:p w14:paraId="7BDDB190"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02F1D2AF" w14:textId="6AB0DFAA" w:rsidR="000771AF" w:rsidRPr="000C51D3" w:rsidRDefault="00993936" w:rsidP="000425CA">
            <w:pPr>
              <w:rPr>
                <w:rFonts w:ascii="Arial" w:hAnsi="Arial" w:cs="Arial"/>
                <w:sz w:val="16"/>
                <w:szCs w:val="16"/>
              </w:rPr>
            </w:pPr>
            <w:r>
              <w:rPr>
                <w:rFonts w:ascii="Arial" w:hAnsi="Arial" w:cs="Arial"/>
                <w:sz w:val="16"/>
                <w:szCs w:val="16"/>
                <w:vertAlign w:val="superscript"/>
              </w:rPr>
              <w:t>103</w:t>
            </w:r>
            <w:r w:rsidR="000771AF" w:rsidRPr="000C51D3">
              <w:rPr>
                <w:rFonts w:ascii="Arial" w:hAnsi="Arial" w:cs="Arial"/>
                <w:sz w:val="16"/>
                <w:szCs w:val="16"/>
              </w:rPr>
              <w:t xml:space="preserve"> </w:t>
            </w:r>
          </w:p>
        </w:tc>
      </w:tr>
      <w:tr w:rsidR="000771AF" w:rsidRPr="000C51D3" w14:paraId="433A819F" w14:textId="77777777">
        <w:trPr>
          <w:trHeight w:val="310"/>
        </w:trPr>
        <w:tc>
          <w:tcPr>
            <w:tcW w:w="635" w:type="pct"/>
            <w:shd w:val="clear" w:color="auto" w:fill="auto"/>
            <w:vAlign w:val="center"/>
          </w:tcPr>
          <w:p w14:paraId="44460B09" w14:textId="77777777" w:rsidR="000771AF" w:rsidRPr="000C51D3" w:rsidRDefault="000771AF" w:rsidP="007C76C5">
            <w:pPr>
              <w:rPr>
                <w:rFonts w:ascii="Arial" w:hAnsi="Arial" w:cs="Arial"/>
                <w:sz w:val="16"/>
                <w:szCs w:val="16"/>
              </w:rPr>
            </w:pPr>
            <w:r w:rsidRPr="000C51D3">
              <w:rPr>
                <w:rFonts w:ascii="Arial" w:hAnsi="Arial" w:cs="Arial"/>
                <w:sz w:val="16"/>
                <w:szCs w:val="16"/>
              </w:rPr>
              <w:t>Excitotoxic injury to retina</w:t>
            </w:r>
          </w:p>
        </w:tc>
        <w:tc>
          <w:tcPr>
            <w:tcW w:w="307" w:type="pct"/>
            <w:shd w:val="clear" w:color="auto" w:fill="auto"/>
            <w:vAlign w:val="center"/>
          </w:tcPr>
          <w:p w14:paraId="4E223BEC" w14:textId="77777777" w:rsidR="000771AF" w:rsidRPr="000C51D3" w:rsidRDefault="000771AF" w:rsidP="007C76C5">
            <w:pPr>
              <w:rPr>
                <w:rFonts w:ascii="Arial" w:hAnsi="Arial" w:cs="Arial"/>
                <w:sz w:val="16"/>
                <w:szCs w:val="16"/>
              </w:rPr>
            </w:pPr>
            <w:r w:rsidRPr="000C51D3">
              <w:rPr>
                <w:rFonts w:ascii="Arial" w:hAnsi="Arial" w:cs="Arial"/>
                <w:sz w:val="16"/>
                <w:szCs w:val="16"/>
              </w:rPr>
              <w:t>Rat</w:t>
            </w:r>
          </w:p>
        </w:tc>
        <w:tc>
          <w:tcPr>
            <w:tcW w:w="615" w:type="pct"/>
            <w:shd w:val="clear" w:color="auto" w:fill="auto"/>
            <w:vAlign w:val="center"/>
          </w:tcPr>
          <w:p w14:paraId="1261BCE8" w14:textId="77777777" w:rsidR="000771AF" w:rsidRPr="000C51D3" w:rsidRDefault="000771AF" w:rsidP="007C76C5">
            <w:pPr>
              <w:rPr>
                <w:rFonts w:ascii="Arial" w:hAnsi="Arial" w:cs="Arial"/>
                <w:sz w:val="16"/>
                <w:szCs w:val="16"/>
              </w:rPr>
            </w:pPr>
            <w:r w:rsidRPr="000C51D3">
              <w:rPr>
                <w:rFonts w:ascii="Arial" w:hAnsi="Arial" w:cs="Arial"/>
                <w:sz w:val="16"/>
                <w:szCs w:val="16"/>
              </w:rPr>
              <w:t>NMDA injection</w:t>
            </w:r>
          </w:p>
        </w:tc>
        <w:tc>
          <w:tcPr>
            <w:tcW w:w="359" w:type="pct"/>
            <w:shd w:val="clear" w:color="auto" w:fill="auto"/>
            <w:vAlign w:val="center"/>
          </w:tcPr>
          <w:p w14:paraId="4A98C089"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611F20B5"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0236B0E6" w14:textId="77777777" w:rsidR="000771AF" w:rsidRPr="000C51D3" w:rsidRDefault="000771AF" w:rsidP="007C76C5">
            <w:pPr>
              <w:rPr>
                <w:rFonts w:ascii="Arial" w:hAnsi="Arial" w:cs="Arial"/>
                <w:sz w:val="16"/>
                <w:szCs w:val="16"/>
              </w:rPr>
            </w:pPr>
            <w:r w:rsidRPr="000C51D3">
              <w:rPr>
                <w:rFonts w:ascii="Arial" w:hAnsi="Arial" w:cs="Arial"/>
                <w:sz w:val="16"/>
                <w:szCs w:val="16"/>
              </w:rPr>
              <w:t>&gt; 2 week delay</w:t>
            </w:r>
          </w:p>
        </w:tc>
        <w:tc>
          <w:tcPr>
            <w:tcW w:w="1167" w:type="pct"/>
            <w:gridSpan w:val="2"/>
            <w:shd w:val="clear" w:color="auto" w:fill="auto"/>
            <w:vAlign w:val="center"/>
          </w:tcPr>
          <w:p w14:paraId="072D25AD"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6A0B0137" w14:textId="6BA4C5AF" w:rsidR="000771AF" w:rsidRPr="000C51D3" w:rsidRDefault="00993936" w:rsidP="000425CA">
            <w:pPr>
              <w:rPr>
                <w:rFonts w:ascii="Arial" w:eastAsia="Times New Roman" w:hAnsi="Arial" w:cs="Arial"/>
                <w:sz w:val="16"/>
                <w:szCs w:val="16"/>
              </w:rPr>
            </w:pPr>
            <w:r>
              <w:rPr>
                <w:rFonts w:ascii="Arial" w:hAnsi="Arial" w:cs="Arial"/>
                <w:sz w:val="16"/>
                <w:szCs w:val="16"/>
                <w:vertAlign w:val="superscript"/>
              </w:rPr>
              <w:t>104</w:t>
            </w:r>
            <w:r w:rsidR="000771AF" w:rsidRPr="000C51D3">
              <w:rPr>
                <w:rFonts w:ascii="Arial" w:eastAsia="Times New Roman" w:hAnsi="Arial" w:cs="Arial"/>
                <w:sz w:val="16"/>
                <w:szCs w:val="16"/>
              </w:rPr>
              <w:t xml:space="preserve"> </w:t>
            </w:r>
          </w:p>
        </w:tc>
      </w:tr>
      <w:tr w:rsidR="000771AF" w:rsidRPr="000C51D3" w14:paraId="31BF54C7" w14:textId="77777777">
        <w:trPr>
          <w:trHeight w:val="310"/>
        </w:trPr>
        <w:tc>
          <w:tcPr>
            <w:tcW w:w="635" w:type="pct"/>
            <w:shd w:val="clear" w:color="auto" w:fill="auto"/>
            <w:vAlign w:val="center"/>
          </w:tcPr>
          <w:p w14:paraId="368B9BD6" w14:textId="77777777" w:rsidR="000771AF" w:rsidRPr="000C51D3" w:rsidRDefault="000771AF" w:rsidP="007C76C5">
            <w:pPr>
              <w:rPr>
                <w:rFonts w:ascii="Arial" w:hAnsi="Arial" w:cs="Arial"/>
                <w:sz w:val="16"/>
                <w:szCs w:val="16"/>
              </w:rPr>
            </w:pPr>
            <w:r w:rsidRPr="000C51D3">
              <w:rPr>
                <w:rFonts w:ascii="Arial" w:hAnsi="Arial" w:cs="Arial"/>
                <w:sz w:val="16"/>
                <w:szCs w:val="16"/>
              </w:rPr>
              <w:t>Retinal ischemia</w:t>
            </w:r>
          </w:p>
        </w:tc>
        <w:tc>
          <w:tcPr>
            <w:tcW w:w="307" w:type="pct"/>
            <w:shd w:val="clear" w:color="auto" w:fill="auto"/>
            <w:vAlign w:val="center"/>
          </w:tcPr>
          <w:p w14:paraId="24E629E0"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2CE134A4" w14:textId="77777777" w:rsidR="000771AF" w:rsidRPr="000C51D3" w:rsidRDefault="000771AF" w:rsidP="007C76C5">
            <w:pPr>
              <w:rPr>
                <w:rFonts w:ascii="Arial" w:hAnsi="Arial" w:cs="Arial"/>
                <w:sz w:val="16"/>
                <w:szCs w:val="16"/>
              </w:rPr>
            </w:pPr>
            <w:r w:rsidRPr="000C51D3">
              <w:rPr>
                <w:rFonts w:ascii="Arial" w:hAnsi="Arial" w:cs="Arial"/>
                <w:sz w:val="16"/>
                <w:szCs w:val="16"/>
              </w:rPr>
              <w:t>Experimentally raised IOP (transient)</w:t>
            </w:r>
          </w:p>
        </w:tc>
        <w:tc>
          <w:tcPr>
            <w:tcW w:w="359" w:type="pct"/>
            <w:shd w:val="clear" w:color="auto" w:fill="auto"/>
            <w:vAlign w:val="center"/>
          </w:tcPr>
          <w:p w14:paraId="56AD4F3E"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51C5EB4B" w14:textId="77777777" w:rsidR="000771AF" w:rsidRPr="000C51D3" w:rsidRDefault="000771AF" w:rsidP="007C76C5">
            <w:pPr>
              <w:rPr>
                <w:rFonts w:ascii="Arial" w:hAnsi="Arial" w:cs="Arial"/>
                <w:sz w:val="16"/>
                <w:szCs w:val="16"/>
              </w:rPr>
            </w:pPr>
            <w:r w:rsidRPr="000C51D3">
              <w:rPr>
                <w:rFonts w:ascii="Arial" w:hAnsi="Arial" w:cs="Arial"/>
                <w:sz w:val="16"/>
                <w:szCs w:val="16"/>
              </w:rPr>
              <w:t>cytNMNAT1</w:t>
            </w:r>
          </w:p>
        </w:tc>
        <w:tc>
          <w:tcPr>
            <w:tcW w:w="1075" w:type="pct"/>
            <w:shd w:val="clear" w:color="auto" w:fill="auto"/>
            <w:vAlign w:val="center"/>
          </w:tcPr>
          <w:p w14:paraId="30E07A0F" w14:textId="77777777" w:rsidR="000771AF" w:rsidRPr="000C51D3" w:rsidRDefault="000771AF" w:rsidP="007C76C5">
            <w:pPr>
              <w:rPr>
                <w:rFonts w:ascii="Arial" w:hAnsi="Arial" w:cs="Arial"/>
                <w:sz w:val="16"/>
                <w:szCs w:val="16"/>
              </w:rPr>
            </w:pPr>
            <w:r w:rsidRPr="000C51D3">
              <w:rPr>
                <w:rFonts w:ascii="Arial" w:hAnsi="Arial" w:cs="Arial"/>
                <w:sz w:val="16"/>
                <w:szCs w:val="16"/>
              </w:rPr>
              <w:t>after 4 days</w:t>
            </w:r>
          </w:p>
        </w:tc>
        <w:tc>
          <w:tcPr>
            <w:tcW w:w="1167" w:type="pct"/>
            <w:gridSpan w:val="2"/>
            <w:shd w:val="clear" w:color="auto" w:fill="auto"/>
            <w:vAlign w:val="center"/>
          </w:tcPr>
          <w:p w14:paraId="2EB754D0"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4A3D6E5A" w14:textId="74FA6970" w:rsidR="000771AF" w:rsidRPr="000C51D3" w:rsidRDefault="00993936" w:rsidP="000425CA">
            <w:pPr>
              <w:rPr>
                <w:rFonts w:ascii="Arial" w:hAnsi="Arial" w:cs="Arial"/>
                <w:sz w:val="16"/>
                <w:szCs w:val="16"/>
              </w:rPr>
            </w:pPr>
            <w:r>
              <w:rPr>
                <w:rFonts w:ascii="Arial" w:hAnsi="Arial" w:cs="Arial"/>
                <w:sz w:val="16"/>
                <w:szCs w:val="16"/>
                <w:vertAlign w:val="superscript"/>
              </w:rPr>
              <w:t>103</w:t>
            </w:r>
            <w:r w:rsidR="000771AF" w:rsidRPr="000C51D3">
              <w:rPr>
                <w:rFonts w:ascii="Arial" w:hAnsi="Arial" w:cs="Arial"/>
                <w:sz w:val="16"/>
                <w:szCs w:val="16"/>
              </w:rPr>
              <w:t xml:space="preserve"> </w:t>
            </w:r>
          </w:p>
        </w:tc>
      </w:tr>
      <w:tr w:rsidR="000771AF" w:rsidRPr="000C51D3" w14:paraId="280CE7F1" w14:textId="77777777">
        <w:trPr>
          <w:trHeight w:val="310"/>
        </w:trPr>
        <w:tc>
          <w:tcPr>
            <w:tcW w:w="635" w:type="pct"/>
            <w:shd w:val="clear" w:color="auto" w:fill="auto"/>
            <w:vAlign w:val="center"/>
          </w:tcPr>
          <w:p w14:paraId="14242738" w14:textId="77777777" w:rsidR="000771AF" w:rsidRPr="000C51D3" w:rsidRDefault="000771AF" w:rsidP="007C76C5">
            <w:pPr>
              <w:rPr>
                <w:rFonts w:ascii="Arial" w:hAnsi="Arial" w:cs="Arial"/>
                <w:sz w:val="16"/>
                <w:szCs w:val="16"/>
              </w:rPr>
            </w:pPr>
            <w:r w:rsidRPr="000C51D3">
              <w:rPr>
                <w:rFonts w:ascii="Arial" w:hAnsi="Arial" w:cs="Arial"/>
                <w:sz w:val="16"/>
                <w:szCs w:val="16"/>
              </w:rPr>
              <w:t>Hypoxic-ischemic injury</w:t>
            </w:r>
          </w:p>
        </w:tc>
        <w:tc>
          <w:tcPr>
            <w:tcW w:w="307" w:type="pct"/>
            <w:shd w:val="clear" w:color="auto" w:fill="auto"/>
            <w:vAlign w:val="center"/>
          </w:tcPr>
          <w:p w14:paraId="4A01496A"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2E6A3895" w14:textId="77777777" w:rsidR="000771AF" w:rsidRPr="000C51D3" w:rsidRDefault="000771AF" w:rsidP="007C76C5">
            <w:pPr>
              <w:rPr>
                <w:rFonts w:ascii="Arial" w:hAnsi="Arial" w:cs="Arial"/>
                <w:sz w:val="16"/>
                <w:szCs w:val="16"/>
              </w:rPr>
            </w:pPr>
            <w:r w:rsidRPr="000C51D3">
              <w:rPr>
                <w:rFonts w:ascii="Arial" w:hAnsi="Arial" w:cs="Arial"/>
                <w:sz w:val="16"/>
                <w:szCs w:val="16"/>
              </w:rPr>
              <w:t>Carotid artery ligation / hypoxia chamber</w:t>
            </w:r>
          </w:p>
        </w:tc>
        <w:tc>
          <w:tcPr>
            <w:tcW w:w="359" w:type="pct"/>
            <w:shd w:val="clear" w:color="auto" w:fill="auto"/>
            <w:vAlign w:val="center"/>
          </w:tcPr>
          <w:p w14:paraId="3C097423"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51B92B8B" w14:textId="77777777" w:rsidR="000771AF" w:rsidRPr="000C51D3" w:rsidRDefault="000771AF" w:rsidP="007C76C5">
            <w:pPr>
              <w:rPr>
                <w:rFonts w:ascii="Arial" w:hAnsi="Arial" w:cs="Arial"/>
                <w:sz w:val="16"/>
                <w:szCs w:val="16"/>
              </w:rPr>
            </w:pPr>
            <w:r w:rsidRPr="000C51D3">
              <w:rPr>
                <w:rFonts w:ascii="Arial" w:hAnsi="Arial" w:cs="Arial"/>
                <w:sz w:val="16"/>
                <w:szCs w:val="16"/>
              </w:rPr>
              <w:t>cytNMNAT1</w:t>
            </w:r>
          </w:p>
        </w:tc>
        <w:tc>
          <w:tcPr>
            <w:tcW w:w="1075" w:type="pct"/>
            <w:shd w:val="clear" w:color="auto" w:fill="auto"/>
            <w:vAlign w:val="center"/>
          </w:tcPr>
          <w:p w14:paraId="47C8629D" w14:textId="77777777" w:rsidR="000771AF" w:rsidRPr="000C51D3" w:rsidRDefault="000771AF" w:rsidP="007C76C5">
            <w:pPr>
              <w:rPr>
                <w:rFonts w:ascii="Arial" w:hAnsi="Arial" w:cs="Arial"/>
                <w:sz w:val="16"/>
                <w:szCs w:val="16"/>
              </w:rPr>
            </w:pPr>
            <w:r w:rsidRPr="000C51D3">
              <w:rPr>
                <w:rFonts w:ascii="Arial" w:hAnsi="Arial" w:cs="Arial"/>
                <w:sz w:val="16"/>
                <w:szCs w:val="16"/>
              </w:rPr>
              <w:t>implied from tissue damage / loss at 1-7 days after insult</w:t>
            </w:r>
          </w:p>
        </w:tc>
        <w:tc>
          <w:tcPr>
            <w:tcW w:w="1167" w:type="pct"/>
            <w:gridSpan w:val="2"/>
            <w:shd w:val="clear" w:color="auto" w:fill="auto"/>
            <w:vAlign w:val="center"/>
          </w:tcPr>
          <w:p w14:paraId="6D7C092F"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4A793C58" w14:textId="11920350" w:rsidR="000771AF" w:rsidRPr="000C51D3" w:rsidRDefault="00993936" w:rsidP="000425CA">
            <w:pPr>
              <w:rPr>
                <w:rFonts w:ascii="Arial" w:eastAsia="Times New Roman" w:hAnsi="Arial" w:cs="Arial"/>
                <w:sz w:val="16"/>
                <w:szCs w:val="16"/>
              </w:rPr>
            </w:pPr>
            <w:r>
              <w:rPr>
                <w:rFonts w:ascii="Arial" w:hAnsi="Arial" w:cs="Arial"/>
                <w:sz w:val="16"/>
                <w:szCs w:val="16"/>
                <w:vertAlign w:val="superscript"/>
              </w:rPr>
              <w:t>112</w:t>
            </w:r>
            <w:r w:rsidR="000771AF" w:rsidRPr="000C51D3">
              <w:rPr>
                <w:rFonts w:ascii="Arial" w:eastAsia="Times New Roman" w:hAnsi="Arial" w:cs="Arial"/>
                <w:sz w:val="16"/>
                <w:szCs w:val="16"/>
              </w:rPr>
              <w:t xml:space="preserve"> </w:t>
            </w:r>
          </w:p>
        </w:tc>
      </w:tr>
      <w:tr w:rsidR="000771AF" w:rsidRPr="000C51D3" w14:paraId="6341EDCC" w14:textId="77777777">
        <w:trPr>
          <w:trHeight w:val="310"/>
        </w:trPr>
        <w:tc>
          <w:tcPr>
            <w:tcW w:w="635" w:type="pct"/>
            <w:shd w:val="clear" w:color="auto" w:fill="auto"/>
            <w:vAlign w:val="center"/>
          </w:tcPr>
          <w:p w14:paraId="122AD894" w14:textId="77777777" w:rsidR="000771AF" w:rsidRPr="000C51D3" w:rsidRDefault="000771AF" w:rsidP="007C76C5">
            <w:pPr>
              <w:rPr>
                <w:rFonts w:ascii="Arial" w:hAnsi="Arial" w:cs="Arial"/>
                <w:sz w:val="16"/>
                <w:szCs w:val="16"/>
              </w:rPr>
            </w:pPr>
            <w:r w:rsidRPr="000C51D3">
              <w:rPr>
                <w:rFonts w:ascii="Arial" w:hAnsi="Arial" w:cs="Arial"/>
                <w:sz w:val="16"/>
                <w:szCs w:val="16"/>
              </w:rPr>
              <w:t>Parkinson's disease</w:t>
            </w:r>
          </w:p>
        </w:tc>
        <w:tc>
          <w:tcPr>
            <w:tcW w:w="307" w:type="pct"/>
            <w:shd w:val="clear" w:color="auto" w:fill="auto"/>
            <w:vAlign w:val="center"/>
          </w:tcPr>
          <w:p w14:paraId="10C358F2"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3137F1B7" w14:textId="77777777" w:rsidR="000771AF" w:rsidRPr="000C51D3" w:rsidRDefault="000771AF" w:rsidP="007C76C5">
            <w:pPr>
              <w:rPr>
                <w:rFonts w:ascii="Arial" w:hAnsi="Arial" w:cs="Arial"/>
                <w:sz w:val="16"/>
                <w:szCs w:val="16"/>
              </w:rPr>
            </w:pPr>
            <w:r w:rsidRPr="000C51D3">
              <w:rPr>
                <w:rFonts w:ascii="Arial" w:hAnsi="Arial" w:cs="Arial"/>
                <w:sz w:val="16"/>
                <w:szCs w:val="16"/>
              </w:rPr>
              <w:t>6-hydroxydopamine</w:t>
            </w:r>
          </w:p>
        </w:tc>
        <w:tc>
          <w:tcPr>
            <w:tcW w:w="359" w:type="pct"/>
            <w:shd w:val="clear" w:color="auto" w:fill="auto"/>
            <w:vAlign w:val="center"/>
          </w:tcPr>
          <w:p w14:paraId="4A40BCFE"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309F2900"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64F4BED6" w14:textId="77777777" w:rsidR="000771AF" w:rsidRPr="000C51D3" w:rsidRDefault="000771AF" w:rsidP="007C76C5">
            <w:pPr>
              <w:rPr>
                <w:rFonts w:ascii="Arial" w:hAnsi="Arial" w:cs="Arial"/>
                <w:sz w:val="16"/>
                <w:szCs w:val="16"/>
              </w:rPr>
            </w:pPr>
            <w:r w:rsidRPr="000C51D3">
              <w:rPr>
                <w:rFonts w:ascii="Arial" w:hAnsi="Arial" w:cs="Arial"/>
                <w:sz w:val="16"/>
                <w:szCs w:val="16"/>
              </w:rPr>
              <w:t>&gt; 11 days delay for some</w:t>
            </w:r>
          </w:p>
        </w:tc>
        <w:tc>
          <w:tcPr>
            <w:tcW w:w="1167" w:type="pct"/>
            <w:gridSpan w:val="2"/>
            <w:shd w:val="clear" w:color="auto" w:fill="auto"/>
            <w:vAlign w:val="center"/>
          </w:tcPr>
          <w:p w14:paraId="1C4A0FC8"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604C1EAE" w14:textId="0E9C8637" w:rsidR="000771AF" w:rsidRPr="000C51D3" w:rsidRDefault="00412D7B" w:rsidP="000425CA">
            <w:pPr>
              <w:rPr>
                <w:rFonts w:ascii="Arial" w:hAnsi="Arial" w:cs="Arial"/>
                <w:sz w:val="16"/>
                <w:szCs w:val="16"/>
              </w:rPr>
            </w:pPr>
            <w:r>
              <w:rPr>
                <w:rFonts w:ascii="Arial" w:hAnsi="Arial" w:cs="Arial"/>
                <w:sz w:val="16"/>
                <w:szCs w:val="16"/>
                <w:vertAlign w:val="superscript"/>
              </w:rPr>
              <w:t>18</w:t>
            </w:r>
            <w:r w:rsidR="000771AF" w:rsidRPr="000C51D3">
              <w:rPr>
                <w:rFonts w:ascii="Arial" w:hAnsi="Arial" w:cs="Arial"/>
                <w:sz w:val="16"/>
                <w:szCs w:val="16"/>
              </w:rPr>
              <w:t xml:space="preserve"> </w:t>
            </w:r>
          </w:p>
        </w:tc>
      </w:tr>
      <w:tr w:rsidR="000771AF" w:rsidRPr="000C51D3" w14:paraId="728EC00D" w14:textId="77777777">
        <w:trPr>
          <w:trHeight w:val="310"/>
        </w:trPr>
        <w:tc>
          <w:tcPr>
            <w:tcW w:w="635" w:type="pct"/>
            <w:shd w:val="clear" w:color="auto" w:fill="auto"/>
            <w:vAlign w:val="center"/>
          </w:tcPr>
          <w:p w14:paraId="734C9D39" w14:textId="77777777" w:rsidR="000771AF" w:rsidRPr="000C51D3" w:rsidRDefault="000771AF" w:rsidP="007C76C5">
            <w:pPr>
              <w:rPr>
                <w:rFonts w:ascii="Arial" w:hAnsi="Arial" w:cs="Arial"/>
                <w:sz w:val="16"/>
                <w:szCs w:val="16"/>
              </w:rPr>
            </w:pPr>
            <w:r w:rsidRPr="000C51D3">
              <w:rPr>
                <w:rFonts w:ascii="Arial" w:hAnsi="Arial" w:cs="Arial"/>
                <w:sz w:val="16"/>
                <w:szCs w:val="16"/>
              </w:rPr>
              <w:t>Parkinson's disease</w:t>
            </w:r>
          </w:p>
        </w:tc>
        <w:tc>
          <w:tcPr>
            <w:tcW w:w="307" w:type="pct"/>
            <w:shd w:val="clear" w:color="auto" w:fill="auto"/>
            <w:vAlign w:val="center"/>
          </w:tcPr>
          <w:p w14:paraId="5D38860C"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5C7B5B64" w14:textId="77777777" w:rsidR="000771AF" w:rsidRPr="000C51D3" w:rsidRDefault="000771AF" w:rsidP="007C76C5">
            <w:pPr>
              <w:rPr>
                <w:rFonts w:ascii="Arial" w:hAnsi="Arial" w:cs="Arial"/>
                <w:sz w:val="16"/>
                <w:szCs w:val="16"/>
              </w:rPr>
            </w:pPr>
            <w:r w:rsidRPr="000C51D3">
              <w:rPr>
                <w:rFonts w:ascii="Arial" w:hAnsi="Arial" w:cs="Arial"/>
                <w:sz w:val="16"/>
                <w:szCs w:val="16"/>
              </w:rPr>
              <w:t>6-hydroxydopamine</w:t>
            </w:r>
          </w:p>
        </w:tc>
        <w:tc>
          <w:tcPr>
            <w:tcW w:w="359" w:type="pct"/>
            <w:shd w:val="clear" w:color="auto" w:fill="auto"/>
            <w:vAlign w:val="center"/>
          </w:tcPr>
          <w:p w14:paraId="036DEDCA"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2B48056C"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0504CC11" w14:textId="77777777" w:rsidR="000771AF" w:rsidRPr="000C51D3" w:rsidRDefault="000771AF" w:rsidP="007C76C5">
            <w:pPr>
              <w:rPr>
                <w:rFonts w:ascii="Arial" w:hAnsi="Arial" w:cs="Arial"/>
                <w:sz w:val="16"/>
                <w:szCs w:val="16"/>
              </w:rPr>
            </w:pPr>
            <w:r w:rsidRPr="000C51D3">
              <w:rPr>
                <w:rFonts w:ascii="Arial" w:hAnsi="Arial" w:cs="Arial"/>
                <w:sz w:val="16"/>
                <w:szCs w:val="16"/>
              </w:rPr>
              <w:t>6 day delay against anterograde degeneration (modest after 9 days)</w:t>
            </w:r>
          </w:p>
        </w:tc>
        <w:tc>
          <w:tcPr>
            <w:tcW w:w="1167" w:type="pct"/>
            <w:gridSpan w:val="2"/>
            <w:shd w:val="clear" w:color="auto" w:fill="auto"/>
            <w:vAlign w:val="center"/>
          </w:tcPr>
          <w:p w14:paraId="241554C3" w14:textId="77777777" w:rsidR="000771AF" w:rsidRPr="000C51D3" w:rsidRDefault="000771AF" w:rsidP="007C76C5">
            <w:pPr>
              <w:rPr>
                <w:rFonts w:ascii="Arial" w:hAnsi="Arial" w:cs="Arial"/>
                <w:sz w:val="16"/>
                <w:szCs w:val="16"/>
              </w:rPr>
            </w:pPr>
            <w:r w:rsidRPr="000C51D3">
              <w:rPr>
                <w:rFonts w:ascii="Arial" w:hAnsi="Arial" w:cs="Arial"/>
                <w:sz w:val="16"/>
                <w:szCs w:val="16"/>
              </w:rPr>
              <w:t>N/A</w:t>
            </w:r>
          </w:p>
        </w:tc>
        <w:tc>
          <w:tcPr>
            <w:tcW w:w="432" w:type="pct"/>
            <w:gridSpan w:val="3"/>
            <w:shd w:val="clear" w:color="auto" w:fill="auto"/>
            <w:vAlign w:val="center"/>
          </w:tcPr>
          <w:p w14:paraId="6161733C" w14:textId="2F294C9C" w:rsidR="000771AF" w:rsidRPr="000C51D3" w:rsidRDefault="000771AF" w:rsidP="000425CA">
            <w:pPr>
              <w:rPr>
                <w:rFonts w:ascii="Arial" w:hAnsi="Arial" w:cs="Arial"/>
                <w:sz w:val="16"/>
                <w:szCs w:val="16"/>
              </w:rPr>
            </w:pPr>
            <w:r w:rsidRPr="000C51D3">
              <w:rPr>
                <w:rFonts w:ascii="Arial" w:hAnsi="Arial" w:cs="Arial"/>
                <w:sz w:val="16"/>
                <w:szCs w:val="16"/>
              </w:rPr>
              <w:t xml:space="preserve"> </w:t>
            </w:r>
            <w:r w:rsidR="00993936">
              <w:rPr>
                <w:rFonts w:ascii="Arial" w:hAnsi="Arial" w:cs="Arial"/>
                <w:sz w:val="16"/>
                <w:szCs w:val="16"/>
                <w:vertAlign w:val="superscript"/>
              </w:rPr>
              <w:t>102</w:t>
            </w:r>
          </w:p>
        </w:tc>
      </w:tr>
      <w:tr w:rsidR="000771AF" w:rsidRPr="000C51D3" w14:paraId="1995AAAE" w14:textId="77777777">
        <w:trPr>
          <w:trHeight w:val="310"/>
        </w:trPr>
        <w:tc>
          <w:tcPr>
            <w:tcW w:w="635" w:type="pct"/>
            <w:shd w:val="clear" w:color="auto" w:fill="auto"/>
            <w:vAlign w:val="center"/>
          </w:tcPr>
          <w:p w14:paraId="696AAB35" w14:textId="77777777" w:rsidR="000771AF" w:rsidRPr="000C51D3" w:rsidRDefault="000771AF" w:rsidP="007C76C5">
            <w:pPr>
              <w:rPr>
                <w:rFonts w:ascii="Arial" w:hAnsi="Arial" w:cs="Arial"/>
                <w:sz w:val="16"/>
                <w:szCs w:val="16"/>
              </w:rPr>
            </w:pPr>
            <w:r w:rsidRPr="000C51D3">
              <w:rPr>
                <w:rFonts w:ascii="Arial" w:hAnsi="Arial" w:cs="Arial"/>
                <w:sz w:val="16"/>
                <w:szCs w:val="16"/>
              </w:rPr>
              <w:t>Parkinson's disease</w:t>
            </w:r>
          </w:p>
        </w:tc>
        <w:tc>
          <w:tcPr>
            <w:tcW w:w="307" w:type="pct"/>
            <w:shd w:val="clear" w:color="auto" w:fill="auto"/>
            <w:vAlign w:val="center"/>
          </w:tcPr>
          <w:p w14:paraId="3C36ED17"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22326738" w14:textId="77777777" w:rsidR="000771AF" w:rsidRPr="000C51D3" w:rsidRDefault="000771AF" w:rsidP="007C76C5">
            <w:pPr>
              <w:rPr>
                <w:rFonts w:ascii="Arial" w:hAnsi="Arial" w:cs="Arial"/>
                <w:sz w:val="16"/>
                <w:szCs w:val="16"/>
              </w:rPr>
            </w:pPr>
            <w:r w:rsidRPr="000C51D3">
              <w:rPr>
                <w:rFonts w:ascii="Arial" w:hAnsi="Arial" w:cs="Arial"/>
                <w:sz w:val="16"/>
                <w:szCs w:val="16"/>
              </w:rPr>
              <w:t>MPTP</w:t>
            </w:r>
          </w:p>
        </w:tc>
        <w:tc>
          <w:tcPr>
            <w:tcW w:w="359" w:type="pct"/>
            <w:shd w:val="clear" w:color="auto" w:fill="auto"/>
            <w:vAlign w:val="center"/>
          </w:tcPr>
          <w:p w14:paraId="02AE9D59"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7FD7162D"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797ABB0D" w14:textId="77777777" w:rsidR="000771AF" w:rsidRPr="000C51D3" w:rsidRDefault="000771AF" w:rsidP="007C76C5">
            <w:pPr>
              <w:rPr>
                <w:rFonts w:ascii="Arial" w:hAnsi="Arial" w:cs="Arial"/>
                <w:sz w:val="16"/>
                <w:szCs w:val="16"/>
              </w:rPr>
            </w:pPr>
            <w:r w:rsidRPr="000C51D3">
              <w:rPr>
                <w:rFonts w:ascii="Arial" w:hAnsi="Arial" w:cs="Arial"/>
                <w:sz w:val="16"/>
                <w:szCs w:val="16"/>
              </w:rPr>
              <w:t>after 7 days</w:t>
            </w:r>
          </w:p>
        </w:tc>
        <w:tc>
          <w:tcPr>
            <w:tcW w:w="1167" w:type="pct"/>
            <w:gridSpan w:val="2"/>
            <w:shd w:val="clear" w:color="auto" w:fill="auto"/>
            <w:vAlign w:val="center"/>
          </w:tcPr>
          <w:p w14:paraId="7466D87B" w14:textId="77777777" w:rsidR="000771AF" w:rsidRPr="000C51D3" w:rsidRDefault="000771AF" w:rsidP="007C76C5">
            <w:pPr>
              <w:rPr>
                <w:rFonts w:ascii="Arial" w:hAnsi="Arial" w:cs="Arial"/>
                <w:sz w:val="16"/>
                <w:szCs w:val="16"/>
              </w:rPr>
            </w:pPr>
            <w:r w:rsidRPr="000C51D3">
              <w:rPr>
                <w:rFonts w:ascii="Arial" w:hAnsi="Arial" w:cs="Arial"/>
                <w:sz w:val="16"/>
                <w:szCs w:val="16"/>
              </w:rPr>
              <w:t>Enhanced mouse survival, but likely independent of axon protection</w:t>
            </w:r>
          </w:p>
        </w:tc>
        <w:tc>
          <w:tcPr>
            <w:tcW w:w="432" w:type="pct"/>
            <w:gridSpan w:val="3"/>
            <w:shd w:val="clear" w:color="auto" w:fill="auto"/>
            <w:vAlign w:val="center"/>
          </w:tcPr>
          <w:p w14:paraId="288BE324" w14:textId="44FE6B48" w:rsidR="000771AF" w:rsidRPr="000C51D3" w:rsidRDefault="00412D7B" w:rsidP="000425CA">
            <w:pPr>
              <w:rPr>
                <w:rFonts w:ascii="Arial" w:hAnsi="Arial" w:cs="Arial"/>
                <w:sz w:val="16"/>
                <w:szCs w:val="16"/>
              </w:rPr>
            </w:pPr>
            <w:r>
              <w:rPr>
                <w:rFonts w:ascii="Arial" w:hAnsi="Arial" w:cs="Arial"/>
                <w:sz w:val="16"/>
                <w:szCs w:val="16"/>
                <w:vertAlign w:val="superscript"/>
              </w:rPr>
              <w:t>19</w:t>
            </w:r>
            <w:r w:rsidR="000771AF" w:rsidRPr="000C51D3">
              <w:rPr>
                <w:rFonts w:ascii="Arial" w:hAnsi="Arial" w:cs="Arial"/>
                <w:sz w:val="16"/>
                <w:szCs w:val="16"/>
              </w:rPr>
              <w:t xml:space="preserve"> </w:t>
            </w:r>
          </w:p>
        </w:tc>
      </w:tr>
      <w:tr w:rsidR="000771AF" w:rsidRPr="000C51D3" w14:paraId="21D0A0DB" w14:textId="77777777">
        <w:trPr>
          <w:trHeight w:val="310"/>
        </w:trPr>
        <w:tc>
          <w:tcPr>
            <w:tcW w:w="635" w:type="pct"/>
            <w:shd w:val="clear" w:color="auto" w:fill="auto"/>
            <w:vAlign w:val="center"/>
          </w:tcPr>
          <w:p w14:paraId="1DC19D72" w14:textId="77777777" w:rsidR="000771AF" w:rsidRPr="000C51D3" w:rsidRDefault="000771AF" w:rsidP="007C76C5">
            <w:pPr>
              <w:rPr>
                <w:rFonts w:ascii="Arial" w:hAnsi="Arial" w:cs="Arial"/>
                <w:sz w:val="16"/>
                <w:szCs w:val="16"/>
              </w:rPr>
            </w:pPr>
            <w:r w:rsidRPr="000C51D3">
              <w:rPr>
                <w:rFonts w:ascii="Arial" w:hAnsi="Arial" w:cs="Arial"/>
                <w:sz w:val="16"/>
                <w:szCs w:val="16"/>
              </w:rPr>
              <w:t>Wabbler-lethal (</w:t>
            </w:r>
            <w:r w:rsidRPr="000C51D3">
              <w:rPr>
                <w:rFonts w:ascii="Arial" w:hAnsi="Arial" w:cs="Arial"/>
                <w:i/>
                <w:sz w:val="16"/>
                <w:szCs w:val="16"/>
              </w:rPr>
              <w:t>wl</w:t>
            </w:r>
            <w:r w:rsidRPr="000C51D3">
              <w:rPr>
                <w:rFonts w:ascii="Arial" w:hAnsi="Arial" w:cs="Arial"/>
                <w:sz w:val="16"/>
                <w:szCs w:val="16"/>
              </w:rPr>
              <w:t xml:space="preserve">) </w:t>
            </w:r>
          </w:p>
        </w:tc>
        <w:tc>
          <w:tcPr>
            <w:tcW w:w="307" w:type="pct"/>
            <w:shd w:val="clear" w:color="auto" w:fill="auto"/>
            <w:vAlign w:val="center"/>
          </w:tcPr>
          <w:p w14:paraId="27C1D5CA"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523362C6" w14:textId="77777777" w:rsidR="000771AF" w:rsidRPr="000C51D3" w:rsidRDefault="000771AF" w:rsidP="007C76C5">
            <w:pPr>
              <w:rPr>
                <w:rFonts w:ascii="Arial" w:hAnsi="Arial" w:cs="Arial"/>
                <w:sz w:val="16"/>
                <w:szCs w:val="16"/>
              </w:rPr>
            </w:pPr>
            <w:r w:rsidRPr="000C51D3">
              <w:rPr>
                <w:rFonts w:ascii="Arial" w:hAnsi="Arial" w:cs="Arial"/>
                <w:i/>
                <w:sz w:val="16"/>
                <w:szCs w:val="16"/>
              </w:rPr>
              <w:t>Atp8a2</w:t>
            </w:r>
            <w:r w:rsidRPr="000C51D3">
              <w:rPr>
                <w:rFonts w:ascii="Arial" w:hAnsi="Arial" w:cs="Arial"/>
                <w:sz w:val="16"/>
                <w:szCs w:val="16"/>
              </w:rPr>
              <w:t xml:space="preserve"> mutation</w:t>
            </w:r>
          </w:p>
        </w:tc>
        <w:tc>
          <w:tcPr>
            <w:tcW w:w="359" w:type="pct"/>
            <w:shd w:val="clear" w:color="auto" w:fill="auto"/>
            <w:vAlign w:val="center"/>
          </w:tcPr>
          <w:p w14:paraId="18612F35" w14:textId="77777777" w:rsidR="000771AF" w:rsidRPr="000C51D3" w:rsidRDefault="000771AF" w:rsidP="007C76C5">
            <w:pPr>
              <w:rPr>
                <w:rFonts w:ascii="Arial" w:hAnsi="Arial" w:cs="Arial"/>
                <w:sz w:val="16"/>
                <w:szCs w:val="16"/>
              </w:rPr>
            </w:pPr>
            <w:r w:rsidRPr="000C51D3">
              <w:rPr>
                <w:rFonts w:ascii="Arial" w:hAnsi="Arial" w:cs="Arial"/>
                <w:sz w:val="16"/>
                <w:szCs w:val="16"/>
              </w:rPr>
              <w:t xml:space="preserve">12 days </w:t>
            </w:r>
          </w:p>
        </w:tc>
        <w:tc>
          <w:tcPr>
            <w:tcW w:w="410" w:type="pct"/>
            <w:vAlign w:val="center"/>
          </w:tcPr>
          <w:p w14:paraId="635CBF98"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782F2506" w14:textId="77777777" w:rsidR="000771AF" w:rsidRPr="000C51D3" w:rsidRDefault="000771AF" w:rsidP="007C76C5">
            <w:pPr>
              <w:rPr>
                <w:rFonts w:ascii="Arial" w:hAnsi="Arial" w:cs="Arial"/>
                <w:sz w:val="16"/>
                <w:szCs w:val="16"/>
              </w:rPr>
            </w:pPr>
            <w:r w:rsidRPr="000C51D3">
              <w:rPr>
                <w:rFonts w:ascii="Arial" w:hAnsi="Arial" w:cs="Arial"/>
                <w:sz w:val="16"/>
                <w:szCs w:val="16"/>
              </w:rPr>
              <w:t>at 2 months</w:t>
            </w:r>
          </w:p>
        </w:tc>
        <w:tc>
          <w:tcPr>
            <w:tcW w:w="1167" w:type="pct"/>
            <w:gridSpan w:val="2"/>
            <w:shd w:val="clear" w:color="auto" w:fill="auto"/>
            <w:vAlign w:val="center"/>
          </w:tcPr>
          <w:p w14:paraId="43AC4C38" w14:textId="77777777" w:rsidR="000771AF" w:rsidRPr="000C51D3" w:rsidRDefault="000771AF" w:rsidP="007C76C5">
            <w:pPr>
              <w:rPr>
                <w:rFonts w:ascii="Arial" w:hAnsi="Arial" w:cs="Arial"/>
                <w:sz w:val="16"/>
                <w:szCs w:val="16"/>
              </w:rPr>
            </w:pPr>
            <w:r w:rsidRPr="000C51D3">
              <w:rPr>
                <w:rFonts w:ascii="Arial" w:hAnsi="Arial" w:cs="Arial"/>
                <w:sz w:val="16"/>
                <w:szCs w:val="16"/>
              </w:rPr>
              <w:t>No effect</w:t>
            </w:r>
          </w:p>
        </w:tc>
        <w:tc>
          <w:tcPr>
            <w:tcW w:w="432" w:type="pct"/>
            <w:gridSpan w:val="3"/>
            <w:shd w:val="clear" w:color="auto" w:fill="auto"/>
            <w:vAlign w:val="center"/>
          </w:tcPr>
          <w:p w14:paraId="43F4CFB1" w14:textId="744A1B69" w:rsidR="000771AF" w:rsidRPr="000C51D3" w:rsidRDefault="00993936" w:rsidP="00CA6A54">
            <w:pPr>
              <w:rPr>
                <w:rFonts w:ascii="Arial" w:hAnsi="Arial" w:cs="Arial"/>
                <w:sz w:val="16"/>
                <w:szCs w:val="16"/>
              </w:rPr>
            </w:pPr>
            <w:r>
              <w:rPr>
                <w:rFonts w:ascii="Arial" w:hAnsi="Arial" w:cs="Arial"/>
                <w:sz w:val="16"/>
                <w:szCs w:val="16"/>
                <w:vertAlign w:val="superscript"/>
              </w:rPr>
              <w:t>108</w:t>
            </w:r>
            <w:r w:rsidR="000771AF" w:rsidRPr="000C51D3">
              <w:rPr>
                <w:rFonts w:ascii="Arial" w:hAnsi="Arial" w:cs="Arial"/>
                <w:sz w:val="16"/>
                <w:szCs w:val="16"/>
              </w:rPr>
              <w:t xml:space="preserve"> </w:t>
            </w:r>
          </w:p>
        </w:tc>
      </w:tr>
      <w:tr w:rsidR="000771AF" w:rsidRPr="000C51D3" w14:paraId="5BFEB867" w14:textId="77777777">
        <w:trPr>
          <w:trHeight w:val="310"/>
        </w:trPr>
        <w:tc>
          <w:tcPr>
            <w:tcW w:w="635" w:type="pct"/>
            <w:shd w:val="clear" w:color="auto" w:fill="auto"/>
            <w:vAlign w:val="center"/>
          </w:tcPr>
          <w:p w14:paraId="5BB7A615" w14:textId="77777777" w:rsidR="000771AF" w:rsidRPr="000C51D3" w:rsidRDefault="000771AF" w:rsidP="007C76C5">
            <w:pPr>
              <w:rPr>
                <w:rFonts w:ascii="Arial" w:hAnsi="Arial" w:cs="Arial"/>
                <w:sz w:val="16"/>
                <w:szCs w:val="16"/>
              </w:rPr>
            </w:pPr>
            <w:r w:rsidRPr="000C51D3">
              <w:rPr>
                <w:rFonts w:ascii="Arial" w:hAnsi="Arial" w:cs="Arial"/>
                <w:sz w:val="16"/>
                <w:szCs w:val="16"/>
              </w:rPr>
              <w:t>Progressive motor neuronopathy</w:t>
            </w:r>
          </w:p>
        </w:tc>
        <w:tc>
          <w:tcPr>
            <w:tcW w:w="307" w:type="pct"/>
            <w:shd w:val="clear" w:color="auto" w:fill="auto"/>
            <w:vAlign w:val="center"/>
          </w:tcPr>
          <w:p w14:paraId="2F6B5A22"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446D9069" w14:textId="77777777" w:rsidR="000771AF" w:rsidRPr="000C51D3" w:rsidRDefault="000771AF" w:rsidP="007C76C5">
            <w:pPr>
              <w:rPr>
                <w:rFonts w:ascii="Arial" w:hAnsi="Arial" w:cs="Arial"/>
                <w:sz w:val="16"/>
                <w:szCs w:val="16"/>
              </w:rPr>
            </w:pPr>
            <w:r w:rsidRPr="000C51D3">
              <w:rPr>
                <w:rFonts w:ascii="Arial" w:hAnsi="Arial" w:cs="Arial"/>
                <w:i/>
                <w:sz w:val="16"/>
                <w:szCs w:val="16"/>
              </w:rPr>
              <w:t>Tbce</w:t>
            </w:r>
            <w:r w:rsidRPr="000C51D3">
              <w:rPr>
                <w:rFonts w:ascii="Arial" w:hAnsi="Arial" w:cs="Arial"/>
                <w:sz w:val="16"/>
                <w:szCs w:val="16"/>
              </w:rPr>
              <w:t xml:space="preserve"> mutation</w:t>
            </w:r>
          </w:p>
        </w:tc>
        <w:tc>
          <w:tcPr>
            <w:tcW w:w="359" w:type="pct"/>
            <w:shd w:val="clear" w:color="auto" w:fill="auto"/>
            <w:vAlign w:val="center"/>
          </w:tcPr>
          <w:p w14:paraId="3A49DF9E" w14:textId="77777777" w:rsidR="000771AF" w:rsidRPr="000C51D3" w:rsidRDefault="000771AF" w:rsidP="007C76C5">
            <w:pPr>
              <w:rPr>
                <w:rFonts w:ascii="Arial" w:hAnsi="Arial" w:cs="Arial"/>
                <w:sz w:val="16"/>
                <w:szCs w:val="16"/>
              </w:rPr>
            </w:pPr>
            <w:r w:rsidRPr="000C51D3">
              <w:rPr>
                <w:rFonts w:ascii="Arial" w:hAnsi="Arial" w:cs="Arial"/>
                <w:sz w:val="16"/>
                <w:szCs w:val="16"/>
              </w:rPr>
              <w:t>&lt; 2 weeks</w:t>
            </w:r>
          </w:p>
        </w:tc>
        <w:tc>
          <w:tcPr>
            <w:tcW w:w="410" w:type="pct"/>
            <w:vAlign w:val="center"/>
          </w:tcPr>
          <w:p w14:paraId="3F147136"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0E480308" w14:textId="77777777" w:rsidR="000771AF" w:rsidRPr="000C51D3" w:rsidRDefault="000771AF" w:rsidP="007C76C5">
            <w:pPr>
              <w:rPr>
                <w:rFonts w:ascii="Arial" w:hAnsi="Arial" w:cs="Arial"/>
                <w:sz w:val="16"/>
                <w:szCs w:val="16"/>
              </w:rPr>
            </w:pPr>
            <w:r w:rsidRPr="000C51D3">
              <w:rPr>
                <w:rFonts w:ascii="Arial" w:hAnsi="Arial" w:cs="Arial"/>
                <w:sz w:val="16"/>
                <w:szCs w:val="16"/>
              </w:rPr>
              <w:t>2-3 week delay</w:t>
            </w:r>
          </w:p>
        </w:tc>
        <w:tc>
          <w:tcPr>
            <w:tcW w:w="1167" w:type="pct"/>
            <w:gridSpan w:val="2"/>
            <w:shd w:val="clear" w:color="auto" w:fill="auto"/>
            <w:vAlign w:val="center"/>
          </w:tcPr>
          <w:p w14:paraId="7BA8F849" w14:textId="77777777" w:rsidR="000771AF" w:rsidRPr="000C51D3" w:rsidRDefault="000771AF" w:rsidP="007C76C5">
            <w:pPr>
              <w:rPr>
                <w:rFonts w:ascii="Arial" w:hAnsi="Arial" w:cs="Arial"/>
                <w:sz w:val="16"/>
                <w:szCs w:val="16"/>
              </w:rPr>
            </w:pPr>
            <w:r w:rsidRPr="000C51D3">
              <w:rPr>
                <w:rFonts w:ascii="Arial" w:hAnsi="Arial" w:cs="Arial"/>
                <w:sz w:val="16"/>
                <w:szCs w:val="16"/>
              </w:rPr>
              <w:t>Delayed by &gt; 1-3 weeks</w:t>
            </w:r>
          </w:p>
        </w:tc>
        <w:tc>
          <w:tcPr>
            <w:tcW w:w="432" w:type="pct"/>
            <w:gridSpan w:val="3"/>
            <w:shd w:val="clear" w:color="auto" w:fill="auto"/>
            <w:vAlign w:val="center"/>
          </w:tcPr>
          <w:p w14:paraId="1C49F312" w14:textId="42899654" w:rsidR="000771AF" w:rsidRPr="000C51D3" w:rsidRDefault="00412D7B" w:rsidP="00CA6A54">
            <w:pPr>
              <w:rPr>
                <w:rFonts w:ascii="Arial" w:hAnsi="Arial" w:cs="Arial"/>
                <w:sz w:val="16"/>
                <w:szCs w:val="16"/>
              </w:rPr>
            </w:pPr>
            <w:r>
              <w:rPr>
                <w:rFonts w:ascii="Arial" w:hAnsi="Arial" w:cs="Arial"/>
                <w:sz w:val="16"/>
                <w:szCs w:val="16"/>
                <w:vertAlign w:val="superscript"/>
              </w:rPr>
              <w:t>20</w:t>
            </w:r>
            <w:r w:rsidR="000771AF" w:rsidRPr="000C51D3">
              <w:rPr>
                <w:rFonts w:ascii="Arial" w:hAnsi="Arial" w:cs="Arial"/>
                <w:sz w:val="16"/>
                <w:szCs w:val="16"/>
              </w:rPr>
              <w:t xml:space="preserve"> </w:t>
            </w:r>
          </w:p>
        </w:tc>
      </w:tr>
      <w:tr w:rsidR="000771AF" w:rsidRPr="000C51D3" w14:paraId="30E097E4" w14:textId="77777777">
        <w:trPr>
          <w:trHeight w:val="310"/>
        </w:trPr>
        <w:tc>
          <w:tcPr>
            <w:tcW w:w="635" w:type="pct"/>
            <w:shd w:val="clear" w:color="auto" w:fill="auto"/>
            <w:vAlign w:val="center"/>
          </w:tcPr>
          <w:p w14:paraId="55F53077" w14:textId="77777777" w:rsidR="000771AF" w:rsidRPr="000C51D3" w:rsidRDefault="000771AF" w:rsidP="007C76C5">
            <w:pPr>
              <w:rPr>
                <w:rFonts w:ascii="Arial" w:hAnsi="Arial" w:cs="Arial"/>
                <w:sz w:val="16"/>
                <w:szCs w:val="16"/>
              </w:rPr>
            </w:pPr>
            <w:r w:rsidRPr="000C51D3">
              <w:rPr>
                <w:rFonts w:ascii="Arial" w:hAnsi="Arial" w:cs="Arial"/>
                <w:sz w:val="16"/>
                <w:szCs w:val="16"/>
              </w:rPr>
              <w:t>CMT (type 1B)</w:t>
            </w:r>
          </w:p>
        </w:tc>
        <w:tc>
          <w:tcPr>
            <w:tcW w:w="307" w:type="pct"/>
            <w:shd w:val="clear" w:color="auto" w:fill="auto"/>
            <w:vAlign w:val="center"/>
          </w:tcPr>
          <w:p w14:paraId="3A513865"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58ED5B7F" w14:textId="77777777" w:rsidR="000771AF" w:rsidRPr="000C51D3" w:rsidRDefault="000771AF" w:rsidP="007C76C5">
            <w:pPr>
              <w:rPr>
                <w:rFonts w:ascii="Arial" w:hAnsi="Arial" w:cs="Arial"/>
                <w:sz w:val="16"/>
                <w:szCs w:val="16"/>
              </w:rPr>
            </w:pPr>
            <w:r w:rsidRPr="000C51D3">
              <w:rPr>
                <w:rFonts w:ascii="Arial" w:hAnsi="Arial" w:cs="Arial"/>
                <w:i/>
                <w:sz w:val="16"/>
                <w:szCs w:val="16"/>
              </w:rPr>
              <w:t xml:space="preserve">P0 </w:t>
            </w:r>
            <w:r w:rsidRPr="000C51D3">
              <w:rPr>
                <w:rFonts w:ascii="Arial" w:hAnsi="Arial" w:cs="Arial"/>
                <w:sz w:val="16"/>
                <w:szCs w:val="16"/>
              </w:rPr>
              <w:t>(</w:t>
            </w:r>
            <w:r w:rsidRPr="000C51D3">
              <w:rPr>
                <w:rFonts w:ascii="Arial" w:hAnsi="Arial" w:cs="Arial"/>
                <w:i/>
                <w:sz w:val="16"/>
                <w:szCs w:val="16"/>
              </w:rPr>
              <w:t>MPZ</w:t>
            </w:r>
            <w:r w:rsidRPr="000C51D3">
              <w:rPr>
                <w:rFonts w:ascii="Arial" w:hAnsi="Arial" w:cs="Arial"/>
                <w:sz w:val="16"/>
                <w:szCs w:val="16"/>
              </w:rPr>
              <w:t>) null</w:t>
            </w:r>
          </w:p>
        </w:tc>
        <w:tc>
          <w:tcPr>
            <w:tcW w:w="359" w:type="pct"/>
            <w:shd w:val="clear" w:color="auto" w:fill="auto"/>
            <w:vAlign w:val="center"/>
          </w:tcPr>
          <w:p w14:paraId="24DC0B0E" w14:textId="77777777" w:rsidR="000771AF" w:rsidRPr="000C51D3" w:rsidRDefault="000771AF" w:rsidP="007C76C5">
            <w:pPr>
              <w:rPr>
                <w:rFonts w:ascii="Arial" w:hAnsi="Arial" w:cs="Arial"/>
                <w:sz w:val="16"/>
                <w:szCs w:val="16"/>
              </w:rPr>
            </w:pPr>
            <w:r w:rsidRPr="000C51D3">
              <w:rPr>
                <w:rFonts w:ascii="Arial" w:hAnsi="Arial" w:cs="Arial"/>
                <w:sz w:val="16"/>
                <w:szCs w:val="16"/>
              </w:rPr>
              <w:t>&lt; 6 weeks</w:t>
            </w:r>
          </w:p>
        </w:tc>
        <w:tc>
          <w:tcPr>
            <w:tcW w:w="410" w:type="pct"/>
            <w:vAlign w:val="center"/>
          </w:tcPr>
          <w:p w14:paraId="28A0CB7D"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3BAB451D" w14:textId="77777777" w:rsidR="000771AF" w:rsidRPr="000C51D3" w:rsidRDefault="000771AF" w:rsidP="007C76C5">
            <w:pPr>
              <w:rPr>
                <w:rFonts w:ascii="Arial" w:hAnsi="Arial" w:cs="Arial"/>
                <w:sz w:val="16"/>
                <w:szCs w:val="16"/>
              </w:rPr>
            </w:pPr>
            <w:r w:rsidRPr="000C51D3">
              <w:rPr>
                <w:rFonts w:ascii="Arial" w:hAnsi="Arial" w:cs="Arial"/>
                <w:sz w:val="16"/>
                <w:szCs w:val="16"/>
              </w:rPr>
              <w:t>at 3 months (but none at 5.5 months)</w:t>
            </w:r>
          </w:p>
        </w:tc>
        <w:tc>
          <w:tcPr>
            <w:tcW w:w="1167" w:type="pct"/>
            <w:gridSpan w:val="2"/>
            <w:shd w:val="clear" w:color="auto" w:fill="auto"/>
            <w:vAlign w:val="center"/>
          </w:tcPr>
          <w:p w14:paraId="3487470C" w14:textId="77777777" w:rsidR="000771AF" w:rsidRPr="000C51D3" w:rsidRDefault="000771AF" w:rsidP="007C76C5">
            <w:pPr>
              <w:rPr>
                <w:rFonts w:ascii="Arial" w:hAnsi="Arial" w:cs="Arial"/>
                <w:sz w:val="16"/>
                <w:szCs w:val="16"/>
              </w:rPr>
            </w:pPr>
            <w:r w:rsidRPr="000C51D3">
              <w:rPr>
                <w:rFonts w:ascii="Arial" w:hAnsi="Arial" w:cs="Arial"/>
                <w:sz w:val="16"/>
                <w:szCs w:val="16"/>
              </w:rPr>
              <w:t>Modest improvements in conduction and muscle strength</w:t>
            </w:r>
          </w:p>
        </w:tc>
        <w:tc>
          <w:tcPr>
            <w:tcW w:w="432" w:type="pct"/>
            <w:gridSpan w:val="3"/>
            <w:shd w:val="clear" w:color="auto" w:fill="auto"/>
            <w:vAlign w:val="center"/>
          </w:tcPr>
          <w:p w14:paraId="44BD6536" w14:textId="622CC5D5" w:rsidR="000771AF" w:rsidRPr="000C51D3" w:rsidRDefault="00993936" w:rsidP="00CA6A54">
            <w:pPr>
              <w:rPr>
                <w:rFonts w:ascii="Arial" w:hAnsi="Arial" w:cs="Arial"/>
                <w:sz w:val="16"/>
                <w:szCs w:val="16"/>
              </w:rPr>
            </w:pPr>
            <w:r>
              <w:rPr>
                <w:rFonts w:ascii="Arial" w:hAnsi="Arial" w:cs="Arial"/>
                <w:sz w:val="16"/>
                <w:szCs w:val="16"/>
                <w:vertAlign w:val="superscript"/>
              </w:rPr>
              <w:t>33</w:t>
            </w:r>
            <w:r w:rsidR="000771AF" w:rsidRPr="000C51D3">
              <w:rPr>
                <w:rFonts w:ascii="Arial" w:hAnsi="Arial" w:cs="Arial"/>
                <w:sz w:val="16"/>
                <w:szCs w:val="16"/>
              </w:rPr>
              <w:t xml:space="preserve"> </w:t>
            </w:r>
          </w:p>
        </w:tc>
      </w:tr>
      <w:tr w:rsidR="000771AF" w:rsidRPr="000C51D3" w14:paraId="0BFA80C6" w14:textId="77777777">
        <w:trPr>
          <w:trHeight w:val="310"/>
        </w:trPr>
        <w:tc>
          <w:tcPr>
            <w:tcW w:w="635" w:type="pct"/>
            <w:shd w:val="clear" w:color="auto" w:fill="auto"/>
            <w:vAlign w:val="center"/>
          </w:tcPr>
          <w:p w14:paraId="332FE669" w14:textId="3A35B5A3" w:rsidR="000771AF" w:rsidRPr="00DE130E" w:rsidRDefault="0004537C" w:rsidP="007C76C5">
            <w:pPr>
              <w:rPr>
                <w:rFonts w:ascii="Arial" w:hAnsi="Arial" w:cs="Arial"/>
                <w:b/>
                <w:sz w:val="16"/>
                <w:szCs w:val="16"/>
              </w:rPr>
            </w:pPr>
            <w:r>
              <w:rPr>
                <w:rFonts w:ascii="Arial" w:hAnsi="Arial" w:cs="Arial"/>
                <w:b/>
                <w:sz w:val="16"/>
                <w:szCs w:val="16"/>
              </w:rPr>
              <w:lastRenderedPageBreak/>
              <w:t>Studies showing m</w:t>
            </w:r>
            <w:r w:rsidR="000771AF">
              <w:rPr>
                <w:rFonts w:ascii="Arial" w:hAnsi="Arial" w:cs="Arial"/>
                <w:b/>
                <w:sz w:val="16"/>
                <w:szCs w:val="16"/>
              </w:rPr>
              <w:t>oderate axon protection</w:t>
            </w:r>
          </w:p>
        </w:tc>
        <w:tc>
          <w:tcPr>
            <w:tcW w:w="307" w:type="pct"/>
            <w:shd w:val="clear" w:color="auto" w:fill="auto"/>
            <w:vAlign w:val="center"/>
          </w:tcPr>
          <w:p w14:paraId="4FA72927" w14:textId="77777777" w:rsidR="000771AF" w:rsidRPr="000C51D3" w:rsidRDefault="000771AF" w:rsidP="007C76C5">
            <w:pPr>
              <w:rPr>
                <w:rFonts w:ascii="Arial" w:hAnsi="Arial" w:cs="Arial"/>
                <w:sz w:val="16"/>
                <w:szCs w:val="16"/>
              </w:rPr>
            </w:pPr>
          </w:p>
        </w:tc>
        <w:tc>
          <w:tcPr>
            <w:tcW w:w="615" w:type="pct"/>
            <w:shd w:val="clear" w:color="auto" w:fill="auto"/>
            <w:vAlign w:val="center"/>
          </w:tcPr>
          <w:p w14:paraId="5AE2A34B" w14:textId="77777777" w:rsidR="000771AF" w:rsidRPr="000C51D3" w:rsidRDefault="000771AF" w:rsidP="007C76C5">
            <w:pPr>
              <w:rPr>
                <w:rFonts w:ascii="Arial" w:hAnsi="Arial" w:cs="Arial"/>
                <w:i/>
                <w:sz w:val="16"/>
                <w:szCs w:val="16"/>
              </w:rPr>
            </w:pPr>
          </w:p>
        </w:tc>
        <w:tc>
          <w:tcPr>
            <w:tcW w:w="359" w:type="pct"/>
            <w:shd w:val="clear" w:color="auto" w:fill="auto"/>
            <w:vAlign w:val="center"/>
          </w:tcPr>
          <w:p w14:paraId="439F6430" w14:textId="77777777" w:rsidR="000771AF" w:rsidRPr="000C51D3" w:rsidRDefault="000771AF" w:rsidP="007C76C5">
            <w:pPr>
              <w:rPr>
                <w:rFonts w:ascii="Arial" w:hAnsi="Arial" w:cs="Arial"/>
                <w:sz w:val="16"/>
                <w:szCs w:val="16"/>
              </w:rPr>
            </w:pPr>
          </w:p>
        </w:tc>
        <w:tc>
          <w:tcPr>
            <w:tcW w:w="410" w:type="pct"/>
            <w:vAlign w:val="center"/>
          </w:tcPr>
          <w:p w14:paraId="54D36D83" w14:textId="77777777" w:rsidR="000771AF" w:rsidRPr="000C51D3" w:rsidRDefault="000771AF" w:rsidP="007C76C5">
            <w:pPr>
              <w:rPr>
                <w:rFonts w:ascii="Arial" w:hAnsi="Arial" w:cs="Arial"/>
                <w:sz w:val="16"/>
                <w:szCs w:val="16"/>
              </w:rPr>
            </w:pPr>
          </w:p>
        </w:tc>
        <w:tc>
          <w:tcPr>
            <w:tcW w:w="1075" w:type="pct"/>
            <w:shd w:val="clear" w:color="auto" w:fill="auto"/>
            <w:vAlign w:val="center"/>
          </w:tcPr>
          <w:p w14:paraId="4E1D1FE4" w14:textId="77777777" w:rsidR="000771AF" w:rsidRPr="000C51D3" w:rsidRDefault="000771AF" w:rsidP="007C76C5">
            <w:pPr>
              <w:rPr>
                <w:rFonts w:ascii="Arial" w:hAnsi="Arial" w:cs="Arial"/>
                <w:sz w:val="16"/>
                <w:szCs w:val="16"/>
              </w:rPr>
            </w:pPr>
          </w:p>
        </w:tc>
        <w:tc>
          <w:tcPr>
            <w:tcW w:w="1167" w:type="pct"/>
            <w:gridSpan w:val="2"/>
            <w:shd w:val="clear" w:color="auto" w:fill="auto"/>
            <w:vAlign w:val="center"/>
          </w:tcPr>
          <w:p w14:paraId="4E5D5DD8" w14:textId="77777777" w:rsidR="000771AF" w:rsidRPr="000C51D3" w:rsidRDefault="000771AF" w:rsidP="007C76C5">
            <w:pPr>
              <w:rPr>
                <w:rFonts w:ascii="Arial" w:hAnsi="Arial" w:cs="Arial"/>
                <w:sz w:val="16"/>
                <w:szCs w:val="16"/>
              </w:rPr>
            </w:pPr>
          </w:p>
        </w:tc>
        <w:tc>
          <w:tcPr>
            <w:tcW w:w="432" w:type="pct"/>
            <w:gridSpan w:val="3"/>
            <w:shd w:val="clear" w:color="auto" w:fill="auto"/>
            <w:vAlign w:val="center"/>
          </w:tcPr>
          <w:p w14:paraId="6EE61683" w14:textId="77777777" w:rsidR="000771AF" w:rsidRPr="000C51D3" w:rsidRDefault="000771AF" w:rsidP="00CA6A54">
            <w:pPr>
              <w:rPr>
                <w:rFonts w:ascii="Arial" w:hAnsi="Arial" w:cs="Arial"/>
                <w:sz w:val="16"/>
                <w:szCs w:val="16"/>
              </w:rPr>
            </w:pPr>
          </w:p>
        </w:tc>
      </w:tr>
      <w:tr w:rsidR="000771AF" w:rsidRPr="000C51D3" w14:paraId="5D8C6BFA" w14:textId="77777777">
        <w:trPr>
          <w:trHeight w:val="310"/>
        </w:trPr>
        <w:tc>
          <w:tcPr>
            <w:tcW w:w="635" w:type="pct"/>
            <w:shd w:val="clear" w:color="auto" w:fill="auto"/>
            <w:vAlign w:val="center"/>
          </w:tcPr>
          <w:p w14:paraId="242AF609" w14:textId="77777777" w:rsidR="000771AF" w:rsidRPr="000C51D3" w:rsidRDefault="000771AF" w:rsidP="007C76C5">
            <w:pPr>
              <w:rPr>
                <w:rFonts w:ascii="Arial" w:hAnsi="Arial" w:cs="Arial"/>
                <w:sz w:val="16"/>
                <w:szCs w:val="16"/>
              </w:rPr>
            </w:pPr>
            <w:r w:rsidRPr="000C51D3">
              <w:rPr>
                <w:rFonts w:ascii="Arial" w:hAnsi="Arial" w:cs="Arial"/>
                <w:sz w:val="16"/>
                <w:szCs w:val="16"/>
              </w:rPr>
              <w:t>CMT (type 1A)</w:t>
            </w:r>
          </w:p>
        </w:tc>
        <w:tc>
          <w:tcPr>
            <w:tcW w:w="307" w:type="pct"/>
            <w:shd w:val="clear" w:color="auto" w:fill="auto"/>
            <w:vAlign w:val="center"/>
          </w:tcPr>
          <w:p w14:paraId="1F2D8366" w14:textId="77777777" w:rsidR="000771AF" w:rsidRPr="000C51D3" w:rsidRDefault="000771AF" w:rsidP="007C76C5">
            <w:pPr>
              <w:rPr>
                <w:rFonts w:ascii="Arial" w:hAnsi="Arial" w:cs="Arial"/>
                <w:sz w:val="16"/>
                <w:szCs w:val="16"/>
              </w:rPr>
            </w:pPr>
            <w:r w:rsidRPr="000C51D3">
              <w:rPr>
                <w:rFonts w:ascii="Arial" w:hAnsi="Arial" w:cs="Arial"/>
                <w:sz w:val="16"/>
                <w:szCs w:val="16"/>
              </w:rPr>
              <w:t>Rat</w:t>
            </w:r>
          </w:p>
        </w:tc>
        <w:tc>
          <w:tcPr>
            <w:tcW w:w="615" w:type="pct"/>
            <w:shd w:val="clear" w:color="auto" w:fill="auto"/>
            <w:vAlign w:val="center"/>
          </w:tcPr>
          <w:p w14:paraId="3016A883" w14:textId="77777777" w:rsidR="000771AF" w:rsidRPr="000C51D3" w:rsidRDefault="000771AF" w:rsidP="007C76C5">
            <w:pPr>
              <w:rPr>
                <w:rFonts w:ascii="Arial" w:hAnsi="Arial" w:cs="Arial"/>
                <w:i/>
                <w:sz w:val="16"/>
                <w:szCs w:val="16"/>
              </w:rPr>
            </w:pPr>
            <w:r w:rsidRPr="000C51D3">
              <w:rPr>
                <w:rFonts w:ascii="Arial" w:hAnsi="Arial" w:cs="Arial"/>
                <w:i/>
                <w:sz w:val="16"/>
                <w:szCs w:val="16"/>
              </w:rPr>
              <w:t>Pmp22</w:t>
            </w:r>
            <w:r w:rsidRPr="000C51D3">
              <w:rPr>
                <w:rFonts w:ascii="Arial" w:hAnsi="Arial" w:cs="Arial"/>
                <w:sz w:val="16"/>
                <w:szCs w:val="16"/>
              </w:rPr>
              <w:t xml:space="preserve"> transgene</w:t>
            </w:r>
          </w:p>
        </w:tc>
        <w:tc>
          <w:tcPr>
            <w:tcW w:w="359" w:type="pct"/>
            <w:shd w:val="clear" w:color="auto" w:fill="auto"/>
            <w:vAlign w:val="center"/>
          </w:tcPr>
          <w:p w14:paraId="704B75DD" w14:textId="77777777" w:rsidR="000771AF" w:rsidRPr="000C51D3" w:rsidRDefault="000771AF" w:rsidP="007C76C5">
            <w:pPr>
              <w:rPr>
                <w:rFonts w:ascii="Arial" w:hAnsi="Arial" w:cs="Arial"/>
                <w:sz w:val="16"/>
                <w:szCs w:val="16"/>
              </w:rPr>
            </w:pPr>
            <w:r w:rsidRPr="000C51D3">
              <w:rPr>
                <w:rFonts w:ascii="Arial" w:hAnsi="Arial" w:cs="Arial"/>
                <w:sz w:val="16"/>
                <w:szCs w:val="16"/>
              </w:rPr>
              <w:t>~ 2 months</w:t>
            </w:r>
          </w:p>
        </w:tc>
        <w:tc>
          <w:tcPr>
            <w:tcW w:w="410" w:type="pct"/>
            <w:vAlign w:val="center"/>
          </w:tcPr>
          <w:p w14:paraId="19F59C0B"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7E70161A" w14:textId="77777777" w:rsidR="000771AF" w:rsidRPr="000C51D3" w:rsidRDefault="000771AF" w:rsidP="007C76C5">
            <w:pPr>
              <w:rPr>
                <w:rFonts w:ascii="Arial" w:hAnsi="Arial" w:cs="Arial"/>
                <w:sz w:val="16"/>
                <w:szCs w:val="16"/>
              </w:rPr>
            </w:pPr>
            <w:r w:rsidRPr="000C51D3">
              <w:rPr>
                <w:rFonts w:ascii="Arial" w:hAnsi="Arial" w:cs="Arial"/>
                <w:sz w:val="16"/>
                <w:szCs w:val="16"/>
              </w:rPr>
              <w:t>at 13 weeks</w:t>
            </w:r>
          </w:p>
        </w:tc>
        <w:tc>
          <w:tcPr>
            <w:tcW w:w="1167" w:type="pct"/>
            <w:gridSpan w:val="2"/>
            <w:shd w:val="clear" w:color="auto" w:fill="auto"/>
            <w:vAlign w:val="center"/>
          </w:tcPr>
          <w:p w14:paraId="2D0CE7EC" w14:textId="77777777" w:rsidR="000771AF" w:rsidRPr="000C51D3" w:rsidRDefault="000771AF" w:rsidP="007C76C5">
            <w:pPr>
              <w:rPr>
                <w:rFonts w:ascii="Arial" w:hAnsi="Arial" w:cs="Arial"/>
                <w:sz w:val="16"/>
                <w:szCs w:val="16"/>
              </w:rPr>
            </w:pPr>
            <w:r w:rsidRPr="000C51D3">
              <w:rPr>
                <w:rFonts w:ascii="Arial" w:hAnsi="Arial" w:cs="Arial"/>
                <w:sz w:val="16"/>
                <w:szCs w:val="16"/>
              </w:rPr>
              <w:t>Reduced electrophysiological abnormalities and increased strength gain</w:t>
            </w:r>
          </w:p>
        </w:tc>
        <w:tc>
          <w:tcPr>
            <w:tcW w:w="432" w:type="pct"/>
            <w:gridSpan w:val="3"/>
            <w:shd w:val="clear" w:color="auto" w:fill="auto"/>
            <w:vAlign w:val="center"/>
          </w:tcPr>
          <w:p w14:paraId="632A019A" w14:textId="78B212C2" w:rsidR="000771AF" w:rsidRPr="000C51D3" w:rsidRDefault="00412D7B" w:rsidP="00CA6A54">
            <w:pPr>
              <w:rPr>
                <w:rFonts w:ascii="Arial" w:hAnsi="Arial" w:cs="Arial"/>
                <w:sz w:val="16"/>
                <w:szCs w:val="16"/>
              </w:rPr>
            </w:pPr>
            <w:r>
              <w:rPr>
                <w:rFonts w:ascii="Arial" w:hAnsi="Arial" w:cs="Arial"/>
                <w:sz w:val="16"/>
                <w:szCs w:val="16"/>
                <w:vertAlign w:val="superscript"/>
              </w:rPr>
              <w:t>148</w:t>
            </w:r>
            <w:r w:rsidR="000771AF" w:rsidRPr="000C51D3">
              <w:rPr>
                <w:rFonts w:ascii="Arial" w:hAnsi="Arial" w:cs="Arial"/>
                <w:sz w:val="16"/>
                <w:szCs w:val="16"/>
              </w:rPr>
              <w:t xml:space="preserve"> </w:t>
            </w:r>
          </w:p>
        </w:tc>
      </w:tr>
      <w:tr w:rsidR="000771AF" w:rsidRPr="000C51D3" w14:paraId="471057A1" w14:textId="77777777">
        <w:trPr>
          <w:trHeight w:val="310"/>
        </w:trPr>
        <w:tc>
          <w:tcPr>
            <w:tcW w:w="635" w:type="pct"/>
            <w:shd w:val="clear" w:color="auto" w:fill="auto"/>
            <w:vAlign w:val="center"/>
          </w:tcPr>
          <w:p w14:paraId="6F173966" w14:textId="77777777" w:rsidR="000771AF" w:rsidRPr="000C51D3" w:rsidRDefault="000771AF" w:rsidP="007C76C5">
            <w:pPr>
              <w:rPr>
                <w:rFonts w:ascii="Arial" w:hAnsi="Arial" w:cs="Arial"/>
                <w:sz w:val="16"/>
                <w:szCs w:val="16"/>
              </w:rPr>
            </w:pPr>
            <w:r w:rsidRPr="000C51D3">
              <w:rPr>
                <w:rFonts w:ascii="Arial" w:hAnsi="Arial" w:cs="Arial"/>
                <w:sz w:val="16"/>
                <w:szCs w:val="16"/>
              </w:rPr>
              <w:t>Gracile axonal dystrophy</w:t>
            </w:r>
          </w:p>
        </w:tc>
        <w:tc>
          <w:tcPr>
            <w:tcW w:w="307" w:type="pct"/>
            <w:shd w:val="clear" w:color="auto" w:fill="auto"/>
            <w:vAlign w:val="center"/>
          </w:tcPr>
          <w:p w14:paraId="6901E740"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0911835B" w14:textId="77777777" w:rsidR="000771AF" w:rsidRPr="000C51D3" w:rsidRDefault="000771AF" w:rsidP="007C76C5">
            <w:pPr>
              <w:rPr>
                <w:rFonts w:ascii="Arial" w:hAnsi="Arial" w:cs="Arial"/>
                <w:i/>
                <w:sz w:val="16"/>
                <w:szCs w:val="16"/>
              </w:rPr>
            </w:pPr>
            <w:r w:rsidRPr="000C51D3">
              <w:rPr>
                <w:rFonts w:ascii="Arial" w:hAnsi="Arial" w:cs="Arial"/>
                <w:i/>
                <w:sz w:val="16"/>
                <w:szCs w:val="16"/>
              </w:rPr>
              <w:t xml:space="preserve">Uchl1 </w:t>
            </w:r>
            <w:r w:rsidRPr="000C51D3">
              <w:rPr>
                <w:rFonts w:ascii="Arial" w:hAnsi="Arial" w:cs="Arial"/>
                <w:sz w:val="16"/>
                <w:szCs w:val="16"/>
              </w:rPr>
              <w:t>mutation</w:t>
            </w:r>
          </w:p>
        </w:tc>
        <w:tc>
          <w:tcPr>
            <w:tcW w:w="359" w:type="pct"/>
            <w:shd w:val="clear" w:color="auto" w:fill="auto"/>
            <w:vAlign w:val="center"/>
          </w:tcPr>
          <w:p w14:paraId="7FE8EC42" w14:textId="77777777" w:rsidR="000771AF" w:rsidRPr="000C51D3" w:rsidRDefault="000771AF" w:rsidP="007C76C5">
            <w:pPr>
              <w:rPr>
                <w:rFonts w:ascii="Arial" w:hAnsi="Arial" w:cs="Arial"/>
                <w:sz w:val="16"/>
                <w:szCs w:val="16"/>
              </w:rPr>
            </w:pPr>
            <w:r w:rsidRPr="000C51D3">
              <w:rPr>
                <w:rFonts w:ascii="Arial" w:hAnsi="Arial" w:cs="Arial"/>
                <w:sz w:val="16"/>
                <w:szCs w:val="16"/>
              </w:rPr>
              <w:t>6 weeks</w:t>
            </w:r>
          </w:p>
        </w:tc>
        <w:tc>
          <w:tcPr>
            <w:tcW w:w="410" w:type="pct"/>
            <w:vAlign w:val="center"/>
          </w:tcPr>
          <w:p w14:paraId="25BC94A4"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4E9F2A60" w14:textId="77777777" w:rsidR="000771AF" w:rsidRPr="000C51D3" w:rsidRDefault="000771AF" w:rsidP="007C76C5">
            <w:pPr>
              <w:rPr>
                <w:rFonts w:ascii="Arial" w:hAnsi="Arial" w:cs="Arial"/>
                <w:sz w:val="16"/>
                <w:szCs w:val="16"/>
              </w:rPr>
            </w:pPr>
            <w:r w:rsidRPr="000C51D3">
              <w:rPr>
                <w:rFonts w:ascii="Arial" w:hAnsi="Arial" w:cs="Arial"/>
                <w:sz w:val="16"/>
                <w:szCs w:val="16"/>
              </w:rPr>
              <w:t>reduction in axonal swelling at 4 months</w:t>
            </w:r>
          </w:p>
        </w:tc>
        <w:tc>
          <w:tcPr>
            <w:tcW w:w="1167" w:type="pct"/>
            <w:gridSpan w:val="2"/>
            <w:shd w:val="clear" w:color="auto" w:fill="auto"/>
            <w:vAlign w:val="center"/>
          </w:tcPr>
          <w:p w14:paraId="4B2973B3" w14:textId="77777777" w:rsidR="000771AF" w:rsidRPr="000C51D3" w:rsidRDefault="000771AF" w:rsidP="007C76C5">
            <w:pPr>
              <w:rPr>
                <w:rFonts w:ascii="Arial" w:hAnsi="Arial" w:cs="Arial"/>
                <w:sz w:val="16"/>
                <w:szCs w:val="16"/>
              </w:rPr>
            </w:pPr>
            <w:r w:rsidRPr="000C51D3">
              <w:rPr>
                <w:rFonts w:ascii="Arial" w:hAnsi="Arial" w:cs="Arial"/>
                <w:sz w:val="16"/>
                <w:szCs w:val="16"/>
              </w:rPr>
              <w:t>No improvement</w:t>
            </w:r>
          </w:p>
        </w:tc>
        <w:tc>
          <w:tcPr>
            <w:tcW w:w="432" w:type="pct"/>
            <w:gridSpan w:val="3"/>
            <w:shd w:val="clear" w:color="auto" w:fill="auto"/>
            <w:vAlign w:val="center"/>
          </w:tcPr>
          <w:p w14:paraId="1048772B" w14:textId="39214A86" w:rsidR="000771AF" w:rsidRPr="000C51D3" w:rsidRDefault="000771AF" w:rsidP="00CA6A54">
            <w:pPr>
              <w:rPr>
                <w:rFonts w:ascii="Arial" w:hAnsi="Arial" w:cs="Arial"/>
                <w:sz w:val="16"/>
                <w:szCs w:val="16"/>
              </w:rPr>
            </w:pPr>
            <w:r w:rsidRPr="000C51D3">
              <w:rPr>
                <w:rFonts w:ascii="Arial" w:hAnsi="Arial" w:cs="Arial"/>
                <w:sz w:val="16"/>
                <w:szCs w:val="16"/>
              </w:rPr>
              <w:t xml:space="preserve"> </w:t>
            </w:r>
            <w:r w:rsidR="00412D7B">
              <w:rPr>
                <w:rFonts w:ascii="Arial" w:hAnsi="Arial" w:cs="Arial"/>
                <w:sz w:val="16"/>
                <w:szCs w:val="16"/>
                <w:vertAlign w:val="superscript"/>
              </w:rPr>
              <w:t>149</w:t>
            </w:r>
          </w:p>
        </w:tc>
      </w:tr>
      <w:tr w:rsidR="000771AF" w:rsidRPr="000C51D3" w14:paraId="183E65C6" w14:textId="77777777">
        <w:trPr>
          <w:trHeight w:val="310"/>
        </w:trPr>
        <w:tc>
          <w:tcPr>
            <w:tcW w:w="635" w:type="pct"/>
            <w:shd w:val="clear" w:color="auto" w:fill="auto"/>
            <w:vAlign w:val="center"/>
          </w:tcPr>
          <w:p w14:paraId="58FE9F5E" w14:textId="77777777" w:rsidR="000771AF" w:rsidRPr="000C51D3" w:rsidRDefault="000771AF" w:rsidP="007C76C5">
            <w:pPr>
              <w:rPr>
                <w:rFonts w:ascii="Arial" w:hAnsi="Arial" w:cs="Arial"/>
                <w:sz w:val="16"/>
                <w:szCs w:val="16"/>
              </w:rPr>
            </w:pPr>
            <w:r w:rsidRPr="000C51D3">
              <w:rPr>
                <w:rFonts w:ascii="Arial" w:hAnsi="Arial" w:cs="Arial"/>
                <w:sz w:val="16"/>
                <w:szCs w:val="16"/>
              </w:rPr>
              <w:t>EAE</w:t>
            </w:r>
          </w:p>
        </w:tc>
        <w:tc>
          <w:tcPr>
            <w:tcW w:w="307" w:type="pct"/>
            <w:shd w:val="clear" w:color="auto" w:fill="auto"/>
            <w:vAlign w:val="center"/>
          </w:tcPr>
          <w:p w14:paraId="3B34B7DC" w14:textId="77777777" w:rsidR="000771AF" w:rsidRPr="000C51D3" w:rsidRDefault="000771AF" w:rsidP="007C76C5">
            <w:pPr>
              <w:rPr>
                <w:rFonts w:ascii="Arial" w:hAnsi="Arial" w:cs="Arial"/>
                <w:sz w:val="16"/>
                <w:szCs w:val="16"/>
              </w:rPr>
            </w:pPr>
            <w:r w:rsidRPr="000C51D3">
              <w:rPr>
                <w:rFonts w:ascii="Arial" w:hAnsi="Arial" w:cs="Arial"/>
                <w:sz w:val="16"/>
                <w:szCs w:val="16"/>
              </w:rPr>
              <w:t>Mouse</w:t>
            </w:r>
          </w:p>
        </w:tc>
        <w:tc>
          <w:tcPr>
            <w:tcW w:w="615" w:type="pct"/>
            <w:shd w:val="clear" w:color="auto" w:fill="auto"/>
            <w:vAlign w:val="center"/>
          </w:tcPr>
          <w:p w14:paraId="707E3D2C" w14:textId="77777777" w:rsidR="000771AF" w:rsidRPr="000C51D3" w:rsidRDefault="000771AF" w:rsidP="007C76C5">
            <w:pPr>
              <w:rPr>
                <w:rFonts w:ascii="Arial" w:hAnsi="Arial" w:cs="Arial"/>
                <w:sz w:val="16"/>
                <w:szCs w:val="16"/>
              </w:rPr>
            </w:pPr>
            <w:r w:rsidRPr="000C51D3">
              <w:rPr>
                <w:rFonts w:ascii="Arial" w:hAnsi="Arial" w:cs="Arial"/>
                <w:sz w:val="16"/>
                <w:szCs w:val="16"/>
              </w:rPr>
              <w:t>Myelin oligodendrocyte glycoprotein</w:t>
            </w:r>
          </w:p>
        </w:tc>
        <w:tc>
          <w:tcPr>
            <w:tcW w:w="359" w:type="pct"/>
            <w:shd w:val="clear" w:color="auto" w:fill="auto"/>
            <w:vAlign w:val="center"/>
          </w:tcPr>
          <w:p w14:paraId="35FDC16A" w14:textId="77777777" w:rsidR="000771AF" w:rsidRPr="000C51D3" w:rsidRDefault="000771AF" w:rsidP="007C76C5">
            <w:pPr>
              <w:rPr>
                <w:rFonts w:ascii="Arial" w:hAnsi="Arial" w:cs="Arial"/>
                <w:sz w:val="16"/>
                <w:szCs w:val="16"/>
              </w:rPr>
            </w:pPr>
            <w:r w:rsidRPr="000C51D3">
              <w:rPr>
                <w:rFonts w:ascii="Arial" w:hAnsi="Arial" w:cs="Arial"/>
                <w:sz w:val="16"/>
                <w:szCs w:val="16"/>
              </w:rPr>
              <w:t>Acute</w:t>
            </w:r>
          </w:p>
        </w:tc>
        <w:tc>
          <w:tcPr>
            <w:tcW w:w="410" w:type="pct"/>
            <w:vAlign w:val="center"/>
          </w:tcPr>
          <w:p w14:paraId="62F1BFDF" w14:textId="77777777" w:rsidR="000771AF" w:rsidRPr="000C51D3" w:rsidRDefault="000771AF" w:rsidP="007C76C5">
            <w:pPr>
              <w:rPr>
                <w:rFonts w:ascii="Arial" w:hAnsi="Arial" w:cs="Arial"/>
                <w:sz w:val="16"/>
                <w:szCs w:val="16"/>
              </w:rPr>
            </w:pPr>
            <w:r w:rsidRPr="000C51D3">
              <w:rPr>
                <w:rFonts w:ascii="Arial" w:hAnsi="Arial" w:cs="Arial"/>
                <w:sz w:val="16"/>
                <w:szCs w:val="16"/>
              </w:rPr>
              <w:t>WLD</w:t>
            </w:r>
            <w:r w:rsidRPr="000C51D3">
              <w:rPr>
                <w:rFonts w:ascii="Arial" w:hAnsi="Arial" w:cs="Arial"/>
                <w:sz w:val="16"/>
                <w:szCs w:val="16"/>
                <w:vertAlign w:val="superscript"/>
              </w:rPr>
              <w:t>S</w:t>
            </w:r>
          </w:p>
        </w:tc>
        <w:tc>
          <w:tcPr>
            <w:tcW w:w="1075" w:type="pct"/>
            <w:shd w:val="clear" w:color="auto" w:fill="auto"/>
            <w:vAlign w:val="center"/>
          </w:tcPr>
          <w:p w14:paraId="6F5AA8F9" w14:textId="77777777" w:rsidR="000771AF" w:rsidRPr="000C51D3" w:rsidRDefault="000771AF" w:rsidP="007C76C5">
            <w:pPr>
              <w:rPr>
                <w:rFonts w:ascii="Arial" w:hAnsi="Arial" w:cs="Arial"/>
                <w:sz w:val="16"/>
                <w:szCs w:val="16"/>
              </w:rPr>
            </w:pPr>
            <w:r w:rsidRPr="000C51D3">
              <w:rPr>
                <w:rFonts w:ascii="Arial" w:hAnsi="Arial" w:cs="Arial"/>
                <w:sz w:val="16"/>
                <w:szCs w:val="16"/>
              </w:rPr>
              <w:t>up to 8 weeks</w:t>
            </w:r>
          </w:p>
        </w:tc>
        <w:tc>
          <w:tcPr>
            <w:tcW w:w="1167" w:type="pct"/>
            <w:gridSpan w:val="2"/>
            <w:shd w:val="clear" w:color="auto" w:fill="auto"/>
            <w:vAlign w:val="center"/>
          </w:tcPr>
          <w:p w14:paraId="041145EE" w14:textId="77777777" w:rsidR="000771AF" w:rsidRPr="000C51D3" w:rsidRDefault="000771AF" w:rsidP="007C76C5">
            <w:pPr>
              <w:rPr>
                <w:rFonts w:ascii="Arial" w:hAnsi="Arial" w:cs="Arial"/>
                <w:sz w:val="16"/>
                <w:szCs w:val="16"/>
              </w:rPr>
            </w:pPr>
            <w:r w:rsidRPr="000C51D3">
              <w:rPr>
                <w:rFonts w:ascii="Arial" w:hAnsi="Arial" w:cs="Arial"/>
                <w:sz w:val="16"/>
                <w:szCs w:val="16"/>
              </w:rPr>
              <w:t>Modest delay of behavioral defects</w:t>
            </w:r>
          </w:p>
        </w:tc>
        <w:tc>
          <w:tcPr>
            <w:tcW w:w="432" w:type="pct"/>
            <w:gridSpan w:val="3"/>
            <w:shd w:val="clear" w:color="auto" w:fill="auto"/>
            <w:vAlign w:val="center"/>
          </w:tcPr>
          <w:p w14:paraId="25B47D7A" w14:textId="23F6DAB1" w:rsidR="000771AF" w:rsidRPr="000C51D3" w:rsidRDefault="00412D7B" w:rsidP="00CA6A54">
            <w:pPr>
              <w:rPr>
                <w:rFonts w:ascii="Arial" w:hAnsi="Arial" w:cs="Arial"/>
                <w:sz w:val="16"/>
                <w:szCs w:val="16"/>
              </w:rPr>
            </w:pPr>
            <w:r>
              <w:rPr>
                <w:rFonts w:ascii="Arial" w:hAnsi="Arial" w:cs="Arial"/>
                <w:sz w:val="16"/>
                <w:szCs w:val="16"/>
                <w:vertAlign w:val="superscript"/>
              </w:rPr>
              <w:t>150</w:t>
            </w:r>
            <w:r w:rsidR="000771AF" w:rsidRPr="000C51D3">
              <w:rPr>
                <w:rFonts w:ascii="Arial" w:hAnsi="Arial" w:cs="Arial"/>
                <w:sz w:val="16"/>
                <w:szCs w:val="16"/>
              </w:rPr>
              <w:t xml:space="preserve"> </w:t>
            </w:r>
          </w:p>
        </w:tc>
      </w:tr>
      <w:tr w:rsidR="000771AF" w:rsidRPr="000C51D3" w14:paraId="3FA85EBE" w14:textId="77777777">
        <w:trPr>
          <w:trHeight w:val="310"/>
        </w:trPr>
        <w:tc>
          <w:tcPr>
            <w:tcW w:w="635" w:type="pct"/>
            <w:shd w:val="clear" w:color="auto" w:fill="auto"/>
            <w:vAlign w:val="center"/>
          </w:tcPr>
          <w:p w14:paraId="2CD3161A" w14:textId="5C8624AE" w:rsidR="000771AF" w:rsidRPr="00DE130E" w:rsidRDefault="00222FB1" w:rsidP="007C76C5">
            <w:pPr>
              <w:rPr>
                <w:rFonts w:ascii="Arial" w:hAnsi="Arial" w:cs="Arial"/>
                <w:b/>
                <w:color w:val="1F497D" w:themeColor="text2"/>
                <w:sz w:val="16"/>
                <w:szCs w:val="16"/>
              </w:rPr>
            </w:pPr>
            <w:r>
              <w:rPr>
                <w:rFonts w:ascii="Arial" w:hAnsi="Arial" w:cs="Arial"/>
                <w:b/>
                <w:color w:val="1F497D" w:themeColor="text2"/>
                <w:sz w:val="16"/>
                <w:szCs w:val="16"/>
              </w:rPr>
              <w:t>Studies showing n</w:t>
            </w:r>
            <w:r w:rsidR="000771AF">
              <w:rPr>
                <w:rFonts w:ascii="Arial" w:hAnsi="Arial" w:cs="Arial"/>
                <w:b/>
                <w:color w:val="1F497D" w:themeColor="text2"/>
                <w:sz w:val="16"/>
                <w:szCs w:val="16"/>
              </w:rPr>
              <w:t xml:space="preserve">euronal protection; </w:t>
            </w:r>
            <w:r>
              <w:rPr>
                <w:rFonts w:ascii="Arial" w:hAnsi="Arial" w:cs="Arial"/>
                <w:b/>
                <w:color w:val="1F497D" w:themeColor="text2"/>
                <w:sz w:val="16"/>
                <w:szCs w:val="16"/>
              </w:rPr>
              <w:t xml:space="preserve">in which </w:t>
            </w:r>
            <w:r w:rsidR="000771AF">
              <w:rPr>
                <w:rFonts w:ascii="Arial" w:hAnsi="Arial" w:cs="Arial"/>
                <w:b/>
                <w:color w:val="1F497D" w:themeColor="text2"/>
                <w:sz w:val="16"/>
                <w:szCs w:val="16"/>
              </w:rPr>
              <w:t xml:space="preserve">axons </w:t>
            </w:r>
            <w:r>
              <w:rPr>
                <w:rFonts w:ascii="Arial" w:hAnsi="Arial" w:cs="Arial"/>
                <w:b/>
                <w:color w:val="1F497D" w:themeColor="text2"/>
                <w:sz w:val="16"/>
                <w:szCs w:val="16"/>
              </w:rPr>
              <w:t xml:space="preserve">were </w:t>
            </w:r>
            <w:r w:rsidR="000771AF">
              <w:rPr>
                <w:rFonts w:ascii="Arial" w:hAnsi="Arial" w:cs="Arial"/>
                <w:b/>
                <w:color w:val="1F497D" w:themeColor="text2"/>
                <w:sz w:val="16"/>
                <w:szCs w:val="16"/>
              </w:rPr>
              <w:t>not studied</w:t>
            </w:r>
          </w:p>
        </w:tc>
        <w:tc>
          <w:tcPr>
            <w:tcW w:w="307" w:type="pct"/>
            <w:shd w:val="clear" w:color="auto" w:fill="auto"/>
            <w:vAlign w:val="center"/>
          </w:tcPr>
          <w:p w14:paraId="3903ADA0" w14:textId="77777777" w:rsidR="000771AF" w:rsidRPr="000C51D3" w:rsidRDefault="000771AF" w:rsidP="007C76C5">
            <w:pPr>
              <w:rPr>
                <w:rFonts w:ascii="Arial" w:hAnsi="Arial" w:cs="Arial"/>
                <w:color w:val="1F497D" w:themeColor="text2"/>
                <w:sz w:val="16"/>
                <w:szCs w:val="16"/>
              </w:rPr>
            </w:pPr>
          </w:p>
        </w:tc>
        <w:tc>
          <w:tcPr>
            <w:tcW w:w="615" w:type="pct"/>
            <w:shd w:val="clear" w:color="auto" w:fill="auto"/>
            <w:vAlign w:val="center"/>
          </w:tcPr>
          <w:p w14:paraId="5D28A638" w14:textId="77777777" w:rsidR="000771AF" w:rsidRPr="000C51D3" w:rsidRDefault="000771AF" w:rsidP="007C76C5">
            <w:pPr>
              <w:rPr>
                <w:rFonts w:ascii="Arial" w:hAnsi="Arial" w:cs="Arial"/>
                <w:color w:val="1F497D" w:themeColor="text2"/>
                <w:sz w:val="16"/>
                <w:szCs w:val="16"/>
              </w:rPr>
            </w:pPr>
          </w:p>
        </w:tc>
        <w:tc>
          <w:tcPr>
            <w:tcW w:w="359" w:type="pct"/>
            <w:shd w:val="clear" w:color="auto" w:fill="auto"/>
            <w:vAlign w:val="center"/>
          </w:tcPr>
          <w:p w14:paraId="7B7D9D0A" w14:textId="77777777" w:rsidR="000771AF" w:rsidRPr="000C51D3" w:rsidRDefault="000771AF" w:rsidP="007C76C5">
            <w:pPr>
              <w:rPr>
                <w:rFonts w:ascii="Arial" w:hAnsi="Arial" w:cs="Arial"/>
                <w:color w:val="1F497D" w:themeColor="text2"/>
                <w:sz w:val="16"/>
                <w:szCs w:val="16"/>
              </w:rPr>
            </w:pPr>
          </w:p>
        </w:tc>
        <w:tc>
          <w:tcPr>
            <w:tcW w:w="410" w:type="pct"/>
            <w:vAlign w:val="center"/>
          </w:tcPr>
          <w:p w14:paraId="1CFE7BA6" w14:textId="77777777" w:rsidR="000771AF" w:rsidRPr="000C51D3" w:rsidRDefault="000771AF" w:rsidP="007C76C5">
            <w:pPr>
              <w:rPr>
                <w:rFonts w:ascii="Arial" w:hAnsi="Arial" w:cs="Arial"/>
                <w:color w:val="1F497D" w:themeColor="text2"/>
                <w:sz w:val="16"/>
                <w:szCs w:val="16"/>
              </w:rPr>
            </w:pPr>
          </w:p>
        </w:tc>
        <w:tc>
          <w:tcPr>
            <w:tcW w:w="1075" w:type="pct"/>
            <w:shd w:val="clear" w:color="auto" w:fill="auto"/>
            <w:vAlign w:val="center"/>
          </w:tcPr>
          <w:p w14:paraId="69DA6240" w14:textId="77777777" w:rsidR="000771AF" w:rsidRPr="000C51D3" w:rsidRDefault="000771AF" w:rsidP="007C76C5">
            <w:pPr>
              <w:rPr>
                <w:rFonts w:ascii="Arial" w:hAnsi="Arial" w:cs="Arial"/>
                <w:color w:val="1F497D" w:themeColor="text2"/>
                <w:sz w:val="16"/>
                <w:szCs w:val="16"/>
              </w:rPr>
            </w:pPr>
          </w:p>
        </w:tc>
        <w:tc>
          <w:tcPr>
            <w:tcW w:w="1167" w:type="pct"/>
            <w:gridSpan w:val="2"/>
            <w:shd w:val="clear" w:color="auto" w:fill="auto"/>
            <w:vAlign w:val="center"/>
          </w:tcPr>
          <w:p w14:paraId="79F80E02" w14:textId="77777777" w:rsidR="000771AF" w:rsidRPr="000C51D3" w:rsidRDefault="000771AF" w:rsidP="007C76C5">
            <w:pPr>
              <w:widowControl w:val="0"/>
              <w:autoSpaceDE w:val="0"/>
              <w:autoSpaceDN w:val="0"/>
              <w:adjustRightInd w:val="0"/>
              <w:rPr>
                <w:rFonts w:ascii="Arial" w:hAnsi="Arial" w:cs="Arial"/>
                <w:color w:val="1F497D" w:themeColor="text2"/>
                <w:sz w:val="16"/>
                <w:szCs w:val="16"/>
              </w:rPr>
            </w:pPr>
          </w:p>
        </w:tc>
        <w:tc>
          <w:tcPr>
            <w:tcW w:w="432" w:type="pct"/>
            <w:gridSpan w:val="3"/>
            <w:shd w:val="clear" w:color="auto" w:fill="auto"/>
            <w:vAlign w:val="center"/>
          </w:tcPr>
          <w:p w14:paraId="3C3E5DFC" w14:textId="77777777" w:rsidR="000771AF" w:rsidRPr="000C51D3" w:rsidRDefault="000771AF" w:rsidP="00CA6A54">
            <w:pPr>
              <w:rPr>
                <w:rFonts w:ascii="Arial" w:hAnsi="Arial" w:cs="Arial"/>
                <w:color w:val="1F497D" w:themeColor="text2"/>
                <w:sz w:val="16"/>
                <w:szCs w:val="16"/>
              </w:rPr>
            </w:pPr>
          </w:p>
        </w:tc>
      </w:tr>
      <w:tr w:rsidR="000771AF" w:rsidRPr="000C51D3" w14:paraId="3210A286" w14:textId="77777777">
        <w:trPr>
          <w:trHeight w:val="310"/>
        </w:trPr>
        <w:tc>
          <w:tcPr>
            <w:tcW w:w="635" w:type="pct"/>
            <w:shd w:val="clear" w:color="auto" w:fill="auto"/>
            <w:vAlign w:val="center"/>
          </w:tcPr>
          <w:p w14:paraId="394782D4" w14:textId="77777777" w:rsidR="000771AF" w:rsidRPr="00DE130E" w:rsidRDefault="00B66BFA" w:rsidP="007C76C5">
            <w:pPr>
              <w:rPr>
                <w:rFonts w:ascii="Arial" w:hAnsi="Arial" w:cs="Arial"/>
                <w:sz w:val="16"/>
                <w:szCs w:val="16"/>
              </w:rPr>
            </w:pPr>
            <w:r w:rsidRPr="00DE130E">
              <w:rPr>
                <w:rFonts w:ascii="Arial" w:hAnsi="Arial" w:cs="Arial"/>
                <w:sz w:val="16"/>
                <w:szCs w:val="16"/>
              </w:rPr>
              <w:t>Global cerebral ischemia</w:t>
            </w:r>
          </w:p>
        </w:tc>
        <w:tc>
          <w:tcPr>
            <w:tcW w:w="307" w:type="pct"/>
            <w:shd w:val="clear" w:color="auto" w:fill="auto"/>
            <w:vAlign w:val="center"/>
          </w:tcPr>
          <w:p w14:paraId="0772D6C3"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5BA59EDA" w14:textId="77777777" w:rsidR="000771AF" w:rsidRPr="00DE130E" w:rsidRDefault="00B66BFA" w:rsidP="007C76C5">
            <w:pPr>
              <w:rPr>
                <w:rFonts w:ascii="Arial" w:hAnsi="Arial" w:cs="Arial"/>
                <w:sz w:val="16"/>
                <w:szCs w:val="16"/>
              </w:rPr>
            </w:pPr>
            <w:r w:rsidRPr="00DE130E">
              <w:rPr>
                <w:rFonts w:ascii="Arial" w:hAnsi="Arial" w:cs="Arial"/>
                <w:sz w:val="16"/>
                <w:szCs w:val="16"/>
              </w:rPr>
              <w:t>Transient carotid artery occlusion</w:t>
            </w:r>
          </w:p>
        </w:tc>
        <w:tc>
          <w:tcPr>
            <w:tcW w:w="359" w:type="pct"/>
            <w:shd w:val="clear" w:color="auto" w:fill="auto"/>
            <w:vAlign w:val="center"/>
          </w:tcPr>
          <w:p w14:paraId="7BCBEAE2" w14:textId="77777777" w:rsidR="000771AF" w:rsidRPr="00002981" w:rsidRDefault="00B66BFA" w:rsidP="007C76C5">
            <w:pPr>
              <w:rPr>
                <w:rFonts w:ascii="Arial" w:hAnsi="Arial" w:cs="Arial"/>
                <w:sz w:val="16"/>
                <w:szCs w:val="16"/>
              </w:rPr>
            </w:pPr>
            <w:r w:rsidRPr="00DE130E">
              <w:rPr>
                <w:rFonts w:ascii="Arial" w:hAnsi="Arial" w:cs="Arial"/>
                <w:sz w:val="16"/>
                <w:szCs w:val="16"/>
              </w:rPr>
              <w:t>Acute</w:t>
            </w:r>
          </w:p>
        </w:tc>
        <w:tc>
          <w:tcPr>
            <w:tcW w:w="410" w:type="pct"/>
            <w:vAlign w:val="center"/>
          </w:tcPr>
          <w:p w14:paraId="58FECA33" w14:textId="77777777" w:rsidR="000771AF" w:rsidRPr="00002981" w:rsidRDefault="000771AF" w:rsidP="007C76C5">
            <w:pPr>
              <w:rPr>
                <w:rFonts w:ascii="Arial" w:hAnsi="Arial" w:cs="Arial"/>
                <w:sz w:val="16"/>
                <w:szCs w:val="16"/>
              </w:rPr>
            </w:pPr>
            <w:r w:rsidRPr="00002981">
              <w:rPr>
                <w:rFonts w:ascii="Arial" w:hAnsi="Arial" w:cs="Arial"/>
                <w:sz w:val="16"/>
                <w:szCs w:val="16"/>
              </w:rPr>
              <w:t>WLD</w:t>
            </w:r>
            <w:r w:rsidRPr="00002981">
              <w:rPr>
                <w:rFonts w:ascii="Arial" w:hAnsi="Arial" w:cs="Arial"/>
                <w:sz w:val="16"/>
                <w:szCs w:val="16"/>
                <w:vertAlign w:val="superscript"/>
              </w:rPr>
              <w:t>S</w:t>
            </w:r>
          </w:p>
        </w:tc>
        <w:tc>
          <w:tcPr>
            <w:tcW w:w="1075" w:type="pct"/>
            <w:shd w:val="clear" w:color="auto" w:fill="auto"/>
            <w:vAlign w:val="center"/>
          </w:tcPr>
          <w:p w14:paraId="419FE829" w14:textId="77777777" w:rsidR="000771AF" w:rsidRPr="00DE130E" w:rsidRDefault="00B66BFA" w:rsidP="007C76C5">
            <w:pPr>
              <w:rPr>
                <w:rFonts w:ascii="Arial" w:hAnsi="Arial" w:cs="Arial"/>
                <w:sz w:val="16"/>
                <w:szCs w:val="16"/>
              </w:rPr>
            </w:pPr>
            <w:r w:rsidRPr="00DE130E">
              <w:rPr>
                <w:rFonts w:ascii="Arial" w:hAnsi="Arial" w:cs="Arial"/>
                <w:sz w:val="16"/>
                <w:szCs w:val="16"/>
              </w:rPr>
              <w:t>No direct measure of axon health</w:t>
            </w:r>
          </w:p>
        </w:tc>
        <w:tc>
          <w:tcPr>
            <w:tcW w:w="1167" w:type="pct"/>
            <w:gridSpan w:val="2"/>
            <w:shd w:val="clear" w:color="auto" w:fill="auto"/>
            <w:vAlign w:val="center"/>
          </w:tcPr>
          <w:p w14:paraId="2E9A3A5F" w14:textId="77777777" w:rsidR="000771AF" w:rsidRPr="00DE130E" w:rsidRDefault="00B66BFA" w:rsidP="007C76C5">
            <w:pPr>
              <w:widowControl w:val="0"/>
              <w:autoSpaceDE w:val="0"/>
              <w:autoSpaceDN w:val="0"/>
              <w:adjustRightInd w:val="0"/>
              <w:rPr>
                <w:rFonts w:ascii="Arial" w:hAnsi="Arial" w:cs="Arial"/>
                <w:sz w:val="16"/>
                <w:szCs w:val="16"/>
              </w:rPr>
            </w:pPr>
            <w:r w:rsidRPr="00DE130E">
              <w:rPr>
                <w:rFonts w:ascii="Arial" w:hAnsi="Arial" w:cs="Arial"/>
                <w:sz w:val="16"/>
                <w:szCs w:val="16"/>
              </w:rPr>
              <w:t>Substantial reduction in neuronal damage</w:t>
            </w:r>
          </w:p>
        </w:tc>
        <w:tc>
          <w:tcPr>
            <w:tcW w:w="432" w:type="pct"/>
            <w:gridSpan w:val="3"/>
            <w:shd w:val="clear" w:color="auto" w:fill="auto"/>
            <w:vAlign w:val="center"/>
          </w:tcPr>
          <w:p w14:paraId="6DBE214E" w14:textId="07531C89" w:rsidR="000771AF" w:rsidRPr="00DE130E" w:rsidRDefault="00993936" w:rsidP="00CA6A54">
            <w:pPr>
              <w:rPr>
                <w:rFonts w:ascii="Arial" w:hAnsi="Arial" w:cs="Arial"/>
                <w:sz w:val="16"/>
                <w:szCs w:val="16"/>
              </w:rPr>
            </w:pPr>
            <w:r>
              <w:rPr>
                <w:rFonts w:ascii="Arial" w:hAnsi="Arial" w:cs="Arial"/>
                <w:sz w:val="16"/>
                <w:szCs w:val="16"/>
                <w:vertAlign w:val="superscript"/>
              </w:rPr>
              <w:t>113</w:t>
            </w:r>
            <w:r w:rsidR="00B66BFA" w:rsidRPr="00DE130E">
              <w:rPr>
                <w:rFonts w:ascii="Arial" w:hAnsi="Arial" w:cs="Arial"/>
                <w:sz w:val="16"/>
                <w:szCs w:val="16"/>
              </w:rPr>
              <w:t xml:space="preserve"> </w:t>
            </w:r>
          </w:p>
        </w:tc>
      </w:tr>
      <w:tr w:rsidR="000771AF" w:rsidRPr="000C51D3" w14:paraId="4684972C" w14:textId="77777777">
        <w:trPr>
          <w:trHeight w:val="310"/>
        </w:trPr>
        <w:tc>
          <w:tcPr>
            <w:tcW w:w="635" w:type="pct"/>
            <w:shd w:val="clear" w:color="auto" w:fill="auto"/>
            <w:vAlign w:val="center"/>
          </w:tcPr>
          <w:p w14:paraId="4337CBD1" w14:textId="77777777" w:rsidR="000771AF" w:rsidRPr="00DE130E" w:rsidRDefault="00B66BFA" w:rsidP="007C76C5">
            <w:pPr>
              <w:rPr>
                <w:rFonts w:ascii="Arial" w:hAnsi="Arial" w:cs="Arial"/>
                <w:sz w:val="16"/>
                <w:szCs w:val="16"/>
              </w:rPr>
            </w:pPr>
            <w:r w:rsidRPr="00DE130E">
              <w:rPr>
                <w:rFonts w:ascii="Arial" w:hAnsi="Arial" w:cs="Arial"/>
                <w:sz w:val="16"/>
                <w:szCs w:val="16"/>
              </w:rPr>
              <w:t>Diabetes</w:t>
            </w:r>
          </w:p>
        </w:tc>
        <w:tc>
          <w:tcPr>
            <w:tcW w:w="307" w:type="pct"/>
            <w:shd w:val="clear" w:color="auto" w:fill="auto"/>
            <w:vAlign w:val="center"/>
          </w:tcPr>
          <w:p w14:paraId="4E92E24C"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7400617C" w14:textId="77777777" w:rsidR="000771AF" w:rsidRPr="00DE130E" w:rsidRDefault="00B66BFA" w:rsidP="007C76C5">
            <w:pPr>
              <w:rPr>
                <w:rFonts w:ascii="Arial" w:hAnsi="Arial" w:cs="Arial"/>
                <w:sz w:val="16"/>
                <w:szCs w:val="16"/>
              </w:rPr>
            </w:pPr>
            <w:r w:rsidRPr="00DE130E">
              <w:rPr>
                <w:rFonts w:ascii="Arial" w:hAnsi="Arial" w:cs="Arial"/>
                <w:sz w:val="16"/>
                <w:szCs w:val="16"/>
              </w:rPr>
              <w:t>Streptozotocin</w:t>
            </w:r>
          </w:p>
        </w:tc>
        <w:tc>
          <w:tcPr>
            <w:tcW w:w="359" w:type="pct"/>
            <w:shd w:val="clear" w:color="auto" w:fill="auto"/>
            <w:vAlign w:val="center"/>
          </w:tcPr>
          <w:p w14:paraId="4DA8D71E" w14:textId="77777777" w:rsidR="000771AF" w:rsidRPr="00DE130E" w:rsidRDefault="00B66BFA" w:rsidP="007C76C5">
            <w:pPr>
              <w:rPr>
                <w:rFonts w:ascii="Arial" w:hAnsi="Arial" w:cs="Arial"/>
                <w:sz w:val="16"/>
                <w:szCs w:val="16"/>
              </w:rPr>
            </w:pPr>
            <w:r w:rsidRPr="00DE130E">
              <w:rPr>
                <w:rFonts w:ascii="Arial" w:hAnsi="Arial" w:cs="Arial"/>
                <w:sz w:val="16"/>
                <w:szCs w:val="16"/>
              </w:rPr>
              <w:t>Acute</w:t>
            </w:r>
          </w:p>
        </w:tc>
        <w:tc>
          <w:tcPr>
            <w:tcW w:w="410" w:type="pct"/>
            <w:vAlign w:val="center"/>
          </w:tcPr>
          <w:p w14:paraId="61518A84"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103BC405" w14:textId="77777777" w:rsidR="000771AF" w:rsidRPr="00DE130E" w:rsidRDefault="00B66BFA" w:rsidP="007C76C5">
            <w:pPr>
              <w:rPr>
                <w:rFonts w:ascii="Arial" w:hAnsi="Arial" w:cs="Arial"/>
                <w:sz w:val="16"/>
                <w:szCs w:val="16"/>
              </w:rPr>
            </w:pPr>
            <w:r w:rsidRPr="00DE130E">
              <w:rPr>
                <w:rFonts w:ascii="Arial" w:hAnsi="Arial" w:cs="Arial"/>
                <w:sz w:val="16"/>
                <w:szCs w:val="16"/>
              </w:rPr>
              <w:t>No direct measure of axon health</w:t>
            </w:r>
          </w:p>
        </w:tc>
        <w:tc>
          <w:tcPr>
            <w:tcW w:w="1167" w:type="pct"/>
            <w:gridSpan w:val="2"/>
            <w:shd w:val="clear" w:color="auto" w:fill="auto"/>
            <w:vAlign w:val="center"/>
          </w:tcPr>
          <w:p w14:paraId="5FDBB407" w14:textId="77777777" w:rsidR="000771AF" w:rsidRPr="00DE130E" w:rsidRDefault="00B66BFA" w:rsidP="007C76C5">
            <w:pPr>
              <w:rPr>
                <w:rFonts w:ascii="Arial" w:hAnsi="Arial" w:cs="Arial"/>
                <w:sz w:val="16"/>
                <w:szCs w:val="16"/>
              </w:rPr>
            </w:pPr>
            <w:r w:rsidRPr="00DE130E">
              <w:rPr>
                <w:rFonts w:ascii="Arial" w:hAnsi="Arial" w:cs="Arial"/>
                <w:sz w:val="16"/>
                <w:szCs w:val="16"/>
              </w:rPr>
              <w:t>Improved lifespan and reduced neuropathy and retinopathy; possibly secondary to rescue of pancreatic beta cells</w:t>
            </w:r>
          </w:p>
        </w:tc>
        <w:tc>
          <w:tcPr>
            <w:tcW w:w="432" w:type="pct"/>
            <w:gridSpan w:val="3"/>
            <w:shd w:val="clear" w:color="auto" w:fill="auto"/>
            <w:vAlign w:val="center"/>
          </w:tcPr>
          <w:p w14:paraId="0A9663F0" w14:textId="61EC0BD7" w:rsidR="000771AF" w:rsidRPr="00DE130E" w:rsidRDefault="00993936" w:rsidP="00CA6A54">
            <w:pPr>
              <w:rPr>
                <w:rFonts w:ascii="Arial" w:hAnsi="Arial" w:cs="Arial"/>
                <w:sz w:val="16"/>
                <w:szCs w:val="16"/>
              </w:rPr>
            </w:pPr>
            <w:r>
              <w:rPr>
                <w:rFonts w:ascii="Arial" w:hAnsi="Arial" w:cs="Arial"/>
                <w:sz w:val="16"/>
                <w:szCs w:val="16"/>
                <w:vertAlign w:val="superscript"/>
              </w:rPr>
              <w:t>109</w:t>
            </w:r>
          </w:p>
        </w:tc>
      </w:tr>
      <w:tr w:rsidR="000771AF" w:rsidRPr="000C51D3" w14:paraId="4E330E36" w14:textId="77777777">
        <w:trPr>
          <w:trHeight w:val="310"/>
        </w:trPr>
        <w:tc>
          <w:tcPr>
            <w:tcW w:w="635" w:type="pct"/>
            <w:shd w:val="clear" w:color="auto" w:fill="auto"/>
            <w:vAlign w:val="center"/>
          </w:tcPr>
          <w:p w14:paraId="67A85A88" w14:textId="77777777" w:rsidR="000771AF" w:rsidRPr="00DE130E" w:rsidRDefault="00B66BFA" w:rsidP="007C76C5">
            <w:pPr>
              <w:rPr>
                <w:rFonts w:ascii="Arial" w:hAnsi="Arial" w:cs="Arial"/>
                <w:sz w:val="16"/>
                <w:szCs w:val="16"/>
              </w:rPr>
            </w:pPr>
            <w:r w:rsidRPr="00DE130E">
              <w:rPr>
                <w:rFonts w:ascii="Arial" w:hAnsi="Arial" w:cs="Arial"/>
                <w:sz w:val="16"/>
                <w:szCs w:val="16"/>
              </w:rPr>
              <w:t>Tauopathy</w:t>
            </w:r>
          </w:p>
        </w:tc>
        <w:tc>
          <w:tcPr>
            <w:tcW w:w="307" w:type="pct"/>
            <w:shd w:val="clear" w:color="auto" w:fill="auto"/>
            <w:vAlign w:val="center"/>
          </w:tcPr>
          <w:p w14:paraId="40A614A8"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3E735789" w14:textId="77777777" w:rsidR="000771AF" w:rsidRPr="00DE130E" w:rsidRDefault="00B66BFA" w:rsidP="007C76C5">
            <w:pPr>
              <w:rPr>
                <w:rFonts w:ascii="Arial" w:hAnsi="Arial" w:cs="Arial"/>
                <w:sz w:val="16"/>
                <w:szCs w:val="16"/>
              </w:rPr>
            </w:pPr>
            <w:r w:rsidRPr="00DE130E">
              <w:rPr>
                <w:rFonts w:ascii="Arial" w:hAnsi="Arial" w:cs="Arial"/>
                <w:sz w:val="16"/>
                <w:szCs w:val="16"/>
              </w:rPr>
              <w:t>P301L tau transgene (rTg4510)</w:t>
            </w:r>
          </w:p>
        </w:tc>
        <w:tc>
          <w:tcPr>
            <w:tcW w:w="359" w:type="pct"/>
            <w:shd w:val="clear" w:color="auto" w:fill="auto"/>
            <w:vAlign w:val="center"/>
          </w:tcPr>
          <w:p w14:paraId="69F1E8D3" w14:textId="77777777" w:rsidR="000771AF" w:rsidRPr="00DE130E" w:rsidRDefault="00B66BFA" w:rsidP="007C76C5">
            <w:pPr>
              <w:rPr>
                <w:rFonts w:ascii="Arial" w:hAnsi="Arial" w:cs="Arial"/>
                <w:sz w:val="16"/>
                <w:szCs w:val="16"/>
              </w:rPr>
            </w:pPr>
            <w:r w:rsidRPr="00DE130E">
              <w:rPr>
                <w:rFonts w:ascii="Arial" w:hAnsi="Arial" w:cs="Arial"/>
                <w:sz w:val="16"/>
                <w:szCs w:val="16"/>
              </w:rPr>
              <w:t>2.5 months</w:t>
            </w:r>
          </w:p>
        </w:tc>
        <w:tc>
          <w:tcPr>
            <w:tcW w:w="410" w:type="pct"/>
            <w:vAlign w:val="center"/>
          </w:tcPr>
          <w:p w14:paraId="007DE07D" w14:textId="77777777" w:rsidR="000771AF" w:rsidRPr="00DE130E" w:rsidRDefault="00B66BFA" w:rsidP="007C76C5">
            <w:pPr>
              <w:rPr>
                <w:rFonts w:ascii="Arial" w:hAnsi="Arial" w:cs="Arial"/>
                <w:sz w:val="16"/>
                <w:szCs w:val="16"/>
              </w:rPr>
            </w:pPr>
            <w:r w:rsidRPr="00DE130E">
              <w:rPr>
                <w:rFonts w:ascii="Arial" w:hAnsi="Arial" w:cs="Arial"/>
                <w:sz w:val="16"/>
                <w:szCs w:val="16"/>
              </w:rPr>
              <w:t>NMNAT2</w:t>
            </w:r>
          </w:p>
        </w:tc>
        <w:tc>
          <w:tcPr>
            <w:tcW w:w="1075" w:type="pct"/>
            <w:shd w:val="clear" w:color="auto" w:fill="auto"/>
            <w:vAlign w:val="center"/>
          </w:tcPr>
          <w:p w14:paraId="7819DC38" w14:textId="77777777" w:rsidR="000771AF" w:rsidRPr="00DE130E" w:rsidRDefault="00B66BFA" w:rsidP="007C76C5">
            <w:pPr>
              <w:rPr>
                <w:rFonts w:ascii="Arial" w:hAnsi="Arial" w:cs="Arial"/>
                <w:sz w:val="16"/>
                <w:szCs w:val="16"/>
              </w:rPr>
            </w:pPr>
            <w:r w:rsidRPr="00DE130E">
              <w:rPr>
                <w:rFonts w:ascii="Arial" w:hAnsi="Arial" w:cs="Arial"/>
                <w:sz w:val="16"/>
                <w:szCs w:val="16"/>
              </w:rPr>
              <w:t>No direct measure of axon health</w:t>
            </w:r>
          </w:p>
        </w:tc>
        <w:tc>
          <w:tcPr>
            <w:tcW w:w="1167" w:type="pct"/>
            <w:gridSpan w:val="2"/>
            <w:shd w:val="clear" w:color="auto" w:fill="auto"/>
            <w:vAlign w:val="center"/>
          </w:tcPr>
          <w:p w14:paraId="1322551F" w14:textId="77777777" w:rsidR="000771AF" w:rsidRPr="00DE130E" w:rsidRDefault="00B66BFA" w:rsidP="007C76C5">
            <w:pPr>
              <w:rPr>
                <w:rFonts w:ascii="Arial" w:hAnsi="Arial" w:cs="Arial"/>
                <w:sz w:val="16"/>
                <w:szCs w:val="16"/>
              </w:rPr>
            </w:pPr>
            <w:r w:rsidRPr="00DE130E">
              <w:rPr>
                <w:rFonts w:ascii="Arial" w:hAnsi="Arial" w:cs="Arial"/>
                <w:sz w:val="16"/>
                <w:szCs w:val="16"/>
              </w:rPr>
              <w:t>Reduced neurodegeneration at 5 months</w:t>
            </w:r>
          </w:p>
        </w:tc>
        <w:tc>
          <w:tcPr>
            <w:tcW w:w="432" w:type="pct"/>
            <w:gridSpan w:val="3"/>
            <w:shd w:val="clear" w:color="auto" w:fill="auto"/>
            <w:vAlign w:val="center"/>
          </w:tcPr>
          <w:p w14:paraId="2728402F" w14:textId="35BC0BAA" w:rsidR="000771AF" w:rsidRPr="00DE130E" w:rsidRDefault="00993936" w:rsidP="00CA6A54">
            <w:pPr>
              <w:rPr>
                <w:rFonts w:ascii="Arial" w:hAnsi="Arial" w:cs="Arial"/>
                <w:sz w:val="16"/>
                <w:szCs w:val="16"/>
              </w:rPr>
            </w:pPr>
            <w:r>
              <w:rPr>
                <w:rFonts w:ascii="Arial" w:hAnsi="Arial" w:cs="Arial"/>
                <w:sz w:val="16"/>
                <w:szCs w:val="16"/>
                <w:vertAlign w:val="superscript"/>
              </w:rPr>
              <w:t>61</w:t>
            </w:r>
          </w:p>
        </w:tc>
      </w:tr>
      <w:tr w:rsidR="000771AF" w:rsidRPr="000C51D3" w14:paraId="296946E3" w14:textId="77777777">
        <w:trPr>
          <w:trHeight w:val="310"/>
        </w:trPr>
        <w:tc>
          <w:tcPr>
            <w:tcW w:w="635" w:type="pct"/>
            <w:shd w:val="clear" w:color="auto" w:fill="auto"/>
            <w:vAlign w:val="center"/>
          </w:tcPr>
          <w:p w14:paraId="17B4FDDE" w14:textId="77777777" w:rsidR="000771AF" w:rsidRPr="00DE130E" w:rsidRDefault="00B66BFA" w:rsidP="007C76C5">
            <w:pPr>
              <w:rPr>
                <w:rFonts w:ascii="Arial" w:hAnsi="Arial" w:cs="Arial"/>
                <w:sz w:val="16"/>
                <w:szCs w:val="16"/>
              </w:rPr>
            </w:pPr>
            <w:r w:rsidRPr="00DE130E">
              <w:rPr>
                <w:rFonts w:ascii="Arial" w:hAnsi="Arial" w:cs="Arial"/>
                <w:b/>
                <w:sz w:val="16"/>
                <w:szCs w:val="16"/>
              </w:rPr>
              <w:t>No effect</w:t>
            </w:r>
          </w:p>
        </w:tc>
        <w:tc>
          <w:tcPr>
            <w:tcW w:w="307" w:type="pct"/>
            <w:shd w:val="clear" w:color="auto" w:fill="auto"/>
            <w:vAlign w:val="center"/>
          </w:tcPr>
          <w:p w14:paraId="157BF5BB" w14:textId="77777777" w:rsidR="000771AF" w:rsidRPr="00DE130E" w:rsidRDefault="000771AF" w:rsidP="007C76C5">
            <w:pPr>
              <w:rPr>
                <w:rFonts w:ascii="Arial" w:hAnsi="Arial" w:cs="Arial"/>
                <w:sz w:val="16"/>
                <w:szCs w:val="16"/>
              </w:rPr>
            </w:pPr>
          </w:p>
        </w:tc>
        <w:tc>
          <w:tcPr>
            <w:tcW w:w="615" w:type="pct"/>
            <w:shd w:val="clear" w:color="auto" w:fill="auto"/>
            <w:vAlign w:val="center"/>
          </w:tcPr>
          <w:p w14:paraId="4F8ED6BB" w14:textId="77777777" w:rsidR="000771AF" w:rsidRPr="00DE130E" w:rsidRDefault="000771AF" w:rsidP="007C76C5">
            <w:pPr>
              <w:rPr>
                <w:rFonts w:ascii="Arial" w:hAnsi="Arial" w:cs="Arial"/>
                <w:i/>
                <w:sz w:val="16"/>
                <w:szCs w:val="16"/>
              </w:rPr>
            </w:pPr>
          </w:p>
        </w:tc>
        <w:tc>
          <w:tcPr>
            <w:tcW w:w="359" w:type="pct"/>
            <w:shd w:val="clear" w:color="auto" w:fill="auto"/>
            <w:vAlign w:val="center"/>
          </w:tcPr>
          <w:p w14:paraId="35D0AEEF" w14:textId="77777777" w:rsidR="000771AF" w:rsidRPr="00DE130E" w:rsidRDefault="000771AF" w:rsidP="007C76C5">
            <w:pPr>
              <w:rPr>
                <w:rFonts w:ascii="Arial" w:hAnsi="Arial" w:cs="Arial"/>
                <w:sz w:val="16"/>
                <w:szCs w:val="16"/>
              </w:rPr>
            </w:pPr>
          </w:p>
        </w:tc>
        <w:tc>
          <w:tcPr>
            <w:tcW w:w="410" w:type="pct"/>
            <w:vAlign w:val="center"/>
          </w:tcPr>
          <w:p w14:paraId="21D3C8FD" w14:textId="77777777" w:rsidR="000771AF" w:rsidRPr="00DE130E" w:rsidRDefault="000771AF" w:rsidP="007C76C5">
            <w:pPr>
              <w:rPr>
                <w:rFonts w:ascii="Arial" w:hAnsi="Arial" w:cs="Arial"/>
                <w:sz w:val="16"/>
                <w:szCs w:val="16"/>
              </w:rPr>
            </w:pPr>
          </w:p>
        </w:tc>
        <w:tc>
          <w:tcPr>
            <w:tcW w:w="1075" w:type="pct"/>
            <w:shd w:val="clear" w:color="auto" w:fill="auto"/>
            <w:vAlign w:val="center"/>
          </w:tcPr>
          <w:p w14:paraId="54D2544C" w14:textId="77777777" w:rsidR="000771AF" w:rsidRPr="00DE130E" w:rsidRDefault="000771AF" w:rsidP="007C76C5">
            <w:pPr>
              <w:rPr>
                <w:rFonts w:ascii="Arial" w:hAnsi="Arial" w:cs="Arial"/>
                <w:sz w:val="16"/>
                <w:szCs w:val="16"/>
              </w:rPr>
            </w:pPr>
          </w:p>
        </w:tc>
        <w:tc>
          <w:tcPr>
            <w:tcW w:w="1167" w:type="pct"/>
            <w:gridSpan w:val="2"/>
            <w:shd w:val="clear" w:color="auto" w:fill="auto"/>
            <w:vAlign w:val="center"/>
          </w:tcPr>
          <w:p w14:paraId="23F8BEE7" w14:textId="77777777" w:rsidR="000771AF" w:rsidRPr="00DE130E" w:rsidRDefault="000771AF" w:rsidP="007C76C5">
            <w:pPr>
              <w:rPr>
                <w:rFonts w:ascii="Arial" w:hAnsi="Arial" w:cs="Arial"/>
                <w:sz w:val="16"/>
                <w:szCs w:val="16"/>
              </w:rPr>
            </w:pPr>
          </w:p>
        </w:tc>
        <w:tc>
          <w:tcPr>
            <w:tcW w:w="432" w:type="pct"/>
            <w:gridSpan w:val="3"/>
            <w:shd w:val="clear" w:color="auto" w:fill="auto"/>
            <w:vAlign w:val="center"/>
          </w:tcPr>
          <w:p w14:paraId="18C06ED9" w14:textId="77777777" w:rsidR="000771AF" w:rsidRPr="00002981" w:rsidRDefault="000771AF" w:rsidP="007C76C5">
            <w:pPr>
              <w:rPr>
                <w:rFonts w:ascii="Arial" w:hAnsi="Arial" w:cs="Arial"/>
                <w:sz w:val="16"/>
                <w:szCs w:val="16"/>
              </w:rPr>
            </w:pPr>
          </w:p>
        </w:tc>
      </w:tr>
      <w:tr w:rsidR="000771AF" w:rsidRPr="000C51D3" w14:paraId="1B3BD530" w14:textId="77777777">
        <w:trPr>
          <w:trHeight w:val="310"/>
        </w:trPr>
        <w:tc>
          <w:tcPr>
            <w:tcW w:w="635" w:type="pct"/>
            <w:shd w:val="clear" w:color="auto" w:fill="auto"/>
            <w:vAlign w:val="center"/>
          </w:tcPr>
          <w:p w14:paraId="46D133F4" w14:textId="77777777" w:rsidR="000771AF" w:rsidRPr="00DE130E" w:rsidRDefault="00B66BFA" w:rsidP="007C76C5">
            <w:pPr>
              <w:rPr>
                <w:rFonts w:ascii="Arial" w:hAnsi="Arial" w:cs="Arial"/>
                <w:sz w:val="16"/>
                <w:szCs w:val="16"/>
              </w:rPr>
            </w:pPr>
            <w:r w:rsidRPr="00DE130E">
              <w:rPr>
                <w:rFonts w:ascii="Arial" w:hAnsi="Arial" w:cs="Arial"/>
                <w:sz w:val="16"/>
                <w:szCs w:val="16"/>
              </w:rPr>
              <w:t>CMT (type 2D)</w:t>
            </w:r>
          </w:p>
        </w:tc>
        <w:tc>
          <w:tcPr>
            <w:tcW w:w="307" w:type="pct"/>
            <w:shd w:val="clear" w:color="auto" w:fill="auto"/>
            <w:vAlign w:val="center"/>
          </w:tcPr>
          <w:p w14:paraId="62C2E809"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6A4C9DA6" w14:textId="77777777" w:rsidR="000771AF" w:rsidRPr="00002981" w:rsidRDefault="00B66BFA" w:rsidP="007C76C5">
            <w:pPr>
              <w:rPr>
                <w:rFonts w:ascii="Arial" w:hAnsi="Arial" w:cs="Arial"/>
                <w:sz w:val="16"/>
                <w:szCs w:val="16"/>
              </w:rPr>
            </w:pPr>
            <w:r w:rsidRPr="00DE130E">
              <w:rPr>
                <w:rFonts w:ascii="Arial" w:hAnsi="Arial" w:cs="Arial"/>
                <w:i/>
                <w:sz w:val="16"/>
                <w:szCs w:val="16"/>
              </w:rPr>
              <w:t xml:space="preserve">Gars </w:t>
            </w:r>
            <w:r w:rsidRPr="00DE130E">
              <w:rPr>
                <w:rFonts w:ascii="Arial" w:hAnsi="Arial" w:cs="Arial"/>
                <w:sz w:val="16"/>
                <w:szCs w:val="16"/>
              </w:rPr>
              <w:t>(glycyl-tRNA synthetase) mutation</w:t>
            </w:r>
          </w:p>
        </w:tc>
        <w:tc>
          <w:tcPr>
            <w:tcW w:w="359" w:type="pct"/>
            <w:shd w:val="clear" w:color="auto" w:fill="auto"/>
            <w:vAlign w:val="center"/>
          </w:tcPr>
          <w:p w14:paraId="1848D73A" w14:textId="77777777" w:rsidR="000771AF" w:rsidRPr="00DE130E" w:rsidRDefault="00B66BFA" w:rsidP="007C76C5">
            <w:pPr>
              <w:rPr>
                <w:rFonts w:ascii="Arial" w:hAnsi="Arial" w:cs="Arial"/>
                <w:sz w:val="16"/>
                <w:szCs w:val="16"/>
              </w:rPr>
            </w:pPr>
            <w:r w:rsidRPr="00DE130E">
              <w:rPr>
                <w:rFonts w:ascii="Arial" w:hAnsi="Arial" w:cs="Arial"/>
                <w:sz w:val="16"/>
                <w:szCs w:val="16"/>
              </w:rPr>
              <w:t>~ 2 weeks</w:t>
            </w:r>
          </w:p>
        </w:tc>
        <w:tc>
          <w:tcPr>
            <w:tcW w:w="410" w:type="pct"/>
            <w:vAlign w:val="center"/>
          </w:tcPr>
          <w:p w14:paraId="3D759174"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6259F09F" w14:textId="6EB7FC0D" w:rsidR="000771AF" w:rsidRPr="00DE130E" w:rsidRDefault="00461D58" w:rsidP="007C76C5">
            <w:pPr>
              <w:rPr>
                <w:rFonts w:ascii="Arial" w:hAnsi="Arial" w:cs="Arial"/>
                <w:sz w:val="16"/>
                <w:szCs w:val="16"/>
              </w:rPr>
            </w:pPr>
            <w:r>
              <w:rPr>
                <w:rFonts w:ascii="Arial" w:hAnsi="Arial" w:cs="Arial"/>
                <w:sz w:val="16"/>
                <w:szCs w:val="16"/>
              </w:rPr>
              <w:t xml:space="preserve">None </w:t>
            </w:r>
            <w:r w:rsidR="00B66BFA" w:rsidRPr="00DE130E">
              <w:rPr>
                <w:rFonts w:ascii="Arial" w:hAnsi="Arial" w:cs="Arial"/>
                <w:sz w:val="16"/>
                <w:szCs w:val="16"/>
              </w:rPr>
              <w:t>at 4 weeks</w:t>
            </w:r>
          </w:p>
        </w:tc>
        <w:tc>
          <w:tcPr>
            <w:tcW w:w="1167" w:type="pct"/>
            <w:gridSpan w:val="2"/>
            <w:shd w:val="clear" w:color="auto" w:fill="auto"/>
            <w:vAlign w:val="center"/>
          </w:tcPr>
          <w:p w14:paraId="2F70E9AA" w14:textId="77777777" w:rsidR="000771AF" w:rsidRPr="00DE130E" w:rsidRDefault="00B66BFA" w:rsidP="007C76C5">
            <w:pPr>
              <w:rPr>
                <w:rFonts w:ascii="Arial" w:hAnsi="Arial" w:cs="Arial"/>
                <w:sz w:val="16"/>
                <w:szCs w:val="16"/>
              </w:rPr>
            </w:pPr>
            <w:r w:rsidRPr="00DE130E">
              <w:rPr>
                <w:rFonts w:ascii="Arial" w:hAnsi="Arial" w:cs="Arial"/>
                <w:sz w:val="16"/>
                <w:szCs w:val="16"/>
              </w:rPr>
              <w:t>Not reported</w:t>
            </w:r>
          </w:p>
        </w:tc>
        <w:tc>
          <w:tcPr>
            <w:tcW w:w="432" w:type="pct"/>
            <w:gridSpan w:val="3"/>
            <w:shd w:val="clear" w:color="auto" w:fill="auto"/>
            <w:vAlign w:val="center"/>
          </w:tcPr>
          <w:p w14:paraId="19C0F9CC" w14:textId="4F89A3E7" w:rsidR="000771AF" w:rsidRPr="00002981" w:rsidRDefault="00993936" w:rsidP="007C76C5">
            <w:pPr>
              <w:rPr>
                <w:rFonts w:ascii="Arial" w:hAnsi="Arial" w:cs="Arial"/>
                <w:sz w:val="16"/>
                <w:szCs w:val="16"/>
              </w:rPr>
            </w:pPr>
            <w:r>
              <w:rPr>
                <w:rFonts w:ascii="Arial" w:hAnsi="Arial" w:cs="Arial"/>
                <w:sz w:val="16"/>
                <w:szCs w:val="16"/>
                <w:vertAlign w:val="superscript"/>
              </w:rPr>
              <w:t>105</w:t>
            </w:r>
          </w:p>
        </w:tc>
      </w:tr>
      <w:tr w:rsidR="000771AF" w:rsidRPr="000C51D3" w14:paraId="1311D26F" w14:textId="77777777">
        <w:trPr>
          <w:trHeight w:val="310"/>
        </w:trPr>
        <w:tc>
          <w:tcPr>
            <w:tcW w:w="635" w:type="pct"/>
            <w:shd w:val="clear" w:color="auto" w:fill="auto"/>
            <w:vAlign w:val="center"/>
          </w:tcPr>
          <w:p w14:paraId="616E5040" w14:textId="77777777" w:rsidR="000771AF" w:rsidRPr="00002981" w:rsidRDefault="000771AF" w:rsidP="007C76C5">
            <w:pPr>
              <w:rPr>
                <w:rFonts w:ascii="Arial" w:hAnsi="Arial" w:cs="Arial"/>
                <w:sz w:val="16"/>
                <w:szCs w:val="16"/>
              </w:rPr>
            </w:pPr>
            <w:r w:rsidRPr="00002981">
              <w:rPr>
                <w:rFonts w:ascii="Arial" w:hAnsi="Arial" w:cs="Arial"/>
                <w:sz w:val="16"/>
                <w:szCs w:val="16"/>
              </w:rPr>
              <w:t>Spinal muscular atrophy</w:t>
            </w:r>
          </w:p>
        </w:tc>
        <w:tc>
          <w:tcPr>
            <w:tcW w:w="307" w:type="pct"/>
            <w:shd w:val="clear" w:color="auto" w:fill="auto"/>
            <w:vAlign w:val="center"/>
          </w:tcPr>
          <w:p w14:paraId="6009A1D5"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6C924882" w14:textId="77777777" w:rsidR="000771AF" w:rsidRPr="00DE130E" w:rsidRDefault="00B66BFA" w:rsidP="007C76C5">
            <w:pPr>
              <w:rPr>
                <w:rFonts w:ascii="Arial" w:hAnsi="Arial" w:cs="Arial"/>
                <w:sz w:val="16"/>
                <w:szCs w:val="16"/>
              </w:rPr>
            </w:pPr>
            <w:r w:rsidRPr="00DE130E">
              <w:rPr>
                <w:rFonts w:ascii="Arial" w:hAnsi="Arial" w:cs="Arial"/>
                <w:i/>
                <w:iCs/>
                <w:sz w:val="16"/>
                <w:szCs w:val="16"/>
              </w:rPr>
              <w:t>SMN</w:t>
            </w:r>
            <w:r w:rsidRPr="00DE130E">
              <w:rPr>
                <w:rFonts w:ascii="Arial" w:hAnsi="Arial" w:cs="Arial" w:hint="eastAsia"/>
                <w:sz w:val="16"/>
                <w:szCs w:val="16"/>
              </w:rPr>
              <w:t>Δ</w:t>
            </w:r>
            <w:r w:rsidRPr="00DE130E">
              <w:rPr>
                <w:rFonts w:ascii="Arial" w:hAnsi="Arial" w:cs="Arial"/>
                <w:i/>
                <w:iCs/>
                <w:sz w:val="16"/>
                <w:szCs w:val="16"/>
              </w:rPr>
              <w:t>7</w:t>
            </w:r>
            <w:r w:rsidRPr="00DE130E">
              <w:rPr>
                <w:rFonts w:ascii="Arial" w:hAnsi="Arial" w:cs="Arial"/>
                <w:iCs/>
                <w:sz w:val="16"/>
                <w:szCs w:val="16"/>
              </w:rPr>
              <w:t>;</w:t>
            </w:r>
            <w:r w:rsidRPr="00DE130E">
              <w:rPr>
                <w:rFonts w:ascii="Arial" w:hAnsi="Arial" w:cs="Arial"/>
                <w:i/>
                <w:iCs/>
                <w:sz w:val="16"/>
                <w:szCs w:val="16"/>
              </w:rPr>
              <w:t>SMN2</w:t>
            </w:r>
            <w:r w:rsidRPr="00DE130E">
              <w:rPr>
                <w:rFonts w:ascii="Arial" w:hAnsi="Arial" w:cs="Arial"/>
                <w:sz w:val="16"/>
                <w:szCs w:val="16"/>
              </w:rPr>
              <w:t>;</w:t>
            </w:r>
            <w:r w:rsidRPr="00DE130E">
              <w:rPr>
                <w:rFonts w:ascii="Arial" w:hAnsi="Arial" w:cs="Arial"/>
                <w:i/>
                <w:iCs/>
                <w:sz w:val="16"/>
                <w:szCs w:val="16"/>
              </w:rPr>
              <w:t>Smn</w:t>
            </w:r>
            <w:r w:rsidRPr="00DE130E">
              <w:rPr>
                <w:rFonts w:ascii="Arial" w:hAnsi="Arial" w:cs="Arial"/>
                <w:sz w:val="16"/>
                <w:szCs w:val="16"/>
                <w:vertAlign w:val="superscript"/>
              </w:rPr>
              <w:t>−/−</w:t>
            </w:r>
            <w:r w:rsidRPr="00DE130E">
              <w:rPr>
                <w:rFonts w:ascii="Arial" w:hAnsi="Arial" w:cs="Arial"/>
                <w:sz w:val="16"/>
                <w:szCs w:val="16"/>
              </w:rPr>
              <w:t xml:space="preserve"> / </w:t>
            </w:r>
            <w:r w:rsidRPr="00DE130E">
              <w:rPr>
                <w:rFonts w:ascii="Arial" w:hAnsi="Arial" w:cs="Arial"/>
                <w:i/>
                <w:iCs/>
                <w:sz w:val="16"/>
                <w:szCs w:val="16"/>
              </w:rPr>
              <w:t>SMN2</w:t>
            </w:r>
            <w:r w:rsidRPr="00DE130E">
              <w:rPr>
                <w:rFonts w:ascii="Arial" w:hAnsi="Arial" w:cs="Arial"/>
                <w:sz w:val="16"/>
                <w:szCs w:val="16"/>
              </w:rPr>
              <w:t>;</w:t>
            </w:r>
            <w:r w:rsidRPr="00DE130E">
              <w:rPr>
                <w:rFonts w:ascii="Arial" w:hAnsi="Arial" w:cs="Arial"/>
                <w:i/>
                <w:iCs/>
                <w:sz w:val="16"/>
                <w:szCs w:val="16"/>
              </w:rPr>
              <w:t>Smn</w:t>
            </w:r>
            <w:r w:rsidRPr="00DE130E">
              <w:rPr>
                <w:rFonts w:ascii="Arial" w:hAnsi="Arial" w:cs="Arial"/>
                <w:sz w:val="16"/>
                <w:szCs w:val="16"/>
                <w:vertAlign w:val="superscript"/>
              </w:rPr>
              <w:t>−/−</w:t>
            </w:r>
          </w:p>
        </w:tc>
        <w:tc>
          <w:tcPr>
            <w:tcW w:w="359" w:type="pct"/>
            <w:shd w:val="clear" w:color="auto" w:fill="auto"/>
            <w:vAlign w:val="center"/>
          </w:tcPr>
          <w:p w14:paraId="42F4A527" w14:textId="77777777" w:rsidR="000771AF" w:rsidRPr="00002981" w:rsidRDefault="00B66BFA" w:rsidP="007C76C5">
            <w:pPr>
              <w:rPr>
                <w:rFonts w:ascii="Arial" w:hAnsi="Arial" w:cs="Arial"/>
                <w:sz w:val="16"/>
                <w:szCs w:val="16"/>
              </w:rPr>
            </w:pPr>
            <w:r w:rsidRPr="00DE130E">
              <w:rPr>
                <w:rFonts w:ascii="Arial" w:hAnsi="Arial" w:cs="Arial"/>
                <w:sz w:val="16"/>
                <w:szCs w:val="16"/>
              </w:rPr>
              <w:t>&lt; P5 / before birth</w:t>
            </w:r>
          </w:p>
        </w:tc>
        <w:tc>
          <w:tcPr>
            <w:tcW w:w="410" w:type="pct"/>
            <w:vAlign w:val="center"/>
          </w:tcPr>
          <w:p w14:paraId="3E70A1CF"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01FC5779" w14:textId="77777777" w:rsidR="000771AF" w:rsidRPr="00DE130E" w:rsidRDefault="00B66BFA" w:rsidP="007C76C5">
            <w:pPr>
              <w:rPr>
                <w:rFonts w:ascii="Arial" w:hAnsi="Arial" w:cs="Arial"/>
                <w:sz w:val="16"/>
                <w:szCs w:val="16"/>
              </w:rPr>
            </w:pPr>
            <w:r w:rsidRPr="00DE130E">
              <w:rPr>
                <w:rFonts w:ascii="Arial" w:hAnsi="Arial" w:cs="Arial"/>
                <w:sz w:val="16"/>
                <w:szCs w:val="16"/>
              </w:rPr>
              <w:t>no effect on distal axon &amp; NMJ defects at P5</w:t>
            </w:r>
          </w:p>
        </w:tc>
        <w:tc>
          <w:tcPr>
            <w:tcW w:w="1167" w:type="pct"/>
            <w:gridSpan w:val="2"/>
            <w:shd w:val="clear" w:color="auto" w:fill="auto"/>
            <w:vAlign w:val="center"/>
          </w:tcPr>
          <w:p w14:paraId="48B46531" w14:textId="77777777" w:rsidR="000771AF" w:rsidRPr="00DE130E" w:rsidRDefault="00B66BFA" w:rsidP="007C76C5">
            <w:pPr>
              <w:rPr>
                <w:rFonts w:ascii="Arial" w:hAnsi="Arial" w:cs="Arial"/>
                <w:sz w:val="16"/>
                <w:szCs w:val="16"/>
              </w:rPr>
            </w:pPr>
            <w:r w:rsidRPr="00DE130E">
              <w:rPr>
                <w:rFonts w:ascii="Arial" w:hAnsi="Arial" w:cs="Arial"/>
                <w:sz w:val="16"/>
                <w:szCs w:val="16"/>
              </w:rPr>
              <w:t>No</w:t>
            </w:r>
          </w:p>
        </w:tc>
        <w:tc>
          <w:tcPr>
            <w:tcW w:w="432" w:type="pct"/>
            <w:gridSpan w:val="3"/>
            <w:shd w:val="clear" w:color="auto" w:fill="auto"/>
            <w:vAlign w:val="center"/>
          </w:tcPr>
          <w:p w14:paraId="4B9AF766" w14:textId="73CF623A" w:rsidR="000771AF" w:rsidRPr="00002981" w:rsidRDefault="00993936" w:rsidP="00CA6A54">
            <w:pPr>
              <w:rPr>
                <w:rFonts w:ascii="Arial" w:hAnsi="Arial" w:cs="Arial"/>
                <w:sz w:val="16"/>
                <w:szCs w:val="16"/>
              </w:rPr>
            </w:pPr>
            <w:r>
              <w:rPr>
                <w:rFonts w:ascii="Arial" w:hAnsi="Arial" w:cs="Arial"/>
                <w:sz w:val="16"/>
                <w:szCs w:val="16"/>
                <w:vertAlign w:val="superscript"/>
              </w:rPr>
              <w:t>106</w:t>
            </w:r>
          </w:p>
        </w:tc>
      </w:tr>
      <w:tr w:rsidR="000771AF" w:rsidRPr="000C51D3" w14:paraId="1CD170C2" w14:textId="77777777">
        <w:trPr>
          <w:trHeight w:val="310"/>
        </w:trPr>
        <w:tc>
          <w:tcPr>
            <w:tcW w:w="635" w:type="pct"/>
            <w:shd w:val="clear" w:color="auto" w:fill="auto"/>
            <w:vAlign w:val="center"/>
          </w:tcPr>
          <w:p w14:paraId="2DC29FA7" w14:textId="77777777" w:rsidR="000771AF" w:rsidRPr="00DE130E" w:rsidRDefault="00B66BFA" w:rsidP="007C76C5">
            <w:pPr>
              <w:rPr>
                <w:rFonts w:ascii="Arial" w:hAnsi="Arial" w:cs="Arial"/>
                <w:sz w:val="16"/>
                <w:szCs w:val="16"/>
              </w:rPr>
            </w:pPr>
            <w:r w:rsidRPr="00DE130E">
              <w:rPr>
                <w:rFonts w:ascii="Arial" w:hAnsi="Arial" w:cs="Arial"/>
                <w:sz w:val="16"/>
                <w:szCs w:val="16"/>
              </w:rPr>
              <w:t>Spinal muscular atrophy</w:t>
            </w:r>
          </w:p>
        </w:tc>
        <w:tc>
          <w:tcPr>
            <w:tcW w:w="307" w:type="pct"/>
            <w:shd w:val="clear" w:color="auto" w:fill="auto"/>
            <w:vAlign w:val="center"/>
          </w:tcPr>
          <w:p w14:paraId="1E738D68"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52048A0C" w14:textId="77777777" w:rsidR="000771AF" w:rsidRPr="00DE130E" w:rsidRDefault="00B66BFA" w:rsidP="007C76C5">
            <w:pPr>
              <w:rPr>
                <w:rFonts w:ascii="Arial" w:hAnsi="Arial" w:cs="Arial"/>
                <w:sz w:val="16"/>
                <w:szCs w:val="16"/>
              </w:rPr>
            </w:pPr>
            <w:r w:rsidRPr="00DE130E">
              <w:rPr>
                <w:rFonts w:ascii="Arial" w:hAnsi="Arial" w:cs="Arial"/>
                <w:i/>
                <w:iCs/>
                <w:sz w:val="16"/>
                <w:szCs w:val="16"/>
              </w:rPr>
              <w:t>SMN</w:t>
            </w:r>
            <w:r w:rsidRPr="00DE130E">
              <w:rPr>
                <w:rFonts w:ascii="Arial" w:hAnsi="Arial" w:cs="Arial" w:hint="eastAsia"/>
                <w:sz w:val="16"/>
                <w:szCs w:val="16"/>
              </w:rPr>
              <w:t>Δ</w:t>
            </w:r>
            <w:r w:rsidRPr="00DE130E">
              <w:rPr>
                <w:rFonts w:ascii="Arial" w:hAnsi="Arial" w:cs="Arial"/>
                <w:i/>
                <w:iCs/>
                <w:sz w:val="16"/>
                <w:szCs w:val="16"/>
              </w:rPr>
              <w:t>7</w:t>
            </w:r>
            <w:r w:rsidRPr="00DE130E">
              <w:rPr>
                <w:rFonts w:ascii="Arial" w:hAnsi="Arial" w:cs="Arial"/>
                <w:iCs/>
                <w:sz w:val="16"/>
                <w:szCs w:val="16"/>
              </w:rPr>
              <w:t>;</w:t>
            </w:r>
            <w:r w:rsidRPr="00DE130E">
              <w:rPr>
                <w:rFonts w:ascii="Arial" w:hAnsi="Arial" w:cs="Arial"/>
                <w:i/>
                <w:iCs/>
                <w:sz w:val="16"/>
                <w:szCs w:val="16"/>
              </w:rPr>
              <w:t>SMN2</w:t>
            </w:r>
            <w:r w:rsidRPr="00DE130E">
              <w:rPr>
                <w:rFonts w:ascii="Arial" w:hAnsi="Arial" w:cs="Arial"/>
                <w:sz w:val="16"/>
                <w:szCs w:val="16"/>
              </w:rPr>
              <w:t>;</w:t>
            </w:r>
            <w:r w:rsidRPr="00DE130E">
              <w:rPr>
                <w:rFonts w:ascii="Arial" w:hAnsi="Arial" w:cs="Arial"/>
                <w:i/>
                <w:iCs/>
                <w:sz w:val="16"/>
                <w:szCs w:val="16"/>
              </w:rPr>
              <w:t>Smn</w:t>
            </w:r>
            <w:r w:rsidRPr="00DE130E">
              <w:rPr>
                <w:rFonts w:ascii="Arial" w:hAnsi="Arial" w:cs="Arial"/>
                <w:sz w:val="16"/>
                <w:szCs w:val="16"/>
                <w:vertAlign w:val="superscript"/>
              </w:rPr>
              <w:t>−/−</w:t>
            </w:r>
          </w:p>
        </w:tc>
        <w:tc>
          <w:tcPr>
            <w:tcW w:w="359" w:type="pct"/>
            <w:shd w:val="clear" w:color="auto" w:fill="auto"/>
            <w:vAlign w:val="center"/>
          </w:tcPr>
          <w:p w14:paraId="1330E234" w14:textId="77777777" w:rsidR="000771AF" w:rsidRPr="00DE130E" w:rsidRDefault="00B66BFA" w:rsidP="007C76C5">
            <w:pPr>
              <w:rPr>
                <w:rFonts w:ascii="Arial" w:hAnsi="Arial" w:cs="Arial"/>
                <w:sz w:val="16"/>
                <w:szCs w:val="16"/>
              </w:rPr>
            </w:pPr>
            <w:r w:rsidRPr="00DE130E">
              <w:rPr>
                <w:rFonts w:ascii="Arial" w:hAnsi="Arial" w:cs="Arial"/>
                <w:sz w:val="16"/>
                <w:szCs w:val="16"/>
              </w:rPr>
              <w:t>&lt; P5</w:t>
            </w:r>
          </w:p>
        </w:tc>
        <w:tc>
          <w:tcPr>
            <w:tcW w:w="410" w:type="pct"/>
            <w:vAlign w:val="center"/>
          </w:tcPr>
          <w:p w14:paraId="55629152"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416DEBFA" w14:textId="77777777" w:rsidR="000771AF" w:rsidRPr="00DE130E" w:rsidRDefault="00B66BFA" w:rsidP="007C76C5">
            <w:pPr>
              <w:rPr>
                <w:rFonts w:ascii="Arial" w:hAnsi="Arial" w:cs="Arial"/>
                <w:sz w:val="16"/>
                <w:szCs w:val="16"/>
              </w:rPr>
            </w:pPr>
            <w:r w:rsidRPr="00DE130E">
              <w:rPr>
                <w:rFonts w:ascii="Arial" w:hAnsi="Arial" w:cs="Arial"/>
                <w:sz w:val="16"/>
                <w:szCs w:val="16"/>
              </w:rPr>
              <w:t>no axon loss in mutant at P12</w:t>
            </w:r>
          </w:p>
        </w:tc>
        <w:tc>
          <w:tcPr>
            <w:tcW w:w="1167" w:type="pct"/>
            <w:gridSpan w:val="2"/>
            <w:shd w:val="clear" w:color="auto" w:fill="auto"/>
            <w:vAlign w:val="center"/>
          </w:tcPr>
          <w:p w14:paraId="3102B2F5" w14:textId="77777777" w:rsidR="000771AF" w:rsidRPr="00DE130E" w:rsidRDefault="00B66BFA" w:rsidP="007C76C5">
            <w:pPr>
              <w:rPr>
                <w:rFonts w:ascii="Arial" w:hAnsi="Arial" w:cs="Arial"/>
                <w:sz w:val="16"/>
                <w:szCs w:val="16"/>
              </w:rPr>
            </w:pPr>
            <w:r w:rsidRPr="00DE130E">
              <w:rPr>
                <w:rFonts w:ascii="Arial" w:hAnsi="Arial" w:cs="Arial"/>
                <w:sz w:val="16"/>
                <w:szCs w:val="16"/>
              </w:rPr>
              <w:t>No</w:t>
            </w:r>
          </w:p>
        </w:tc>
        <w:tc>
          <w:tcPr>
            <w:tcW w:w="432" w:type="pct"/>
            <w:gridSpan w:val="3"/>
            <w:shd w:val="clear" w:color="auto" w:fill="auto"/>
            <w:vAlign w:val="center"/>
          </w:tcPr>
          <w:p w14:paraId="4F983260" w14:textId="136E8D02" w:rsidR="000771AF" w:rsidRPr="00DE130E" w:rsidRDefault="00993936" w:rsidP="00CA6A54">
            <w:pPr>
              <w:rPr>
                <w:rFonts w:ascii="Arial" w:hAnsi="Arial" w:cs="Arial"/>
                <w:sz w:val="16"/>
                <w:szCs w:val="16"/>
              </w:rPr>
            </w:pPr>
            <w:r>
              <w:rPr>
                <w:rFonts w:ascii="Arial" w:hAnsi="Arial" w:cs="Arial"/>
                <w:sz w:val="16"/>
                <w:szCs w:val="16"/>
                <w:vertAlign w:val="superscript"/>
              </w:rPr>
              <w:t>107</w:t>
            </w:r>
          </w:p>
        </w:tc>
      </w:tr>
      <w:tr w:rsidR="000771AF" w:rsidRPr="000C51D3" w14:paraId="007E5CB4" w14:textId="77777777">
        <w:trPr>
          <w:trHeight w:val="310"/>
        </w:trPr>
        <w:tc>
          <w:tcPr>
            <w:tcW w:w="635" w:type="pct"/>
            <w:shd w:val="clear" w:color="auto" w:fill="auto"/>
            <w:vAlign w:val="center"/>
          </w:tcPr>
          <w:p w14:paraId="29DF7AD3" w14:textId="77777777" w:rsidR="000771AF" w:rsidRPr="00DE130E" w:rsidRDefault="00B66BFA" w:rsidP="007C76C5">
            <w:pPr>
              <w:rPr>
                <w:rFonts w:ascii="Arial" w:hAnsi="Arial" w:cs="Arial"/>
                <w:sz w:val="16"/>
                <w:szCs w:val="16"/>
              </w:rPr>
            </w:pPr>
            <w:r w:rsidRPr="00DE130E">
              <w:rPr>
                <w:rFonts w:ascii="Arial" w:hAnsi="Arial" w:cs="Arial"/>
                <w:sz w:val="16"/>
                <w:szCs w:val="16"/>
              </w:rPr>
              <w:t>ALS</w:t>
            </w:r>
          </w:p>
        </w:tc>
        <w:tc>
          <w:tcPr>
            <w:tcW w:w="307" w:type="pct"/>
            <w:shd w:val="clear" w:color="auto" w:fill="auto"/>
            <w:vAlign w:val="center"/>
          </w:tcPr>
          <w:p w14:paraId="7D77BAE7" w14:textId="77777777" w:rsidR="000771AF" w:rsidRPr="00002981"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754A3058" w14:textId="77777777" w:rsidR="000771AF" w:rsidRPr="00002981" w:rsidRDefault="000771AF" w:rsidP="007C76C5">
            <w:pPr>
              <w:rPr>
                <w:rFonts w:ascii="Arial" w:hAnsi="Arial" w:cs="Arial"/>
                <w:sz w:val="16"/>
                <w:szCs w:val="16"/>
              </w:rPr>
            </w:pPr>
            <w:r w:rsidRPr="00002981">
              <w:rPr>
                <w:rFonts w:ascii="Arial" w:hAnsi="Arial" w:cs="Arial"/>
                <w:i/>
                <w:sz w:val="16"/>
                <w:szCs w:val="16"/>
              </w:rPr>
              <w:t>SOD1</w:t>
            </w:r>
            <w:r w:rsidRPr="00002981">
              <w:rPr>
                <w:rFonts w:ascii="Arial" w:hAnsi="Arial" w:cs="Arial"/>
                <w:sz w:val="16"/>
                <w:szCs w:val="16"/>
              </w:rPr>
              <w:t xml:space="preserve"> G93A transgene</w:t>
            </w:r>
          </w:p>
        </w:tc>
        <w:tc>
          <w:tcPr>
            <w:tcW w:w="359" w:type="pct"/>
            <w:shd w:val="clear" w:color="auto" w:fill="auto"/>
            <w:vAlign w:val="center"/>
          </w:tcPr>
          <w:p w14:paraId="3A2D86B2" w14:textId="77777777" w:rsidR="000771AF" w:rsidRPr="00002981" w:rsidRDefault="000771AF" w:rsidP="007C76C5">
            <w:pPr>
              <w:rPr>
                <w:rFonts w:ascii="Arial" w:hAnsi="Arial" w:cs="Arial"/>
                <w:sz w:val="16"/>
                <w:szCs w:val="16"/>
              </w:rPr>
            </w:pPr>
            <w:r w:rsidRPr="00002981">
              <w:rPr>
                <w:rFonts w:ascii="Arial" w:hAnsi="Arial" w:cs="Arial"/>
                <w:sz w:val="16"/>
                <w:szCs w:val="16"/>
              </w:rPr>
              <w:t>&gt; 11 weeks</w:t>
            </w:r>
          </w:p>
        </w:tc>
        <w:tc>
          <w:tcPr>
            <w:tcW w:w="410" w:type="pct"/>
            <w:vAlign w:val="center"/>
          </w:tcPr>
          <w:p w14:paraId="7F9535B3"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1A3A0878" w14:textId="15A88291" w:rsidR="000771AF" w:rsidRPr="00DE130E" w:rsidRDefault="000E560D" w:rsidP="007C76C5">
            <w:pPr>
              <w:rPr>
                <w:rFonts w:ascii="Arial" w:hAnsi="Arial" w:cs="Arial"/>
                <w:sz w:val="16"/>
                <w:szCs w:val="16"/>
              </w:rPr>
            </w:pPr>
            <w:r>
              <w:rPr>
                <w:rFonts w:ascii="Arial" w:hAnsi="Arial" w:cs="Arial"/>
                <w:sz w:val="16"/>
                <w:szCs w:val="16"/>
              </w:rPr>
              <w:t xml:space="preserve">None </w:t>
            </w:r>
            <w:r w:rsidR="00B66BFA" w:rsidRPr="00DE130E">
              <w:rPr>
                <w:rFonts w:ascii="Arial" w:hAnsi="Arial" w:cs="Arial"/>
                <w:sz w:val="16"/>
                <w:szCs w:val="16"/>
              </w:rPr>
              <w:t>from 80 days</w:t>
            </w:r>
          </w:p>
        </w:tc>
        <w:tc>
          <w:tcPr>
            <w:tcW w:w="1167" w:type="pct"/>
            <w:gridSpan w:val="2"/>
            <w:shd w:val="clear" w:color="auto" w:fill="auto"/>
            <w:vAlign w:val="center"/>
          </w:tcPr>
          <w:p w14:paraId="3F63A18F" w14:textId="77777777" w:rsidR="000771AF" w:rsidRPr="00002981" w:rsidRDefault="00B66BFA" w:rsidP="007C76C5">
            <w:pPr>
              <w:rPr>
                <w:rFonts w:ascii="Arial" w:hAnsi="Arial" w:cs="Arial"/>
                <w:sz w:val="16"/>
                <w:szCs w:val="16"/>
              </w:rPr>
            </w:pPr>
            <w:r w:rsidRPr="00DE130E">
              <w:rPr>
                <w:rFonts w:ascii="Arial" w:hAnsi="Arial" w:cs="Arial"/>
                <w:sz w:val="16"/>
                <w:szCs w:val="16"/>
              </w:rPr>
              <w:t>Modest extension of lifespan</w:t>
            </w:r>
          </w:p>
        </w:tc>
        <w:tc>
          <w:tcPr>
            <w:tcW w:w="432" w:type="pct"/>
            <w:gridSpan w:val="3"/>
            <w:shd w:val="clear" w:color="auto" w:fill="auto"/>
            <w:vAlign w:val="center"/>
          </w:tcPr>
          <w:p w14:paraId="6C39CD1A" w14:textId="62DD6139" w:rsidR="000771AF" w:rsidRPr="00DE130E" w:rsidRDefault="00412D7B" w:rsidP="00CA6A54">
            <w:pPr>
              <w:rPr>
                <w:rFonts w:ascii="Arial" w:hAnsi="Arial" w:cs="Arial"/>
                <w:sz w:val="16"/>
                <w:szCs w:val="16"/>
              </w:rPr>
            </w:pPr>
            <w:r>
              <w:rPr>
                <w:rFonts w:ascii="Arial" w:hAnsi="Arial" w:cs="Arial"/>
                <w:sz w:val="16"/>
                <w:szCs w:val="16"/>
                <w:vertAlign w:val="superscript"/>
              </w:rPr>
              <w:t>151</w:t>
            </w:r>
          </w:p>
        </w:tc>
      </w:tr>
      <w:tr w:rsidR="000771AF" w:rsidRPr="000C51D3" w14:paraId="3F3F30C4" w14:textId="77777777">
        <w:trPr>
          <w:trHeight w:val="310"/>
        </w:trPr>
        <w:tc>
          <w:tcPr>
            <w:tcW w:w="635" w:type="pct"/>
            <w:shd w:val="clear" w:color="auto" w:fill="auto"/>
            <w:vAlign w:val="center"/>
          </w:tcPr>
          <w:p w14:paraId="0AB71B6B" w14:textId="77777777" w:rsidR="000771AF" w:rsidRPr="00DE130E" w:rsidRDefault="00B66BFA" w:rsidP="007C76C5">
            <w:pPr>
              <w:rPr>
                <w:rFonts w:ascii="Arial" w:hAnsi="Arial" w:cs="Arial"/>
                <w:sz w:val="16"/>
                <w:szCs w:val="16"/>
              </w:rPr>
            </w:pPr>
            <w:r w:rsidRPr="00DE130E">
              <w:rPr>
                <w:rFonts w:ascii="Arial" w:hAnsi="Arial" w:cs="Arial"/>
                <w:sz w:val="16"/>
                <w:szCs w:val="16"/>
              </w:rPr>
              <w:t>ALS</w:t>
            </w:r>
          </w:p>
        </w:tc>
        <w:tc>
          <w:tcPr>
            <w:tcW w:w="307" w:type="pct"/>
            <w:shd w:val="clear" w:color="auto" w:fill="auto"/>
            <w:vAlign w:val="center"/>
          </w:tcPr>
          <w:p w14:paraId="2DA389ED" w14:textId="77777777" w:rsidR="000771AF" w:rsidRPr="00002981"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75EF14F6" w14:textId="77777777" w:rsidR="000771AF" w:rsidRPr="00002981" w:rsidRDefault="000771AF" w:rsidP="007C76C5">
            <w:pPr>
              <w:rPr>
                <w:rFonts w:ascii="Arial" w:hAnsi="Arial" w:cs="Arial"/>
                <w:sz w:val="16"/>
                <w:szCs w:val="16"/>
              </w:rPr>
            </w:pPr>
            <w:r w:rsidRPr="00002981">
              <w:rPr>
                <w:rFonts w:ascii="Arial" w:hAnsi="Arial" w:cs="Arial"/>
                <w:i/>
                <w:sz w:val="16"/>
                <w:szCs w:val="16"/>
              </w:rPr>
              <w:t>SOD1</w:t>
            </w:r>
            <w:r w:rsidRPr="00002981">
              <w:rPr>
                <w:rFonts w:ascii="Arial" w:hAnsi="Arial" w:cs="Arial"/>
                <w:sz w:val="16"/>
                <w:szCs w:val="16"/>
              </w:rPr>
              <w:t xml:space="preserve"> G37R transgene</w:t>
            </w:r>
          </w:p>
        </w:tc>
        <w:tc>
          <w:tcPr>
            <w:tcW w:w="359" w:type="pct"/>
            <w:shd w:val="clear" w:color="auto" w:fill="auto"/>
            <w:vAlign w:val="center"/>
          </w:tcPr>
          <w:p w14:paraId="70040AFA" w14:textId="77777777" w:rsidR="000771AF" w:rsidRPr="00DE130E" w:rsidRDefault="00B66BFA" w:rsidP="007C76C5">
            <w:pPr>
              <w:rPr>
                <w:rFonts w:ascii="Arial" w:hAnsi="Arial" w:cs="Arial"/>
                <w:sz w:val="16"/>
                <w:szCs w:val="16"/>
              </w:rPr>
            </w:pPr>
            <w:r w:rsidRPr="00DE130E">
              <w:rPr>
                <w:rFonts w:ascii="Arial" w:hAnsi="Arial" w:cs="Arial"/>
                <w:sz w:val="16"/>
                <w:szCs w:val="16"/>
              </w:rPr>
              <w:t>4-5 months</w:t>
            </w:r>
          </w:p>
        </w:tc>
        <w:tc>
          <w:tcPr>
            <w:tcW w:w="410" w:type="pct"/>
            <w:vAlign w:val="center"/>
          </w:tcPr>
          <w:p w14:paraId="662606BD"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5BDD6C7B" w14:textId="7FE0C363" w:rsidR="000771AF" w:rsidRPr="00002981" w:rsidRDefault="00617AFD" w:rsidP="007C76C5">
            <w:pPr>
              <w:rPr>
                <w:rFonts w:ascii="Arial" w:hAnsi="Arial" w:cs="Arial"/>
                <w:sz w:val="16"/>
                <w:szCs w:val="16"/>
              </w:rPr>
            </w:pPr>
            <w:r>
              <w:rPr>
                <w:rFonts w:ascii="Arial" w:hAnsi="Arial" w:cs="Arial"/>
                <w:sz w:val="16"/>
                <w:szCs w:val="16"/>
              </w:rPr>
              <w:t xml:space="preserve">None </w:t>
            </w:r>
            <w:r w:rsidR="00B66BFA" w:rsidRPr="00DE130E">
              <w:rPr>
                <w:rFonts w:ascii="Arial" w:hAnsi="Arial" w:cs="Arial"/>
                <w:sz w:val="16"/>
                <w:szCs w:val="16"/>
              </w:rPr>
              <w:t>at 5-6 months</w:t>
            </w:r>
          </w:p>
        </w:tc>
        <w:tc>
          <w:tcPr>
            <w:tcW w:w="1167" w:type="pct"/>
            <w:gridSpan w:val="2"/>
            <w:shd w:val="clear" w:color="auto" w:fill="auto"/>
            <w:vAlign w:val="center"/>
          </w:tcPr>
          <w:p w14:paraId="58979322" w14:textId="77777777" w:rsidR="000771AF" w:rsidRPr="00DE130E" w:rsidRDefault="00B66BFA" w:rsidP="007C76C5">
            <w:pPr>
              <w:rPr>
                <w:rFonts w:ascii="Arial" w:hAnsi="Arial" w:cs="Arial"/>
                <w:sz w:val="16"/>
                <w:szCs w:val="16"/>
              </w:rPr>
            </w:pPr>
            <w:r w:rsidRPr="00DE130E">
              <w:rPr>
                <w:rFonts w:ascii="Arial" w:hAnsi="Arial" w:cs="Arial"/>
                <w:sz w:val="16"/>
                <w:szCs w:val="16"/>
              </w:rPr>
              <w:t>No</w:t>
            </w:r>
          </w:p>
        </w:tc>
        <w:tc>
          <w:tcPr>
            <w:tcW w:w="432" w:type="pct"/>
            <w:gridSpan w:val="3"/>
            <w:shd w:val="clear" w:color="auto" w:fill="auto"/>
            <w:vAlign w:val="center"/>
          </w:tcPr>
          <w:p w14:paraId="49F46122" w14:textId="367691E2" w:rsidR="000771AF" w:rsidRPr="00DE130E" w:rsidRDefault="00412D7B" w:rsidP="00CA6A54">
            <w:pPr>
              <w:rPr>
                <w:rFonts w:ascii="Arial" w:hAnsi="Arial" w:cs="Arial"/>
                <w:sz w:val="16"/>
                <w:szCs w:val="16"/>
              </w:rPr>
            </w:pPr>
            <w:r>
              <w:rPr>
                <w:rFonts w:ascii="Arial" w:hAnsi="Arial" w:cs="Arial"/>
                <w:sz w:val="16"/>
                <w:szCs w:val="16"/>
                <w:vertAlign w:val="superscript"/>
              </w:rPr>
              <w:t>22</w:t>
            </w:r>
          </w:p>
        </w:tc>
      </w:tr>
      <w:tr w:rsidR="000771AF" w:rsidRPr="000C51D3" w14:paraId="5009BDE5" w14:textId="77777777">
        <w:trPr>
          <w:trHeight w:val="310"/>
        </w:trPr>
        <w:tc>
          <w:tcPr>
            <w:tcW w:w="635" w:type="pct"/>
            <w:shd w:val="clear" w:color="auto" w:fill="auto"/>
            <w:vAlign w:val="center"/>
          </w:tcPr>
          <w:p w14:paraId="763E99C1" w14:textId="77777777" w:rsidR="000771AF" w:rsidRPr="00DE130E" w:rsidRDefault="00B66BFA" w:rsidP="007C76C5">
            <w:pPr>
              <w:rPr>
                <w:rFonts w:ascii="Arial" w:hAnsi="Arial" w:cs="Arial"/>
                <w:sz w:val="16"/>
                <w:szCs w:val="16"/>
              </w:rPr>
            </w:pPr>
            <w:r w:rsidRPr="00DE130E">
              <w:rPr>
                <w:rFonts w:ascii="Arial" w:hAnsi="Arial" w:cs="Arial"/>
                <w:sz w:val="16"/>
                <w:szCs w:val="16"/>
              </w:rPr>
              <w:t>ALS</w:t>
            </w:r>
          </w:p>
        </w:tc>
        <w:tc>
          <w:tcPr>
            <w:tcW w:w="307" w:type="pct"/>
            <w:shd w:val="clear" w:color="auto" w:fill="auto"/>
            <w:vAlign w:val="center"/>
          </w:tcPr>
          <w:p w14:paraId="5A9D770D"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65ED03F7" w14:textId="77777777" w:rsidR="000771AF" w:rsidRPr="00DE130E" w:rsidRDefault="00B66BFA" w:rsidP="007C76C5">
            <w:pPr>
              <w:rPr>
                <w:rFonts w:ascii="Arial" w:hAnsi="Arial" w:cs="Arial"/>
                <w:i/>
                <w:sz w:val="16"/>
                <w:szCs w:val="16"/>
              </w:rPr>
            </w:pPr>
            <w:r w:rsidRPr="00DE130E">
              <w:rPr>
                <w:rFonts w:ascii="Arial" w:hAnsi="Arial" w:cs="Arial"/>
                <w:i/>
                <w:sz w:val="16"/>
                <w:szCs w:val="16"/>
              </w:rPr>
              <w:t>SOD1</w:t>
            </w:r>
            <w:r w:rsidRPr="00DE130E">
              <w:rPr>
                <w:rFonts w:ascii="Arial" w:hAnsi="Arial" w:cs="Arial"/>
                <w:sz w:val="16"/>
                <w:szCs w:val="16"/>
              </w:rPr>
              <w:t xml:space="preserve"> G85R transgene</w:t>
            </w:r>
          </w:p>
        </w:tc>
        <w:tc>
          <w:tcPr>
            <w:tcW w:w="359" w:type="pct"/>
            <w:shd w:val="clear" w:color="auto" w:fill="auto"/>
            <w:vAlign w:val="center"/>
          </w:tcPr>
          <w:p w14:paraId="50BDF731" w14:textId="77777777" w:rsidR="000771AF" w:rsidRPr="00DE130E" w:rsidRDefault="00B66BFA" w:rsidP="007C76C5">
            <w:pPr>
              <w:rPr>
                <w:rFonts w:ascii="Arial" w:hAnsi="Arial" w:cs="Arial"/>
                <w:sz w:val="16"/>
                <w:szCs w:val="16"/>
              </w:rPr>
            </w:pPr>
            <w:r w:rsidRPr="00DE130E">
              <w:rPr>
                <w:rFonts w:ascii="Arial" w:hAnsi="Arial" w:cs="Arial"/>
                <w:sz w:val="16"/>
                <w:szCs w:val="16"/>
              </w:rPr>
              <w:t>9-10 months</w:t>
            </w:r>
          </w:p>
        </w:tc>
        <w:tc>
          <w:tcPr>
            <w:tcW w:w="410" w:type="pct"/>
            <w:vAlign w:val="center"/>
          </w:tcPr>
          <w:p w14:paraId="22C0F230"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5F17D7AE" w14:textId="208C840E" w:rsidR="000771AF" w:rsidRPr="00DE130E" w:rsidRDefault="00B63B71" w:rsidP="007C76C5">
            <w:pPr>
              <w:rPr>
                <w:rFonts w:ascii="Arial" w:hAnsi="Arial" w:cs="Arial"/>
                <w:sz w:val="16"/>
                <w:szCs w:val="16"/>
              </w:rPr>
            </w:pPr>
            <w:r>
              <w:rPr>
                <w:rFonts w:ascii="Arial" w:hAnsi="Arial" w:cs="Arial"/>
                <w:sz w:val="16"/>
                <w:szCs w:val="16"/>
              </w:rPr>
              <w:t xml:space="preserve">None </w:t>
            </w:r>
            <w:r w:rsidR="00B66BFA" w:rsidRPr="00DE130E">
              <w:rPr>
                <w:rFonts w:ascii="Arial" w:hAnsi="Arial" w:cs="Arial"/>
                <w:sz w:val="16"/>
                <w:szCs w:val="16"/>
              </w:rPr>
              <w:t>at 1 year</w:t>
            </w:r>
          </w:p>
        </w:tc>
        <w:tc>
          <w:tcPr>
            <w:tcW w:w="1167" w:type="pct"/>
            <w:gridSpan w:val="2"/>
            <w:shd w:val="clear" w:color="auto" w:fill="auto"/>
            <w:vAlign w:val="center"/>
          </w:tcPr>
          <w:p w14:paraId="30BA098D" w14:textId="77777777" w:rsidR="000771AF" w:rsidRPr="00002981" w:rsidRDefault="00B66BFA" w:rsidP="007C76C5">
            <w:pPr>
              <w:rPr>
                <w:rFonts w:ascii="Arial" w:hAnsi="Arial" w:cs="Arial"/>
                <w:sz w:val="16"/>
                <w:szCs w:val="16"/>
              </w:rPr>
            </w:pPr>
            <w:r w:rsidRPr="00DE130E">
              <w:rPr>
                <w:rFonts w:ascii="Arial" w:hAnsi="Arial" w:cs="Arial"/>
                <w:sz w:val="16"/>
                <w:szCs w:val="16"/>
              </w:rPr>
              <w:t>No</w:t>
            </w:r>
          </w:p>
        </w:tc>
        <w:tc>
          <w:tcPr>
            <w:tcW w:w="432" w:type="pct"/>
            <w:gridSpan w:val="3"/>
            <w:shd w:val="clear" w:color="auto" w:fill="auto"/>
            <w:vAlign w:val="center"/>
          </w:tcPr>
          <w:p w14:paraId="6C0D29CE" w14:textId="4374A962" w:rsidR="000771AF" w:rsidRPr="00DE130E" w:rsidRDefault="00412D7B" w:rsidP="00CA6A54">
            <w:pPr>
              <w:rPr>
                <w:rFonts w:ascii="Arial" w:hAnsi="Arial" w:cs="Arial"/>
                <w:sz w:val="16"/>
                <w:szCs w:val="16"/>
              </w:rPr>
            </w:pPr>
            <w:r>
              <w:rPr>
                <w:rFonts w:ascii="Arial" w:hAnsi="Arial" w:cs="Arial"/>
                <w:sz w:val="16"/>
                <w:szCs w:val="16"/>
                <w:vertAlign w:val="superscript"/>
              </w:rPr>
              <w:t>22</w:t>
            </w:r>
          </w:p>
        </w:tc>
      </w:tr>
      <w:tr w:rsidR="000771AF" w:rsidRPr="000C51D3" w14:paraId="666E131C" w14:textId="77777777">
        <w:trPr>
          <w:trHeight w:val="310"/>
        </w:trPr>
        <w:tc>
          <w:tcPr>
            <w:tcW w:w="635" w:type="pct"/>
            <w:shd w:val="clear" w:color="auto" w:fill="auto"/>
            <w:vAlign w:val="center"/>
          </w:tcPr>
          <w:p w14:paraId="20C6CFFD" w14:textId="77777777" w:rsidR="000771AF" w:rsidRPr="00DE130E" w:rsidRDefault="00B66BFA" w:rsidP="007C76C5">
            <w:pPr>
              <w:rPr>
                <w:rFonts w:ascii="Arial" w:hAnsi="Arial" w:cs="Arial"/>
                <w:sz w:val="16"/>
                <w:szCs w:val="16"/>
              </w:rPr>
            </w:pPr>
            <w:r w:rsidRPr="00DE130E">
              <w:rPr>
                <w:rFonts w:ascii="Arial" w:hAnsi="Arial" w:cs="Arial"/>
                <w:sz w:val="16"/>
                <w:szCs w:val="16"/>
              </w:rPr>
              <w:t>Hereditary spastic paraplegia</w:t>
            </w:r>
          </w:p>
        </w:tc>
        <w:tc>
          <w:tcPr>
            <w:tcW w:w="307" w:type="pct"/>
            <w:shd w:val="clear" w:color="auto" w:fill="auto"/>
            <w:vAlign w:val="center"/>
          </w:tcPr>
          <w:p w14:paraId="0625CF91"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shd w:val="clear" w:color="auto" w:fill="auto"/>
            <w:vAlign w:val="center"/>
          </w:tcPr>
          <w:p w14:paraId="7398990E" w14:textId="77777777" w:rsidR="000771AF" w:rsidRPr="00DE130E" w:rsidRDefault="00B66BFA" w:rsidP="007C76C5">
            <w:pPr>
              <w:rPr>
                <w:rFonts w:ascii="Arial" w:hAnsi="Arial" w:cs="Arial"/>
                <w:i/>
                <w:sz w:val="16"/>
                <w:szCs w:val="16"/>
              </w:rPr>
            </w:pPr>
            <w:r w:rsidRPr="00DE130E">
              <w:rPr>
                <w:rFonts w:ascii="Arial" w:hAnsi="Arial" w:cs="Arial"/>
                <w:i/>
                <w:sz w:val="16"/>
                <w:szCs w:val="16"/>
              </w:rPr>
              <w:t xml:space="preserve">Plp </w:t>
            </w:r>
            <w:r w:rsidRPr="00DE130E">
              <w:rPr>
                <w:rFonts w:ascii="Arial" w:hAnsi="Arial" w:cs="Arial"/>
                <w:sz w:val="16"/>
                <w:szCs w:val="16"/>
              </w:rPr>
              <w:t>null</w:t>
            </w:r>
          </w:p>
        </w:tc>
        <w:tc>
          <w:tcPr>
            <w:tcW w:w="359" w:type="pct"/>
            <w:shd w:val="clear" w:color="auto" w:fill="auto"/>
            <w:vAlign w:val="center"/>
          </w:tcPr>
          <w:p w14:paraId="4034B4CF" w14:textId="77777777" w:rsidR="000771AF" w:rsidRPr="00DE130E" w:rsidRDefault="00B66BFA" w:rsidP="007C76C5">
            <w:pPr>
              <w:rPr>
                <w:rFonts w:ascii="Arial" w:hAnsi="Arial" w:cs="Arial"/>
                <w:sz w:val="16"/>
                <w:szCs w:val="16"/>
              </w:rPr>
            </w:pPr>
            <w:r w:rsidRPr="00DE130E">
              <w:rPr>
                <w:rFonts w:ascii="Arial" w:hAnsi="Arial" w:cs="Arial"/>
                <w:sz w:val="16"/>
                <w:szCs w:val="16"/>
              </w:rPr>
              <w:t>8-18 months</w:t>
            </w:r>
          </w:p>
        </w:tc>
        <w:tc>
          <w:tcPr>
            <w:tcW w:w="410" w:type="pct"/>
            <w:vAlign w:val="center"/>
          </w:tcPr>
          <w:p w14:paraId="41093374"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1907C335" w14:textId="49B2DF35" w:rsidR="000771AF" w:rsidRPr="00DE130E" w:rsidRDefault="00B63B71" w:rsidP="007C76C5">
            <w:pPr>
              <w:rPr>
                <w:rFonts w:ascii="Arial" w:hAnsi="Arial" w:cs="Arial"/>
                <w:sz w:val="16"/>
                <w:szCs w:val="16"/>
              </w:rPr>
            </w:pPr>
            <w:r>
              <w:rPr>
                <w:rFonts w:ascii="Arial" w:hAnsi="Arial" w:cs="Arial"/>
                <w:sz w:val="16"/>
                <w:szCs w:val="16"/>
              </w:rPr>
              <w:t xml:space="preserve">None </w:t>
            </w:r>
            <w:r w:rsidR="00B66BFA" w:rsidRPr="00DE130E">
              <w:rPr>
                <w:rFonts w:ascii="Arial" w:hAnsi="Arial" w:cs="Arial"/>
                <w:sz w:val="16"/>
                <w:szCs w:val="16"/>
              </w:rPr>
              <w:t>at 18 months</w:t>
            </w:r>
          </w:p>
        </w:tc>
        <w:tc>
          <w:tcPr>
            <w:tcW w:w="1167" w:type="pct"/>
            <w:gridSpan w:val="2"/>
            <w:shd w:val="clear" w:color="auto" w:fill="auto"/>
            <w:vAlign w:val="center"/>
          </w:tcPr>
          <w:p w14:paraId="59D88877" w14:textId="77777777" w:rsidR="000771AF" w:rsidRPr="00DE130E" w:rsidRDefault="00B66BFA" w:rsidP="007C76C5">
            <w:pPr>
              <w:rPr>
                <w:rFonts w:ascii="Arial" w:hAnsi="Arial" w:cs="Arial"/>
                <w:sz w:val="16"/>
                <w:szCs w:val="16"/>
              </w:rPr>
            </w:pPr>
            <w:r w:rsidRPr="00DE130E">
              <w:rPr>
                <w:rFonts w:ascii="Arial" w:hAnsi="Arial" w:cs="Arial"/>
                <w:sz w:val="16"/>
                <w:szCs w:val="16"/>
              </w:rPr>
              <w:t>Not reported</w:t>
            </w:r>
          </w:p>
        </w:tc>
        <w:tc>
          <w:tcPr>
            <w:tcW w:w="432" w:type="pct"/>
            <w:gridSpan w:val="3"/>
            <w:shd w:val="clear" w:color="auto" w:fill="auto"/>
            <w:vAlign w:val="center"/>
          </w:tcPr>
          <w:p w14:paraId="62F8309E" w14:textId="20C5ED0B" w:rsidR="000771AF" w:rsidRPr="00DE130E" w:rsidRDefault="00412D7B" w:rsidP="00CA6A54">
            <w:pPr>
              <w:rPr>
                <w:rFonts w:ascii="Arial" w:hAnsi="Arial" w:cs="Arial"/>
                <w:sz w:val="16"/>
                <w:szCs w:val="16"/>
              </w:rPr>
            </w:pPr>
            <w:r>
              <w:rPr>
                <w:rFonts w:ascii="Arial" w:hAnsi="Arial" w:cs="Arial"/>
                <w:sz w:val="16"/>
                <w:szCs w:val="16"/>
                <w:vertAlign w:val="superscript"/>
              </w:rPr>
              <w:t>152</w:t>
            </w:r>
          </w:p>
        </w:tc>
      </w:tr>
      <w:tr w:rsidR="000771AF" w:rsidRPr="000C51D3" w14:paraId="3A606650" w14:textId="77777777">
        <w:trPr>
          <w:trHeight w:val="310"/>
        </w:trPr>
        <w:tc>
          <w:tcPr>
            <w:tcW w:w="635" w:type="pct"/>
            <w:vAlign w:val="center"/>
          </w:tcPr>
          <w:p w14:paraId="27E000B9" w14:textId="77777777" w:rsidR="000771AF" w:rsidRPr="00DE130E" w:rsidRDefault="00B66BFA" w:rsidP="007C76C5">
            <w:pPr>
              <w:rPr>
                <w:rFonts w:ascii="Arial" w:hAnsi="Arial" w:cs="Arial"/>
                <w:sz w:val="16"/>
                <w:szCs w:val="16"/>
              </w:rPr>
            </w:pPr>
            <w:r w:rsidRPr="00DE130E">
              <w:rPr>
                <w:rFonts w:ascii="Arial" w:hAnsi="Arial" w:cs="Arial"/>
                <w:sz w:val="16"/>
                <w:szCs w:val="16"/>
              </w:rPr>
              <w:t>Prion disease</w:t>
            </w:r>
          </w:p>
        </w:tc>
        <w:tc>
          <w:tcPr>
            <w:tcW w:w="307" w:type="pct"/>
            <w:vAlign w:val="center"/>
          </w:tcPr>
          <w:p w14:paraId="57889418"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vAlign w:val="center"/>
          </w:tcPr>
          <w:p w14:paraId="2DA64339" w14:textId="77777777" w:rsidR="000771AF" w:rsidRPr="00DE130E" w:rsidRDefault="00B66BFA" w:rsidP="007C76C5">
            <w:pPr>
              <w:rPr>
                <w:rFonts w:ascii="Arial" w:hAnsi="Arial" w:cs="Arial"/>
                <w:i/>
                <w:sz w:val="16"/>
                <w:szCs w:val="16"/>
              </w:rPr>
            </w:pPr>
            <w:r w:rsidRPr="00DE130E">
              <w:rPr>
                <w:rFonts w:ascii="Arial" w:hAnsi="Arial" w:cs="Arial"/>
                <w:sz w:val="16"/>
                <w:szCs w:val="16"/>
              </w:rPr>
              <w:t>scrapie infection</w:t>
            </w:r>
          </w:p>
        </w:tc>
        <w:tc>
          <w:tcPr>
            <w:tcW w:w="359" w:type="pct"/>
            <w:vAlign w:val="center"/>
          </w:tcPr>
          <w:p w14:paraId="5E6DA7C3" w14:textId="77777777" w:rsidR="000771AF" w:rsidRPr="00DE130E" w:rsidRDefault="00B66BFA" w:rsidP="007C76C5">
            <w:pPr>
              <w:rPr>
                <w:rFonts w:ascii="Arial" w:hAnsi="Arial" w:cs="Arial"/>
                <w:sz w:val="16"/>
                <w:szCs w:val="16"/>
              </w:rPr>
            </w:pPr>
            <w:r w:rsidRPr="00DE130E">
              <w:rPr>
                <w:rFonts w:ascii="Arial" w:hAnsi="Arial" w:cs="Arial"/>
                <w:sz w:val="16"/>
                <w:szCs w:val="16"/>
              </w:rPr>
              <w:t>&gt; 140 days post infection</w:t>
            </w:r>
          </w:p>
        </w:tc>
        <w:tc>
          <w:tcPr>
            <w:tcW w:w="410" w:type="pct"/>
            <w:vAlign w:val="center"/>
          </w:tcPr>
          <w:p w14:paraId="2FC9DDAD"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6E49F6A8" w14:textId="570FB2D5" w:rsidR="000771AF" w:rsidRPr="00DE130E" w:rsidRDefault="00B727BA" w:rsidP="007C76C5">
            <w:pPr>
              <w:rPr>
                <w:rFonts w:ascii="Arial" w:hAnsi="Arial" w:cs="Arial"/>
                <w:sz w:val="16"/>
                <w:szCs w:val="16"/>
              </w:rPr>
            </w:pPr>
            <w:r>
              <w:rPr>
                <w:rFonts w:ascii="Arial" w:hAnsi="Arial" w:cs="Arial"/>
                <w:sz w:val="16"/>
                <w:szCs w:val="16"/>
              </w:rPr>
              <w:t xml:space="preserve">None at </w:t>
            </w:r>
            <w:r w:rsidR="00B66BFA" w:rsidRPr="00DE130E">
              <w:rPr>
                <w:rFonts w:ascii="Arial" w:hAnsi="Arial" w:cs="Arial"/>
                <w:sz w:val="16"/>
                <w:szCs w:val="16"/>
              </w:rPr>
              <w:t>terminal stage &gt;180 days post infection</w:t>
            </w:r>
          </w:p>
        </w:tc>
        <w:tc>
          <w:tcPr>
            <w:tcW w:w="1167" w:type="pct"/>
            <w:gridSpan w:val="2"/>
            <w:vAlign w:val="center"/>
          </w:tcPr>
          <w:p w14:paraId="26888FCE" w14:textId="77777777" w:rsidR="000771AF" w:rsidRPr="00002981" w:rsidRDefault="00B66BFA" w:rsidP="007C76C5">
            <w:pPr>
              <w:rPr>
                <w:rFonts w:ascii="Arial" w:hAnsi="Arial" w:cs="Arial"/>
                <w:sz w:val="16"/>
                <w:szCs w:val="16"/>
              </w:rPr>
            </w:pPr>
            <w:r w:rsidRPr="00DE130E">
              <w:rPr>
                <w:rFonts w:ascii="Arial" w:hAnsi="Arial" w:cs="Arial"/>
                <w:sz w:val="16"/>
                <w:szCs w:val="16"/>
              </w:rPr>
              <w:t>No</w:t>
            </w:r>
          </w:p>
        </w:tc>
        <w:tc>
          <w:tcPr>
            <w:tcW w:w="432" w:type="pct"/>
            <w:gridSpan w:val="3"/>
            <w:vAlign w:val="center"/>
          </w:tcPr>
          <w:p w14:paraId="6001A694" w14:textId="1C631109" w:rsidR="000771AF" w:rsidRPr="00DE130E" w:rsidRDefault="00412D7B" w:rsidP="0067494A">
            <w:pPr>
              <w:rPr>
                <w:rFonts w:ascii="Arial" w:hAnsi="Arial" w:cs="Arial"/>
                <w:sz w:val="16"/>
                <w:szCs w:val="16"/>
              </w:rPr>
            </w:pPr>
            <w:r>
              <w:rPr>
                <w:rFonts w:ascii="Arial" w:hAnsi="Arial" w:cs="Arial"/>
                <w:sz w:val="16"/>
                <w:szCs w:val="16"/>
                <w:vertAlign w:val="superscript"/>
              </w:rPr>
              <w:t>153</w:t>
            </w:r>
          </w:p>
        </w:tc>
      </w:tr>
      <w:tr w:rsidR="000771AF" w:rsidRPr="000C51D3" w14:paraId="109DF61E" w14:textId="77777777">
        <w:trPr>
          <w:trHeight w:val="310"/>
        </w:trPr>
        <w:tc>
          <w:tcPr>
            <w:tcW w:w="635" w:type="pct"/>
            <w:vAlign w:val="center"/>
          </w:tcPr>
          <w:p w14:paraId="1F41F025" w14:textId="77777777" w:rsidR="000771AF" w:rsidRPr="00DE130E" w:rsidRDefault="00B66BFA" w:rsidP="007C76C5">
            <w:pPr>
              <w:rPr>
                <w:rFonts w:ascii="Arial" w:hAnsi="Arial" w:cs="Arial"/>
                <w:sz w:val="16"/>
                <w:szCs w:val="16"/>
              </w:rPr>
            </w:pPr>
            <w:r w:rsidRPr="00DE130E">
              <w:rPr>
                <w:rFonts w:ascii="Arial" w:hAnsi="Arial" w:cs="Arial"/>
                <w:sz w:val="16"/>
                <w:szCs w:val="16"/>
              </w:rPr>
              <w:t>Defective axon support</w:t>
            </w:r>
          </w:p>
        </w:tc>
        <w:tc>
          <w:tcPr>
            <w:tcW w:w="307" w:type="pct"/>
            <w:vAlign w:val="center"/>
          </w:tcPr>
          <w:p w14:paraId="3FA67031" w14:textId="77777777" w:rsidR="000771AF" w:rsidRPr="00DE130E" w:rsidRDefault="00B66BFA" w:rsidP="007C76C5">
            <w:pPr>
              <w:rPr>
                <w:rFonts w:ascii="Arial" w:hAnsi="Arial" w:cs="Arial"/>
                <w:sz w:val="16"/>
                <w:szCs w:val="16"/>
              </w:rPr>
            </w:pPr>
            <w:r w:rsidRPr="00DE130E">
              <w:rPr>
                <w:rFonts w:ascii="Arial" w:hAnsi="Arial" w:cs="Arial"/>
                <w:sz w:val="16"/>
                <w:szCs w:val="16"/>
              </w:rPr>
              <w:t>Mouse</w:t>
            </w:r>
          </w:p>
        </w:tc>
        <w:tc>
          <w:tcPr>
            <w:tcW w:w="615" w:type="pct"/>
            <w:vAlign w:val="center"/>
          </w:tcPr>
          <w:p w14:paraId="6F2ADCD8" w14:textId="77777777" w:rsidR="000771AF" w:rsidRPr="00DE130E" w:rsidRDefault="00B66BFA" w:rsidP="007C76C5">
            <w:pPr>
              <w:rPr>
                <w:rFonts w:ascii="Arial" w:hAnsi="Arial" w:cs="Arial"/>
                <w:sz w:val="16"/>
                <w:szCs w:val="16"/>
              </w:rPr>
            </w:pPr>
            <w:r w:rsidRPr="00DE130E">
              <w:rPr>
                <w:rFonts w:ascii="Arial" w:hAnsi="Arial" w:cs="Arial"/>
                <w:i/>
                <w:sz w:val="16"/>
                <w:szCs w:val="16"/>
              </w:rPr>
              <w:t xml:space="preserve">Cnp1 </w:t>
            </w:r>
            <w:r w:rsidRPr="00DE130E">
              <w:rPr>
                <w:rFonts w:ascii="Arial" w:hAnsi="Arial" w:cs="Arial"/>
                <w:sz w:val="16"/>
                <w:szCs w:val="16"/>
              </w:rPr>
              <w:t>null</w:t>
            </w:r>
          </w:p>
        </w:tc>
        <w:tc>
          <w:tcPr>
            <w:tcW w:w="359" w:type="pct"/>
            <w:vAlign w:val="center"/>
          </w:tcPr>
          <w:p w14:paraId="5A672A87" w14:textId="77777777" w:rsidR="000771AF" w:rsidRPr="00DE130E" w:rsidRDefault="00B66BFA" w:rsidP="007C76C5">
            <w:pPr>
              <w:rPr>
                <w:rFonts w:ascii="Arial" w:hAnsi="Arial" w:cs="Arial"/>
                <w:sz w:val="16"/>
                <w:szCs w:val="16"/>
              </w:rPr>
            </w:pPr>
            <w:r w:rsidRPr="00DE130E">
              <w:rPr>
                <w:rFonts w:ascii="Arial" w:hAnsi="Arial" w:cs="Arial"/>
                <w:sz w:val="16"/>
                <w:szCs w:val="16"/>
              </w:rPr>
              <w:t xml:space="preserve">from P5 </w:t>
            </w:r>
          </w:p>
        </w:tc>
        <w:tc>
          <w:tcPr>
            <w:tcW w:w="410" w:type="pct"/>
            <w:vAlign w:val="center"/>
          </w:tcPr>
          <w:p w14:paraId="42D751C9" w14:textId="77777777" w:rsidR="000771AF" w:rsidRPr="00DE130E" w:rsidRDefault="00B66BFA" w:rsidP="007C76C5">
            <w:pPr>
              <w:rPr>
                <w:rFonts w:ascii="Arial" w:hAnsi="Arial" w:cs="Arial"/>
                <w:sz w:val="16"/>
                <w:szCs w:val="16"/>
              </w:rPr>
            </w:pPr>
            <w:r w:rsidRPr="00DE130E">
              <w:rPr>
                <w:rFonts w:ascii="Arial" w:hAnsi="Arial" w:cs="Arial"/>
                <w:sz w:val="16"/>
                <w:szCs w:val="16"/>
              </w:rPr>
              <w:t>WLD</w:t>
            </w:r>
            <w:r w:rsidRPr="00DE130E">
              <w:rPr>
                <w:rFonts w:ascii="Arial" w:hAnsi="Arial" w:cs="Arial"/>
                <w:sz w:val="16"/>
                <w:szCs w:val="16"/>
                <w:vertAlign w:val="superscript"/>
              </w:rPr>
              <w:t>S</w:t>
            </w:r>
          </w:p>
        </w:tc>
        <w:tc>
          <w:tcPr>
            <w:tcW w:w="1075" w:type="pct"/>
            <w:shd w:val="clear" w:color="auto" w:fill="auto"/>
            <w:vAlign w:val="center"/>
          </w:tcPr>
          <w:p w14:paraId="59697691" w14:textId="40658355" w:rsidR="000771AF" w:rsidRPr="00DE130E" w:rsidRDefault="00364F3E" w:rsidP="007C76C5">
            <w:pPr>
              <w:rPr>
                <w:rFonts w:ascii="Arial" w:hAnsi="Arial" w:cs="Arial"/>
                <w:sz w:val="16"/>
                <w:szCs w:val="16"/>
              </w:rPr>
            </w:pPr>
            <w:r>
              <w:rPr>
                <w:rFonts w:ascii="Arial" w:hAnsi="Arial" w:cs="Arial"/>
                <w:sz w:val="16"/>
                <w:szCs w:val="16"/>
              </w:rPr>
              <w:t xml:space="preserve">None </w:t>
            </w:r>
            <w:r w:rsidR="00B66BFA" w:rsidRPr="00DE130E">
              <w:rPr>
                <w:rFonts w:ascii="Arial" w:hAnsi="Arial" w:cs="Arial"/>
                <w:sz w:val="16"/>
                <w:szCs w:val="16"/>
              </w:rPr>
              <w:t>at P20</w:t>
            </w:r>
          </w:p>
        </w:tc>
        <w:tc>
          <w:tcPr>
            <w:tcW w:w="1167" w:type="pct"/>
            <w:gridSpan w:val="2"/>
            <w:vAlign w:val="center"/>
          </w:tcPr>
          <w:p w14:paraId="3DF67DC1" w14:textId="77777777" w:rsidR="000771AF" w:rsidRPr="00DE130E" w:rsidRDefault="00B66BFA" w:rsidP="007C76C5">
            <w:pPr>
              <w:rPr>
                <w:rFonts w:ascii="Arial" w:hAnsi="Arial" w:cs="Arial"/>
                <w:sz w:val="16"/>
                <w:szCs w:val="16"/>
              </w:rPr>
            </w:pPr>
            <w:r w:rsidRPr="00DE130E">
              <w:rPr>
                <w:rFonts w:ascii="Arial" w:hAnsi="Arial" w:cs="Arial"/>
                <w:sz w:val="16"/>
                <w:szCs w:val="16"/>
              </w:rPr>
              <w:t>No</w:t>
            </w:r>
          </w:p>
        </w:tc>
        <w:tc>
          <w:tcPr>
            <w:tcW w:w="432" w:type="pct"/>
            <w:gridSpan w:val="3"/>
            <w:vAlign w:val="center"/>
          </w:tcPr>
          <w:p w14:paraId="3443303A" w14:textId="5A7727BA" w:rsidR="000771AF" w:rsidRPr="00DE130E" w:rsidRDefault="00412D7B" w:rsidP="0067494A">
            <w:pPr>
              <w:rPr>
                <w:rFonts w:ascii="Arial" w:hAnsi="Arial" w:cs="Arial"/>
                <w:sz w:val="16"/>
                <w:szCs w:val="16"/>
              </w:rPr>
            </w:pPr>
            <w:r>
              <w:rPr>
                <w:rFonts w:ascii="Arial" w:hAnsi="Arial" w:cs="Arial"/>
                <w:sz w:val="16"/>
                <w:szCs w:val="16"/>
                <w:vertAlign w:val="superscript"/>
              </w:rPr>
              <w:t>154</w:t>
            </w:r>
          </w:p>
        </w:tc>
      </w:tr>
    </w:tbl>
    <w:p w14:paraId="16F79699" w14:textId="77777777" w:rsidR="001B4537" w:rsidRPr="00000673" w:rsidRDefault="001B4537" w:rsidP="001B4537">
      <w:pPr>
        <w:rPr>
          <w:rFonts w:ascii="Arial" w:hAnsi="Arial" w:cs="Helvetica"/>
          <w:sz w:val="16"/>
          <w:szCs w:val="16"/>
        </w:rPr>
      </w:pPr>
    </w:p>
    <w:p w14:paraId="335919D0" w14:textId="77777777" w:rsidR="001B4537" w:rsidRDefault="001B4537" w:rsidP="001B4537">
      <w:pPr>
        <w:rPr>
          <w:rFonts w:ascii="Arial" w:hAnsi="Arial"/>
          <w:sz w:val="16"/>
          <w:szCs w:val="16"/>
        </w:rPr>
      </w:pPr>
    </w:p>
    <w:p w14:paraId="7C401D2C" w14:textId="77777777" w:rsidR="001B4537" w:rsidRPr="001B4537" w:rsidRDefault="001B4537" w:rsidP="003012F3">
      <w:pPr>
        <w:spacing w:line="360" w:lineRule="auto"/>
        <w:rPr>
          <w:rFonts w:ascii="Arial" w:hAnsi="Arial"/>
          <w:sz w:val="22"/>
          <w:szCs w:val="22"/>
          <w:lang w:val="en-GB"/>
        </w:rPr>
      </w:pPr>
    </w:p>
    <w:p w14:paraId="42AC0E4E" w14:textId="77777777" w:rsidR="001B4537" w:rsidRDefault="001B4537" w:rsidP="003012F3">
      <w:pPr>
        <w:spacing w:line="360" w:lineRule="auto"/>
        <w:rPr>
          <w:rFonts w:ascii="Arial" w:hAnsi="Arial"/>
          <w:sz w:val="22"/>
          <w:szCs w:val="22"/>
          <w:lang w:val="en-GB"/>
        </w:rPr>
        <w:sectPr w:rsidR="001B4537">
          <w:pgSz w:w="16838" w:h="11899" w:orient="landscape"/>
          <w:pgMar w:top="1134" w:right="1134" w:bottom="1134" w:left="1134" w:header="709" w:footer="709" w:gutter="0"/>
          <w:cols w:space="708"/>
        </w:sectPr>
      </w:pPr>
    </w:p>
    <w:p w14:paraId="5DADA0C6" w14:textId="77777777" w:rsidR="001B4537" w:rsidRDefault="001B4537" w:rsidP="003012F3">
      <w:pPr>
        <w:spacing w:line="360" w:lineRule="auto"/>
        <w:rPr>
          <w:rFonts w:ascii="Arial" w:hAnsi="Arial"/>
          <w:sz w:val="22"/>
          <w:szCs w:val="22"/>
          <w:lang w:val="en-GB"/>
        </w:rPr>
      </w:pPr>
    </w:p>
    <w:p w14:paraId="68FDAEFC" w14:textId="77777777" w:rsidR="00E84247" w:rsidRDefault="001B4537" w:rsidP="003012F3">
      <w:pPr>
        <w:spacing w:line="360" w:lineRule="auto"/>
        <w:rPr>
          <w:rFonts w:ascii="Arial" w:hAnsi="Arial"/>
          <w:sz w:val="22"/>
          <w:szCs w:val="22"/>
          <w:lang w:val="en-GB"/>
        </w:rPr>
      </w:pPr>
      <w:r>
        <w:rPr>
          <w:rFonts w:ascii="Arial" w:hAnsi="Arial"/>
          <w:b/>
          <w:sz w:val="22"/>
          <w:szCs w:val="22"/>
          <w:lang w:val="en-GB"/>
        </w:rPr>
        <w:t>References</w:t>
      </w:r>
    </w:p>
    <w:p w14:paraId="672ED854" w14:textId="77777777" w:rsidR="00E84247" w:rsidRDefault="00E84247" w:rsidP="003012F3">
      <w:pPr>
        <w:spacing w:line="360" w:lineRule="auto"/>
        <w:rPr>
          <w:rFonts w:ascii="Arial" w:hAnsi="Arial"/>
          <w:sz w:val="22"/>
          <w:szCs w:val="22"/>
          <w:lang w:val="en-GB"/>
        </w:rPr>
      </w:pPr>
    </w:p>
    <w:p w14:paraId="4A464D09" w14:textId="48BFC93C"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w:t>
      </w:r>
      <w:r>
        <w:rPr>
          <w:rFonts w:ascii="Arial" w:hAnsi="Arial" w:cs="Arial"/>
          <w:sz w:val="22"/>
          <w:szCs w:val="22"/>
        </w:rPr>
        <w:tab/>
        <w:t xml:space="preserve">Samuel, M. A., Zhang, Y., Meister, M. &amp; Sanes, J. R. Age-related alterations in neurons of the mouse retina. </w:t>
      </w:r>
      <w:r>
        <w:rPr>
          <w:rFonts w:ascii="Arial" w:hAnsi="Arial" w:cs="Arial"/>
          <w:i/>
          <w:iCs/>
          <w:sz w:val="22"/>
          <w:szCs w:val="22"/>
        </w:rPr>
        <w:t>J Neurosci</w:t>
      </w:r>
      <w:r>
        <w:rPr>
          <w:rFonts w:ascii="Arial" w:hAnsi="Arial" w:cs="Arial"/>
          <w:sz w:val="22"/>
          <w:szCs w:val="22"/>
        </w:rPr>
        <w:t xml:space="preserve"> </w:t>
      </w:r>
      <w:r>
        <w:rPr>
          <w:rFonts w:ascii="Arial" w:hAnsi="Arial" w:cs="Arial"/>
          <w:b/>
          <w:bCs/>
          <w:sz w:val="22"/>
          <w:szCs w:val="22"/>
        </w:rPr>
        <w:t>31,</w:t>
      </w:r>
      <w:r>
        <w:rPr>
          <w:rFonts w:ascii="Arial" w:hAnsi="Arial" w:cs="Arial"/>
          <w:sz w:val="22"/>
          <w:szCs w:val="22"/>
        </w:rPr>
        <w:t xml:space="preserve"> 16033–16044 (2011).</w:t>
      </w:r>
    </w:p>
    <w:p w14:paraId="060624C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w:t>
      </w:r>
      <w:r>
        <w:rPr>
          <w:rFonts w:ascii="Arial" w:hAnsi="Arial" w:cs="Arial"/>
          <w:sz w:val="22"/>
          <w:szCs w:val="22"/>
        </w:rPr>
        <w:tab/>
        <w:t xml:space="preserve">Beirowski, B. </w:t>
      </w:r>
      <w:r>
        <w:rPr>
          <w:rFonts w:ascii="Arial" w:hAnsi="Arial" w:cs="Arial"/>
          <w:i/>
          <w:iCs/>
          <w:sz w:val="22"/>
          <w:szCs w:val="22"/>
        </w:rPr>
        <w:t>et al.</w:t>
      </w:r>
      <w:r>
        <w:rPr>
          <w:rFonts w:ascii="Arial" w:hAnsi="Arial" w:cs="Arial"/>
          <w:sz w:val="22"/>
          <w:szCs w:val="22"/>
        </w:rPr>
        <w:t xml:space="preserve"> The progressive nature of Wallerian degeneration in wild-type and slow Wallerian degeneration (WldS) nerves. </w:t>
      </w:r>
      <w:r>
        <w:rPr>
          <w:rFonts w:ascii="Arial" w:hAnsi="Arial" w:cs="Arial"/>
          <w:i/>
          <w:iCs/>
          <w:sz w:val="22"/>
          <w:szCs w:val="22"/>
        </w:rPr>
        <w:t>BMC Neurosci</w:t>
      </w:r>
      <w:r>
        <w:rPr>
          <w:rFonts w:ascii="Arial" w:hAnsi="Arial" w:cs="Arial"/>
          <w:sz w:val="22"/>
          <w:szCs w:val="22"/>
        </w:rPr>
        <w:t xml:space="preserve"> </w:t>
      </w:r>
      <w:r>
        <w:rPr>
          <w:rFonts w:ascii="Arial" w:hAnsi="Arial" w:cs="Arial"/>
          <w:b/>
          <w:bCs/>
          <w:sz w:val="22"/>
          <w:szCs w:val="22"/>
        </w:rPr>
        <w:t>6,</w:t>
      </w:r>
      <w:r>
        <w:rPr>
          <w:rFonts w:ascii="Arial" w:hAnsi="Arial" w:cs="Arial"/>
          <w:sz w:val="22"/>
          <w:szCs w:val="22"/>
        </w:rPr>
        <w:t xml:space="preserve"> 6 (2005).</w:t>
      </w:r>
    </w:p>
    <w:p w14:paraId="34BD4C8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w:t>
      </w:r>
      <w:r>
        <w:rPr>
          <w:rFonts w:ascii="Arial" w:hAnsi="Arial" w:cs="Arial"/>
          <w:sz w:val="22"/>
          <w:szCs w:val="22"/>
        </w:rPr>
        <w:tab/>
        <w:t xml:space="preserve">Mack, T. G. </w:t>
      </w:r>
      <w:r>
        <w:rPr>
          <w:rFonts w:ascii="Arial" w:hAnsi="Arial" w:cs="Arial"/>
          <w:i/>
          <w:iCs/>
          <w:sz w:val="22"/>
          <w:szCs w:val="22"/>
        </w:rPr>
        <w:t>et al.</w:t>
      </w:r>
      <w:r>
        <w:rPr>
          <w:rFonts w:ascii="Arial" w:hAnsi="Arial" w:cs="Arial"/>
          <w:sz w:val="22"/>
          <w:szCs w:val="22"/>
        </w:rPr>
        <w:t xml:space="preserve"> Wallerian degeneration of injured axons and synapses is delayed by a Ube4b/Nmnat chimeric gene. </w:t>
      </w:r>
      <w:r>
        <w:rPr>
          <w:rFonts w:ascii="Arial" w:hAnsi="Arial" w:cs="Arial"/>
          <w:i/>
          <w:iCs/>
          <w:sz w:val="22"/>
          <w:szCs w:val="22"/>
        </w:rPr>
        <w:t>Nat Neurosci</w:t>
      </w:r>
      <w:r>
        <w:rPr>
          <w:rFonts w:ascii="Arial" w:hAnsi="Arial" w:cs="Arial"/>
          <w:sz w:val="22"/>
          <w:szCs w:val="22"/>
        </w:rPr>
        <w:t xml:space="preserve"> </w:t>
      </w:r>
      <w:r>
        <w:rPr>
          <w:rFonts w:ascii="Arial" w:hAnsi="Arial" w:cs="Arial"/>
          <w:b/>
          <w:bCs/>
          <w:sz w:val="22"/>
          <w:szCs w:val="22"/>
        </w:rPr>
        <w:t>4,</w:t>
      </w:r>
      <w:r>
        <w:rPr>
          <w:rFonts w:ascii="Arial" w:hAnsi="Arial" w:cs="Arial"/>
          <w:sz w:val="22"/>
          <w:szCs w:val="22"/>
        </w:rPr>
        <w:t xml:space="preserve"> 1199–1206 (2001).</w:t>
      </w:r>
    </w:p>
    <w:p w14:paraId="5D2D5192"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w:t>
      </w:r>
      <w:r>
        <w:rPr>
          <w:rFonts w:ascii="Arial" w:hAnsi="Arial" w:cs="Arial"/>
          <w:sz w:val="22"/>
          <w:szCs w:val="22"/>
        </w:rPr>
        <w:tab/>
        <w:t xml:space="preserve">Osterloh, J. M. </w:t>
      </w:r>
      <w:r>
        <w:rPr>
          <w:rFonts w:ascii="Arial" w:hAnsi="Arial" w:cs="Arial"/>
          <w:i/>
          <w:iCs/>
          <w:sz w:val="22"/>
          <w:szCs w:val="22"/>
        </w:rPr>
        <w:t>et al.</w:t>
      </w:r>
      <w:r>
        <w:rPr>
          <w:rFonts w:ascii="Arial" w:hAnsi="Arial" w:cs="Arial"/>
          <w:sz w:val="22"/>
          <w:szCs w:val="22"/>
        </w:rPr>
        <w:t xml:space="preserve"> dSarm/Sarm1 is required for activation of an injury-induced axon death pathway. </w:t>
      </w:r>
      <w:r>
        <w:rPr>
          <w:rFonts w:ascii="Arial" w:hAnsi="Arial" w:cs="Arial"/>
          <w:i/>
          <w:iCs/>
          <w:sz w:val="22"/>
          <w:szCs w:val="22"/>
        </w:rPr>
        <w:t>Science</w:t>
      </w:r>
      <w:r>
        <w:rPr>
          <w:rFonts w:ascii="Arial" w:hAnsi="Arial" w:cs="Arial"/>
          <w:sz w:val="22"/>
          <w:szCs w:val="22"/>
        </w:rPr>
        <w:t xml:space="preserve"> </w:t>
      </w:r>
      <w:r>
        <w:rPr>
          <w:rFonts w:ascii="Arial" w:hAnsi="Arial" w:cs="Arial"/>
          <w:b/>
          <w:bCs/>
          <w:sz w:val="22"/>
          <w:szCs w:val="22"/>
        </w:rPr>
        <w:t>337,</w:t>
      </w:r>
      <w:r>
        <w:rPr>
          <w:rFonts w:ascii="Arial" w:hAnsi="Arial" w:cs="Arial"/>
          <w:sz w:val="22"/>
          <w:szCs w:val="22"/>
        </w:rPr>
        <w:t xml:space="preserve"> 481–484 (2012).</w:t>
      </w:r>
    </w:p>
    <w:p w14:paraId="2E9F444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w:t>
      </w:r>
      <w:r>
        <w:rPr>
          <w:rFonts w:ascii="Arial" w:hAnsi="Arial" w:cs="Arial"/>
          <w:sz w:val="22"/>
          <w:szCs w:val="22"/>
        </w:rPr>
        <w:tab/>
        <w:t xml:space="preserve">Babetto, E., Beirowski, B., Russler, E. V., Milbrandt, J. &amp; Diantonio, A. The Phr1 Ubiquitin Ligase Promotes Injury-Induced Axon Self-Destruction. </w:t>
      </w:r>
      <w:r>
        <w:rPr>
          <w:rFonts w:ascii="Arial" w:hAnsi="Arial" w:cs="Arial"/>
          <w:i/>
          <w:iCs/>
          <w:sz w:val="22"/>
          <w:szCs w:val="22"/>
        </w:rPr>
        <w:t>CellReports</w:t>
      </w:r>
      <w:r>
        <w:rPr>
          <w:rFonts w:ascii="Arial" w:hAnsi="Arial" w:cs="Arial"/>
          <w:sz w:val="22"/>
          <w:szCs w:val="22"/>
        </w:rPr>
        <w:t xml:space="preserve"> 1–8 (2013). doi:10.1016/j.celrep.2013.04.013</w:t>
      </w:r>
    </w:p>
    <w:p w14:paraId="2F0B2366"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w:t>
      </w:r>
      <w:r>
        <w:rPr>
          <w:rFonts w:ascii="Arial" w:hAnsi="Arial" w:cs="Arial"/>
          <w:sz w:val="22"/>
          <w:szCs w:val="22"/>
        </w:rPr>
        <w:tab/>
        <w:t xml:space="preserve">Sasaki, Y., Vohra, B., Baloh, R. &amp; Milbrandt, J. Transgenic mice expressing the Nmnat1 protein manifest robust delay in axonal degeneration in vivo.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29,</w:t>
      </w:r>
      <w:r>
        <w:rPr>
          <w:rFonts w:ascii="Arial" w:hAnsi="Arial" w:cs="Arial"/>
          <w:sz w:val="22"/>
          <w:szCs w:val="22"/>
        </w:rPr>
        <w:t xml:space="preserve"> 6526 (2009).</w:t>
      </w:r>
    </w:p>
    <w:p w14:paraId="5959BE1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w:t>
      </w:r>
      <w:r>
        <w:rPr>
          <w:rFonts w:ascii="Arial" w:hAnsi="Arial" w:cs="Arial"/>
          <w:sz w:val="22"/>
          <w:szCs w:val="22"/>
        </w:rPr>
        <w:tab/>
        <w:t xml:space="preserve">Milde, S., Fox, A. N., Freeman, M. R. &amp; Coleman, M. P. Deletions within its subcellular targeting domain enhance the axon protective capacity of Nmnat2 in vivo. </w:t>
      </w:r>
      <w:r>
        <w:rPr>
          <w:rFonts w:ascii="Arial" w:hAnsi="Arial" w:cs="Arial"/>
          <w:i/>
          <w:iCs/>
          <w:sz w:val="22"/>
          <w:szCs w:val="22"/>
        </w:rPr>
        <w:t>Sci Rep</w:t>
      </w:r>
      <w:r>
        <w:rPr>
          <w:rFonts w:ascii="Arial" w:hAnsi="Arial" w:cs="Arial"/>
          <w:sz w:val="22"/>
          <w:szCs w:val="22"/>
        </w:rPr>
        <w:t xml:space="preserve"> </w:t>
      </w:r>
      <w:r>
        <w:rPr>
          <w:rFonts w:ascii="Arial" w:hAnsi="Arial" w:cs="Arial"/>
          <w:b/>
          <w:bCs/>
          <w:sz w:val="22"/>
          <w:szCs w:val="22"/>
        </w:rPr>
        <w:t>3,</w:t>
      </w:r>
      <w:r>
        <w:rPr>
          <w:rFonts w:ascii="Arial" w:hAnsi="Arial" w:cs="Arial"/>
          <w:sz w:val="22"/>
          <w:szCs w:val="22"/>
        </w:rPr>
        <w:t xml:space="preserve"> 2567 (2013).</w:t>
      </w:r>
    </w:p>
    <w:p w14:paraId="62DE87D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w:t>
      </w:r>
      <w:r>
        <w:rPr>
          <w:rFonts w:ascii="Arial" w:hAnsi="Arial" w:cs="Arial"/>
          <w:sz w:val="22"/>
          <w:szCs w:val="22"/>
        </w:rPr>
        <w:tab/>
        <w:t xml:space="preserve">Yahata, N., Yuasa, S. &amp; Araki, T. Nicotinamide mononucleotide adenylyltransferase expression in mitochondrial matrix delays Wallerian degeneration.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29,</w:t>
      </w:r>
      <w:r>
        <w:rPr>
          <w:rFonts w:ascii="Arial" w:hAnsi="Arial" w:cs="Arial"/>
          <w:sz w:val="22"/>
          <w:szCs w:val="22"/>
        </w:rPr>
        <w:t xml:space="preserve"> 6276 (2009).</w:t>
      </w:r>
    </w:p>
    <w:p w14:paraId="0E0E3D3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w:t>
      </w:r>
      <w:r>
        <w:rPr>
          <w:rFonts w:ascii="Arial" w:hAnsi="Arial" w:cs="Arial"/>
          <w:sz w:val="22"/>
          <w:szCs w:val="22"/>
        </w:rPr>
        <w:tab/>
        <w:t xml:space="preserve">Babetto, E. </w:t>
      </w:r>
      <w:r>
        <w:rPr>
          <w:rFonts w:ascii="Arial" w:hAnsi="Arial" w:cs="Arial"/>
          <w:i/>
          <w:iCs/>
          <w:sz w:val="22"/>
          <w:szCs w:val="22"/>
        </w:rPr>
        <w:t>et al.</w:t>
      </w:r>
      <w:r>
        <w:rPr>
          <w:rFonts w:ascii="Arial" w:hAnsi="Arial" w:cs="Arial"/>
          <w:sz w:val="22"/>
          <w:szCs w:val="22"/>
        </w:rPr>
        <w:t xml:space="preserve"> Targeting NMNAT1 to Axons and Synapses Transforms Its Neuroprotective Potency In Vivo.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30,</w:t>
      </w:r>
      <w:r>
        <w:rPr>
          <w:rFonts w:ascii="Arial" w:hAnsi="Arial" w:cs="Arial"/>
          <w:sz w:val="22"/>
          <w:szCs w:val="22"/>
        </w:rPr>
        <w:t xml:space="preserve"> 13291 (2010).</w:t>
      </w:r>
    </w:p>
    <w:p w14:paraId="535029D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w:t>
      </w:r>
      <w:r>
        <w:rPr>
          <w:rFonts w:ascii="Arial" w:hAnsi="Arial" w:cs="Arial"/>
          <w:sz w:val="22"/>
          <w:szCs w:val="22"/>
        </w:rPr>
        <w:tab/>
        <w:t xml:space="preserve">Gilley, J. &amp; Coleman, M. P. Endogenous Nmnat2 is an essential survival factor for maintenance of healthy axons. </w:t>
      </w:r>
      <w:r>
        <w:rPr>
          <w:rFonts w:ascii="Arial" w:hAnsi="Arial" w:cs="Arial"/>
          <w:i/>
          <w:iCs/>
          <w:sz w:val="22"/>
          <w:szCs w:val="22"/>
        </w:rPr>
        <w:t>PLoS Biol</w:t>
      </w:r>
      <w:r>
        <w:rPr>
          <w:rFonts w:ascii="Arial" w:hAnsi="Arial" w:cs="Arial"/>
          <w:sz w:val="22"/>
          <w:szCs w:val="22"/>
        </w:rPr>
        <w:t xml:space="preserve"> </w:t>
      </w:r>
      <w:r>
        <w:rPr>
          <w:rFonts w:ascii="Arial" w:hAnsi="Arial" w:cs="Arial"/>
          <w:b/>
          <w:bCs/>
          <w:sz w:val="22"/>
          <w:szCs w:val="22"/>
        </w:rPr>
        <w:t>8,</w:t>
      </w:r>
      <w:r>
        <w:rPr>
          <w:rFonts w:ascii="Arial" w:hAnsi="Arial" w:cs="Arial"/>
          <w:sz w:val="22"/>
          <w:szCs w:val="22"/>
        </w:rPr>
        <w:t xml:space="preserve"> e1000300 (2010).</w:t>
      </w:r>
    </w:p>
    <w:p w14:paraId="456237C2"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w:t>
      </w:r>
      <w:r>
        <w:rPr>
          <w:rFonts w:ascii="Arial" w:hAnsi="Arial" w:cs="Arial"/>
          <w:sz w:val="22"/>
          <w:szCs w:val="22"/>
        </w:rPr>
        <w:tab/>
        <w:t xml:space="preserve">Gilley, J., Adalbert, R., Yu, G. &amp; Coleman, M. P. Rescue of Peripheral and CNS Axon Defects in Mice Lacking NMNAT2.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33,</w:t>
      </w:r>
      <w:r>
        <w:rPr>
          <w:rFonts w:ascii="Arial" w:hAnsi="Arial" w:cs="Arial"/>
          <w:sz w:val="22"/>
          <w:szCs w:val="22"/>
        </w:rPr>
        <w:t xml:space="preserve"> 13410–13424 (2013).</w:t>
      </w:r>
    </w:p>
    <w:p w14:paraId="6401E3B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w:t>
      </w:r>
      <w:r>
        <w:rPr>
          <w:rFonts w:ascii="Arial" w:hAnsi="Arial" w:cs="Arial"/>
          <w:sz w:val="22"/>
          <w:szCs w:val="22"/>
        </w:rPr>
        <w:tab/>
        <w:t xml:space="preserve">Hicks, A. N. </w:t>
      </w:r>
      <w:r>
        <w:rPr>
          <w:rFonts w:ascii="Arial" w:hAnsi="Arial" w:cs="Arial"/>
          <w:i/>
          <w:iCs/>
          <w:sz w:val="22"/>
          <w:szCs w:val="22"/>
        </w:rPr>
        <w:t>et al.</w:t>
      </w:r>
      <w:r>
        <w:rPr>
          <w:rFonts w:ascii="Arial" w:hAnsi="Arial" w:cs="Arial"/>
          <w:sz w:val="22"/>
          <w:szCs w:val="22"/>
        </w:rPr>
        <w:t xml:space="preserve"> Nicotinamide Mononucleotide Adenylyltransferase 2 (Nmnat2) Regulates Axon Integrity in the Mouse Embryo. </w:t>
      </w:r>
      <w:r>
        <w:rPr>
          <w:rFonts w:ascii="Arial" w:hAnsi="Arial" w:cs="Arial"/>
          <w:i/>
          <w:iCs/>
          <w:sz w:val="22"/>
          <w:szCs w:val="22"/>
        </w:rPr>
        <w:t>PLoS ONE</w:t>
      </w:r>
      <w:r>
        <w:rPr>
          <w:rFonts w:ascii="Arial" w:hAnsi="Arial" w:cs="Arial"/>
          <w:sz w:val="22"/>
          <w:szCs w:val="22"/>
        </w:rPr>
        <w:t xml:space="preserve"> </w:t>
      </w:r>
      <w:r>
        <w:rPr>
          <w:rFonts w:ascii="Arial" w:hAnsi="Arial" w:cs="Arial"/>
          <w:b/>
          <w:bCs/>
          <w:sz w:val="22"/>
          <w:szCs w:val="22"/>
        </w:rPr>
        <w:t>7,</w:t>
      </w:r>
      <w:r>
        <w:rPr>
          <w:rFonts w:ascii="Arial" w:hAnsi="Arial" w:cs="Arial"/>
          <w:sz w:val="22"/>
          <w:szCs w:val="22"/>
        </w:rPr>
        <w:t xml:space="preserve"> e47869 (2012).</w:t>
      </w:r>
    </w:p>
    <w:p w14:paraId="3789E64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w:t>
      </w:r>
      <w:r>
        <w:rPr>
          <w:rFonts w:ascii="Arial" w:hAnsi="Arial" w:cs="Arial"/>
          <w:sz w:val="22"/>
          <w:szCs w:val="22"/>
        </w:rPr>
        <w:tab/>
        <w:t xml:space="preserve">MacDonald, J. M. </w:t>
      </w:r>
      <w:r>
        <w:rPr>
          <w:rFonts w:ascii="Arial" w:hAnsi="Arial" w:cs="Arial"/>
          <w:i/>
          <w:iCs/>
          <w:sz w:val="22"/>
          <w:szCs w:val="22"/>
        </w:rPr>
        <w:t>et al.</w:t>
      </w:r>
      <w:r>
        <w:rPr>
          <w:rFonts w:ascii="Arial" w:hAnsi="Arial" w:cs="Arial"/>
          <w:sz w:val="22"/>
          <w:szCs w:val="22"/>
        </w:rPr>
        <w:t xml:space="preserve"> The Drosophila cell corpse engulfment receptor Draper mediates glial clearance of severed axons. </w:t>
      </w:r>
      <w:r>
        <w:rPr>
          <w:rFonts w:ascii="Arial" w:hAnsi="Arial" w:cs="Arial"/>
          <w:i/>
          <w:iCs/>
          <w:sz w:val="22"/>
          <w:szCs w:val="22"/>
        </w:rPr>
        <w:t>Neuron</w:t>
      </w:r>
      <w:r>
        <w:rPr>
          <w:rFonts w:ascii="Arial" w:hAnsi="Arial" w:cs="Arial"/>
          <w:sz w:val="22"/>
          <w:szCs w:val="22"/>
        </w:rPr>
        <w:t xml:space="preserve"> </w:t>
      </w:r>
      <w:r>
        <w:rPr>
          <w:rFonts w:ascii="Arial" w:hAnsi="Arial" w:cs="Arial"/>
          <w:b/>
          <w:bCs/>
          <w:sz w:val="22"/>
          <w:szCs w:val="22"/>
        </w:rPr>
        <w:t>50,</w:t>
      </w:r>
      <w:r>
        <w:rPr>
          <w:rFonts w:ascii="Arial" w:hAnsi="Arial" w:cs="Arial"/>
          <w:sz w:val="22"/>
          <w:szCs w:val="22"/>
        </w:rPr>
        <w:t xml:space="preserve"> 869–881 (2006).</w:t>
      </w:r>
    </w:p>
    <w:p w14:paraId="40551DB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w:t>
      </w:r>
      <w:r>
        <w:rPr>
          <w:rFonts w:ascii="Arial" w:hAnsi="Arial" w:cs="Arial"/>
          <w:sz w:val="22"/>
          <w:szCs w:val="22"/>
        </w:rPr>
        <w:tab/>
        <w:t xml:space="preserve">Hoopfer, E. D. </w:t>
      </w:r>
      <w:r>
        <w:rPr>
          <w:rFonts w:ascii="Arial" w:hAnsi="Arial" w:cs="Arial"/>
          <w:i/>
          <w:iCs/>
          <w:sz w:val="22"/>
          <w:szCs w:val="22"/>
        </w:rPr>
        <w:t>et al.</w:t>
      </w:r>
      <w:r>
        <w:rPr>
          <w:rFonts w:ascii="Arial" w:hAnsi="Arial" w:cs="Arial"/>
          <w:sz w:val="22"/>
          <w:szCs w:val="22"/>
        </w:rPr>
        <w:t xml:space="preserve"> Wlds protection distinguishes axon degeneration following injury from naturally occurring developmental pruning. </w:t>
      </w:r>
      <w:r>
        <w:rPr>
          <w:rFonts w:ascii="Arial" w:hAnsi="Arial" w:cs="Arial"/>
          <w:i/>
          <w:iCs/>
          <w:sz w:val="22"/>
          <w:szCs w:val="22"/>
        </w:rPr>
        <w:t>Neuron</w:t>
      </w:r>
      <w:r>
        <w:rPr>
          <w:rFonts w:ascii="Arial" w:hAnsi="Arial" w:cs="Arial"/>
          <w:sz w:val="22"/>
          <w:szCs w:val="22"/>
        </w:rPr>
        <w:t xml:space="preserve"> </w:t>
      </w:r>
      <w:r>
        <w:rPr>
          <w:rFonts w:ascii="Arial" w:hAnsi="Arial" w:cs="Arial"/>
          <w:b/>
          <w:bCs/>
          <w:sz w:val="22"/>
          <w:szCs w:val="22"/>
        </w:rPr>
        <w:t>50,</w:t>
      </w:r>
      <w:r>
        <w:rPr>
          <w:rFonts w:ascii="Arial" w:hAnsi="Arial" w:cs="Arial"/>
          <w:sz w:val="22"/>
          <w:szCs w:val="22"/>
        </w:rPr>
        <w:t xml:space="preserve"> 883–895 (2006).</w:t>
      </w:r>
    </w:p>
    <w:p w14:paraId="1C61FE7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15.</w:t>
      </w:r>
      <w:r>
        <w:rPr>
          <w:rFonts w:ascii="Arial" w:hAnsi="Arial" w:cs="Arial"/>
          <w:sz w:val="22"/>
          <w:szCs w:val="22"/>
        </w:rPr>
        <w:tab/>
        <w:t xml:space="preserve">Xiong, X. </w:t>
      </w:r>
      <w:r>
        <w:rPr>
          <w:rFonts w:ascii="Arial" w:hAnsi="Arial" w:cs="Arial"/>
          <w:i/>
          <w:iCs/>
          <w:sz w:val="22"/>
          <w:szCs w:val="22"/>
        </w:rPr>
        <w:t>et al.</w:t>
      </w:r>
      <w:r>
        <w:rPr>
          <w:rFonts w:ascii="Arial" w:hAnsi="Arial" w:cs="Arial"/>
          <w:sz w:val="22"/>
          <w:szCs w:val="22"/>
        </w:rPr>
        <w:t xml:space="preserve"> The highwire ubiquitin ligase promotes axonal degeneration by tuning levels of nmnat protein. </w:t>
      </w:r>
      <w:r>
        <w:rPr>
          <w:rFonts w:ascii="Arial" w:hAnsi="Arial" w:cs="Arial"/>
          <w:i/>
          <w:iCs/>
          <w:sz w:val="22"/>
          <w:szCs w:val="22"/>
        </w:rPr>
        <w:t>PLoS Biol</w:t>
      </w:r>
      <w:r>
        <w:rPr>
          <w:rFonts w:ascii="Arial" w:hAnsi="Arial" w:cs="Arial"/>
          <w:sz w:val="22"/>
          <w:szCs w:val="22"/>
        </w:rPr>
        <w:t xml:space="preserve"> </w:t>
      </w:r>
      <w:r>
        <w:rPr>
          <w:rFonts w:ascii="Arial" w:hAnsi="Arial" w:cs="Arial"/>
          <w:b/>
          <w:bCs/>
          <w:sz w:val="22"/>
          <w:szCs w:val="22"/>
        </w:rPr>
        <w:t>10,</w:t>
      </w:r>
      <w:r>
        <w:rPr>
          <w:rFonts w:ascii="Arial" w:hAnsi="Arial" w:cs="Arial"/>
          <w:sz w:val="22"/>
          <w:szCs w:val="22"/>
        </w:rPr>
        <w:t xml:space="preserve"> e1001440 (2012).</w:t>
      </w:r>
    </w:p>
    <w:p w14:paraId="766B5D1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16.</w:t>
      </w:r>
      <w:r>
        <w:rPr>
          <w:rFonts w:ascii="Arial" w:hAnsi="Arial" w:cs="Arial"/>
          <w:sz w:val="22"/>
          <w:szCs w:val="22"/>
        </w:rPr>
        <w:tab/>
        <w:t xml:space="preserve">Coleman, M. P. The challenges of axon survival: Introduction to the special issue on axonal degeneration. </w:t>
      </w:r>
      <w:r>
        <w:rPr>
          <w:rFonts w:ascii="Arial" w:hAnsi="Arial" w:cs="Arial"/>
          <w:i/>
          <w:iCs/>
          <w:sz w:val="22"/>
          <w:szCs w:val="22"/>
        </w:rPr>
        <w:t>Exp Neurol</w:t>
      </w:r>
      <w:r>
        <w:rPr>
          <w:rFonts w:ascii="Arial" w:hAnsi="Arial" w:cs="Arial"/>
          <w:sz w:val="22"/>
          <w:szCs w:val="22"/>
        </w:rPr>
        <w:t xml:space="preserve"> (2013). doi:10.1016/j.expneurol.2013.06.007</w:t>
      </w:r>
    </w:p>
    <w:p w14:paraId="0FE00B7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17.</w:t>
      </w:r>
      <w:r>
        <w:rPr>
          <w:rFonts w:ascii="Arial" w:hAnsi="Arial" w:cs="Arial"/>
          <w:sz w:val="22"/>
          <w:szCs w:val="22"/>
        </w:rPr>
        <w:tab/>
        <w:t xml:space="preserve">Wang, M. S., Davis, A. A., Culver, D. G. &amp; Glass, J. D. WldS mice are resistant to paclitaxel (taxol) neuropathy. </w:t>
      </w:r>
      <w:r>
        <w:rPr>
          <w:rFonts w:ascii="Arial" w:hAnsi="Arial" w:cs="Arial"/>
          <w:i/>
          <w:iCs/>
          <w:sz w:val="22"/>
          <w:szCs w:val="22"/>
        </w:rPr>
        <w:t>Ann Neurol</w:t>
      </w:r>
      <w:r>
        <w:rPr>
          <w:rFonts w:ascii="Arial" w:hAnsi="Arial" w:cs="Arial"/>
          <w:sz w:val="22"/>
          <w:szCs w:val="22"/>
        </w:rPr>
        <w:t xml:space="preserve"> </w:t>
      </w:r>
      <w:r>
        <w:rPr>
          <w:rFonts w:ascii="Arial" w:hAnsi="Arial" w:cs="Arial"/>
          <w:b/>
          <w:bCs/>
          <w:sz w:val="22"/>
          <w:szCs w:val="22"/>
        </w:rPr>
        <w:t>52,</w:t>
      </w:r>
      <w:r>
        <w:rPr>
          <w:rFonts w:ascii="Arial" w:hAnsi="Arial" w:cs="Arial"/>
          <w:sz w:val="22"/>
          <w:szCs w:val="22"/>
        </w:rPr>
        <w:t xml:space="preserve"> 442–447 (2002).</w:t>
      </w:r>
    </w:p>
    <w:p w14:paraId="212567E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18.</w:t>
      </w:r>
      <w:r>
        <w:rPr>
          <w:rFonts w:ascii="Arial" w:hAnsi="Arial" w:cs="Arial"/>
          <w:sz w:val="22"/>
          <w:szCs w:val="22"/>
        </w:rPr>
        <w:tab/>
        <w:t xml:space="preserve">Sajadi, A., Schneider, B. L. &amp; Aebischer, P. Wlds-mediated protection of dopaminergic fibers in an animal model of Parkinson disease. </w:t>
      </w:r>
      <w:r>
        <w:rPr>
          <w:rFonts w:ascii="Arial" w:hAnsi="Arial" w:cs="Arial"/>
          <w:i/>
          <w:iCs/>
          <w:sz w:val="22"/>
          <w:szCs w:val="22"/>
        </w:rPr>
        <w:t>Curr Biol</w:t>
      </w:r>
      <w:r>
        <w:rPr>
          <w:rFonts w:ascii="Arial" w:hAnsi="Arial" w:cs="Arial"/>
          <w:sz w:val="22"/>
          <w:szCs w:val="22"/>
        </w:rPr>
        <w:t xml:space="preserve"> </w:t>
      </w:r>
      <w:r>
        <w:rPr>
          <w:rFonts w:ascii="Arial" w:hAnsi="Arial" w:cs="Arial"/>
          <w:b/>
          <w:bCs/>
          <w:sz w:val="22"/>
          <w:szCs w:val="22"/>
        </w:rPr>
        <w:t>14,</w:t>
      </w:r>
      <w:r>
        <w:rPr>
          <w:rFonts w:ascii="Arial" w:hAnsi="Arial" w:cs="Arial"/>
          <w:sz w:val="22"/>
          <w:szCs w:val="22"/>
        </w:rPr>
        <w:t xml:space="preserve"> 326–330 (2004).</w:t>
      </w:r>
    </w:p>
    <w:p w14:paraId="330F797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19.</w:t>
      </w:r>
      <w:r>
        <w:rPr>
          <w:rFonts w:ascii="Arial" w:hAnsi="Arial" w:cs="Arial"/>
          <w:sz w:val="22"/>
          <w:szCs w:val="22"/>
        </w:rPr>
        <w:tab/>
        <w:t xml:space="preserve">Hasbani, D. M. &amp; O'Malley, K. L. Wld(S) mice are protected against the Parkinsonian mimetic MPTP. </w:t>
      </w:r>
      <w:r>
        <w:rPr>
          <w:rFonts w:ascii="Arial" w:hAnsi="Arial" w:cs="Arial"/>
          <w:i/>
          <w:iCs/>
          <w:sz w:val="22"/>
          <w:szCs w:val="22"/>
        </w:rPr>
        <w:t>Exp Neurol</w:t>
      </w:r>
      <w:r>
        <w:rPr>
          <w:rFonts w:ascii="Arial" w:hAnsi="Arial" w:cs="Arial"/>
          <w:sz w:val="22"/>
          <w:szCs w:val="22"/>
        </w:rPr>
        <w:t xml:space="preserve"> </w:t>
      </w:r>
      <w:r>
        <w:rPr>
          <w:rFonts w:ascii="Arial" w:hAnsi="Arial" w:cs="Arial"/>
          <w:b/>
          <w:bCs/>
          <w:sz w:val="22"/>
          <w:szCs w:val="22"/>
        </w:rPr>
        <w:t>202,</w:t>
      </w:r>
      <w:r>
        <w:rPr>
          <w:rFonts w:ascii="Arial" w:hAnsi="Arial" w:cs="Arial"/>
          <w:sz w:val="22"/>
          <w:szCs w:val="22"/>
        </w:rPr>
        <w:t xml:space="preserve"> 93–99 (2006).</w:t>
      </w:r>
    </w:p>
    <w:p w14:paraId="73B453D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20.</w:t>
      </w:r>
      <w:r>
        <w:rPr>
          <w:rFonts w:ascii="Arial" w:hAnsi="Arial" w:cs="Arial"/>
          <w:sz w:val="22"/>
          <w:szCs w:val="22"/>
        </w:rPr>
        <w:tab/>
        <w:t xml:space="preserve">Ferri, A., Sanes, J. R., Coleman, M. P., Cunningham, J. M. &amp; Kato, A. C. Inhibiting Axon Degeneration and Synapse Loss Attenuates Apoptosis and Disease Progression in a Mouse Model of Motoneuron Disease. </w:t>
      </w:r>
      <w:r>
        <w:rPr>
          <w:rFonts w:ascii="Arial" w:hAnsi="Arial" w:cs="Arial"/>
          <w:i/>
          <w:iCs/>
          <w:sz w:val="22"/>
          <w:szCs w:val="22"/>
        </w:rPr>
        <w:t>Current Biology</w:t>
      </w:r>
      <w:r>
        <w:rPr>
          <w:rFonts w:ascii="Arial" w:hAnsi="Arial" w:cs="Arial"/>
          <w:sz w:val="22"/>
          <w:szCs w:val="22"/>
        </w:rPr>
        <w:t xml:space="preserve"> </w:t>
      </w:r>
      <w:r>
        <w:rPr>
          <w:rFonts w:ascii="Arial" w:hAnsi="Arial" w:cs="Arial"/>
          <w:b/>
          <w:bCs/>
          <w:sz w:val="22"/>
          <w:szCs w:val="22"/>
        </w:rPr>
        <w:t>13,</w:t>
      </w:r>
      <w:r>
        <w:rPr>
          <w:rFonts w:ascii="Arial" w:hAnsi="Arial" w:cs="Arial"/>
          <w:sz w:val="22"/>
          <w:szCs w:val="22"/>
        </w:rPr>
        <w:t xml:space="preserve"> 669–673 (2003).</w:t>
      </w:r>
    </w:p>
    <w:p w14:paraId="6801A8C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21.</w:t>
      </w:r>
      <w:r>
        <w:rPr>
          <w:rFonts w:ascii="Arial" w:hAnsi="Arial" w:cs="Arial"/>
          <w:sz w:val="22"/>
          <w:szCs w:val="22"/>
        </w:rPr>
        <w:tab/>
        <w:t xml:space="preserve">Coleman, M. Axon degeneration mechanisms: commonality amid diversity. </w:t>
      </w:r>
      <w:r>
        <w:rPr>
          <w:rFonts w:ascii="Arial" w:hAnsi="Arial" w:cs="Arial"/>
          <w:i/>
          <w:iCs/>
          <w:sz w:val="22"/>
          <w:szCs w:val="22"/>
        </w:rPr>
        <w:t>Nat Rev Neurosci</w:t>
      </w:r>
      <w:r>
        <w:rPr>
          <w:rFonts w:ascii="Arial" w:hAnsi="Arial" w:cs="Arial"/>
          <w:sz w:val="22"/>
          <w:szCs w:val="22"/>
        </w:rPr>
        <w:t xml:space="preserve"> </w:t>
      </w:r>
      <w:r>
        <w:rPr>
          <w:rFonts w:ascii="Arial" w:hAnsi="Arial" w:cs="Arial"/>
          <w:b/>
          <w:bCs/>
          <w:sz w:val="22"/>
          <w:szCs w:val="22"/>
        </w:rPr>
        <w:t>6,</w:t>
      </w:r>
      <w:r>
        <w:rPr>
          <w:rFonts w:ascii="Arial" w:hAnsi="Arial" w:cs="Arial"/>
          <w:sz w:val="22"/>
          <w:szCs w:val="22"/>
        </w:rPr>
        <w:t xml:space="preserve"> 889–898 (2005).</w:t>
      </w:r>
    </w:p>
    <w:p w14:paraId="22B60C8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22.</w:t>
      </w:r>
      <w:r>
        <w:rPr>
          <w:rFonts w:ascii="Arial" w:hAnsi="Arial" w:cs="Arial"/>
          <w:sz w:val="22"/>
          <w:szCs w:val="22"/>
        </w:rPr>
        <w:tab/>
        <w:t xml:space="preserve">Vande Velde, C., Garcia, M. L., Yin, X., Trapp, B. D. &amp; Cleveland, D. W. The neuroprotective factor Wlds does not attenuate mutant SOD1-mediated motor neuron disease. </w:t>
      </w:r>
      <w:r>
        <w:rPr>
          <w:rFonts w:ascii="Arial" w:hAnsi="Arial" w:cs="Arial"/>
          <w:i/>
          <w:iCs/>
          <w:sz w:val="22"/>
          <w:szCs w:val="22"/>
        </w:rPr>
        <w:t>Neuromolecular Med</w:t>
      </w:r>
      <w:r>
        <w:rPr>
          <w:rFonts w:ascii="Arial" w:hAnsi="Arial" w:cs="Arial"/>
          <w:sz w:val="22"/>
          <w:szCs w:val="22"/>
        </w:rPr>
        <w:t xml:space="preserve"> </w:t>
      </w:r>
      <w:r>
        <w:rPr>
          <w:rFonts w:ascii="Arial" w:hAnsi="Arial" w:cs="Arial"/>
          <w:b/>
          <w:bCs/>
          <w:sz w:val="22"/>
          <w:szCs w:val="22"/>
        </w:rPr>
        <w:t>5,</w:t>
      </w:r>
      <w:r>
        <w:rPr>
          <w:rFonts w:ascii="Arial" w:hAnsi="Arial" w:cs="Arial"/>
          <w:sz w:val="22"/>
          <w:szCs w:val="22"/>
        </w:rPr>
        <w:t xml:space="preserve"> 193–203 (2004).</w:t>
      </w:r>
    </w:p>
    <w:p w14:paraId="3D0A7BA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23.</w:t>
      </w:r>
      <w:r>
        <w:rPr>
          <w:rFonts w:ascii="Arial" w:hAnsi="Arial" w:cs="Arial"/>
          <w:sz w:val="22"/>
          <w:szCs w:val="22"/>
        </w:rPr>
        <w:tab/>
        <w:t xml:space="preserve">Waller, A. Experiments on the section of the glossopharyngeal and hypoglossal nerves of the frog, and observations of the alterations produced thereby in the structure of their …. </w:t>
      </w:r>
      <w:r>
        <w:rPr>
          <w:rFonts w:ascii="Arial" w:hAnsi="Arial" w:cs="Arial"/>
          <w:i/>
          <w:iCs/>
          <w:sz w:val="22"/>
          <w:szCs w:val="22"/>
        </w:rPr>
        <w:t>… Transactions of the Royal Society of …</w:t>
      </w:r>
      <w:r>
        <w:rPr>
          <w:rFonts w:ascii="Arial" w:hAnsi="Arial" w:cs="Arial"/>
          <w:sz w:val="22"/>
          <w:szCs w:val="22"/>
        </w:rPr>
        <w:t xml:space="preserve"> (1850).</w:t>
      </w:r>
    </w:p>
    <w:p w14:paraId="5636270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lastRenderedPageBreak/>
        <w:t>24.</w:t>
      </w:r>
      <w:r>
        <w:rPr>
          <w:rFonts w:ascii="Arial" w:hAnsi="Arial" w:cs="Arial"/>
          <w:sz w:val="22"/>
          <w:szCs w:val="22"/>
        </w:rPr>
        <w:tab/>
        <w:t xml:space="preserve">Lunn, E. R., Perry, V. H., Brown, M. C., Rosen, H. &amp; Gordon, S. Absence of Wallerian Degeneration does not Hinder Regeneration in Peripheral Nerve. </w:t>
      </w:r>
      <w:r>
        <w:rPr>
          <w:rFonts w:ascii="Arial" w:hAnsi="Arial" w:cs="Arial"/>
          <w:i/>
          <w:iCs/>
          <w:sz w:val="22"/>
          <w:szCs w:val="22"/>
        </w:rPr>
        <w:t>Eur J Neurosci</w:t>
      </w:r>
      <w:r>
        <w:rPr>
          <w:rFonts w:ascii="Arial" w:hAnsi="Arial" w:cs="Arial"/>
          <w:sz w:val="22"/>
          <w:szCs w:val="22"/>
        </w:rPr>
        <w:t xml:space="preserve"> </w:t>
      </w:r>
      <w:r>
        <w:rPr>
          <w:rFonts w:ascii="Arial" w:hAnsi="Arial" w:cs="Arial"/>
          <w:b/>
          <w:bCs/>
          <w:sz w:val="22"/>
          <w:szCs w:val="22"/>
        </w:rPr>
        <w:t>1,</w:t>
      </w:r>
      <w:r>
        <w:rPr>
          <w:rFonts w:ascii="Arial" w:hAnsi="Arial" w:cs="Arial"/>
          <w:sz w:val="22"/>
          <w:szCs w:val="22"/>
        </w:rPr>
        <w:t xml:space="preserve"> 27–33 (1989).</w:t>
      </w:r>
    </w:p>
    <w:p w14:paraId="7685342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25.</w:t>
      </w:r>
      <w:r>
        <w:rPr>
          <w:rFonts w:ascii="Arial" w:hAnsi="Arial" w:cs="Arial"/>
          <w:sz w:val="22"/>
          <w:szCs w:val="22"/>
        </w:rPr>
        <w:tab/>
        <w:t xml:space="preserve">Howell, G. R. </w:t>
      </w:r>
      <w:r>
        <w:rPr>
          <w:rFonts w:ascii="Arial" w:hAnsi="Arial" w:cs="Arial"/>
          <w:i/>
          <w:iCs/>
          <w:sz w:val="22"/>
          <w:szCs w:val="22"/>
        </w:rPr>
        <w:t>et al.</w:t>
      </w:r>
      <w:r>
        <w:rPr>
          <w:rFonts w:ascii="Arial" w:hAnsi="Arial" w:cs="Arial"/>
          <w:sz w:val="22"/>
          <w:szCs w:val="22"/>
        </w:rPr>
        <w:t xml:space="preserve"> Axons of retinal ganglion cells are insulted in the optic nerve early in DBA/2J glaucoma. </w:t>
      </w:r>
      <w:r>
        <w:rPr>
          <w:rFonts w:ascii="Arial" w:hAnsi="Arial" w:cs="Arial"/>
          <w:i/>
          <w:iCs/>
          <w:sz w:val="22"/>
          <w:szCs w:val="22"/>
        </w:rPr>
        <w:t>J Cell Biol</w:t>
      </w:r>
      <w:r>
        <w:rPr>
          <w:rFonts w:ascii="Arial" w:hAnsi="Arial" w:cs="Arial"/>
          <w:sz w:val="22"/>
          <w:szCs w:val="22"/>
        </w:rPr>
        <w:t xml:space="preserve"> </w:t>
      </w:r>
      <w:r>
        <w:rPr>
          <w:rFonts w:ascii="Arial" w:hAnsi="Arial" w:cs="Arial"/>
          <w:b/>
          <w:bCs/>
          <w:sz w:val="22"/>
          <w:szCs w:val="22"/>
        </w:rPr>
        <w:t>179,</w:t>
      </w:r>
      <w:r>
        <w:rPr>
          <w:rFonts w:ascii="Arial" w:hAnsi="Arial" w:cs="Arial"/>
          <w:sz w:val="22"/>
          <w:szCs w:val="22"/>
        </w:rPr>
        <w:t xml:space="preserve"> 1523–1537 (2007).</w:t>
      </w:r>
    </w:p>
    <w:p w14:paraId="6F2F985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26.</w:t>
      </w:r>
      <w:r>
        <w:rPr>
          <w:rFonts w:ascii="Arial" w:hAnsi="Arial" w:cs="Arial"/>
          <w:sz w:val="22"/>
          <w:szCs w:val="22"/>
        </w:rPr>
        <w:tab/>
        <w:t xml:space="preserve">Beirowski, B., Babetto, E., Coleman, M. P. &amp; Martin, K. R. The WldS gene delays axonal but not somatic degeneration in a rat glaucoma model. </w:t>
      </w:r>
      <w:r>
        <w:rPr>
          <w:rFonts w:ascii="Arial" w:hAnsi="Arial" w:cs="Arial"/>
          <w:i/>
          <w:iCs/>
          <w:sz w:val="22"/>
          <w:szCs w:val="22"/>
        </w:rPr>
        <w:t>Eur J Neurosci</w:t>
      </w:r>
      <w:r>
        <w:rPr>
          <w:rFonts w:ascii="Arial" w:hAnsi="Arial" w:cs="Arial"/>
          <w:sz w:val="22"/>
          <w:szCs w:val="22"/>
        </w:rPr>
        <w:t xml:space="preserve"> </w:t>
      </w:r>
      <w:r>
        <w:rPr>
          <w:rFonts w:ascii="Arial" w:hAnsi="Arial" w:cs="Arial"/>
          <w:b/>
          <w:bCs/>
          <w:sz w:val="22"/>
          <w:szCs w:val="22"/>
        </w:rPr>
        <w:t>28,</w:t>
      </w:r>
      <w:r>
        <w:rPr>
          <w:rFonts w:ascii="Arial" w:hAnsi="Arial" w:cs="Arial"/>
          <w:sz w:val="22"/>
          <w:szCs w:val="22"/>
        </w:rPr>
        <w:t xml:space="preserve"> 1166–1179 (2008).</w:t>
      </w:r>
    </w:p>
    <w:p w14:paraId="0FF4DE9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27.</w:t>
      </w:r>
      <w:r>
        <w:rPr>
          <w:rFonts w:ascii="Arial" w:hAnsi="Arial" w:cs="Arial"/>
          <w:sz w:val="22"/>
          <w:szCs w:val="22"/>
        </w:rPr>
        <w:tab/>
        <w:t xml:space="preserve">Deckwerth, T. L. &amp; Johnson, E. M. Neurites can remain viable after destruction of the neuronal soma by programmed cell death (apoptosis). </w:t>
      </w:r>
      <w:r>
        <w:rPr>
          <w:rFonts w:ascii="Arial" w:hAnsi="Arial" w:cs="Arial"/>
          <w:i/>
          <w:iCs/>
          <w:sz w:val="22"/>
          <w:szCs w:val="22"/>
        </w:rPr>
        <w:t>Dev Biol</w:t>
      </w:r>
      <w:r>
        <w:rPr>
          <w:rFonts w:ascii="Arial" w:hAnsi="Arial" w:cs="Arial"/>
          <w:sz w:val="22"/>
          <w:szCs w:val="22"/>
        </w:rPr>
        <w:t xml:space="preserve"> </w:t>
      </w:r>
      <w:r>
        <w:rPr>
          <w:rFonts w:ascii="Arial" w:hAnsi="Arial" w:cs="Arial"/>
          <w:b/>
          <w:bCs/>
          <w:sz w:val="22"/>
          <w:szCs w:val="22"/>
        </w:rPr>
        <w:t>165,</w:t>
      </w:r>
      <w:r>
        <w:rPr>
          <w:rFonts w:ascii="Arial" w:hAnsi="Arial" w:cs="Arial"/>
          <w:sz w:val="22"/>
          <w:szCs w:val="22"/>
        </w:rPr>
        <w:t xml:space="preserve"> 63–72 (1994).</w:t>
      </w:r>
    </w:p>
    <w:p w14:paraId="400AE566"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28.</w:t>
      </w:r>
      <w:r>
        <w:rPr>
          <w:rFonts w:ascii="Arial" w:hAnsi="Arial" w:cs="Arial"/>
          <w:sz w:val="22"/>
          <w:szCs w:val="22"/>
        </w:rPr>
        <w:tab/>
        <w:t xml:space="preserve">Finn, J. T. </w:t>
      </w:r>
      <w:r>
        <w:rPr>
          <w:rFonts w:ascii="Arial" w:hAnsi="Arial" w:cs="Arial"/>
          <w:i/>
          <w:iCs/>
          <w:sz w:val="22"/>
          <w:szCs w:val="22"/>
        </w:rPr>
        <w:t>et al.</w:t>
      </w:r>
      <w:r>
        <w:rPr>
          <w:rFonts w:ascii="Arial" w:hAnsi="Arial" w:cs="Arial"/>
          <w:sz w:val="22"/>
          <w:szCs w:val="22"/>
        </w:rPr>
        <w:t xml:space="preserve"> Evidence that Wallerian degeneration and localized axon degeneration induced by local neurotrophin deprivation do not involve caspases. </w:t>
      </w:r>
      <w:r>
        <w:rPr>
          <w:rFonts w:ascii="Arial" w:hAnsi="Arial" w:cs="Arial"/>
          <w:i/>
          <w:iCs/>
          <w:sz w:val="22"/>
          <w:szCs w:val="22"/>
        </w:rPr>
        <w:t>J Neurosci</w:t>
      </w:r>
      <w:r>
        <w:rPr>
          <w:rFonts w:ascii="Arial" w:hAnsi="Arial" w:cs="Arial"/>
          <w:sz w:val="22"/>
          <w:szCs w:val="22"/>
        </w:rPr>
        <w:t xml:space="preserve"> </w:t>
      </w:r>
      <w:r>
        <w:rPr>
          <w:rFonts w:ascii="Arial" w:hAnsi="Arial" w:cs="Arial"/>
          <w:b/>
          <w:bCs/>
          <w:sz w:val="22"/>
          <w:szCs w:val="22"/>
        </w:rPr>
        <w:t>20,</w:t>
      </w:r>
      <w:r>
        <w:rPr>
          <w:rFonts w:ascii="Arial" w:hAnsi="Arial" w:cs="Arial"/>
          <w:sz w:val="22"/>
          <w:szCs w:val="22"/>
        </w:rPr>
        <w:t xml:space="preserve"> 1333–1341 (2000).</w:t>
      </w:r>
    </w:p>
    <w:p w14:paraId="7D0F3E8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29.</w:t>
      </w:r>
      <w:r>
        <w:rPr>
          <w:rFonts w:ascii="Arial" w:hAnsi="Arial" w:cs="Arial"/>
          <w:sz w:val="22"/>
          <w:szCs w:val="22"/>
        </w:rPr>
        <w:tab/>
        <w:t xml:space="preserve">Adalbert, R., Nógrádi, A., Szabó, A. &amp; Coleman, M. P. The slow Wallerian degeneration gene in vivo protects motor axons but not their cell bodies after avulsion and neonatal axotomy. </w:t>
      </w:r>
      <w:r>
        <w:rPr>
          <w:rFonts w:ascii="Arial" w:hAnsi="Arial" w:cs="Arial"/>
          <w:i/>
          <w:iCs/>
          <w:sz w:val="22"/>
          <w:szCs w:val="22"/>
        </w:rPr>
        <w:t>Eur J Neurosci</w:t>
      </w:r>
      <w:r>
        <w:rPr>
          <w:rFonts w:ascii="Arial" w:hAnsi="Arial" w:cs="Arial"/>
          <w:sz w:val="22"/>
          <w:szCs w:val="22"/>
        </w:rPr>
        <w:t xml:space="preserve"> </w:t>
      </w:r>
      <w:r>
        <w:rPr>
          <w:rFonts w:ascii="Arial" w:hAnsi="Arial" w:cs="Arial"/>
          <w:b/>
          <w:bCs/>
          <w:sz w:val="22"/>
          <w:szCs w:val="22"/>
        </w:rPr>
        <w:t>24,</w:t>
      </w:r>
      <w:r>
        <w:rPr>
          <w:rFonts w:ascii="Arial" w:hAnsi="Arial" w:cs="Arial"/>
          <w:sz w:val="22"/>
          <w:szCs w:val="22"/>
        </w:rPr>
        <w:t xml:space="preserve"> 2163–2168 (2006).</w:t>
      </w:r>
    </w:p>
    <w:p w14:paraId="4CDF0EB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30.</w:t>
      </w:r>
      <w:r>
        <w:rPr>
          <w:rFonts w:ascii="Arial" w:hAnsi="Arial" w:cs="Arial"/>
          <w:sz w:val="22"/>
          <w:szCs w:val="22"/>
        </w:rPr>
        <w:tab/>
        <w:t xml:space="preserve">Elmore, S. Apoptosis: a review of programmed cell death. </w:t>
      </w:r>
      <w:r>
        <w:rPr>
          <w:rFonts w:ascii="Arial" w:hAnsi="Arial" w:cs="Arial"/>
          <w:i/>
          <w:iCs/>
          <w:sz w:val="22"/>
          <w:szCs w:val="22"/>
        </w:rPr>
        <w:t>Toxicologic Pathology</w:t>
      </w:r>
      <w:r>
        <w:rPr>
          <w:rFonts w:ascii="Arial" w:hAnsi="Arial" w:cs="Arial"/>
          <w:sz w:val="22"/>
          <w:szCs w:val="22"/>
        </w:rPr>
        <w:t xml:space="preserve"> </w:t>
      </w:r>
      <w:r>
        <w:rPr>
          <w:rFonts w:ascii="Arial" w:hAnsi="Arial" w:cs="Arial"/>
          <w:b/>
          <w:bCs/>
          <w:sz w:val="22"/>
          <w:szCs w:val="22"/>
        </w:rPr>
        <w:t>35,</w:t>
      </w:r>
      <w:r>
        <w:rPr>
          <w:rFonts w:ascii="Arial" w:hAnsi="Arial" w:cs="Arial"/>
          <w:sz w:val="22"/>
          <w:szCs w:val="22"/>
        </w:rPr>
        <w:t xml:space="preserve"> 495–516 (2007).</w:t>
      </w:r>
    </w:p>
    <w:p w14:paraId="244499E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31.</w:t>
      </w:r>
      <w:r>
        <w:rPr>
          <w:rFonts w:ascii="Arial" w:hAnsi="Arial" w:cs="Arial"/>
          <w:sz w:val="22"/>
          <w:szCs w:val="22"/>
        </w:rPr>
        <w:tab/>
        <w:t xml:space="preserve">Lubińska, L. Early course of Wallerian degeneration in myelinated fibres of the rat phrenic nerve. </w:t>
      </w:r>
      <w:r>
        <w:rPr>
          <w:rFonts w:ascii="Arial" w:hAnsi="Arial" w:cs="Arial"/>
          <w:i/>
          <w:iCs/>
          <w:sz w:val="22"/>
          <w:szCs w:val="22"/>
        </w:rPr>
        <w:t>Brain Res</w:t>
      </w:r>
      <w:r>
        <w:rPr>
          <w:rFonts w:ascii="Arial" w:hAnsi="Arial" w:cs="Arial"/>
          <w:sz w:val="22"/>
          <w:szCs w:val="22"/>
        </w:rPr>
        <w:t xml:space="preserve"> </w:t>
      </w:r>
      <w:r>
        <w:rPr>
          <w:rFonts w:ascii="Arial" w:hAnsi="Arial" w:cs="Arial"/>
          <w:b/>
          <w:bCs/>
          <w:sz w:val="22"/>
          <w:szCs w:val="22"/>
        </w:rPr>
        <w:t>130,</w:t>
      </w:r>
      <w:r>
        <w:rPr>
          <w:rFonts w:ascii="Arial" w:hAnsi="Arial" w:cs="Arial"/>
          <w:sz w:val="22"/>
          <w:szCs w:val="22"/>
        </w:rPr>
        <w:t xml:space="preserve"> 47–63 (1977).</w:t>
      </w:r>
    </w:p>
    <w:p w14:paraId="76D15D2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32.</w:t>
      </w:r>
      <w:r>
        <w:rPr>
          <w:rFonts w:ascii="Arial" w:hAnsi="Arial" w:cs="Arial"/>
          <w:sz w:val="22"/>
          <w:szCs w:val="22"/>
        </w:rPr>
        <w:tab/>
        <w:t xml:space="preserve">Wang, M., Wu, Y., Culver, D. G. &amp; Glass, J. D. The gene for slow Wallerian degeneration (Wld(s)) is also protective against vincristine neuropathy. </w:t>
      </w:r>
      <w:r>
        <w:rPr>
          <w:rFonts w:ascii="Arial" w:hAnsi="Arial" w:cs="Arial"/>
          <w:i/>
          <w:iCs/>
          <w:sz w:val="22"/>
          <w:szCs w:val="22"/>
        </w:rPr>
        <w:t>Neurobiol Dis</w:t>
      </w:r>
      <w:r>
        <w:rPr>
          <w:rFonts w:ascii="Arial" w:hAnsi="Arial" w:cs="Arial"/>
          <w:sz w:val="22"/>
          <w:szCs w:val="22"/>
        </w:rPr>
        <w:t xml:space="preserve"> </w:t>
      </w:r>
      <w:r>
        <w:rPr>
          <w:rFonts w:ascii="Arial" w:hAnsi="Arial" w:cs="Arial"/>
          <w:b/>
          <w:bCs/>
          <w:sz w:val="22"/>
          <w:szCs w:val="22"/>
        </w:rPr>
        <w:t>8,</w:t>
      </w:r>
      <w:r>
        <w:rPr>
          <w:rFonts w:ascii="Arial" w:hAnsi="Arial" w:cs="Arial"/>
          <w:sz w:val="22"/>
          <w:szCs w:val="22"/>
        </w:rPr>
        <w:t xml:space="preserve"> 155–161 (2001).</w:t>
      </w:r>
    </w:p>
    <w:p w14:paraId="58EF956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33.</w:t>
      </w:r>
      <w:r>
        <w:rPr>
          <w:rFonts w:ascii="Arial" w:hAnsi="Arial" w:cs="Arial"/>
          <w:sz w:val="22"/>
          <w:szCs w:val="22"/>
        </w:rPr>
        <w:tab/>
        <w:t xml:space="preserve">Samsam, M. </w:t>
      </w:r>
      <w:r>
        <w:rPr>
          <w:rFonts w:ascii="Arial" w:hAnsi="Arial" w:cs="Arial"/>
          <w:i/>
          <w:iCs/>
          <w:sz w:val="22"/>
          <w:szCs w:val="22"/>
        </w:rPr>
        <w:t>et al.</w:t>
      </w:r>
      <w:r>
        <w:rPr>
          <w:rFonts w:ascii="Arial" w:hAnsi="Arial" w:cs="Arial"/>
          <w:sz w:val="22"/>
          <w:szCs w:val="22"/>
        </w:rPr>
        <w:t xml:space="preserve"> The Wlds mutation delays robust loss of motor and sensory axons in a genetic model for myelin-related axonopathy. </w:t>
      </w:r>
      <w:r>
        <w:rPr>
          <w:rFonts w:ascii="Arial" w:hAnsi="Arial" w:cs="Arial"/>
          <w:i/>
          <w:iCs/>
          <w:sz w:val="22"/>
          <w:szCs w:val="22"/>
        </w:rPr>
        <w:t>J Neurosci</w:t>
      </w:r>
      <w:r>
        <w:rPr>
          <w:rFonts w:ascii="Arial" w:hAnsi="Arial" w:cs="Arial"/>
          <w:sz w:val="22"/>
          <w:szCs w:val="22"/>
        </w:rPr>
        <w:t xml:space="preserve"> </w:t>
      </w:r>
      <w:r>
        <w:rPr>
          <w:rFonts w:ascii="Arial" w:hAnsi="Arial" w:cs="Arial"/>
          <w:b/>
          <w:bCs/>
          <w:sz w:val="22"/>
          <w:szCs w:val="22"/>
        </w:rPr>
        <w:t>23,</w:t>
      </w:r>
      <w:r>
        <w:rPr>
          <w:rFonts w:ascii="Arial" w:hAnsi="Arial" w:cs="Arial"/>
          <w:sz w:val="22"/>
          <w:szCs w:val="22"/>
        </w:rPr>
        <w:t xml:space="preserve"> 2833–2839 (2003).</w:t>
      </w:r>
    </w:p>
    <w:p w14:paraId="7A429FF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34.</w:t>
      </w:r>
      <w:r>
        <w:rPr>
          <w:rFonts w:ascii="Arial" w:hAnsi="Arial" w:cs="Arial"/>
          <w:sz w:val="22"/>
          <w:szCs w:val="22"/>
        </w:rPr>
        <w:tab/>
        <w:t xml:space="preserve">Adalbert, R. </w:t>
      </w:r>
      <w:r>
        <w:rPr>
          <w:rFonts w:ascii="Arial" w:hAnsi="Arial" w:cs="Arial"/>
          <w:i/>
          <w:iCs/>
          <w:sz w:val="22"/>
          <w:szCs w:val="22"/>
        </w:rPr>
        <w:t>et al.</w:t>
      </w:r>
      <w:r>
        <w:rPr>
          <w:rFonts w:ascii="Arial" w:hAnsi="Arial" w:cs="Arial"/>
          <w:sz w:val="22"/>
          <w:szCs w:val="22"/>
        </w:rPr>
        <w:t xml:space="preserve"> A rat model of slow Wallerian degeneration (WldS) with improved preservation of neuromuscular synapses. </w:t>
      </w:r>
      <w:r>
        <w:rPr>
          <w:rFonts w:ascii="Arial" w:hAnsi="Arial" w:cs="Arial"/>
          <w:i/>
          <w:iCs/>
          <w:sz w:val="22"/>
          <w:szCs w:val="22"/>
        </w:rPr>
        <w:t>Eur J Neurosci</w:t>
      </w:r>
      <w:r>
        <w:rPr>
          <w:rFonts w:ascii="Arial" w:hAnsi="Arial" w:cs="Arial"/>
          <w:sz w:val="22"/>
          <w:szCs w:val="22"/>
        </w:rPr>
        <w:t xml:space="preserve"> </w:t>
      </w:r>
      <w:r>
        <w:rPr>
          <w:rFonts w:ascii="Arial" w:hAnsi="Arial" w:cs="Arial"/>
          <w:b/>
          <w:bCs/>
          <w:sz w:val="22"/>
          <w:szCs w:val="22"/>
        </w:rPr>
        <w:t>21,</w:t>
      </w:r>
      <w:r>
        <w:rPr>
          <w:rFonts w:ascii="Arial" w:hAnsi="Arial" w:cs="Arial"/>
          <w:sz w:val="22"/>
          <w:szCs w:val="22"/>
        </w:rPr>
        <w:t xml:space="preserve"> 271–277 (2005).</w:t>
      </w:r>
    </w:p>
    <w:p w14:paraId="68FF14D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35.</w:t>
      </w:r>
      <w:r>
        <w:rPr>
          <w:rFonts w:ascii="Arial" w:hAnsi="Arial" w:cs="Arial"/>
          <w:sz w:val="22"/>
          <w:szCs w:val="22"/>
        </w:rPr>
        <w:tab/>
        <w:t xml:space="preserve">Martin, S. M., O'Brien, G. S., Portera-Cailliau, C. &amp; Sagasti, A. Wallerian degeneration of zebrafish trigeminal axons in the skin is required for regeneration and developmental pruning. </w:t>
      </w:r>
      <w:r>
        <w:rPr>
          <w:rFonts w:ascii="Arial" w:hAnsi="Arial" w:cs="Arial"/>
          <w:i/>
          <w:iCs/>
          <w:sz w:val="22"/>
          <w:szCs w:val="22"/>
        </w:rPr>
        <w:t>Development</w:t>
      </w:r>
      <w:r>
        <w:rPr>
          <w:rFonts w:ascii="Arial" w:hAnsi="Arial" w:cs="Arial"/>
          <w:sz w:val="22"/>
          <w:szCs w:val="22"/>
        </w:rPr>
        <w:t xml:space="preserve"> </w:t>
      </w:r>
      <w:r>
        <w:rPr>
          <w:rFonts w:ascii="Arial" w:hAnsi="Arial" w:cs="Arial"/>
          <w:b/>
          <w:bCs/>
          <w:sz w:val="22"/>
          <w:szCs w:val="22"/>
        </w:rPr>
        <w:t>137,</w:t>
      </w:r>
      <w:r>
        <w:rPr>
          <w:rFonts w:ascii="Arial" w:hAnsi="Arial" w:cs="Arial"/>
          <w:sz w:val="22"/>
          <w:szCs w:val="22"/>
        </w:rPr>
        <w:t xml:space="preserve"> 3985–3994 (2010).</w:t>
      </w:r>
    </w:p>
    <w:p w14:paraId="1CCEE40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36.</w:t>
      </w:r>
      <w:r>
        <w:rPr>
          <w:rFonts w:ascii="Arial" w:hAnsi="Arial" w:cs="Arial"/>
          <w:sz w:val="22"/>
          <w:szCs w:val="22"/>
        </w:rPr>
        <w:tab/>
        <w:t xml:space="preserve">Kitay, B. M., McCormack, R., Wang, Y., Tsoulfas, P. &amp; Zhai, R. G. Mislocalization of neuronal mitochondria reveals regulation of Wallerian degeneration and NMNAT/WldS mediated axon protection independent of axonal mitochondria. </w:t>
      </w:r>
      <w:r>
        <w:rPr>
          <w:rFonts w:ascii="Arial" w:hAnsi="Arial" w:cs="Arial"/>
          <w:i/>
          <w:iCs/>
          <w:sz w:val="22"/>
          <w:szCs w:val="22"/>
        </w:rPr>
        <w:t>Hum Mol Genet</w:t>
      </w:r>
      <w:r>
        <w:rPr>
          <w:rFonts w:ascii="Arial" w:hAnsi="Arial" w:cs="Arial"/>
          <w:sz w:val="22"/>
          <w:szCs w:val="22"/>
        </w:rPr>
        <w:t xml:space="preserve"> 1–41 (2013).</w:t>
      </w:r>
    </w:p>
    <w:p w14:paraId="480FBB2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37.</w:t>
      </w:r>
      <w:r>
        <w:rPr>
          <w:rFonts w:ascii="Arial" w:hAnsi="Arial" w:cs="Arial"/>
          <w:sz w:val="22"/>
          <w:szCs w:val="22"/>
        </w:rPr>
        <w:tab/>
        <w:t xml:space="preserve">Wang, J. </w:t>
      </w:r>
      <w:r>
        <w:rPr>
          <w:rFonts w:ascii="Arial" w:hAnsi="Arial" w:cs="Arial"/>
          <w:i/>
          <w:iCs/>
          <w:sz w:val="22"/>
          <w:szCs w:val="22"/>
        </w:rPr>
        <w:t>et al.</w:t>
      </w:r>
      <w:r>
        <w:rPr>
          <w:rFonts w:ascii="Arial" w:hAnsi="Arial" w:cs="Arial"/>
          <w:sz w:val="22"/>
          <w:szCs w:val="22"/>
        </w:rPr>
        <w:t xml:space="preserve"> A local mechanism mediates NAD-dependent protection of axon degeneration. </w:t>
      </w:r>
      <w:r>
        <w:rPr>
          <w:rFonts w:ascii="Arial" w:hAnsi="Arial" w:cs="Arial"/>
          <w:i/>
          <w:iCs/>
          <w:sz w:val="22"/>
          <w:szCs w:val="22"/>
        </w:rPr>
        <w:t>J Cell Biol</w:t>
      </w:r>
      <w:r>
        <w:rPr>
          <w:rFonts w:ascii="Arial" w:hAnsi="Arial" w:cs="Arial"/>
          <w:sz w:val="22"/>
          <w:szCs w:val="22"/>
        </w:rPr>
        <w:t xml:space="preserve"> </w:t>
      </w:r>
      <w:r>
        <w:rPr>
          <w:rFonts w:ascii="Arial" w:hAnsi="Arial" w:cs="Arial"/>
          <w:b/>
          <w:bCs/>
          <w:sz w:val="22"/>
          <w:szCs w:val="22"/>
        </w:rPr>
        <w:t>170,</w:t>
      </w:r>
      <w:r>
        <w:rPr>
          <w:rFonts w:ascii="Arial" w:hAnsi="Arial" w:cs="Arial"/>
          <w:sz w:val="22"/>
          <w:szCs w:val="22"/>
        </w:rPr>
        <w:t xml:space="preserve"> 349–355 (2005).</w:t>
      </w:r>
    </w:p>
    <w:p w14:paraId="1E8BF81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38.</w:t>
      </w:r>
      <w:r>
        <w:rPr>
          <w:rFonts w:ascii="Arial" w:hAnsi="Arial" w:cs="Arial"/>
          <w:sz w:val="22"/>
          <w:szCs w:val="22"/>
        </w:rPr>
        <w:tab/>
        <w:t xml:space="preserve">Milde, S., Gilley, J. &amp; Coleman, M. P. Subcellular localization determines the stability and axon protective capacity of axon survival factor nmnat2. </w:t>
      </w:r>
      <w:r>
        <w:rPr>
          <w:rFonts w:ascii="Arial" w:hAnsi="Arial" w:cs="Arial"/>
          <w:i/>
          <w:iCs/>
          <w:sz w:val="22"/>
          <w:szCs w:val="22"/>
        </w:rPr>
        <w:t>PLoS Biol</w:t>
      </w:r>
      <w:r>
        <w:rPr>
          <w:rFonts w:ascii="Arial" w:hAnsi="Arial" w:cs="Arial"/>
          <w:sz w:val="22"/>
          <w:szCs w:val="22"/>
        </w:rPr>
        <w:t xml:space="preserve"> </w:t>
      </w:r>
      <w:r>
        <w:rPr>
          <w:rFonts w:ascii="Arial" w:hAnsi="Arial" w:cs="Arial"/>
          <w:b/>
          <w:bCs/>
          <w:sz w:val="22"/>
          <w:szCs w:val="22"/>
        </w:rPr>
        <w:t>11,</w:t>
      </w:r>
      <w:r>
        <w:rPr>
          <w:rFonts w:ascii="Arial" w:hAnsi="Arial" w:cs="Arial"/>
          <w:sz w:val="22"/>
          <w:szCs w:val="22"/>
        </w:rPr>
        <w:t xml:space="preserve"> e1001539 (2013).</w:t>
      </w:r>
    </w:p>
    <w:p w14:paraId="7AB8C51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39.</w:t>
      </w:r>
      <w:r>
        <w:rPr>
          <w:rFonts w:ascii="Arial" w:hAnsi="Arial" w:cs="Arial"/>
          <w:sz w:val="22"/>
          <w:szCs w:val="22"/>
        </w:rPr>
        <w:tab/>
        <w:t xml:space="preserve">Cohen, M. S., Ghosh, A. K., Kim, H. J., Jeon, N. L. &amp; Jaffrey, S. R. Chemical genetic-mediated spatial regulation of protein expression in neurons reveals an axonal function for wld(s). </w:t>
      </w:r>
      <w:r>
        <w:rPr>
          <w:rFonts w:ascii="Arial" w:hAnsi="Arial" w:cs="Arial"/>
          <w:i/>
          <w:iCs/>
          <w:sz w:val="22"/>
          <w:szCs w:val="22"/>
        </w:rPr>
        <w:t>Chem Biol</w:t>
      </w:r>
      <w:r>
        <w:rPr>
          <w:rFonts w:ascii="Arial" w:hAnsi="Arial" w:cs="Arial"/>
          <w:sz w:val="22"/>
          <w:szCs w:val="22"/>
        </w:rPr>
        <w:t xml:space="preserve"> </w:t>
      </w:r>
      <w:r>
        <w:rPr>
          <w:rFonts w:ascii="Arial" w:hAnsi="Arial" w:cs="Arial"/>
          <w:b/>
          <w:bCs/>
          <w:sz w:val="22"/>
          <w:szCs w:val="22"/>
        </w:rPr>
        <w:t>19,</w:t>
      </w:r>
      <w:r>
        <w:rPr>
          <w:rFonts w:ascii="Arial" w:hAnsi="Arial" w:cs="Arial"/>
          <w:sz w:val="22"/>
          <w:szCs w:val="22"/>
        </w:rPr>
        <w:t xml:space="preserve"> 179–187 (2012).</w:t>
      </w:r>
    </w:p>
    <w:p w14:paraId="1D6F1666"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40.</w:t>
      </w:r>
      <w:r>
        <w:rPr>
          <w:rFonts w:ascii="Arial" w:hAnsi="Arial" w:cs="Arial"/>
          <w:sz w:val="22"/>
          <w:szCs w:val="22"/>
        </w:rPr>
        <w:tab/>
        <w:t xml:space="preserve">Fang, Y., Soares, L., Teng, X., Geary, M. &amp; Bonini, N. M. A novel Drosophila model of nerve injury reveals an essential role of Nmnat in maintaining axonal integrity. </w:t>
      </w:r>
      <w:r>
        <w:rPr>
          <w:rFonts w:ascii="Arial" w:hAnsi="Arial" w:cs="Arial"/>
          <w:i/>
          <w:iCs/>
          <w:sz w:val="22"/>
          <w:szCs w:val="22"/>
        </w:rPr>
        <w:t>Curr Biol</w:t>
      </w:r>
      <w:r>
        <w:rPr>
          <w:rFonts w:ascii="Arial" w:hAnsi="Arial" w:cs="Arial"/>
          <w:sz w:val="22"/>
          <w:szCs w:val="22"/>
        </w:rPr>
        <w:t xml:space="preserve"> </w:t>
      </w:r>
      <w:r>
        <w:rPr>
          <w:rFonts w:ascii="Arial" w:hAnsi="Arial" w:cs="Arial"/>
          <w:b/>
          <w:bCs/>
          <w:sz w:val="22"/>
          <w:szCs w:val="22"/>
        </w:rPr>
        <w:t>22,</w:t>
      </w:r>
      <w:r>
        <w:rPr>
          <w:rFonts w:ascii="Arial" w:hAnsi="Arial" w:cs="Arial"/>
          <w:sz w:val="22"/>
          <w:szCs w:val="22"/>
        </w:rPr>
        <w:t xml:space="preserve"> 590–595 (2012).</w:t>
      </w:r>
    </w:p>
    <w:p w14:paraId="49BAFC5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41.</w:t>
      </w:r>
      <w:r>
        <w:rPr>
          <w:rFonts w:ascii="Arial" w:hAnsi="Arial" w:cs="Arial"/>
          <w:sz w:val="22"/>
          <w:szCs w:val="22"/>
        </w:rPr>
        <w:tab/>
        <w:t xml:space="preserve">Sasaki, Y. &amp; Milbrandt, J. Axonal degeneration is blocked by nicotinamide mononucleotide adenylyltransferase (Nmnat) protein transduction into transected axons. </w:t>
      </w:r>
      <w:r>
        <w:rPr>
          <w:rFonts w:ascii="Arial" w:hAnsi="Arial" w:cs="Arial"/>
          <w:i/>
          <w:iCs/>
          <w:sz w:val="22"/>
          <w:szCs w:val="22"/>
        </w:rPr>
        <w:t>Journal of Biological Chemistry</w:t>
      </w:r>
      <w:r>
        <w:rPr>
          <w:rFonts w:ascii="Arial" w:hAnsi="Arial" w:cs="Arial"/>
          <w:sz w:val="22"/>
          <w:szCs w:val="22"/>
        </w:rPr>
        <w:t xml:space="preserve"> </w:t>
      </w:r>
      <w:r>
        <w:rPr>
          <w:rFonts w:ascii="Arial" w:hAnsi="Arial" w:cs="Arial"/>
          <w:b/>
          <w:bCs/>
          <w:sz w:val="22"/>
          <w:szCs w:val="22"/>
        </w:rPr>
        <w:t>285,</w:t>
      </w:r>
      <w:r>
        <w:rPr>
          <w:rFonts w:ascii="Arial" w:hAnsi="Arial" w:cs="Arial"/>
          <w:sz w:val="22"/>
          <w:szCs w:val="22"/>
        </w:rPr>
        <w:t xml:space="preserve"> 41211–41215 (2010).</w:t>
      </w:r>
    </w:p>
    <w:p w14:paraId="256F01F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42.</w:t>
      </w:r>
      <w:r>
        <w:rPr>
          <w:rFonts w:ascii="Arial" w:hAnsi="Arial" w:cs="Arial"/>
          <w:sz w:val="22"/>
          <w:szCs w:val="22"/>
        </w:rPr>
        <w:tab/>
        <w:t xml:space="preserve">Vohra, B. P. S. </w:t>
      </w:r>
      <w:r>
        <w:rPr>
          <w:rFonts w:ascii="Arial" w:hAnsi="Arial" w:cs="Arial"/>
          <w:i/>
          <w:iCs/>
          <w:sz w:val="22"/>
          <w:szCs w:val="22"/>
        </w:rPr>
        <w:t>et al.</w:t>
      </w:r>
      <w:r>
        <w:rPr>
          <w:rFonts w:ascii="Arial" w:hAnsi="Arial" w:cs="Arial"/>
          <w:sz w:val="22"/>
          <w:szCs w:val="22"/>
        </w:rPr>
        <w:t xml:space="preserve"> Amyloid precursor protein cleavage-dependent and -independent axonal degeneration programs share a common nicotinamide mononucleotide adenylyltransferase 1-sensitive pathway.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30,</w:t>
      </w:r>
      <w:r>
        <w:rPr>
          <w:rFonts w:ascii="Arial" w:hAnsi="Arial" w:cs="Arial"/>
          <w:sz w:val="22"/>
          <w:szCs w:val="22"/>
        </w:rPr>
        <w:t xml:space="preserve"> 13729–13738 (2010).</w:t>
      </w:r>
    </w:p>
    <w:p w14:paraId="2EAB970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43.</w:t>
      </w:r>
      <w:r>
        <w:rPr>
          <w:rFonts w:ascii="Arial" w:hAnsi="Arial" w:cs="Arial"/>
          <w:sz w:val="22"/>
          <w:szCs w:val="22"/>
        </w:rPr>
        <w:tab/>
        <w:t xml:space="preserve">Nikolaev, A., McLaughlin, T., O'Leary, D. D. M. &amp; Tessier-Lavigne, M. APP binds DR6 to trigger axon pruning and neuron death via distinct caspases. </w:t>
      </w:r>
      <w:r>
        <w:rPr>
          <w:rFonts w:ascii="Arial" w:hAnsi="Arial" w:cs="Arial"/>
          <w:i/>
          <w:iCs/>
          <w:sz w:val="22"/>
          <w:szCs w:val="22"/>
        </w:rPr>
        <w:t>Nature</w:t>
      </w:r>
      <w:r>
        <w:rPr>
          <w:rFonts w:ascii="Arial" w:hAnsi="Arial" w:cs="Arial"/>
          <w:sz w:val="22"/>
          <w:szCs w:val="22"/>
        </w:rPr>
        <w:t xml:space="preserve"> </w:t>
      </w:r>
      <w:r>
        <w:rPr>
          <w:rFonts w:ascii="Arial" w:hAnsi="Arial" w:cs="Arial"/>
          <w:b/>
          <w:bCs/>
          <w:sz w:val="22"/>
          <w:szCs w:val="22"/>
        </w:rPr>
        <w:t>457,</w:t>
      </w:r>
      <w:r>
        <w:rPr>
          <w:rFonts w:ascii="Arial" w:hAnsi="Arial" w:cs="Arial"/>
          <w:sz w:val="22"/>
          <w:szCs w:val="22"/>
        </w:rPr>
        <w:t xml:space="preserve"> 981–989 (2009).</w:t>
      </w:r>
    </w:p>
    <w:p w14:paraId="07CDE52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44.</w:t>
      </w:r>
      <w:r>
        <w:rPr>
          <w:rFonts w:ascii="Arial" w:hAnsi="Arial" w:cs="Arial"/>
          <w:sz w:val="22"/>
          <w:szCs w:val="22"/>
        </w:rPr>
        <w:tab/>
        <w:t xml:space="preserve">Simon, D. J. </w:t>
      </w:r>
      <w:r>
        <w:rPr>
          <w:rFonts w:ascii="Arial" w:hAnsi="Arial" w:cs="Arial"/>
          <w:i/>
          <w:iCs/>
          <w:sz w:val="22"/>
          <w:szCs w:val="22"/>
        </w:rPr>
        <w:t>et al.</w:t>
      </w:r>
      <w:r>
        <w:rPr>
          <w:rFonts w:ascii="Arial" w:hAnsi="Arial" w:cs="Arial"/>
          <w:sz w:val="22"/>
          <w:szCs w:val="22"/>
        </w:rPr>
        <w:t xml:space="preserve"> A caspase cascade regulating developmental axon degeneration.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32,</w:t>
      </w:r>
      <w:r>
        <w:rPr>
          <w:rFonts w:ascii="Arial" w:hAnsi="Arial" w:cs="Arial"/>
          <w:sz w:val="22"/>
          <w:szCs w:val="22"/>
        </w:rPr>
        <w:t xml:space="preserve"> 17540–17553 (2012).</w:t>
      </w:r>
    </w:p>
    <w:p w14:paraId="00DBC09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45.</w:t>
      </w:r>
      <w:r>
        <w:rPr>
          <w:rFonts w:ascii="Arial" w:hAnsi="Arial" w:cs="Arial"/>
          <w:sz w:val="22"/>
          <w:szCs w:val="22"/>
        </w:rPr>
        <w:tab/>
        <w:t xml:space="preserve">Schoenmann, Z. </w:t>
      </w:r>
      <w:r>
        <w:rPr>
          <w:rFonts w:ascii="Arial" w:hAnsi="Arial" w:cs="Arial"/>
          <w:i/>
          <w:iCs/>
          <w:sz w:val="22"/>
          <w:szCs w:val="22"/>
        </w:rPr>
        <w:t>et al.</w:t>
      </w:r>
      <w:r>
        <w:rPr>
          <w:rFonts w:ascii="Arial" w:hAnsi="Arial" w:cs="Arial"/>
          <w:sz w:val="22"/>
          <w:szCs w:val="22"/>
        </w:rPr>
        <w:t xml:space="preserve"> Axonal degeneration is regulated by the apoptotic machinery or a NAD+-sensitive pathway in insects and mammals.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30,</w:t>
      </w:r>
      <w:r>
        <w:rPr>
          <w:rFonts w:ascii="Arial" w:hAnsi="Arial" w:cs="Arial"/>
          <w:sz w:val="22"/>
          <w:szCs w:val="22"/>
        </w:rPr>
        <w:t xml:space="preserve"> 6375–6386 (2010).</w:t>
      </w:r>
    </w:p>
    <w:p w14:paraId="09780AA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lastRenderedPageBreak/>
        <w:t>46.</w:t>
      </w:r>
      <w:r>
        <w:rPr>
          <w:rFonts w:ascii="Arial" w:hAnsi="Arial" w:cs="Arial"/>
          <w:sz w:val="22"/>
          <w:szCs w:val="22"/>
        </w:rPr>
        <w:tab/>
        <w:t xml:space="preserve">Araki, T., Sasaki, Y. &amp; Milbrandt, J. Increased nuclear NAD biosynthesis and SIRT1 activation prevent axonal degeneration. </w:t>
      </w:r>
      <w:r>
        <w:rPr>
          <w:rFonts w:ascii="Arial" w:hAnsi="Arial" w:cs="Arial"/>
          <w:i/>
          <w:iCs/>
          <w:sz w:val="22"/>
          <w:szCs w:val="22"/>
        </w:rPr>
        <w:t>Science</w:t>
      </w:r>
      <w:r>
        <w:rPr>
          <w:rFonts w:ascii="Arial" w:hAnsi="Arial" w:cs="Arial"/>
          <w:sz w:val="22"/>
          <w:szCs w:val="22"/>
        </w:rPr>
        <w:t xml:space="preserve"> </w:t>
      </w:r>
      <w:r>
        <w:rPr>
          <w:rFonts w:ascii="Arial" w:hAnsi="Arial" w:cs="Arial"/>
          <w:b/>
          <w:bCs/>
          <w:sz w:val="22"/>
          <w:szCs w:val="22"/>
        </w:rPr>
        <w:t>305,</w:t>
      </w:r>
      <w:r>
        <w:rPr>
          <w:rFonts w:ascii="Arial" w:hAnsi="Arial" w:cs="Arial"/>
          <w:sz w:val="22"/>
          <w:szCs w:val="22"/>
        </w:rPr>
        <w:t xml:space="preserve"> 1010 (2004).</w:t>
      </w:r>
    </w:p>
    <w:p w14:paraId="5D3E033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47.</w:t>
      </w:r>
      <w:r>
        <w:rPr>
          <w:rFonts w:ascii="Arial" w:hAnsi="Arial" w:cs="Arial"/>
          <w:sz w:val="22"/>
          <w:szCs w:val="22"/>
        </w:rPr>
        <w:tab/>
        <w:t xml:space="preserve">Jia, H. </w:t>
      </w:r>
      <w:r>
        <w:rPr>
          <w:rFonts w:ascii="Arial" w:hAnsi="Arial" w:cs="Arial"/>
          <w:i/>
          <w:iCs/>
          <w:sz w:val="22"/>
          <w:szCs w:val="22"/>
        </w:rPr>
        <w:t>et al.</w:t>
      </w:r>
      <w:r>
        <w:rPr>
          <w:rFonts w:ascii="Arial" w:hAnsi="Arial" w:cs="Arial"/>
          <w:sz w:val="22"/>
          <w:szCs w:val="22"/>
        </w:rPr>
        <w:t xml:space="preserve"> Identification of a critical site in Wld(s): essential for Nmnat enzyme activity and axon-protective function. </w:t>
      </w:r>
      <w:r>
        <w:rPr>
          <w:rFonts w:ascii="Arial" w:hAnsi="Arial" w:cs="Arial"/>
          <w:i/>
          <w:iCs/>
          <w:sz w:val="22"/>
          <w:szCs w:val="22"/>
        </w:rPr>
        <w:t>Neurosci Lett</w:t>
      </w:r>
      <w:r>
        <w:rPr>
          <w:rFonts w:ascii="Arial" w:hAnsi="Arial" w:cs="Arial"/>
          <w:sz w:val="22"/>
          <w:szCs w:val="22"/>
        </w:rPr>
        <w:t xml:space="preserve"> </w:t>
      </w:r>
      <w:r>
        <w:rPr>
          <w:rFonts w:ascii="Arial" w:hAnsi="Arial" w:cs="Arial"/>
          <w:b/>
          <w:bCs/>
          <w:sz w:val="22"/>
          <w:szCs w:val="22"/>
        </w:rPr>
        <w:t>413,</w:t>
      </w:r>
      <w:r>
        <w:rPr>
          <w:rFonts w:ascii="Arial" w:hAnsi="Arial" w:cs="Arial"/>
          <w:sz w:val="22"/>
          <w:szCs w:val="22"/>
        </w:rPr>
        <w:t xml:space="preserve"> 46–51 (2007).</w:t>
      </w:r>
    </w:p>
    <w:p w14:paraId="2F0EF43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48.</w:t>
      </w:r>
      <w:r>
        <w:rPr>
          <w:rFonts w:ascii="Arial" w:hAnsi="Arial" w:cs="Arial"/>
          <w:sz w:val="22"/>
          <w:szCs w:val="22"/>
        </w:rPr>
        <w:tab/>
        <w:t xml:space="preserve">Avery, M. A., Sheehan, A. E., Kerr, K. S., Wang, J. &amp; Freeman, M. R. Wld S requires Nmnat1 enzymatic activity and N16-VCP interactions to suppress Wallerian degeneration. </w:t>
      </w:r>
      <w:r>
        <w:rPr>
          <w:rFonts w:ascii="Arial" w:hAnsi="Arial" w:cs="Arial"/>
          <w:i/>
          <w:iCs/>
          <w:sz w:val="22"/>
          <w:szCs w:val="22"/>
        </w:rPr>
        <w:t>J Cell Biol</w:t>
      </w:r>
      <w:r>
        <w:rPr>
          <w:rFonts w:ascii="Arial" w:hAnsi="Arial" w:cs="Arial"/>
          <w:sz w:val="22"/>
          <w:szCs w:val="22"/>
        </w:rPr>
        <w:t xml:space="preserve"> </w:t>
      </w:r>
      <w:r>
        <w:rPr>
          <w:rFonts w:ascii="Arial" w:hAnsi="Arial" w:cs="Arial"/>
          <w:b/>
          <w:bCs/>
          <w:sz w:val="22"/>
          <w:szCs w:val="22"/>
        </w:rPr>
        <w:t>184,</w:t>
      </w:r>
      <w:r>
        <w:rPr>
          <w:rFonts w:ascii="Arial" w:hAnsi="Arial" w:cs="Arial"/>
          <w:sz w:val="22"/>
          <w:szCs w:val="22"/>
        </w:rPr>
        <w:t xml:space="preserve"> 501–513 (2009).</w:t>
      </w:r>
    </w:p>
    <w:p w14:paraId="6BBBDB36"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49.</w:t>
      </w:r>
      <w:r>
        <w:rPr>
          <w:rFonts w:ascii="Arial" w:hAnsi="Arial" w:cs="Arial"/>
          <w:sz w:val="22"/>
          <w:szCs w:val="22"/>
        </w:rPr>
        <w:tab/>
        <w:t xml:space="preserve">Conforti, L. </w:t>
      </w:r>
      <w:r>
        <w:rPr>
          <w:rFonts w:ascii="Arial" w:hAnsi="Arial" w:cs="Arial"/>
          <w:i/>
          <w:iCs/>
          <w:sz w:val="22"/>
          <w:szCs w:val="22"/>
        </w:rPr>
        <w:t>et al.</w:t>
      </w:r>
      <w:r>
        <w:rPr>
          <w:rFonts w:ascii="Arial" w:hAnsi="Arial" w:cs="Arial"/>
          <w:sz w:val="22"/>
          <w:szCs w:val="22"/>
        </w:rPr>
        <w:t xml:space="preserve"> Wld S protein requires Nmnat activity and a short N-terminal sequence to protect axons in mice. </w:t>
      </w:r>
      <w:r>
        <w:rPr>
          <w:rFonts w:ascii="Arial" w:hAnsi="Arial" w:cs="Arial"/>
          <w:i/>
          <w:iCs/>
          <w:sz w:val="22"/>
          <w:szCs w:val="22"/>
        </w:rPr>
        <w:t>J Cell Biol</w:t>
      </w:r>
      <w:r>
        <w:rPr>
          <w:rFonts w:ascii="Arial" w:hAnsi="Arial" w:cs="Arial"/>
          <w:sz w:val="22"/>
          <w:szCs w:val="22"/>
        </w:rPr>
        <w:t xml:space="preserve"> </w:t>
      </w:r>
      <w:r>
        <w:rPr>
          <w:rFonts w:ascii="Arial" w:hAnsi="Arial" w:cs="Arial"/>
          <w:b/>
          <w:bCs/>
          <w:sz w:val="22"/>
          <w:szCs w:val="22"/>
        </w:rPr>
        <w:t>184,</w:t>
      </w:r>
      <w:r>
        <w:rPr>
          <w:rFonts w:ascii="Arial" w:hAnsi="Arial" w:cs="Arial"/>
          <w:sz w:val="22"/>
          <w:szCs w:val="22"/>
        </w:rPr>
        <w:t xml:space="preserve"> 491–500 (2009).</w:t>
      </w:r>
    </w:p>
    <w:p w14:paraId="20D5A2C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50.</w:t>
      </w:r>
      <w:r>
        <w:rPr>
          <w:rFonts w:ascii="Arial" w:hAnsi="Arial" w:cs="Arial"/>
          <w:sz w:val="22"/>
          <w:szCs w:val="22"/>
        </w:rPr>
        <w:tab/>
        <w:t xml:space="preserve">Sasaki, Y., Vohra, B. P. S., Lund, F. E. &amp; Milbrandt, J. Nicotinamide mononucleotide adenylyl transferase-mediated axonal protection requires enzymatic activity but not increased levels of neuronal nicotinamide adenine dinucleotide.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29,</w:t>
      </w:r>
      <w:r>
        <w:rPr>
          <w:rFonts w:ascii="Arial" w:hAnsi="Arial" w:cs="Arial"/>
          <w:sz w:val="22"/>
          <w:szCs w:val="22"/>
        </w:rPr>
        <w:t xml:space="preserve"> 5525–5535 (2009).</w:t>
      </w:r>
    </w:p>
    <w:p w14:paraId="3ED25F0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51.</w:t>
      </w:r>
      <w:r>
        <w:rPr>
          <w:rFonts w:ascii="Arial" w:hAnsi="Arial" w:cs="Arial"/>
          <w:sz w:val="22"/>
          <w:szCs w:val="22"/>
        </w:rPr>
        <w:tab/>
        <w:t xml:space="preserve">Yan, T. </w:t>
      </w:r>
      <w:r>
        <w:rPr>
          <w:rFonts w:ascii="Arial" w:hAnsi="Arial" w:cs="Arial"/>
          <w:i/>
          <w:iCs/>
          <w:sz w:val="22"/>
          <w:szCs w:val="22"/>
        </w:rPr>
        <w:t>et al.</w:t>
      </w:r>
      <w:r>
        <w:rPr>
          <w:rFonts w:ascii="Arial" w:hAnsi="Arial" w:cs="Arial"/>
          <w:sz w:val="22"/>
          <w:szCs w:val="22"/>
        </w:rPr>
        <w:t xml:space="preserve"> Nmnat2 delays axon degeneration in superior cervical ganglia dependent on its NAD synthesis activity. </w:t>
      </w:r>
      <w:r>
        <w:rPr>
          <w:rFonts w:ascii="Arial" w:hAnsi="Arial" w:cs="Arial"/>
          <w:i/>
          <w:iCs/>
          <w:sz w:val="22"/>
          <w:szCs w:val="22"/>
        </w:rPr>
        <w:t>Neurochem Int</w:t>
      </w:r>
      <w:r>
        <w:rPr>
          <w:rFonts w:ascii="Arial" w:hAnsi="Arial" w:cs="Arial"/>
          <w:sz w:val="22"/>
          <w:szCs w:val="22"/>
        </w:rPr>
        <w:t xml:space="preserve"> </w:t>
      </w:r>
      <w:r>
        <w:rPr>
          <w:rFonts w:ascii="Arial" w:hAnsi="Arial" w:cs="Arial"/>
          <w:b/>
          <w:bCs/>
          <w:sz w:val="22"/>
          <w:szCs w:val="22"/>
        </w:rPr>
        <w:t>56,</w:t>
      </w:r>
      <w:r>
        <w:rPr>
          <w:rFonts w:ascii="Arial" w:hAnsi="Arial" w:cs="Arial"/>
          <w:sz w:val="22"/>
          <w:szCs w:val="22"/>
        </w:rPr>
        <w:t xml:space="preserve"> 101–106 (2010).</w:t>
      </w:r>
    </w:p>
    <w:p w14:paraId="27941B8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52.</w:t>
      </w:r>
      <w:r>
        <w:rPr>
          <w:rFonts w:ascii="Arial" w:hAnsi="Arial" w:cs="Arial"/>
          <w:sz w:val="22"/>
          <w:szCs w:val="22"/>
        </w:rPr>
        <w:tab/>
        <w:t xml:space="preserve">Sasaki, Y., Araki, T. &amp; Milbrandt, J. Stimulation of nicotinamide adenine dinucleotide biosynthetic pathways delays axonal degeneration after axotomy.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26,</w:t>
      </w:r>
      <w:r>
        <w:rPr>
          <w:rFonts w:ascii="Arial" w:hAnsi="Arial" w:cs="Arial"/>
          <w:sz w:val="22"/>
          <w:szCs w:val="22"/>
        </w:rPr>
        <w:t xml:space="preserve"> 8484–8491 (2006).</w:t>
      </w:r>
    </w:p>
    <w:p w14:paraId="77F10CA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53.</w:t>
      </w:r>
      <w:r>
        <w:rPr>
          <w:rFonts w:ascii="Arial" w:hAnsi="Arial" w:cs="Arial"/>
          <w:sz w:val="22"/>
          <w:szCs w:val="22"/>
        </w:rPr>
        <w:tab/>
        <w:t xml:space="preserve">Magnifico, S. </w:t>
      </w:r>
      <w:r>
        <w:rPr>
          <w:rFonts w:ascii="Arial" w:hAnsi="Arial" w:cs="Arial"/>
          <w:i/>
          <w:iCs/>
          <w:sz w:val="22"/>
          <w:szCs w:val="22"/>
        </w:rPr>
        <w:t>et al.</w:t>
      </w:r>
      <w:r>
        <w:rPr>
          <w:rFonts w:ascii="Arial" w:hAnsi="Arial" w:cs="Arial"/>
          <w:sz w:val="22"/>
          <w:szCs w:val="22"/>
        </w:rPr>
        <w:t xml:space="preserve"> NAD+ acts on mitochondrial SirT3 to prevent axonal caspase activation and axonal degeneration. </w:t>
      </w:r>
      <w:r>
        <w:rPr>
          <w:rFonts w:ascii="Arial" w:hAnsi="Arial" w:cs="Arial"/>
          <w:i/>
          <w:iCs/>
          <w:sz w:val="22"/>
          <w:szCs w:val="22"/>
        </w:rPr>
        <w:t>FASEB J</w:t>
      </w:r>
      <w:r>
        <w:rPr>
          <w:rFonts w:ascii="Arial" w:hAnsi="Arial" w:cs="Arial"/>
          <w:sz w:val="22"/>
          <w:szCs w:val="22"/>
        </w:rPr>
        <w:t xml:space="preserve"> (2013). doi:10.1096/fj.13-229781</w:t>
      </w:r>
    </w:p>
    <w:p w14:paraId="757EE06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54.</w:t>
      </w:r>
      <w:r>
        <w:rPr>
          <w:rFonts w:ascii="Arial" w:hAnsi="Arial" w:cs="Arial"/>
          <w:sz w:val="22"/>
          <w:szCs w:val="22"/>
        </w:rPr>
        <w:tab/>
        <w:t xml:space="preserve">Conforti, L. </w:t>
      </w:r>
      <w:r>
        <w:rPr>
          <w:rFonts w:ascii="Arial" w:hAnsi="Arial" w:cs="Arial"/>
          <w:i/>
          <w:iCs/>
          <w:sz w:val="22"/>
          <w:szCs w:val="22"/>
        </w:rPr>
        <w:t>et al.</w:t>
      </w:r>
      <w:r>
        <w:rPr>
          <w:rFonts w:ascii="Arial" w:hAnsi="Arial" w:cs="Arial"/>
          <w:sz w:val="22"/>
          <w:szCs w:val="22"/>
        </w:rPr>
        <w:t xml:space="preserve"> NAD(+) and axon degeneration revisited: Nmnat1 cannot substitute for Wld(S) to delay Wallerian degeneration. </w:t>
      </w:r>
      <w:r>
        <w:rPr>
          <w:rFonts w:ascii="Arial" w:hAnsi="Arial" w:cs="Arial"/>
          <w:i/>
          <w:iCs/>
          <w:sz w:val="22"/>
          <w:szCs w:val="22"/>
        </w:rPr>
        <w:t>Cell Death Differ</w:t>
      </w:r>
      <w:r>
        <w:rPr>
          <w:rFonts w:ascii="Arial" w:hAnsi="Arial" w:cs="Arial"/>
          <w:sz w:val="22"/>
          <w:szCs w:val="22"/>
        </w:rPr>
        <w:t xml:space="preserve"> </w:t>
      </w:r>
      <w:r>
        <w:rPr>
          <w:rFonts w:ascii="Arial" w:hAnsi="Arial" w:cs="Arial"/>
          <w:b/>
          <w:bCs/>
          <w:sz w:val="22"/>
          <w:szCs w:val="22"/>
        </w:rPr>
        <w:t>14,</w:t>
      </w:r>
      <w:r>
        <w:rPr>
          <w:rFonts w:ascii="Arial" w:hAnsi="Arial" w:cs="Arial"/>
          <w:sz w:val="22"/>
          <w:szCs w:val="22"/>
        </w:rPr>
        <w:t xml:space="preserve"> 116–127 (2007).</w:t>
      </w:r>
    </w:p>
    <w:p w14:paraId="1F7457F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55.</w:t>
      </w:r>
      <w:r>
        <w:rPr>
          <w:rFonts w:ascii="Arial" w:hAnsi="Arial" w:cs="Arial"/>
          <w:sz w:val="22"/>
          <w:szCs w:val="22"/>
        </w:rPr>
        <w:tab/>
        <w:t xml:space="preserve">Nikiforov, A., Dölle, C., Niere, M. &amp; Ziegler, M. Pathways and subcellular compartmentation of NAD biosynthesis in human cells: from entry of extracellular precursors to mitochondrial NAD generation. </w:t>
      </w:r>
      <w:r>
        <w:rPr>
          <w:rFonts w:ascii="Arial" w:hAnsi="Arial" w:cs="Arial"/>
          <w:i/>
          <w:iCs/>
          <w:sz w:val="22"/>
          <w:szCs w:val="22"/>
        </w:rPr>
        <w:t>Journal of Biological Chemistry</w:t>
      </w:r>
      <w:r>
        <w:rPr>
          <w:rFonts w:ascii="Arial" w:hAnsi="Arial" w:cs="Arial"/>
          <w:sz w:val="22"/>
          <w:szCs w:val="22"/>
        </w:rPr>
        <w:t xml:space="preserve"> </w:t>
      </w:r>
      <w:r>
        <w:rPr>
          <w:rFonts w:ascii="Arial" w:hAnsi="Arial" w:cs="Arial"/>
          <w:b/>
          <w:bCs/>
          <w:sz w:val="22"/>
          <w:szCs w:val="22"/>
        </w:rPr>
        <w:t>286,</w:t>
      </w:r>
      <w:r>
        <w:rPr>
          <w:rFonts w:ascii="Arial" w:hAnsi="Arial" w:cs="Arial"/>
          <w:sz w:val="22"/>
          <w:szCs w:val="22"/>
        </w:rPr>
        <w:t xml:space="preserve"> 21767–21778 (2011).</w:t>
      </w:r>
    </w:p>
    <w:p w14:paraId="4D606D2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56.</w:t>
      </w:r>
      <w:r>
        <w:rPr>
          <w:rFonts w:ascii="Arial" w:hAnsi="Arial" w:cs="Arial"/>
          <w:sz w:val="22"/>
          <w:szCs w:val="22"/>
        </w:rPr>
        <w:tab/>
        <w:t xml:space="preserve">Shen, H., Hyrc, K. L. &amp; Goldberg, M. P. Maintaining energy homeostasis is an essential component of WldS-mediated axon protection. </w:t>
      </w:r>
      <w:r>
        <w:rPr>
          <w:rFonts w:ascii="Arial" w:hAnsi="Arial" w:cs="Arial"/>
          <w:i/>
          <w:iCs/>
          <w:sz w:val="22"/>
          <w:szCs w:val="22"/>
        </w:rPr>
        <w:t>Neurobiol Dis</w:t>
      </w:r>
      <w:r>
        <w:rPr>
          <w:rFonts w:ascii="Arial" w:hAnsi="Arial" w:cs="Arial"/>
          <w:sz w:val="22"/>
          <w:szCs w:val="22"/>
        </w:rPr>
        <w:t xml:space="preserve"> 1–11 (2013). doi:10.1016/j.nbd.2013.07.007</w:t>
      </w:r>
    </w:p>
    <w:p w14:paraId="0747A49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57.</w:t>
      </w:r>
      <w:r>
        <w:rPr>
          <w:rFonts w:ascii="Arial" w:hAnsi="Arial" w:cs="Arial"/>
          <w:sz w:val="22"/>
          <w:szCs w:val="22"/>
        </w:rPr>
        <w:tab/>
        <w:t xml:space="preserve">Zhai, R. G. </w:t>
      </w:r>
      <w:r>
        <w:rPr>
          <w:rFonts w:ascii="Arial" w:hAnsi="Arial" w:cs="Arial"/>
          <w:i/>
          <w:iCs/>
          <w:sz w:val="22"/>
          <w:szCs w:val="22"/>
        </w:rPr>
        <w:t>et al.</w:t>
      </w:r>
      <w:r>
        <w:rPr>
          <w:rFonts w:ascii="Arial" w:hAnsi="Arial" w:cs="Arial"/>
          <w:sz w:val="22"/>
          <w:szCs w:val="22"/>
        </w:rPr>
        <w:t xml:space="preserve"> Drosophila NMNAT maintains neural integrity independent of its NAD synthesis activity. </w:t>
      </w:r>
      <w:r>
        <w:rPr>
          <w:rFonts w:ascii="Arial" w:hAnsi="Arial" w:cs="Arial"/>
          <w:i/>
          <w:iCs/>
          <w:sz w:val="22"/>
          <w:szCs w:val="22"/>
        </w:rPr>
        <w:t>PLoS Biol</w:t>
      </w:r>
      <w:r>
        <w:rPr>
          <w:rFonts w:ascii="Arial" w:hAnsi="Arial" w:cs="Arial"/>
          <w:sz w:val="22"/>
          <w:szCs w:val="22"/>
        </w:rPr>
        <w:t xml:space="preserve"> </w:t>
      </w:r>
      <w:r>
        <w:rPr>
          <w:rFonts w:ascii="Arial" w:hAnsi="Arial" w:cs="Arial"/>
          <w:b/>
          <w:bCs/>
          <w:sz w:val="22"/>
          <w:szCs w:val="22"/>
        </w:rPr>
        <w:t>4,</w:t>
      </w:r>
      <w:r>
        <w:rPr>
          <w:rFonts w:ascii="Arial" w:hAnsi="Arial" w:cs="Arial"/>
          <w:sz w:val="22"/>
          <w:szCs w:val="22"/>
        </w:rPr>
        <w:t xml:space="preserve"> e416 (2006).</w:t>
      </w:r>
    </w:p>
    <w:p w14:paraId="62821CA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58.</w:t>
      </w:r>
      <w:r>
        <w:rPr>
          <w:rFonts w:ascii="Arial" w:hAnsi="Arial" w:cs="Arial"/>
          <w:sz w:val="22"/>
          <w:szCs w:val="22"/>
        </w:rPr>
        <w:tab/>
        <w:t xml:space="preserve">Zhai, R. G. </w:t>
      </w:r>
      <w:r>
        <w:rPr>
          <w:rFonts w:ascii="Arial" w:hAnsi="Arial" w:cs="Arial"/>
          <w:i/>
          <w:iCs/>
          <w:sz w:val="22"/>
          <w:szCs w:val="22"/>
        </w:rPr>
        <w:t>et al.</w:t>
      </w:r>
      <w:r>
        <w:rPr>
          <w:rFonts w:ascii="Arial" w:hAnsi="Arial" w:cs="Arial"/>
          <w:sz w:val="22"/>
          <w:szCs w:val="22"/>
        </w:rPr>
        <w:t xml:space="preserve"> NAD synthase NMNAT acts as a chaperone to protect against neurodegeneration. </w:t>
      </w:r>
      <w:r>
        <w:rPr>
          <w:rFonts w:ascii="Arial" w:hAnsi="Arial" w:cs="Arial"/>
          <w:i/>
          <w:iCs/>
          <w:sz w:val="22"/>
          <w:szCs w:val="22"/>
        </w:rPr>
        <w:t>Nature</w:t>
      </w:r>
      <w:r>
        <w:rPr>
          <w:rFonts w:ascii="Arial" w:hAnsi="Arial" w:cs="Arial"/>
          <w:sz w:val="22"/>
          <w:szCs w:val="22"/>
        </w:rPr>
        <w:t xml:space="preserve"> </w:t>
      </w:r>
      <w:r>
        <w:rPr>
          <w:rFonts w:ascii="Arial" w:hAnsi="Arial" w:cs="Arial"/>
          <w:b/>
          <w:bCs/>
          <w:sz w:val="22"/>
          <w:szCs w:val="22"/>
        </w:rPr>
        <w:t>452,</w:t>
      </w:r>
      <w:r>
        <w:rPr>
          <w:rFonts w:ascii="Arial" w:hAnsi="Arial" w:cs="Arial"/>
          <w:sz w:val="22"/>
          <w:szCs w:val="22"/>
        </w:rPr>
        <w:t xml:space="preserve"> 887–891 (2008).</w:t>
      </w:r>
    </w:p>
    <w:p w14:paraId="34913C4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59.</w:t>
      </w:r>
      <w:r>
        <w:rPr>
          <w:rFonts w:ascii="Arial" w:hAnsi="Arial" w:cs="Arial"/>
          <w:sz w:val="22"/>
          <w:szCs w:val="22"/>
        </w:rPr>
        <w:tab/>
        <w:t xml:space="preserve">Ali, Y. O., Ruan, K. &amp; Zhai, R. G. NMNAT suppresses tau-induced neurodegeneration by promoting clearance of hyperphosphorylated tau oligomers in a Drosophila model of tauopathy. </w:t>
      </w:r>
      <w:r>
        <w:rPr>
          <w:rFonts w:ascii="Arial" w:hAnsi="Arial" w:cs="Arial"/>
          <w:i/>
          <w:iCs/>
          <w:sz w:val="22"/>
          <w:szCs w:val="22"/>
        </w:rPr>
        <w:t>Hum Mol Genet</w:t>
      </w:r>
      <w:r>
        <w:rPr>
          <w:rFonts w:ascii="Arial" w:hAnsi="Arial" w:cs="Arial"/>
          <w:sz w:val="22"/>
          <w:szCs w:val="22"/>
        </w:rPr>
        <w:t xml:space="preserve"> </w:t>
      </w:r>
      <w:r>
        <w:rPr>
          <w:rFonts w:ascii="Arial" w:hAnsi="Arial" w:cs="Arial"/>
          <w:b/>
          <w:bCs/>
          <w:sz w:val="22"/>
          <w:szCs w:val="22"/>
        </w:rPr>
        <w:t>21,</w:t>
      </w:r>
      <w:r>
        <w:rPr>
          <w:rFonts w:ascii="Arial" w:hAnsi="Arial" w:cs="Arial"/>
          <w:sz w:val="22"/>
          <w:szCs w:val="22"/>
        </w:rPr>
        <w:t xml:space="preserve"> 237–250 (2012).</w:t>
      </w:r>
    </w:p>
    <w:p w14:paraId="42C2704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60.</w:t>
      </w:r>
      <w:r>
        <w:rPr>
          <w:rFonts w:ascii="Arial" w:hAnsi="Arial" w:cs="Arial"/>
          <w:sz w:val="22"/>
          <w:szCs w:val="22"/>
        </w:rPr>
        <w:tab/>
        <w:t xml:space="preserve">Ali, Y. O., McCormack, R., Darr, A. &amp; Zhai, R. G. Nicotinamide mononucleotide adenylyltransferase is a stress response protein regulated by the heat shock factor/hypoxia-inducible factor 1alpha pathway. </w:t>
      </w:r>
      <w:r>
        <w:rPr>
          <w:rFonts w:ascii="Arial" w:hAnsi="Arial" w:cs="Arial"/>
          <w:i/>
          <w:iCs/>
          <w:sz w:val="22"/>
          <w:szCs w:val="22"/>
        </w:rPr>
        <w:t>Journal of Biological Chemistry</w:t>
      </w:r>
      <w:r>
        <w:rPr>
          <w:rFonts w:ascii="Arial" w:hAnsi="Arial" w:cs="Arial"/>
          <w:sz w:val="22"/>
          <w:szCs w:val="22"/>
        </w:rPr>
        <w:t xml:space="preserve"> </w:t>
      </w:r>
      <w:r>
        <w:rPr>
          <w:rFonts w:ascii="Arial" w:hAnsi="Arial" w:cs="Arial"/>
          <w:b/>
          <w:bCs/>
          <w:sz w:val="22"/>
          <w:szCs w:val="22"/>
        </w:rPr>
        <w:t>286,</w:t>
      </w:r>
      <w:r>
        <w:rPr>
          <w:rFonts w:ascii="Arial" w:hAnsi="Arial" w:cs="Arial"/>
          <w:sz w:val="22"/>
          <w:szCs w:val="22"/>
        </w:rPr>
        <w:t xml:space="preserve"> 19089–19099 (2011).</w:t>
      </w:r>
    </w:p>
    <w:p w14:paraId="385ADAC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61.</w:t>
      </w:r>
      <w:r>
        <w:rPr>
          <w:rFonts w:ascii="Arial" w:hAnsi="Arial" w:cs="Arial"/>
          <w:sz w:val="22"/>
          <w:szCs w:val="22"/>
        </w:rPr>
        <w:tab/>
        <w:t xml:space="preserve">Ljungberg, M. C. </w:t>
      </w:r>
      <w:r>
        <w:rPr>
          <w:rFonts w:ascii="Arial" w:hAnsi="Arial" w:cs="Arial"/>
          <w:i/>
          <w:iCs/>
          <w:sz w:val="22"/>
          <w:szCs w:val="22"/>
        </w:rPr>
        <w:t>et al.</w:t>
      </w:r>
      <w:r>
        <w:rPr>
          <w:rFonts w:ascii="Arial" w:hAnsi="Arial" w:cs="Arial"/>
          <w:sz w:val="22"/>
          <w:szCs w:val="22"/>
        </w:rPr>
        <w:t xml:space="preserve"> CREB-activity and nmnat2 transcription are down-regulated prior to neurodegeneration, while NMNAT2 over-expression is neuroprotective, in a mouse model of human tauopathy. </w:t>
      </w:r>
      <w:r>
        <w:rPr>
          <w:rFonts w:ascii="Arial" w:hAnsi="Arial" w:cs="Arial"/>
          <w:i/>
          <w:iCs/>
          <w:sz w:val="22"/>
          <w:szCs w:val="22"/>
        </w:rPr>
        <w:t>Hum Mol Genet</w:t>
      </w:r>
      <w:r>
        <w:rPr>
          <w:rFonts w:ascii="Arial" w:hAnsi="Arial" w:cs="Arial"/>
          <w:sz w:val="22"/>
          <w:szCs w:val="22"/>
        </w:rPr>
        <w:t xml:space="preserve"> </w:t>
      </w:r>
      <w:r>
        <w:rPr>
          <w:rFonts w:ascii="Arial" w:hAnsi="Arial" w:cs="Arial"/>
          <w:b/>
          <w:bCs/>
          <w:sz w:val="22"/>
          <w:szCs w:val="22"/>
        </w:rPr>
        <w:t>21,</w:t>
      </w:r>
      <w:r>
        <w:rPr>
          <w:rFonts w:ascii="Arial" w:hAnsi="Arial" w:cs="Arial"/>
          <w:sz w:val="22"/>
          <w:szCs w:val="22"/>
        </w:rPr>
        <w:t xml:space="preserve"> 251–267 (2012).</w:t>
      </w:r>
    </w:p>
    <w:p w14:paraId="108866A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62.</w:t>
      </w:r>
      <w:r>
        <w:rPr>
          <w:rFonts w:ascii="Arial" w:hAnsi="Arial" w:cs="Arial"/>
          <w:sz w:val="22"/>
          <w:szCs w:val="22"/>
        </w:rPr>
        <w:tab/>
        <w:t xml:space="preserve">Rallis, A. </w:t>
      </w:r>
      <w:r>
        <w:rPr>
          <w:rFonts w:ascii="Arial" w:hAnsi="Arial" w:cs="Arial"/>
          <w:i/>
          <w:iCs/>
          <w:sz w:val="22"/>
          <w:szCs w:val="22"/>
        </w:rPr>
        <w:t>et al.</w:t>
      </w:r>
      <w:r>
        <w:rPr>
          <w:rFonts w:ascii="Arial" w:hAnsi="Arial" w:cs="Arial"/>
          <w:sz w:val="22"/>
          <w:szCs w:val="22"/>
        </w:rPr>
        <w:t xml:space="preserve"> Molecular chaperones protect against JNK- and Nmnat-regulated axon degeneration in Drosophila. </w:t>
      </w:r>
      <w:r>
        <w:rPr>
          <w:rFonts w:ascii="Arial" w:hAnsi="Arial" w:cs="Arial"/>
          <w:i/>
          <w:iCs/>
          <w:sz w:val="22"/>
          <w:szCs w:val="22"/>
        </w:rPr>
        <w:t>J Cell Sci</w:t>
      </w:r>
      <w:r>
        <w:rPr>
          <w:rFonts w:ascii="Arial" w:hAnsi="Arial" w:cs="Arial"/>
          <w:sz w:val="22"/>
          <w:szCs w:val="22"/>
        </w:rPr>
        <w:t xml:space="preserve"> 1–40 (2012). doi:10.1242/jcs.117259</w:t>
      </w:r>
    </w:p>
    <w:p w14:paraId="5BD6E46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63.</w:t>
      </w:r>
      <w:r>
        <w:rPr>
          <w:rFonts w:ascii="Arial" w:hAnsi="Arial" w:cs="Arial"/>
          <w:sz w:val="22"/>
          <w:szCs w:val="22"/>
        </w:rPr>
        <w:tab/>
        <w:t xml:space="preserve">Zang, S., Ali, Y. O., Ruan, K. &amp; Zhai, R. G. Nicotinamide mononucleotide adenylyltransferase maintains active zone structure by stabilizing Bruchpilot. </w:t>
      </w:r>
      <w:r>
        <w:rPr>
          <w:rFonts w:ascii="Arial" w:hAnsi="Arial" w:cs="Arial"/>
          <w:i/>
          <w:iCs/>
          <w:sz w:val="22"/>
          <w:szCs w:val="22"/>
        </w:rPr>
        <w:t>EMBO Rep</w:t>
      </w:r>
      <w:r>
        <w:rPr>
          <w:rFonts w:ascii="Arial" w:hAnsi="Arial" w:cs="Arial"/>
          <w:sz w:val="22"/>
          <w:szCs w:val="22"/>
        </w:rPr>
        <w:t xml:space="preserve"> </w:t>
      </w:r>
      <w:r>
        <w:rPr>
          <w:rFonts w:ascii="Arial" w:hAnsi="Arial" w:cs="Arial"/>
          <w:b/>
          <w:bCs/>
          <w:sz w:val="22"/>
          <w:szCs w:val="22"/>
        </w:rPr>
        <w:t>14,</w:t>
      </w:r>
      <w:r>
        <w:rPr>
          <w:rFonts w:ascii="Arial" w:hAnsi="Arial" w:cs="Arial"/>
          <w:sz w:val="22"/>
          <w:szCs w:val="22"/>
        </w:rPr>
        <w:t xml:space="preserve"> 87–94 (2013).</w:t>
      </w:r>
    </w:p>
    <w:p w14:paraId="5E04B45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64.</w:t>
      </w:r>
      <w:r>
        <w:rPr>
          <w:rFonts w:ascii="Arial" w:hAnsi="Arial" w:cs="Arial"/>
          <w:sz w:val="22"/>
          <w:szCs w:val="22"/>
        </w:rPr>
        <w:tab/>
        <w:t xml:space="preserve">Gerdts, J., Summers, D. W., Sasaki, Y., DiAntonio, A. &amp; Milbrandt, J. Sarm1-Mediated Axon Degeneration Requires Both SAM and TIR Interactions.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33,</w:t>
      </w:r>
      <w:r>
        <w:rPr>
          <w:rFonts w:ascii="Arial" w:hAnsi="Arial" w:cs="Arial"/>
          <w:sz w:val="22"/>
          <w:szCs w:val="22"/>
        </w:rPr>
        <w:t xml:space="preserve"> 13569–13580 (2013).</w:t>
      </w:r>
    </w:p>
    <w:p w14:paraId="7587F3B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65.</w:t>
      </w:r>
      <w:r>
        <w:rPr>
          <w:rFonts w:ascii="Arial" w:hAnsi="Arial" w:cs="Arial"/>
          <w:sz w:val="22"/>
          <w:szCs w:val="22"/>
        </w:rPr>
        <w:tab/>
        <w:t xml:space="preserve">Yang, J. </w:t>
      </w:r>
      <w:r>
        <w:rPr>
          <w:rFonts w:ascii="Arial" w:hAnsi="Arial" w:cs="Arial"/>
          <w:i/>
          <w:iCs/>
          <w:sz w:val="22"/>
          <w:szCs w:val="22"/>
        </w:rPr>
        <w:t>et al.</w:t>
      </w:r>
      <w:r>
        <w:rPr>
          <w:rFonts w:ascii="Arial" w:hAnsi="Arial" w:cs="Arial"/>
          <w:sz w:val="22"/>
          <w:szCs w:val="22"/>
        </w:rPr>
        <w:t xml:space="preserve"> Regulation of Axon Degeneration after Injury and in Development by the Endogenous Calpain Inhibitor Calpastatin. </w:t>
      </w:r>
      <w:r>
        <w:rPr>
          <w:rFonts w:ascii="Arial" w:hAnsi="Arial" w:cs="Arial"/>
          <w:i/>
          <w:iCs/>
          <w:sz w:val="22"/>
          <w:szCs w:val="22"/>
        </w:rPr>
        <w:t>Neuron</w:t>
      </w:r>
      <w:r>
        <w:rPr>
          <w:rFonts w:ascii="Arial" w:hAnsi="Arial" w:cs="Arial"/>
          <w:sz w:val="22"/>
          <w:szCs w:val="22"/>
        </w:rPr>
        <w:t xml:space="preserve"> 1–15 (2013). doi:10.1016/j.neuron.2013.08.034</w:t>
      </w:r>
    </w:p>
    <w:p w14:paraId="7B9D28C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66.</w:t>
      </w:r>
      <w:r>
        <w:rPr>
          <w:rFonts w:ascii="Arial" w:hAnsi="Arial" w:cs="Arial"/>
          <w:sz w:val="22"/>
          <w:szCs w:val="22"/>
        </w:rPr>
        <w:tab/>
        <w:t xml:space="preserve">Kim, Y. </w:t>
      </w:r>
      <w:r>
        <w:rPr>
          <w:rFonts w:ascii="Arial" w:hAnsi="Arial" w:cs="Arial"/>
          <w:i/>
          <w:iCs/>
          <w:sz w:val="22"/>
          <w:szCs w:val="22"/>
        </w:rPr>
        <w:t>et al.</w:t>
      </w:r>
      <w:r>
        <w:rPr>
          <w:rFonts w:ascii="Arial" w:hAnsi="Arial" w:cs="Arial"/>
          <w:sz w:val="22"/>
          <w:szCs w:val="22"/>
        </w:rPr>
        <w:t xml:space="preserve"> MyD88-5 links mitochondria, microtubules, and JNK3 in neurons and regulates neuronal survival. </w:t>
      </w:r>
      <w:r>
        <w:rPr>
          <w:rFonts w:ascii="Arial" w:hAnsi="Arial" w:cs="Arial"/>
          <w:i/>
          <w:iCs/>
          <w:sz w:val="22"/>
          <w:szCs w:val="22"/>
        </w:rPr>
        <w:t>J Exp Med</w:t>
      </w:r>
      <w:r>
        <w:rPr>
          <w:rFonts w:ascii="Arial" w:hAnsi="Arial" w:cs="Arial"/>
          <w:sz w:val="22"/>
          <w:szCs w:val="22"/>
        </w:rPr>
        <w:t xml:space="preserve"> </w:t>
      </w:r>
      <w:r>
        <w:rPr>
          <w:rFonts w:ascii="Arial" w:hAnsi="Arial" w:cs="Arial"/>
          <w:b/>
          <w:bCs/>
          <w:sz w:val="22"/>
          <w:szCs w:val="22"/>
        </w:rPr>
        <w:t>204,</w:t>
      </w:r>
      <w:r>
        <w:rPr>
          <w:rFonts w:ascii="Arial" w:hAnsi="Arial" w:cs="Arial"/>
          <w:sz w:val="22"/>
          <w:szCs w:val="22"/>
        </w:rPr>
        <w:t xml:space="preserve"> 2063–2074 (2007).</w:t>
      </w:r>
    </w:p>
    <w:p w14:paraId="5731C21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67.</w:t>
      </w:r>
      <w:r>
        <w:rPr>
          <w:rFonts w:ascii="Arial" w:hAnsi="Arial" w:cs="Arial"/>
          <w:sz w:val="22"/>
          <w:szCs w:val="22"/>
        </w:rPr>
        <w:tab/>
        <w:t xml:space="preserve">Lin, C.-W., Liu, H. Y., Chen, C.-Y. &amp; Hsueh, Y.-P. Neuronally-expressed Sarm1 regulates </w:t>
      </w:r>
      <w:r>
        <w:rPr>
          <w:rFonts w:ascii="Arial" w:hAnsi="Arial" w:cs="Arial"/>
          <w:sz w:val="22"/>
          <w:szCs w:val="22"/>
        </w:rPr>
        <w:lastRenderedPageBreak/>
        <w:t xml:space="preserve">expression of inflammatory and antiviral cytokines in brains. </w:t>
      </w:r>
      <w:r>
        <w:rPr>
          <w:rFonts w:ascii="Arial" w:hAnsi="Arial" w:cs="Arial"/>
          <w:i/>
          <w:iCs/>
          <w:sz w:val="22"/>
          <w:szCs w:val="22"/>
        </w:rPr>
        <w:t>Innate Immunity</w:t>
      </w:r>
      <w:r>
        <w:rPr>
          <w:rFonts w:ascii="Arial" w:hAnsi="Arial" w:cs="Arial"/>
          <w:sz w:val="22"/>
          <w:szCs w:val="22"/>
        </w:rPr>
        <w:t xml:space="preserve"> (2013). doi:10.1177/1753425913485877</w:t>
      </w:r>
    </w:p>
    <w:p w14:paraId="2AEFD2E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68.</w:t>
      </w:r>
      <w:r>
        <w:rPr>
          <w:rFonts w:ascii="Arial" w:hAnsi="Arial" w:cs="Arial"/>
          <w:sz w:val="22"/>
          <w:szCs w:val="22"/>
        </w:rPr>
        <w:tab/>
        <w:t xml:space="preserve">Shin, J. E. </w:t>
      </w:r>
      <w:r>
        <w:rPr>
          <w:rFonts w:ascii="Arial" w:hAnsi="Arial" w:cs="Arial"/>
          <w:i/>
          <w:iCs/>
          <w:sz w:val="22"/>
          <w:szCs w:val="22"/>
        </w:rPr>
        <w:t>et al.</w:t>
      </w:r>
      <w:r>
        <w:rPr>
          <w:rFonts w:ascii="Arial" w:hAnsi="Arial" w:cs="Arial"/>
          <w:sz w:val="22"/>
          <w:szCs w:val="22"/>
        </w:rPr>
        <w:t xml:space="preserve"> SCG10 is a JNK target in the axonal degeneration pathway. </w:t>
      </w:r>
      <w:r>
        <w:rPr>
          <w:rFonts w:ascii="Arial" w:hAnsi="Arial" w:cs="Arial"/>
          <w:i/>
          <w:iCs/>
          <w:sz w:val="22"/>
          <w:szCs w:val="22"/>
        </w:rPr>
        <w:t>Proceedings of the National Academy of Sciences</w:t>
      </w:r>
      <w:r>
        <w:rPr>
          <w:rFonts w:ascii="Arial" w:hAnsi="Arial" w:cs="Arial"/>
          <w:sz w:val="22"/>
          <w:szCs w:val="22"/>
        </w:rPr>
        <w:t xml:space="preserve"> (2012). doi:10.1073/pnas.1216204109</w:t>
      </w:r>
    </w:p>
    <w:p w14:paraId="4D7BE7D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69.</w:t>
      </w:r>
      <w:r>
        <w:rPr>
          <w:rFonts w:ascii="Arial" w:hAnsi="Arial" w:cs="Arial"/>
          <w:sz w:val="22"/>
          <w:szCs w:val="22"/>
        </w:rPr>
        <w:tab/>
        <w:t xml:space="preserve">Miller, B. R. </w:t>
      </w:r>
      <w:r>
        <w:rPr>
          <w:rFonts w:ascii="Arial" w:hAnsi="Arial" w:cs="Arial"/>
          <w:i/>
          <w:iCs/>
          <w:sz w:val="22"/>
          <w:szCs w:val="22"/>
        </w:rPr>
        <w:t>et al.</w:t>
      </w:r>
      <w:r>
        <w:rPr>
          <w:rFonts w:ascii="Arial" w:hAnsi="Arial" w:cs="Arial"/>
          <w:sz w:val="22"/>
          <w:szCs w:val="22"/>
        </w:rPr>
        <w:t xml:space="preserve"> A dual leucine kinase-dependent axon self-destruction program promotes Wallerian degeneration. </w:t>
      </w:r>
      <w:r>
        <w:rPr>
          <w:rFonts w:ascii="Arial" w:hAnsi="Arial" w:cs="Arial"/>
          <w:i/>
          <w:iCs/>
          <w:sz w:val="22"/>
          <w:szCs w:val="22"/>
        </w:rPr>
        <w:t>Nat Neurosci</w:t>
      </w:r>
      <w:r>
        <w:rPr>
          <w:rFonts w:ascii="Arial" w:hAnsi="Arial" w:cs="Arial"/>
          <w:sz w:val="22"/>
          <w:szCs w:val="22"/>
        </w:rPr>
        <w:t xml:space="preserve"> </w:t>
      </w:r>
      <w:r>
        <w:rPr>
          <w:rFonts w:ascii="Arial" w:hAnsi="Arial" w:cs="Arial"/>
          <w:b/>
          <w:bCs/>
          <w:sz w:val="22"/>
          <w:szCs w:val="22"/>
        </w:rPr>
        <w:t>12,</w:t>
      </w:r>
      <w:r>
        <w:rPr>
          <w:rFonts w:ascii="Arial" w:hAnsi="Arial" w:cs="Arial"/>
          <w:sz w:val="22"/>
          <w:szCs w:val="22"/>
        </w:rPr>
        <w:t xml:space="preserve"> 387–389 (2009).</w:t>
      </w:r>
    </w:p>
    <w:p w14:paraId="257A658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70.</w:t>
      </w:r>
      <w:r>
        <w:rPr>
          <w:rFonts w:ascii="Arial" w:hAnsi="Arial" w:cs="Arial"/>
          <w:sz w:val="22"/>
          <w:szCs w:val="22"/>
        </w:rPr>
        <w:tab/>
        <w:t xml:space="preserve">Di Paolo, G. </w:t>
      </w:r>
      <w:r>
        <w:rPr>
          <w:rFonts w:ascii="Arial" w:hAnsi="Arial" w:cs="Arial"/>
          <w:i/>
          <w:iCs/>
          <w:sz w:val="22"/>
          <w:szCs w:val="22"/>
        </w:rPr>
        <w:t>et al.</w:t>
      </w:r>
      <w:r>
        <w:rPr>
          <w:rFonts w:ascii="Arial" w:hAnsi="Arial" w:cs="Arial"/>
          <w:sz w:val="22"/>
          <w:szCs w:val="22"/>
        </w:rPr>
        <w:t xml:space="preserve"> Differential distribution of stathmin and SCG10 in developing neurons in culture. </w:t>
      </w:r>
      <w:r>
        <w:rPr>
          <w:rFonts w:ascii="Arial" w:hAnsi="Arial" w:cs="Arial"/>
          <w:i/>
          <w:iCs/>
          <w:sz w:val="22"/>
          <w:szCs w:val="22"/>
        </w:rPr>
        <w:t>J Neurosci Res</w:t>
      </w:r>
      <w:r>
        <w:rPr>
          <w:rFonts w:ascii="Arial" w:hAnsi="Arial" w:cs="Arial"/>
          <w:sz w:val="22"/>
          <w:szCs w:val="22"/>
        </w:rPr>
        <w:t xml:space="preserve"> </w:t>
      </w:r>
      <w:r>
        <w:rPr>
          <w:rFonts w:ascii="Arial" w:hAnsi="Arial" w:cs="Arial"/>
          <w:b/>
          <w:bCs/>
          <w:sz w:val="22"/>
          <w:szCs w:val="22"/>
        </w:rPr>
        <w:t>50,</w:t>
      </w:r>
      <w:r>
        <w:rPr>
          <w:rFonts w:ascii="Arial" w:hAnsi="Arial" w:cs="Arial"/>
          <w:sz w:val="22"/>
          <w:szCs w:val="22"/>
        </w:rPr>
        <w:t xml:space="preserve"> 1000–1009 (1997).</w:t>
      </w:r>
    </w:p>
    <w:p w14:paraId="63966D0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71.</w:t>
      </w:r>
      <w:r>
        <w:rPr>
          <w:rFonts w:ascii="Arial" w:hAnsi="Arial" w:cs="Arial"/>
          <w:sz w:val="22"/>
          <w:szCs w:val="22"/>
        </w:rPr>
        <w:tab/>
        <w:t xml:space="preserve">Lutjens, R. </w:t>
      </w:r>
      <w:r>
        <w:rPr>
          <w:rFonts w:ascii="Arial" w:hAnsi="Arial" w:cs="Arial"/>
          <w:i/>
          <w:iCs/>
          <w:sz w:val="22"/>
          <w:szCs w:val="22"/>
        </w:rPr>
        <w:t>et al.</w:t>
      </w:r>
      <w:r>
        <w:rPr>
          <w:rFonts w:ascii="Arial" w:hAnsi="Arial" w:cs="Arial"/>
          <w:sz w:val="22"/>
          <w:szCs w:val="22"/>
        </w:rPr>
        <w:t xml:space="preserve"> Localization and targeting of SCG10 to the trans-Golgi apparatus and growth cone vesicles. </w:t>
      </w:r>
      <w:r>
        <w:rPr>
          <w:rFonts w:ascii="Arial" w:hAnsi="Arial" w:cs="Arial"/>
          <w:i/>
          <w:iCs/>
          <w:sz w:val="22"/>
          <w:szCs w:val="22"/>
        </w:rPr>
        <w:t>Eur J Neurosci</w:t>
      </w:r>
      <w:r>
        <w:rPr>
          <w:rFonts w:ascii="Arial" w:hAnsi="Arial" w:cs="Arial"/>
          <w:sz w:val="22"/>
          <w:szCs w:val="22"/>
        </w:rPr>
        <w:t xml:space="preserve"> </w:t>
      </w:r>
      <w:r>
        <w:rPr>
          <w:rFonts w:ascii="Arial" w:hAnsi="Arial" w:cs="Arial"/>
          <w:b/>
          <w:bCs/>
          <w:sz w:val="22"/>
          <w:szCs w:val="22"/>
        </w:rPr>
        <w:t>12,</w:t>
      </w:r>
      <w:r>
        <w:rPr>
          <w:rFonts w:ascii="Arial" w:hAnsi="Arial" w:cs="Arial"/>
          <w:sz w:val="22"/>
          <w:szCs w:val="22"/>
        </w:rPr>
        <w:t xml:space="preserve"> 2224–2234 (2000).</w:t>
      </w:r>
    </w:p>
    <w:p w14:paraId="1CE2404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72.</w:t>
      </w:r>
      <w:r>
        <w:rPr>
          <w:rFonts w:ascii="Arial" w:hAnsi="Arial" w:cs="Arial"/>
          <w:sz w:val="22"/>
          <w:szCs w:val="22"/>
        </w:rPr>
        <w:tab/>
        <w:t xml:space="preserve">Gerdts, J., Sasaki, Y., Vohra, B., Marasa, J. &amp; Milbrandt, J. Image-based screening identifies novel roles for IKK and GSK3 in axonal degeneration. </w:t>
      </w:r>
      <w:r>
        <w:rPr>
          <w:rFonts w:ascii="Arial" w:hAnsi="Arial" w:cs="Arial"/>
          <w:i/>
          <w:iCs/>
          <w:sz w:val="22"/>
          <w:szCs w:val="22"/>
        </w:rPr>
        <w:t>J Biol Chem</w:t>
      </w:r>
      <w:r>
        <w:rPr>
          <w:rFonts w:ascii="Arial" w:hAnsi="Arial" w:cs="Arial"/>
          <w:sz w:val="22"/>
          <w:szCs w:val="22"/>
        </w:rPr>
        <w:t xml:space="preserve"> (2011). doi:10.1074/jbc.M111.250472</w:t>
      </w:r>
    </w:p>
    <w:p w14:paraId="2EC7976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73.</w:t>
      </w:r>
      <w:r>
        <w:rPr>
          <w:rFonts w:ascii="Arial" w:hAnsi="Arial" w:cs="Arial"/>
          <w:sz w:val="22"/>
          <w:szCs w:val="22"/>
        </w:rPr>
        <w:tab/>
        <w:t xml:space="preserve">Wakatsuki, S., Saitoh, F. &amp; Araki, T. ZNRF1 promotes Wallerian degeneration by degrading AKT to induce GSK3B-dependent CRMP2 phosphorylation. </w:t>
      </w:r>
      <w:r>
        <w:rPr>
          <w:rFonts w:ascii="Arial" w:hAnsi="Arial" w:cs="Arial"/>
          <w:i/>
          <w:iCs/>
          <w:sz w:val="22"/>
          <w:szCs w:val="22"/>
        </w:rPr>
        <w:t>Nat Cell Biol</w:t>
      </w:r>
      <w:r>
        <w:rPr>
          <w:rFonts w:ascii="Arial" w:hAnsi="Arial" w:cs="Arial"/>
          <w:sz w:val="22"/>
          <w:szCs w:val="22"/>
        </w:rPr>
        <w:t xml:space="preserve"> (2011). doi:10.1038/ncb2373</w:t>
      </w:r>
    </w:p>
    <w:p w14:paraId="3A079D6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74.</w:t>
      </w:r>
      <w:r>
        <w:rPr>
          <w:rFonts w:ascii="Arial" w:hAnsi="Arial" w:cs="Arial"/>
          <w:sz w:val="22"/>
          <w:szCs w:val="22"/>
        </w:rPr>
        <w:tab/>
        <w:t xml:space="preserve">Ikegami, K., Kato, S. &amp; Koike, T. N-alpha-p-tosyl-L-lysine chloromethyl ketone (TLCK) suppresses neuritic degeneration caused by different experimental paradigms including in vitro Wallerian degeneration. </w:t>
      </w:r>
      <w:r>
        <w:rPr>
          <w:rFonts w:ascii="Arial" w:hAnsi="Arial" w:cs="Arial"/>
          <w:i/>
          <w:iCs/>
          <w:sz w:val="22"/>
          <w:szCs w:val="22"/>
        </w:rPr>
        <w:t>Brain Res</w:t>
      </w:r>
      <w:r>
        <w:rPr>
          <w:rFonts w:ascii="Arial" w:hAnsi="Arial" w:cs="Arial"/>
          <w:sz w:val="22"/>
          <w:szCs w:val="22"/>
        </w:rPr>
        <w:t xml:space="preserve"> </w:t>
      </w:r>
      <w:r>
        <w:rPr>
          <w:rFonts w:ascii="Arial" w:hAnsi="Arial" w:cs="Arial"/>
          <w:b/>
          <w:bCs/>
          <w:sz w:val="22"/>
          <w:szCs w:val="22"/>
        </w:rPr>
        <w:t>1030,</w:t>
      </w:r>
      <w:r>
        <w:rPr>
          <w:rFonts w:ascii="Arial" w:hAnsi="Arial" w:cs="Arial"/>
          <w:sz w:val="22"/>
          <w:szCs w:val="22"/>
        </w:rPr>
        <w:t xml:space="preserve"> 81–93 (2004).</w:t>
      </w:r>
    </w:p>
    <w:p w14:paraId="512DB26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75.</w:t>
      </w:r>
      <w:r>
        <w:rPr>
          <w:rFonts w:ascii="Arial" w:hAnsi="Arial" w:cs="Arial"/>
          <w:sz w:val="22"/>
          <w:szCs w:val="22"/>
        </w:rPr>
        <w:tab/>
        <w:t xml:space="preserve">George, E. B., Glass, J. D. &amp; Griffin, J. W. Axotomy-induced axonal degeneration is mediated by calcium influx through ion-specific channels. </w:t>
      </w:r>
      <w:r>
        <w:rPr>
          <w:rFonts w:ascii="Arial" w:hAnsi="Arial" w:cs="Arial"/>
          <w:i/>
          <w:iCs/>
          <w:sz w:val="22"/>
          <w:szCs w:val="22"/>
        </w:rPr>
        <w:t>J Neurosci</w:t>
      </w:r>
      <w:r>
        <w:rPr>
          <w:rFonts w:ascii="Arial" w:hAnsi="Arial" w:cs="Arial"/>
          <w:sz w:val="22"/>
          <w:szCs w:val="22"/>
        </w:rPr>
        <w:t xml:space="preserve"> </w:t>
      </w:r>
      <w:r>
        <w:rPr>
          <w:rFonts w:ascii="Arial" w:hAnsi="Arial" w:cs="Arial"/>
          <w:b/>
          <w:bCs/>
          <w:sz w:val="22"/>
          <w:szCs w:val="22"/>
        </w:rPr>
        <w:t>15,</w:t>
      </w:r>
      <w:r>
        <w:rPr>
          <w:rFonts w:ascii="Arial" w:hAnsi="Arial" w:cs="Arial"/>
          <w:sz w:val="22"/>
          <w:szCs w:val="22"/>
        </w:rPr>
        <w:t xml:space="preserve"> 6445–6452 (1995).</w:t>
      </w:r>
    </w:p>
    <w:p w14:paraId="6123338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76.</w:t>
      </w:r>
      <w:r>
        <w:rPr>
          <w:rFonts w:ascii="Arial" w:hAnsi="Arial" w:cs="Arial"/>
          <w:sz w:val="22"/>
          <w:szCs w:val="22"/>
        </w:rPr>
        <w:tab/>
        <w:t xml:space="preserve">Zhai, Q. </w:t>
      </w:r>
      <w:r>
        <w:rPr>
          <w:rFonts w:ascii="Arial" w:hAnsi="Arial" w:cs="Arial"/>
          <w:i/>
          <w:iCs/>
          <w:sz w:val="22"/>
          <w:szCs w:val="22"/>
        </w:rPr>
        <w:t>et al.</w:t>
      </w:r>
      <w:r>
        <w:rPr>
          <w:rFonts w:ascii="Arial" w:hAnsi="Arial" w:cs="Arial"/>
          <w:sz w:val="22"/>
          <w:szCs w:val="22"/>
        </w:rPr>
        <w:t xml:space="preserve"> Involvement of the ubiquitin-proteasome system in the early stages of wallerian degeneration. </w:t>
      </w:r>
      <w:r>
        <w:rPr>
          <w:rFonts w:ascii="Arial" w:hAnsi="Arial" w:cs="Arial"/>
          <w:i/>
          <w:iCs/>
          <w:sz w:val="22"/>
          <w:szCs w:val="22"/>
        </w:rPr>
        <w:t>Neuron</w:t>
      </w:r>
      <w:r>
        <w:rPr>
          <w:rFonts w:ascii="Arial" w:hAnsi="Arial" w:cs="Arial"/>
          <w:sz w:val="22"/>
          <w:szCs w:val="22"/>
        </w:rPr>
        <w:t xml:space="preserve"> </w:t>
      </w:r>
      <w:r>
        <w:rPr>
          <w:rFonts w:ascii="Arial" w:hAnsi="Arial" w:cs="Arial"/>
          <w:b/>
          <w:bCs/>
          <w:sz w:val="22"/>
          <w:szCs w:val="22"/>
        </w:rPr>
        <w:t>39,</w:t>
      </w:r>
      <w:r>
        <w:rPr>
          <w:rFonts w:ascii="Arial" w:hAnsi="Arial" w:cs="Arial"/>
          <w:sz w:val="22"/>
          <w:szCs w:val="22"/>
        </w:rPr>
        <w:t xml:space="preserve"> 217–225 (2003).</w:t>
      </w:r>
    </w:p>
    <w:p w14:paraId="1E7B93E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77.</w:t>
      </w:r>
      <w:r>
        <w:rPr>
          <w:rFonts w:ascii="Arial" w:hAnsi="Arial" w:cs="Arial"/>
          <w:sz w:val="22"/>
          <w:szCs w:val="22"/>
        </w:rPr>
        <w:tab/>
        <w:t xml:space="preserve">Adalbert, R. </w:t>
      </w:r>
      <w:r>
        <w:rPr>
          <w:rFonts w:ascii="Arial" w:hAnsi="Arial" w:cs="Arial"/>
          <w:i/>
          <w:iCs/>
          <w:sz w:val="22"/>
          <w:szCs w:val="22"/>
        </w:rPr>
        <w:t>et al.</w:t>
      </w:r>
      <w:r>
        <w:rPr>
          <w:rFonts w:ascii="Arial" w:hAnsi="Arial" w:cs="Arial"/>
          <w:sz w:val="22"/>
          <w:szCs w:val="22"/>
        </w:rPr>
        <w:t xml:space="preserve"> Intra-axonal calcium changes after axotomy in wild-type and slow Wallerian degeneration axons. </w:t>
      </w:r>
      <w:r>
        <w:rPr>
          <w:rFonts w:ascii="Arial" w:hAnsi="Arial" w:cs="Arial"/>
          <w:i/>
          <w:iCs/>
          <w:sz w:val="22"/>
          <w:szCs w:val="22"/>
        </w:rPr>
        <w:t>Neuroscience</w:t>
      </w:r>
      <w:r>
        <w:rPr>
          <w:rFonts w:ascii="Arial" w:hAnsi="Arial" w:cs="Arial"/>
          <w:sz w:val="22"/>
          <w:szCs w:val="22"/>
        </w:rPr>
        <w:t xml:space="preserve"> </w:t>
      </w:r>
      <w:r>
        <w:rPr>
          <w:rFonts w:ascii="Arial" w:hAnsi="Arial" w:cs="Arial"/>
          <w:b/>
          <w:bCs/>
          <w:sz w:val="22"/>
          <w:szCs w:val="22"/>
        </w:rPr>
        <w:t>225,</w:t>
      </w:r>
      <w:r>
        <w:rPr>
          <w:rFonts w:ascii="Arial" w:hAnsi="Arial" w:cs="Arial"/>
          <w:sz w:val="22"/>
          <w:szCs w:val="22"/>
        </w:rPr>
        <w:t xml:space="preserve"> 44–54 (2012).</w:t>
      </w:r>
    </w:p>
    <w:p w14:paraId="05E6266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78.</w:t>
      </w:r>
      <w:r>
        <w:rPr>
          <w:rFonts w:ascii="Arial" w:hAnsi="Arial" w:cs="Arial"/>
          <w:sz w:val="22"/>
          <w:szCs w:val="22"/>
        </w:rPr>
        <w:tab/>
        <w:t xml:space="preserve">Ma, M. </w:t>
      </w:r>
      <w:r>
        <w:rPr>
          <w:rFonts w:ascii="Arial" w:hAnsi="Arial" w:cs="Arial"/>
          <w:i/>
          <w:iCs/>
          <w:sz w:val="22"/>
          <w:szCs w:val="22"/>
        </w:rPr>
        <w:t>et al.</w:t>
      </w:r>
      <w:r>
        <w:rPr>
          <w:rFonts w:ascii="Arial" w:hAnsi="Arial" w:cs="Arial"/>
          <w:sz w:val="22"/>
          <w:szCs w:val="22"/>
        </w:rPr>
        <w:t xml:space="preserve"> Calpains mediate axonal cytoskeleton disintegration during Wallerian degeneration. </w:t>
      </w:r>
      <w:r>
        <w:rPr>
          <w:rFonts w:ascii="Arial" w:hAnsi="Arial" w:cs="Arial"/>
          <w:i/>
          <w:iCs/>
          <w:sz w:val="22"/>
          <w:szCs w:val="22"/>
        </w:rPr>
        <w:t>Neurobiol Dis</w:t>
      </w:r>
      <w:r>
        <w:rPr>
          <w:rFonts w:ascii="Arial" w:hAnsi="Arial" w:cs="Arial"/>
          <w:sz w:val="22"/>
          <w:szCs w:val="22"/>
        </w:rPr>
        <w:t xml:space="preserve"> </w:t>
      </w:r>
      <w:r>
        <w:rPr>
          <w:rFonts w:ascii="Arial" w:hAnsi="Arial" w:cs="Arial"/>
          <w:b/>
          <w:bCs/>
          <w:sz w:val="22"/>
          <w:szCs w:val="22"/>
        </w:rPr>
        <w:t>56C,</w:t>
      </w:r>
      <w:r>
        <w:rPr>
          <w:rFonts w:ascii="Arial" w:hAnsi="Arial" w:cs="Arial"/>
          <w:sz w:val="22"/>
          <w:szCs w:val="22"/>
        </w:rPr>
        <w:t xml:space="preserve"> 34–46 (2013).</w:t>
      </w:r>
    </w:p>
    <w:p w14:paraId="695B8E8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79.</w:t>
      </w:r>
      <w:r>
        <w:rPr>
          <w:rFonts w:ascii="Arial" w:hAnsi="Arial" w:cs="Arial"/>
          <w:sz w:val="22"/>
          <w:szCs w:val="22"/>
        </w:rPr>
        <w:tab/>
        <w:t xml:space="preserve">Mishra, B., Carson, R., Hume, R. I. &amp; Collins, C. A. Sodium and potassium currents influence wallerian degeneration of injured Drosophila axons.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33,</w:t>
      </w:r>
      <w:r>
        <w:rPr>
          <w:rFonts w:ascii="Arial" w:hAnsi="Arial" w:cs="Arial"/>
          <w:sz w:val="22"/>
          <w:szCs w:val="22"/>
        </w:rPr>
        <w:t xml:space="preserve"> 18728–18739 (2013).</w:t>
      </w:r>
    </w:p>
    <w:p w14:paraId="78771CA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80.</w:t>
      </w:r>
      <w:r>
        <w:rPr>
          <w:rFonts w:ascii="Arial" w:hAnsi="Arial" w:cs="Arial"/>
          <w:sz w:val="22"/>
          <w:szCs w:val="22"/>
        </w:rPr>
        <w:tab/>
        <w:t xml:space="preserve">Bhattacharya, M. R. C. </w:t>
      </w:r>
      <w:r>
        <w:rPr>
          <w:rFonts w:ascii="Arial" w:hAnsi="Arial" w:cs="Arial"/>
          <w:i/>
          <w:iCs/>
          <w:sz w:val="22"/>
          <w:szCs w:val="22"/>
        </w:rPr>
        <w:t>et al.</w:t>
      </w:r>
      <w:r>
        <w:rPr>
          <w:rFonts w:ascii="Arial" w:hAnsi="Arial" w:cs="Arial"/>
          <w:sz w:val="22"/>
          <w:szCs w:val="22"/>
        </w:rPr>
        <w:t xml:space="preserve"> A model of toxic neuropathy in Drosophila reveals a role for MORN4 in promoting axonal degeneration.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32,</w:t>
      </w:r>
      <w:r>
        <w:rPr>
          <w:rFonts w:ascii="Arial" w:hAnsi="Arial" w:cs="Arial"/>
          <w:sz w:val="22"/>
          <w:szCs w:val="22"/>
        </w:rPr>
        <w:t xml:space="preserve"> 5054–5061 (2012).</w:t>
      </w:r>
    </w:p>
    <w:p w14:paraId="0C93A73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81.</w:t>
      </w:r>
      <w:r>
        <w:rPr>
          <w:rFonts w:ascii="Arial" w:hAnsi="Arial" w:cs="Arial"/>
          <w:sz w:val="22"/>
          <w:szCs w:val="22"/>
        </w:rPr>
        <w:tab/>
        <w:t xml:space="preserve">Court, F. A. &amp; Coleman, M. P. Mitochondria as a central sensor for axonal degenerative stimuli. </w:t>
      </w:r>
      <w:r>
        <w:rPr>
          <w:rFonts w:ascii="Arial" w:hAnsi="Arial" w:cs="Arial"/>
          <w:i/>
          <w:iCs/>
          <w:sz w:val="22"/>
          <w:szCs w:val="22"/>
        </w:rPr>
        <w:t>Trends Neurosci</w:t>
      </w:r>
      <w:r>
        <w:rPr>
          <w:rFonts w:ascii="Arial" w:hAnsi="Arial" w:cs="Arial"/>
          <w:sz w:val="22"/>
          <w:szCs w:val="22"/>
        </w:rPr>
        <w:t xml:space="preserve"> </w:t>
      </w:r>
      <w:r>
        <w:rPr>
          <w:rFonts w:ascii="Arial" w:hAnsi="Arial" w:cs="Arial"/>
          <w:b/>
          <w:bCs/>
          <w:sz w:val="22"/>
          <w:szCs w:val="22"/>
        </w:rPr>
        <w:t>35,</w:t>
      </w:r>
      <w:r>
        <w:rPr>
          <w:rFonts w:ascii="Arial" w:hAnsi="Arial" w:cs="Arial"/>
          <w:sz w:val="22"/>
          <w:szCs w:val="22"/>
        </w:rPr>
        <w:t xml:space="preserve"> 364–372 (2012).</w:t>
      </w:r>
    </w:p>
    <w:p w14:paraId="17837DD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82.</w:t>
      </w:r>
      <w:r>
        <w:rPr>
          <w:rFonts w:ascii="Arial" w:hAnsi="Arial" w:cs="Arial"/>
          <w:sz w:val="22"/>
          <w:szCs w:val="22"/>
        </w:rPr>
        <w:tab/>
        <w:t xml:space="preserve">Sievers, C., Platt, N., Perry, V. H., Coleman, M. P. &amp; Conforti, L. Neurites undergoing Wallerian degeneration show an apoptotic-like process with Annexin V positive staining and loss of mitochondrial membrane potential. </w:t>
      </w:r>
      <w:r>
        <w:rPr>
          <w:rFonts w:ascii="Arial" w:hAnsi="Arial" w:cs="Arial"/>
          <w:i/>
          <w:iCs/>
          <w:sz w:val="22"/>
          <w:szCs w:val="22"/>
        </w:rPr>
        <w:t>Neurosci Res</w:t>
      </w:r>
      <w:r>
        <w:rPr>
          <w:rFonts w:ascii="Arial" w:hAnsi="Arial" w:cs="Arial"/>
          <w:sz w:val="22"/>
          <w:szCs w:val="22"/>
        </w:rPr>
        <w:t xml:space="preserve"> </w:t>
      </w:r>
      <w:r>
        <w:rPr>
          <w:rFonts w:ascii="Arial" w:hAnsi="Arial" w:cs="Arial"/>
          <w:b/>
          <w:bCs/>
          <w:sz w:val="22"/>
          <w:szCs w:val="22"/>
        </w:rPr>
        <w:t>46,</w:t>
      </w:r>
      <w:r>
        <w:rPr>
          <w:rFonts w:ascii="Arial" w:hAnsi="Arial" w:cs="Arial"/>
          <w:sz w:val="22"/>
          <w:szCs w:val="22"/>
        </w:rPr>
        <w:t xml:space="preserve"> 161–169 (2003).</w:t>
      </w:r>
    </w:p>
    <w:p w14:paraId="2A7F812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83.</w:t>
      </w:r>
      <w:r>
        <w:rPr>
          <w:rFonts w:ascii="Arial" w:hAnsi="Arial" w:cs="Arial"/>
          <w:sz w:val="22"/>
          <w:szCs w:val="22"/>
        </w:rPr>
        <w:tab/>
        <w:t xml:space="preserve">Beirowski, B. </w:t>
      </w:r>
      <w:r>
        <w:rPr>
          <w:rFonts w:ascii="Arial" w:hAnsi="Arial" w:cs="Arial"/>
          <w:i/>
          <w:iCs/>
          <w:sz w:val="22"/>
          <w:szCs w:val="22"/>
        </w:rPr>
        <w:t>et al.</w:t>
      </w:r>
      <w:r>
        <w:rPr>
          <w:rFonts w:ascii="Arial" w:hAnsi="Arial" w:cs="Arial"/>
          <w:sz w:val="22"/>
          <w:szCs w:val="22"/>
        </w:rPr>
        <w:t xml:space="preserve"> Non-nuclear WldS determines its neuroprotective efficacy for axons and synapses in vivo.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29,</w:t>
      </w:r>
      <w:r>
        <w:rPr>
          <w:rFonts w:ascii="Arial" w:hAnsi="Arial" w:cs="Arial"/>
          <w:sz w:val="22"/>
          <w:szCs w:val="22"/>
        </w:rPr>
        <w:t xml:space="preserve"> 653 (2009).</w:t>
      </w:r>
    </w:p>
    <w:p w14:paraId="788AFCD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84.</w:t>
      </w:r>
      <w:r>
        <w:rPr>
          <w:rFonts w:ascii="Arial" w:hAnsi="Arial" w:cs="Arial"/>
          <w:sz w:val="22"/>
          <w:szCs w:val="22"/>
        </w:rPr>
        <w:tab/>
        <w:t xml:space="preserve">Avery, M. A. </w:t>
      </w:r>
      <w:r>
        <w:rPr>
          <w:rFonts w:ascii="Arial" w:hAnsi="Arial" w:cs="Arial"/>
          <w:i/>
          <w:iCs/>
          <w:sz w:val="22"/>
          <w:szCs w:val="22"/>
        </w:rPr>
        <w:t>et al.</w:t>
      </w:r>
      <w:r>
        <w:rPr>
          <w:rFonts w:ascii="Arial" w:hAnsi="Arial" w:cs="Arial"/>
          <w:sz w:val="22"/>
          <w:szCs w:val="22"/>
        </w:rPr>
        <w:t xml:space="preserve"> WldS prevents axon degeneration through increased mitochondrial flux and enhanced mitochondrial Ca2+ buffering. </w:t>
      </w:r>
      <w:r>
        <w:rPr>
          <w:rFonts w:ascii="Arial" w:hAnsi="Arial" w:cs="Arial"/>
          <w:i/>
          <w:iCs/>
          <w:sz w:val="22"/>
          <w:szCs w:val="22"/>
        </w:rPr>
        <w:t>Curr Biol</w:t>
      </w:r>
      <w:r>
        <w:rPr>
          <w:rFonts w:ascii="Arial" w:hAnsi="Arial" w:cs="Arial"/>
          <w:sz w:val="22"/>
          <w:szCs w:val="22"/>
        </w:rPr>
        <w:t xml:space="preserve"> </w:t>
      </w:r>
      <w:r>
        <w:rPr>
          <w:rFonts w:ascii="Arial" w:hAnsi="Arial" w:cs="Arial"/>
          <w:b/>
          <w:bCs/>
          <w:sz w:val="22"/>
          <w:szCs w:val="22"/>
        </w:rPr>
        <w:t>22,</w:t>
      </w:r>
      <w:r>
        <w:rPr>
          <w:rFonts w:ascii="Arial" w:hAnsi="Arial" w:cs="Arial"/>
          <w:sz w:val="22"/>
          <w:szCs w:val="22"/>
        </w:rPr>
        <w:t xml:space="preserve"> 596–600 (2012).</w:t>
      </w:r>
    </w:p>
    <w:p w14:paraId="071313C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85.</w:t>
      </w:r>
      <w:r>
        <w:rPr>
          <w:rFonts w:ascii="Arial" w:hAnsi="Arial" w:cs="Arial"/>
          <w:sz w:val="22"/>
          <w:szCs w:val="22"/>
        </w:rPr>
        <w:tab/>
        <w:t xml:space="preserve">O'Donnell, K. C., Vargas, M. E. &amp; Sagasti, A. WldS and PGC-1  Regulate Mitochondrial Transport and Oxidation State after Axonal Injury.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33,</w:t>
      </w:r>
      <w:r>
        <w:rPr>
          <w:rFonts w:ascii="Arial" w:hAnsi="Arial" w:cs="Arial"/>
          <w:sz w:val="22"/>
          <w:szCs w:val="22"/>
        </w:rPr>
        <w:t xml:space="preserve"> 14778–14790 (2013).</w:t>
      </w:r>
    </w:p>
    <w:p w14:paraId="01EBB32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86.</w:t>
      </w:r>
      <w:r>
        <w:rPr>
          <w:rFonts w:ascii="Arial" w:hAnsi="Arial" w:cs="Arial"/>
          <w:sz w:val="22"/>
          <w:szCs w:val="22"/>
        </w:rPr>
        <w:tab/>
        <w:t xml:space="preserve">Conforti, L. </w:t>
      </w:r>
      <w:r>
        <w:rPr>
          <w:rFonts w:ascii="Arial" w:hAnsi="Arial" w:cs="Arial"/>
          <w:i/>
          <w:iCs/>
          <w:sz w:val="22"/>
          <w:szCs w:val="22"/>
        </w:rPr>
        <w:t>et al.</w:t>
      </w:r>
      <w:r>
        <w:rPr>
          <w:rFonts w:ascii="Arial" w:hAnsi="Arial" w:cs="Arial"/>
          <w:sz w:val="22"/>
          <w:szCs w:val="22"/>
        </w:rPr>
        <w:t xml:space="preserve"> Reducing expression of NAD+ synthesizing enzyme NMNAT1 does not affect the rate of Wallerian degeneration. </w:t>
      </w:r>
      <w:r>
        <w:rPr>
          <w:rFonts w:ascii="Arial" w:hAnsi="Arial" w:cs="Arial"/>
          <w:i/>
          <w:iCs/>
          <w:sz w:val="22"/>
          <w:szCs w:val="22"/>
        </w:rPr>
        <w:t>FEBS J</w:t>
      </w:r>
      <w:r>
        <w:rPr>
          <w:rFonts w:ascii="Arial" w:hAnsi="Arial" w:cs="Arial"/>
          <w:sz w:val="22"/>
          <w:szCs w:val="22"/>
        </w:rPr>
        <w:t xml:space="preserve"> </w:t>
      </w:r>
      <w:r>
        <w:rPr>
          <w:rFonts w:ascii="Arial" w:hAnsi="Arial" w:cs="Arial"/>
          <w:b/>
          <w:bCs/>
          <w:sz w:val="22"/>
          <w:szCs w:val="22"/>
        </w:rPr>
        <w:t>278,</w:t>
      </w:r>
      <w:r>
        <w:rPr>
          <w:rFonts w:ascii="Arial" w:hAnsi="Arial" w:cs="Arial"/>
          <w:sz w:val="22"/>
          <w:szCs w:val="22"/>
        </w:rPr>
        <w:t xml:space="preserve"> 2666–2679 (2011).</w:t>
      </w:r>
    </w:p>
    <w:p w14:paraId="4A44DFE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87.</w:t>
      </w:r>
      <w:r>
        <w:rPr>
          <w:rFonts w:ascii="Arial" w:hAnsi="Arial" w:cs="Arial"/>
          <w:sz w:val="22"/>
          <w:szCs w:val="22"/>
        </w:rPr>
        <w:tab/>
        <w:t xml:space="preserve">Orsomando, G. </w:t>
      </w:r>
      <w:r>
        <w:rPr>
          <w:rFonts w:ascii="Arial" w:hAnsi="Arial" w:cs="Arial"/>
          <w:i/>
          <w:iCs/>
          <w:sz w:val="22"/>
          <w:szCs w:val="22"/>
        </w:rPr>
        <w:t>et al.</w:t>
      </w:r>
      <w:r>
        <w:rPr>
          <w:rFonts w:ascii="Arial" w:hAnsi="Arial" w:cs="Arial"/>
          <w:sz w:val="22"/>
          <w:szCs w:val="22"/>
        </w:rPr>
        <w:t xml:space="preserve"> Simultaneous Single-Sample Determination of NMNAT Isozyme Activities in Mouse Tissues. </w:t>
      </w:r>
      <w:r>
        <w:rPr>
          <w:rFonts w:ascii="Arial" w:hAnsi="Arial" w:cs="Arial"/>
          <w:i/>
          <w:iCs/>
          <w:sz w:val="22"/>
          <w:szCs w:val="22"/>
        </w:rPr>
        <w:t>PLoS ONE</w:t>
      </w:r>
      <w:r>
        <w:rPr>
          <w:rFonts w:ascii="Arial" w:hAnsi="Arial" w:cs="Arial"/>
          <w:sz w:val="22"/>
          <w:szCs w:val="22"/>
        </w:rPr>
        <w:t xml:space="preserve"> </w:t>
      </w:r>
      <w:r>
        <w:rPr>
          <w:rFonts w:ascii="Arial" w:hAnsi="Arial" w:cs="Arial"/>
          <w:b/>
          <w:bCs/>
          <w:sz w:val="22"/>
          <w:szCs w:val="22"/>
        </w:rPr>
        <w:t>7,</w:t>
      </w:r>
      <w:r>
        <w:rPr>
          <w:rFonts w:ascii="Arial" w:hAnsi="Arial" w:cs="Arial"/>
          <w:sz w:val="22"/>
          <w:szCs w:val="22"/>
        </w:rPr>
        <w:t xml:space="preserve"> e53271 (2012).</w:t>
      </w:r>
    </w:p>
    <w:p w14:paraId="4F4E304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88.</w:t>
      </w:r>
      <w:r>
        <w:rPr>
          <w:rFonts w:ascii="Arial" w:hAnsi="Arial" w:cs="Arial"/>
          <w:sz w:val="22"/>
          <w:szCs w:val="22"/>
        </w:rPr>
        <w:tab/>
        <w:t xml:space="preserve">Felici, R., Lapucci, A., Ramazzotti, M. &amp; Chiarugi, A. Insight into Molecular and Functional Properties of NMNAT3 Reveals New Hints of NAD Homeostasis within Human Mitochondria. </w:t>
      </w:r>
      <w:r>
        <w:rPr>
          <w:rFonts w:ascii="Arial" w:hAnsi="Arial" w:cs="Arial"/>
          <w:i/>
          <w:iCs/>
          <w:sz w:val="22"/>
          <w:szCs w:val="22"/>
        </w:rPr>
        <w:t>PLoS ONE</w:t>
      </w:r>
      <w:r>
        <w:rPr>
          <w:rFonts w:ascii="Arial" w:hAnsi="Arial" w:cs="Arial"/>
          <w:sz w:val="22"/>
          <w:szCs w:val="22"/>
        </w:rPr>
        <w:t xml:space="preserve"> </w:t>
      </w:r>
      <w:r>
        <w:rPr>
          <w:rFonts w:ascii="Arial" w:hAnsi="Arial" w:cs="Arial"/>
          <w:b/>
          <w:bCs/>
          <w:sz w:val="22"/>
          <w:szCs w:val="22"/>
        </w:rPr>
        <w:t>8,</w:t>
      </w:r>
      <w:r>
        <w:rPr>
          <w:rFonts w:ascii="Arial" w:hAnsi="Arial" w:cs="Arial"/>
          <w:sz w:val="22"/>
          <w:szCs w:val="22"/>
        </w:rPr>
        <w:t xml:space="preserve"> e76938 (2013).</w:t>
      </w:r>
    </w:p>
    <w:p w14:paraId="059F0DB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89.</w:t>
      </w:r>
      <w:r>
        <w:rPr>
          <w:rFonts w:ascii="Arial" w:hAnsi="Arial" w:cs="Arial"/>
          <w:sz w:val="22"/>
          <w:szCs w:val="22"/>
        </w:rPr>
        <w:tab/>
        <w:t xml:space="preserve">Zala, D. </w:t>
      </w:r>
      <w:r>
        <w:rPr>
          <w:rFonts w:ascii="Arial" w:hAnsi="Arial" w:cs="Arial"/>
          <w:i/>
          <w:iCs/>
          <w:sz w:val="22"/>
          <w:szCs w:val="22"/>
        </w:rPr>
        <w:t>et al.</w:t>
      </w:r>
      <w:r>
        <w:rPr>
          <w:rFonts w:ascii="Arial" w:hAnsi="Arial" w:cs="Arial"/>
          <w:sz w:val="22"/>
          <w:szCs w:val="22"/>
        </w:rPr>
        <w:t xml:space="preserve"> Vesicular glycolysis provides on-board energy for fast axonal transport. </w:t>
      </w:r>
      <w:r>
        <w:rPr>
          <w:rFonts w:ascii="Arial" w:hAnsi="Arial" w:cs="Arial"/>
          <w:i/>
          <w:iCs/>
          <w:sz w:val="22"/>
          <w:szCs w:val="22"/>
        </w:rPr>
        <w:t>Cell</w:t>
      </w:r>
      <w:r>
        <w:rPr>
          <w:rFonts w:ascii="Arial" w:hAnsi="Arial" w:cs="Arial"/>
          <w:sz w:val="22"/>
          <w:szCs w:val="22"/>
        </w:rPr>
        <w:t xml:space="preserve"> </w:t>
      </w:r>
      <w:r>
        <w:rPr>
          <w:rFonts w:ascii="Arial" w:hAnsi="Arial" w:cs="Arial"/>
          <w:b/>
          <w:bCs/>
          <w:sz w:val="22"/>
          <w:szCs w:val="22"/>
        </w:rPr>
        <w:t>152,</w:t>
      </w:r>
      <w:r>
        <w:rPr>
          <w:rFonts w:ascii="Arial" w:hAnsi="Arial" w:cs="Arial"/>
          <w:sz w:val="22"/>
          <w:szCs w:val="22"/>
        </w:rPr>
        <w:t xml:space="preserve"> 479–491 (2013).</w:t>
      </w:r>
    </w:p>
    <w:p w14:paraId="41DD7A2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90.</w:t>
      </w:r>
      <w:r>
        <w:rPr>
          <w:rFonts w:ascii="Arial" w:hAnsi="Arial" w:cs="Arial"/>
          <w:sz w:val="22"/>
          <w:szCs w:val="22"/>
        </w:rPr>
        <w:tab/>
        <w:t xml:space="preserve">Panneerselvam, P., Singh, L. P., Ho, B., Chen, J. &amp; Ding, J. L. Targeting of pro-apoptotic TLR adaptor SARM to mitochondria: definition of the critical region and residues in the </w:t>
      </w:r>
      <w:r>
        <w:rPr>
          <w:rFonts w:ascii="Arial" w:hAnsi="Arial" w:cs="Arial"/>
          <w:sz w:val="22"/>
          <w:szCs w:val="22"/>
        </w:rPr>
        <w:lastRenderedPageBreak/>
        <w:t xml:space="preserve">signal sequence. </w:t>
      </w:r>
      <w:r>
        <w:rPr>
          <w:rFonts w:ascii="Arial" w:hAnsi="Arial" w:cs="Arial"/>
          <w:i/>
          <w:iCs/>
          <w:sz w:val="22"/>
          <w:szCs w:val="22"/>
        </w:rPr>
        <w:t>Biochemical Journal</w:t>
      </w:r>
      <w:r>
        <w:rPr>
          <w:rFonts w:ascii="Arial" w:hAnsi="Arial" w:cs="Arial"/>
          <w:sz w:val="22"/>
          <w:szCs w:val="22"/>
        </w:rPr>
        <w:t xml:space="preserve"> </w:t>
      </w:r>
      <w:r>
        <w:rPr>
          <w:rFonts w:ascii="Arial" w:hAnsi="Arial" w:cs="Arial"/>
          <w:b/>
          <w:bCs/>
          <w:sz w:val="22"/>
          <w:szCs w:val="22"/>
        </w:rPr>
        <w:t>442,</w:t>
      </w:r>
      <w:r>
        <w:rPr>
          <w:rFonts w:ascii="Arial" w:hAnsi="Arial" w:cs="Arial"/>
          <w:sz w:val="22"/>
          <w:szCs w:val="22"/>
        </w:rPr>
        <w:t xml:space="preserve"> 263–271 (2012).</w:t>
      </w:r>
    </w:p>
    <w:p w14:paraId="68A4C44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91.</w:t>
      </w:r>
      <w:r>
        <w:rPr>
          <w:rFonts w:ascii="Arial" w:hAnsi="Arial" w:cs="Arial"/>
          <w:sz w:val="22"/>
          <w:szCs w:val="22"/>
        </w:rPr>
        <w:tab/>
        <w:t xml:space="preserve">Panneerselvam, P. </w:t>
      </w:r>
      <w:r>
        <w:rPr>
          <w:rFonts w:ascii="Arial" w:hAnsi="Arial" w:cs="Arial"/>
          <w:i/>
          <w:iCs/>
          <w:sz w:val="22"/>
          <w:szCs w:val="22"/>
        </w:rPr>
        <w:t>et al.</w:t>
      </w:r>
      <w:r>
        <w:rPr>
          <w:rFonts w:ascii="Arial" w:hAnsi="Arial" w:cs="Arial"/>
          <w:sz w:val="22"/>
          <w:szCs w:val="22"/>
        </w:rPr>
        <w:t xml:space="preserve"> T-cell death following immune activation is mediated by mitochondria-localized SARM. </w:t>
      </w:r>
      <w:r>
        <w:rPr>
          <w:rFonts w:ascii="Arial" w:hAnsi="Arial" w:cs="Arial"/>
          <w:i/>
          <w:iCs/>
          <w:sz w:val="22"/>
          <w:szCs w:val="22"/>
        </w:rPr>
        <w:t>Cell Death Differ</w:t>
      </w:r>
      <w:r>
        <w:rPr>
          <w:rFonts w:ascii="Arial" w:hAnsi="Arial" w:cs="Arial"/>
          <w:sz w:val="22"/>
          <w:szCs w:val="22"/>
        </w:rPr>
        <w:t xml:space="preserve"> </w:t>
      </w:r>
      <w:r>
        <w:rPr>
          <w:rFonts w:ascii="Arial" w:hAnsi="Arial" w:cs="Arial"/>
          <w:b/>
          <w:bCs/>
          <w:sz w:val="22"/>
          <w:szCs w:val="22"/>
        </w:rPr>
        <w:t>20,</w:t>
      </w:r>
      <w:r>
        <w:rPr>
          <w:rFonts w:ascii="Arial" w:hAnsi="Arial" w:cs="Arial"/>
          <w:sz w:val="22"/>
          <w:szCs w:val="22"/>
        </w:rPr>
        <w:t xml:space="preserve"> 478–489 (2013).</w:t>
      </w:r>
    </w:p>
    <w:p w14:paraId="140A868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92.</w:t>
      </w:r>
      <w:r>
        <w:rPr>
          <w:rFonts w:ascii="Arial" w:hAnsi="Arial" w:cs="Arial"/>
          <w:sz w:val="22"/>
          <w:szCs w:val="22"/>
        </w:rPr>
        <w:tab/>
        <w:t xml:space="preserve">Mukherjee, P., Woods, T. A., Moore, R. A. &amp; Peterson, K. E. Activation of the Innate Signaling Molecule MAVS by Bunyavirus Infection Upregulates the Adaptor Protein SARM1, Leading to Neuronal Death. </w:t>
      </w:r>
      <w:r>
        <w:rPr>
          <w:rFonts w:ascii="Arial" w:hAnsi="Arial" w:cs="Arial"/>
          <w:i/>
          <w:iCs/>
          <w:sz w:val="22"/>
          <w:szCs w:val="22"/>
        </w:rPr>
        <w:t>Immunity</w:t>
      </w:r>
      <w:r>
        <w:rPr>
          <w:rFonts w:ascii="Arial" w:hAnsi="Arial" w:cs="Arial"/>
          <w:sz w:val="22"/>
          <w:szCs w:val="22"/>
        </w:rPr>
        <w:t xml:space="preserve"> (2013). doi:10.1016/j.immuni.2013.02.013</w:t>
      </w:r>
    </w:p>
    <w:p w14:paraId="72D88FE2"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93.</w:t>
      </w:r>
      <w:r>
        <w:rPr>
          <w:rFonts w:ascii="Arial" w:hAnsi="Arial" w:cs="Arial"/>
          <w:sz w:val="22"/>
          <w:szCs w:val="22"/>
        </w:rPr>
        <w:tab/>
        <w:t xml:space="preserve">Barrientos, S. A. </w:t>
      </w:r>
      <w:r>
        <w:rPr>
          <w:rFonts w:ascii="Arial" w:hAnsi="Arial" w:cs="Arial"/>
          <w:i/>
          <w:iCs/>
          <w:sz w:val="22"/>
          <w:szCs w:val="22"/>
        </w:rPr>
        <w:t>et al.</w:t>
      </w:r>
      <w:r>
        <w:rPr>
          <w:rFonts w:ascii="Arial" w:hAnsi="Arial" w:cs="Arial"/>
          <w:sz w:val="22"/>
          <w:szCs w:val="22"/>
        </w:rPr>
        <w:t xml:space="preserve"> Axonal degeneration is mediated by the mitochondrial permeability transition pore.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31,</w:t>
      </w:r>
      <w:r>
        <w:rPr>
          <w:rFonts w:ascii="Arial" w:hAnsi="Arial" w:cs="Arial"/>
          <w:sz w:val="22"/>
          <w:szCs w:val="22"/>
        </w:rPr>
        <w:t xml:space="preserve"> 966–978 (2011).</w:t>
      </w:r>
    </w:p>
    <w:p w14:paraId="7914C7E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94.</w:t>
      </w:r>
      <w:r>
        <w:rPr>
          <w:rFonts w:ascii="Arial" w:hAnsi="Arial" w:cs="Arial"/>
          <w:sz w:val="22"/>
          <w:szCs w:val="22"/>
        </w:rPr>
        <w:tab/>
        <w:t xml:space="preserve">Nikić, I. </w:t>
      </w:r>
      <w:r>
        <w:rPr>
          <w:rFonts w:ascii="Arial" w:hAnsi="Arial" w:cs="Arial"/>
          <w:i/>
          <w:iCs/>
          <w:sz w:val="22"/>
          <w:szCs w:val="22"/>
        </w:rPr>
        <w:t>et al.</w:t>
      </w:r>
      <w:r>
        <w:rPr>
          <w:rFonts w:ascii="Arial" w:hAnsi="Arial" w:cs="Arial"/>
          <w:sz w:val="22"/>
          <w:szCs w:val="22"/>
        </w:rPr>
        <w:t xml:space="preserve"> A reversible form of axon damage in experimental autoimmune encephalomyelitis and multiple sclerosis. </w:t>
      </w:r>
      <w:r>
        <w:rPr>
          <w:rFonts w:ascii="Arial" w:hAnsi="Arial" w:cs="Arial"/>
          <w:i/>
          <w:iCs/>
          <w:sz w:val="22"/>
          <w:szCs w:val="22"/>
        </w:rPr>
        <w:t>Nat Med</w:t>
      </w:r>
      <w:r>
        <w:rPr>
          <w:rFonts w:ascii="Arial" w:hAnsi="Arial" w:cs="Arial"/>
          <w:sz w:val="22"/>
          <w:szCs w:val="22"/>
        </w:rPr>
        <w:t xml:space="preserve"> </w:t>
      </w:r>
      <w:r>
        <w:rPr>
          <w:rFonts w:ascii="Arial" w:hAnsi="Arial" w:cs="Arial"/>
          <w:b/>
          <w:bCs/>
          <w:sz w:val="22"/>
          <w:szCs w:val="22"/>
        </w:rPr>
        <w:t>17,</w:t>
      </w:r>
      <w:r>
        <w:rPr>
          <w:rFonts w:ascii="Arial" w:hAnsi="Arial" w:cs="Arial"/>
          <w:sz w:val="22"/>
          <w:szCs w:val="22"/>
        </w:rPr>
        <w:t xml:space="preserve"> 495–499 (2011).</w:t>
      </w:r>
    </w:p>
    <w:p w14:paraId="2D471F5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95.</w:t>
      </w:r>
      <w:r>
        <w:rPr>
          <w:rFonts w:ascii="Arial" w:hAnsi="Arial" w:cs="Arial"/>
          <w:sz w:val="22"/>
          <w:szCs w:val="22"/>
        </w:rPr>
        <w:tab/>
        <w:t xml:space="preserve">Antenor-Dorsey, J. A. V. &amp; O'Malley, K. L. WldS but not Nmnat1 protects dopaminergic neurites from MPP+ neurotoxicity. </w:t>
      </w:r>
      <w:r>
        <w:rPr>
          <w:rFonts w:ascii="Arial" w:hAnsi="Arial" w:cs="Arial"/>
          <w:i/>
          <w:iCs/>
          <w:sz w:val="22"/>
          <w:szCs w:val="22"/>
        </w:rPr>
        <w:t>Mol Neurodegener</w:t>
      </w:r>
      <w:r>
        <w:rPr>
          <w:rFonts w:ascii="Arial" w:hAnsi="Arial" w:cs="Arial"/>
          <w:sz w:val="22"/>
          <w:szCs w:val="22"/>
        </w:rPr>
        <w:t xml:space="preserve"> </w:t>
      </w:r>
      <w:r>
        <w:rPr>
          <w:rFonts w:ascii="Arial" w:hAnsi="Arial" w:cs="Arial"/>
          <w:b/>
          <w:bCs/>
          <w:sz w:val="22"/>
          <w:szCs w:val="22"/>
        </w:rPr>
        <w:t>7,</w:t>
      </w:r>
      <w:r>
        <w:rPr>
          <w:rFonts w:ascii="Arial" w:hAnsi="Arial" w:cs="Arial"/>
          <w:sz w:val="22"/>
          <w:szCs w:val="22"/>
        </w:rPr>
        <w:t xml:space="preserve"> 5 (2012).</w:t>
      </w:r>
    </w:p>
    <w:p w14:paraId="1C89849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96.</w:t>
      </w:r>
      <w:r>
        <w:rPr>
          <w:rFonts w:ascii="Arial" w:hAnsi="Arial" w:cs="Arial"/>
          <w:sz w:val="22"/>
          <w:szCs w:val="22"/>
        </w:rPr>
        <w:tab/>
        <w:t xml:space="preserve">Press, C. &amp; Milbrandt, J. Nmnat delays axonal degeneration caused by mitochondrial and oxidative stress.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28,</w:t>
      </w:r>
      <w:r>
        <w:rPr>
          <w:rFonts w:ascii="Arial" w:hAnsi="Arial" w:cs="Arial"/>
          <w:sz w:val="22"/>
          <w:szCs w:val="22"/>
        </w:rPr>
        <w:t xml:space="preserve"> 4861–4871 (2008).</w:t>
      </w:r>
    </w:p>
    <w:p w14:paraId="62B0CC6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97.</w:t>
      </w:r>
      <w:r>
        <w:rPr>
          <w:rFonts w:ascii="Arial" w:hAnsi="Arial" w:cs="Arial"/>
          <w:sz w:val="22"/>
          <w:szCs w:val="22"/>
        </w:rPr>
        <w:tab/>
        <w:t xml:space="preserve">Wagner, R., Heckman, H. M. &amp; Myers, R. R. Wallerian degeneration and hyperalgesia after peripheral nerve injury are glutathione-dependent. </w:t>
      </w:r>
      <w:r>
        <w:rPr>
          <w:rFonts w:ascii="Arial" w:hAnsi="Arial" w:cs="Arial"/>
          <w:i/>
          <w:iCs/>
          <w:sz w:val="22"/>
          <w:szCs w:val="22"/>
        </w:rPr>
        <w:t>Pain</w:t>
      </w:r>
      <w:r>
        <w:rPr>
          <w:rFonts w:ascii="Arial" w:hAnsi="Arial" w:cs="Arial"/>
          <w:sz w:val="22"/>
          <w:szCs w:val="22"/>
        </w:rPr>
        <w:t xml:space="preserve"> </w:t>
      </w:r>
      <w:r>
        <w:rPr>
          <w:rFonts w:ascii="Arial" w:hAnsi="Arial" w:cs="Arial"/>
          <w:b/>
          <w:bCs/>
          <w:sz w:val="22"/>
          <w:szCs w:val="22"/>
        </w:rPr>
        <w:t>77,</w:t>
      </w:r>
      <w:r>
        <w:rPr>
          <w:rFonts w:ascii="Arial" w:hAnsi="Arial" w:cs="Arial"/>
          <w:sz w:val="22"/>
          <w:szCs w:val="22"/>
        </w:rPr>
        <w:t xml:space="preserve"> 173–179 (1998).</w:t>
      </w:r>
    </w:p>
    <w:p w14:paraId="339F728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98.</w:t>
      </w:r>
      <w:r>
        <w:rPr>
          <w:rFonts w:ascii="Arial" w:hAnsi="Arial" w:cs="Arial"/>
          <w:sz w:val="22"/>
          <w:szCs w:val="22"/>
        </w:rPr>
        <w:tab/>
        <w:t xml:space="preserve">Calixto, A., Jara, J. S. &amp; Court, F. A. Diapause Formation and Downregulation of Insulin-Like Signaling via DAF-16/FOXO Delays Axonal Degeneration and Neuronal Loss. </w:t>
      </w:r>
      <w:r>
        <w:rPr>
          <w:rFonts w:ascii="Arial" w:hAnsi="Arial" w:cs="Arial"/>
          <w:i/>
          <w:iCs/>
          <w:sz w:val="22"/>
          <w:szCs w:val="22"/>
        </w:rPr>
        <w:t>PLoS Genet</w:t>
      </w:r>
      <w:r>
        <w:rPr>
          <w:rFonts w:ascii="Arial" w:hAnsi="Arial" w:cs="Arial"/>
          <w:sz w:val="22"/>
          <w:szCs w:val="22"/>
        </w:rPr>
        <w:t xml:space="preserve"> </w:t>
      </w:r>
      <w:r>
        <w:rPr>
          <w:rFonts w:ascii="Arial" w:hAnsi="Arial" w:cs="Arial"/>
          <w:b/>
          <w:bCs/>
          <w:sz w:val="22"/>
          <w:szCs w:val="22"/>
        </w:rPr>
        <w:t>8,</w:t>
      </w:r>
      <w:r>
        <w:rPr>
          <w:rFonts w:ascii="Arial" w:hAnsi="Arial" w:cs="Arial"/>
          <w:sz w:val="22"/>
          <w:szCs w:val="22"/>
        </w:rPr>
        <w:t xml:space="preserve"> e1003141 (2012).</w:t>
      </w:r>
    </w:p>
    <w:p w14:paraId="06FA55D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99.</w:t>
      </w:r>
      <w:r>
        <w:rPr>
          <w:rFonts w:ascii="Arial" w:hAnsi="Arial" w:cs="Arial"/>
          <w:sz w:val="22"/>
          <w:szCs w:val="22"/>
        </w:rPr>
        <w:tab/>
        <w:t xml:space="preserve">López-Erauskin, J. </w:t>
      </w:r>
      <w:r>
        <w:rPr>
          <w:rFonts w:ascii="Arial" w:hAnsi="Arial" w:cs="Arial"/>
          <w:i/>
          <w:iCs/>
          <w:sz w:val="22"/>
          <w:szCs w:val="22"/>
        </w:rPr>
        <w:t>et al.</w:t>
      </w:r>
      <w:r>
        <w:rPr>
          <w:rFonts w:ascii="Arial" w:hAnsi="Arial" w:cs="Arial"/>
          <w:sz w:val="22"/>
          <w:szCs w:val="22"/>
        </w:rPr>
        <w:t xml:space="preserve"> Antioxidants halt axonal degeneration in a mouse model of X-adrenoleukodystrophy. </w:t>
      </w:r>
      <w:r>
        <w:rPr>
          <w:rFonts w:ascii="Arial" w:hAnsi="Arial" w:cs="Arial"/>
          <w:i/>
          <w:iCs/>
          <w:sz w:val="22"/>
          <w:szCs w:val="22"/>
        </w:rPr>
        <w:t>Ann Neurol</w:t>
      </w:r>
      <w:r>
        <w:rPr>
          <w:rFonts w:ascii="Arial" w:hAnsi="Arial" w:cs="Arial"/>
          <w:sz w:val="22"/>
          <w:szCs w:val="22"/>
        </w:rPr>
        <w:t xml:space="preserve"> </w:t>
      </w:r>
      <w:r>
        <w:rPr>
          <w:rFonts w:ascii="Arial" w:hAnsi="Arial" w:cs="Arial"/>
          <w:b/>
          <w:bCs/>
          <w:sz w:val="22"/>
          <w:szCs w:val="22"/>
        </w:rPr>
        <w:t>70,</w:t>
      </w:r>
      <w:r>
        <w:rPr>
          <w:rFonts w:ascii="Arial" w:hAnsi="Arial" w:cs="Arial"/>
          <w:sz w:val="22"/>
          <w:szCs w:val="22"/>
        </w:rPr>
        <w:t xml:space="preserve"> 84–92 (2011).</w:t>
      </w:r>
    </w:p>
    <w:p w14:paraId="4CBC62B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100.</w:t>
      </w:r>
      <w:r>
        <w:rPr>
          <w:rFonts w:ascii="Arial" w:hAnsi="Arial" w:cs="Arial"/>
          <w:sz w:val="22"/>
          <w:szCs w:val="22"/>
        </w:rPr>
        <w:tab/>
        <w:t xml:space="preserve">Finkel, T. &amp; Holbrook, N. J. Oxidants, oxidative stress and the biology of ageing. </w:t>
      </w:r>
      <w:r>
        <w:rPr>
          <w:rFonts w:ascii="Arial" w:hAnsi="Arial" w:cs="Arial"/>
          <w:i/>
          <w:iCs/>
          <w:sz w:val="22"/>
          <w:szCs w:val="22"/>
        </w:rPr>
        <w:t>Nature</w:t>
      </w:r>
      <w:r>
        <w:rPr>
          <w:rFonts w:ascii="Arial" w:hAnsi="Arial" w:cs="Arial"/>
          <w:sz w:val="22"/>
          <w:szCs w:val="22"/>
        </w:rPr>
        <w:t xml:space="preserve"> </w:t>
      </w:r>
      <w:r>
        <w:rPr>
          <w:rFonts w:ascii="Arial" w:hAnsi="Arial" w:cs="Arial"/>
          <w:b/>
          <w:bCs/>
          <w:sz w:val="22"/>
          <w:szCs w:val="22"/>
        </w:rPr>
        <w:t>408,</w:t>
      </w:r>
      <w:r>
        <w:rPr>
          <w:rFonts w:ascii="Arial" w:hAnsi="Arial" w:cs="Arial"/>
          <w:sz w:val="22"/>
          <w:szCs w:val="22"/>
        </w:rPr>
        <w:t xml:space="preserve"> 239–247 (2000).</w:t>
      </w:r>
    </w:p>
    <w:p w14:paraId="7224BEA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101.</w:t>
      </w:r>
      <w:r>
        <w:rPr>
          <w:rFonts w:ascii="Arial" w:hAnsi="Arial" w:cs="Arial"/>
          <w:sz w:val="22"/>
          <w:szCs w:val="22"/>
        </w:rPr>
        <w:tab/>
        <w:t xml:space="preserve">Horste, G. M. Z. </w:t>
      </w:r>
      <w:r>
        <w:rPr>
          <w:rFonts w:ascii="Arial" w:hAnsi="Arial" w:cs="Arial"/>
          <w:i/>
          <w:iCs/>
          <w:sz w:val="22"/>
          <w:szCs w:val="22"/>
        </w:rPr>
        <w:t>et al.</w:t>
      </w:r>
      <w:r>
        <w:rPr>
          <w:rFonts w:ascii="Arial" w:hAnsi="Arial" w:cs="Arial"/>
          <w:sz w:val="22"/>
          <w:szCs w:val="22"/>
        </w:rPr>
        <w:t xml:space="preserve"> The Wlds transgene reduces axon loss in a Charcot-Marie-Tooth disease 1A rat model and nicotinamide delays post-traumatic axonal degeneration. </w:t>
      </w:r>
      <w:r>
        <w:rPr>
          <w:rFonts w:ascii="Arial" w:hAnsi="Arial" w:cs="Arial"/>
          <w:i/>
          <w:iCs/>
          <w:sz w:val="22"/>
          <w:szCs w:val="22"/>
        </w:rPr>
        <w:t>Neurobiol Dis</w:t>
      </w:r>
      <w:r>
        <w:rPr>
          <w:rFonts w:ascii="Arial" w:hAnsi="Arial" w:cs="Arial"/>
          <w:sz w:val="22"/>
          <w:szCs w:val="22"/>
        </w:rPr>
        <w:t xml:space="preserve"> </w:t>
      </w:r>
      <w:r>
        <w:rPr>
          <w:rFonts w:ascii="Arial" w:hAnsi="Arial" w:cs="Arial"/>
          <w:b/>
          <w:bCs/>
          <w:sz w:val="22"/>
          <w:szCs w:val="22"/>
        </w:rPr>
        <w:t>42,</w:t>
      </w:r>
      <w:r>
        <w:rPr>
          <w:rFonts w:ascii="Arial" w:hAnsi="Arial" w:cs="Arial"/>
          <w:sz w:val="22"/>
          <w:szCs w:val="22"/>
        </w:rPr>
        <w:t xml:space="preserve"> 1–8 (2010).</w:t>
      </w:r>
    </w:p>
    <w:p w14:paraId="06B21BC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102.</w:t>
      </w:r>
      <w:r>
        <w:rPr>
          <w:rFonts w:ascii="Arial" w:hAnsi="Arial" w:cs="Arial"/>
          <w:sz w:val="22"/>
          <w:szCs w:val="22"/>
        </w:rPr>
        <w:tab/>
        <w:t xml:space="preserve">Cheng, H.-C. &amp; Burke, R. E. The Wld(S) mutation delays anterograde, but not retrograde, axonal degeneration of the dopaminergic nigro-striatal pathway in vivo. </w:t>
      </w:r>
      <w:r>
        <w:rPr>
          <w:rFonts w:ascii="Arial" w:hAnsi="Arial" w:cs="Arial"/>
          <w:i/>
          <w:iCs/>
          <w:sz w:val="22"/>
          <w:szCs w:val="22"/>
        </w:rPr>
        <w:t>J Neurochem</w:t>
      </w:r>
      <w:r>
        <w:rPr>
          <w:rFonts w:ascii="Arial" w:hAnsi="Arial" w:cs="Arial"/>
          <w:sz w:val="22"/>
          <w:szCs w:val="22"/>
        </w:rPr>
        <w:t xml:space="preserve"> </w:t>
      </w:r>
      <w:r>
        <w:rPr>
          <w:rFonts w:ascii="Arial" w:hAnsi="Arial" w:cs="Arial"/>
          <w:b/>
          <w:bCs/>
          <w:sz w:val="22"/>
          <w:szCs w:val="22"/>
        </w:rPr>
        <w:t>113,</w:t>
      </w:r>
      <w:r>
        <w:rPr>
          <w:rFonts w:ascii="Arial" w:hAnsi="Arial" w:cs="Arial"/>
          <w:sz w:val="22"/>
          <w:szCs w:val="22"/>
        </w:rPr>
        <w:t xml:space="preserve"> 683–691 (2010).</w:t>
      </w:r>
    </w:p>
    <w:p w14:paraId="79DF78E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103.</w:t>
      </w:r>
      <w:r>
        <w:rPr>
          <w:rFonts w:ascii="Arial" w:hAnsi="Arial" w:cs="Arial"/>
          <w:sz w:val="22"/>
          <w:szCs w:val="22"/>
        </w:rPr>
        <w:tab/>
        <w:t xml:space="preserve">Zhu, Y., Zhang, L., Sasaki, Y., Milbrandt, J. &amp; Gidday, J. M. Protection of mouse retinal ganglion cell axons and soma from glaucomatous and ischemic injury by cytoplasmic overexpression of nmnat1. </w:t>
      </w:r>
      <w:r>
        <w:rPr>
          <w:rFonts w:ascii="Arial" w:hAnsi="Arial" w:cs="Arial"/>
          <w:i/>
          <w:iCs/>
          <w:sz w:val="22"/>
          <w:szCs w:val="22"/>
        </w:rPr>
        <w:t>Invest Ophthalmol Vis Sci</w:t>
      </w:r>
      <w:r>
        <w:rPr>
          <w:rFonts w:ascii="Arial" w:hAnsi="Arial" w:cs="Arial"/>
          <w:sz w:val="22"/>
          <w:szCs w:val="22"/>
        </w:rPr>
        <w:t xml:space="preserve"> </w:t>
      </w:r>
      <w:r>
        <w:rPr>
          <w:rFonts w:ascii="Arial" w:hAnsi="Arial" w:cs="Arial"/>
          <w:b/>
          <w:bCs/>
          <w:sz w:val="22"/>
          <w:szCs w:val="22"/>
        </w:rPr>
        <w:t>54,</w:t>
      </w:r>
      <w:r>
        <w:rPr>
          <w:rFonts w:ascii="Arial" w:hAnsi="Arial" w:cs="Arial"/>
          <w:sz w:val="22"/>
          <w:szCs w:val="22"/>
        </w:rPr>
        <w:t xml:space="preserve"> 25–36 (2013).</w:t>
      </w:r>
    </w:p>
    <w:p w14:paraId="0D2F16A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104.</w:t>
      </w:r>
      <w:r>
        <w:rPr>
          <w:rFonts w:ascii="Arial" w:hAnsi="Arial" w:cs="Arial"/>
          <w:sz w:val="22"/>
          <w:szCs w:val="22"/>
        </w:rPr>
        <w:tab/>
        <w:t xml:space="preserve">Bull, N. D., Chidlow, G., Wood, J. P. M., Martin, K. R. &amp; Casson, R. J. The mechanism of axonal degeneration after perikaryal excitotoxic injury to the retina. </w:t>
      </w:r>
      <w:r>
        <w:rPr>
          <w:rFonts w:ascii="Arial" w:hAnsi="Arial" w:cs="Arial"/>
          <w:i/>
          <w:iCs/>
          <w:sz w:val="22"/>
          <w:szCs w:val="22"/>
        </w:rPr>
        <w:t>Exp Neurol</w:t>
      </w:r>
      <w:r>
        <w:rPr>
          <w:rFonts w:ascii="Arial" w:hAnsi="Arial" w:cs="Arial"/>
          <w:sz w:val="22"/>
          <w:szCs w:val="22"/>
        </w:rPr>
        <w:t xml:space="preserve"> </w:t>
      </w:r>
      <w:r>
        <w:rPr>
          <w:rFonts w:ascii="Arial" w:hAnsi="Arial" w:cs="Arial"/>
          <w:b/>
          <w:bCs/>
          <w:sz w:val="22"/>
          <w:szCs w:val="22"/>
        </w:rPr>
        <w:t>236,</w:t>
      </w:r>
      <w:r>
        <w:rPr>
          <w:rFonts w:ascii="Arial" w:hAnsi="Arial" w:cs="Arial"/>
          <w:sz w:val="22"/>
          <w:szCs w:val="22"/>
        </w:rPr>
        <w:t xml:space="preserve"> 34–45 (2012).</w:t>
      </w:r>
    </w:p>
    <w:p w14:paraId="6285F15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105.</w:t>
      </w:r>
      <w:r>
        <w:rPr>
          <w:rFonts w:ascii="Arial" w:hAnsi="Arial" w:cs="Arial"/>
          <w:sz w:val="22"/>
          <w:szCs w:val="22"/>
        </w:rPr>
        <w:tab/>
        <w:t xml:space="preserve">Stum, M. </w:t>
      </w:r>
      <w:r>
        <w:rPr>
          <w:rFonts w:ascii="Arial" w:hAnsi="Arial" w:cs="Arial"/>
          <w:i/>
          <w:iCs/>
          <w:sz w:val="22"/>
          <w:szCs w:val="22"/>
        </w:rPr>
        <w:t>et al.</w:t>
      </w:r>
      <w:r>
        <w:rPr>
          <w:rFonts w:ascii="Arial" w:hAnsi="Arial" w:cs="Arial"/>
          <w:sz w:val="22"/>
          <w:szCs w:val="22"/>
        </w:rPr>
        <w:t xml:space="preserve"> An assessment of mechanisms underlying peripheral axonal degeneration caused by aminoacyl-tRNA synthetase mutations. </w:t>
      </w:r>
      <w:r>
        <w:rPr>
          <w:rFonts w:ascii="Arial" w:hAnsi="Arial" w:cs="Arial"/>
          <w:i/>
          <w:iCs/>
          <w:sz w:val="22"/>
          <w:szCs w:val="22"/>
        </w:rPr>
        <w:t>Mol Cell Neurosci</w:t>
      </w:r>
      <w:r>
        <w:rPr>
          <w:rFonts w:ascii="Arial" w:hAnsi="Arial" w:cs="Arial"/>
          <w:sz w:val="22"/>
          <w:szCs w:val="22"/>
        </w:rPr>
        <w:t xml:space="preserve"> </w:t>
      </w:r>
      <w:r>
        <w:rPr>
          <w:rFonts w:ascii="Arial" w:hAnsi="Arial" w:cs="Arial"/>
          <w:b/>
          <w:bCs/>
          <w:sz w:val="22"/>
          <w:szCs w:val="22"/>
        </w:rPr>
        <w:t>46,</w:t>
      </w:r>
      <w:r>
        <w:rPr>
          <w:rFonts w:ascii="Arial" w:hAnsi="Arial" w:cs="Arial"/>
          <w:sz w:val="22"/>
          <w:szCs w:val="22"/>
        </w:rPr>
        <w:t xml:space="preserve"> 432–443 (2011).</w:t>
      </w:r>
    </w:p>
    <w:p w14:paraId="4788988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106.</w:t>
      </w:r>
      <w:r>
        <w:rPr>
          <w:rFonts w:ascii="Arial" w:hAnsi="Arial" w:cs="Arial"/>
          <w:sz w:val="22"/>
          <w:szCs w:val="22"/>
        </w:rPr>
        <w:tab/>
        <w:t xml:space="preserve">Kariya, S., Mauricio, R., Dai, Y. &amp; Monani, U. R. The neuroprotective factor Wld(s) fails to mitigate distal axonal and neuromuscular junction (NMJ) defects in mouse models of spinal muscular atrophy. </w:t>
      </w:r>
      <w:r>
        <w:rPr>
          <w:rFonts w:ascii="Arial" w:hAnsi="Arial" w:cs="Arial"/>
          <w:i/>
          <w:iCs/>
          <w:sz w:val="22"/>
          <w:szCs w:val="22"/>
        </w:rPr>
        <w:t>Neurosci Lett</w:t>
      </w:r>
      <w:r>
        <w:rPr>
          <w:rFonts w:ascii="Arial" w:hAnsi="Arial" w:cs="Arial"/>
          <w:sz w:val="22"/>
          <w:szCs w:val="22"/>
        </w:rPr>
        <w:t xml:space="preserve"> </w:t>
      </w:r>
      <w:r>
        <w:rPr>
          <w:rFonts w:ascii="Arial" w:hAnsi="Arial" w:cs="Arial"/>
          <w:b/>
          <w:bCs/>
          <w:sz w:val="22"/>
          <w:szCs w:val="22"/>
        </w:rPr>
        <w:t>449,</w:t>
      </w:r>
      <w:r>
        <w:rPr>
          <w:rFonts w:ascii="Arial" w:hAnsi="Arial" w:cs="Arial"/>
          <w:sz w:val="22"/>
          <w:szCs w:val="22"/>
        </w:rPr>
        <w:t xml:space="preserve"> 246–251 (2009).</w:t>
      </w:r>
    </w:p>
    <w:p w14:paraId="5E5071E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107.</w:t>
      </w:r>
      <w:r>
        <w:rPr>
          <w:rFonts w:ascii="Arial" w:hAnsi="Arial" w:cs="Arial"/>
          <w:sz w:val="22"/>
          <w:szCs w:val="22"/>
        </w:rPr>
        <w:tab/>
        <w:t xml:space="preserve">Rose, F. F. </w:t>
      </w:r>
      <w:r>
        <w:rPr>
          <w:rFonts w:ascii="Arial" w:hAnsi="Arial" w:cs="Arial"/>
          <w:i/>
          <w:iCs/>
          <w:sz w:val="22"/>
          <w:szCs w:val="22"/>
        </w:rPr>
        <w:t>et al.</w:t>
      </w:r>
      <w:r>
        <w:rPr>
          <w:rFonts w:ascii="Arial" w:hAnsi="Arial" w:cs="Arial"/>
          <w:sz w:val="22"/>
          <w:szCs w:val="22"/>
        </w:rPr>
        <w:t xml:space="preserve"> The Wallerian degeneration slow (Wld(s)) gene does not attenuate disease in a mouse model of spinal muscular atrophy. </w:t>
      </w:r>
      <w:r>
        <w:rPr>
          <w:rFonts w:ascii="Arial" w:hAnsi="Arial" w:cs="Arial"/>
          <w:i/>
          <w:iCs/>
          <w:sz w:val="22"/>
          <w:szCs w:val="22"/>
        </w:rPr>
        <w:t>Biochem Biophys Res Commun</w:t>
      </w:r>
      <w:r>
        <w:rPr>
          <w:rFonts w:ascii="Arial" w:hAnsi="Arial" w:cs="Arial"/>
          <w:sz w:val="22"/>
          <w:szCs w:val="22"/>
        </w:rPr>
        <w:t xml:space="preserve"> </w:t>
      </w:r>
      <w:r>
        <w:rPr>
          <w:rFonts w:ascii="Arial" w:hAnsi="Arial" w:cs="Arial"/>
          <w:b/>
          <w:bCs/>
          <w:sz w:val="22"/>
          <w:szCs w:val="22"/>
        </w:rPr>
        <w:t>375,</w:t>
      </w:r>
      <w:r>
        <w:rPr>
          <w:rFonts w:ascii="Arial" w:hAnsi="Arial" w:cs="Arial"/>
          <w:sz w:val="22"/>
          <w:szCs w:val="22"/>
        </w:rPr>
        <w:t xml:space="preserve"> 119–123 (2008).</w:t>
      </w:r>
    </w:p>
    <w:p w14:paraId="4F2E4BE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108.</w:t>
      </w:r>
      <w:r>
        <w:rPr>
          <w:rFonts w:ascii="Arial" w:hAnsi="Arial" w:cs="Arial"/>
          <w:sz w:val="22"/>
          <w:szCs w:val="22"/>
        </w:rPr>
        <w:tab/>
        <w:t xml:space="preserve">Zhu, X. </w:t>
      </w:r>
      <w:r>
        <w:rPr>
          <w:rFonts w:ascii="Arial" w:hAnsi="Arial" w:cs="Arial"/>
          <w:i/>
          <w:iCs/>
          <w:sz w:val="22"/>
          <w:szCs w:val="22"/>
        </w:rPr>
        <w:t>et al.</w:t>
      </w:r>
      <w:r>
        <w:rPr>
          <w:rFonts w:ascii="Arial" w:hAnsi="Arial" w:cs="Arial"/>
          <w:sz w:val="22"/>
          <w:szCs w:val="22"/>
        </w:rPr>
        <w:t xml:space="preserve"> Mutations in a P-type ATPase gene cause axonal degeneration. </w:t>
      </w:r>
      <w:r>
        <w:rPr>
          <w:rFonts w:ascii="Arial" w:hAnsi="Arial" w:cs="Arial"/>
          <w:i/>
          <w:iCs/>
          <w:sz w:val="22"/>
          <w:szCs w:val="22"/>
        </w:rPr>
        <w:t>PLoS Genet</w:t>
      </w:r>
      <w:r>
        <w:rPr>
          <w:rFonts w:ascii="Arial" w:hAnsi="Arial" w:cs="Arial"/>
          <w:sz w:val="22"/>
          <w:szCs w:val="22"/>
        </w:rPr>
        <w:t xml:space="preserve"> </w:t>
      </w:r>
      <w:r>
        <w:rPr>
          <w:rFonts w:ascii="Arial" w:hAnsi="Arial" w:cs="Arial"/>
          <w:b/>
          <w:bCs/>
          <w:sz w:val="22"/>
          <w:szCs w:val="22"/>
        </w:rPr>
        <w:t>8,</w:t>
      </w:r>
      <w:r>
        <w:rPr>
          <w:rFonts w:ascii="Arial" w:hAnsi="Arial" w:cs="Arial"/>
          <w:sz w:val="22"/>
          <w:szCs w:val="22"/>
        </w:rPr>
        <w:t xml:space="preserve"> e1002853 (2012).</w:t>
      </w:r>
    </w:p>
    <w:p w14:paraId="3E221A4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109.</w:t>
      </w:r>
      <w:r>
        <w:rPr>
          <w:rFonts w:ascii="Arial" w:hAnsi="Arial" w:cs="Arial"/>
          <w:sz w:val="22"/>
          <w:szCs w:val="22"/>
        </w:rPr>
        <w:tab/>
        <w:t xml:space="preserve">Zhu, S. S. </w:t>
      </w:r>
      <w:r>
        <w:rPr>
          <w:rFonts w:ascii="Arial" w:hAnsi="Arial" w:cs="Arial"/>
          <w:i/>
          <w:iCs/>
          <w:sz w:val="22"/>
          <w:szCs w:val="22"/>
        </w:rPr>
        <w:t>et al.</w:t>
      </w:r>
      <w:r>
        <w:rPr>
          <w:rFonts w:ascii="Arial" w:hAnsi="Arial" w:cs="Arial"/>
          <w:sz w:val="22"/>
          <w:szCs w:val="22"/>
        </w:rPr>
        <w:t xml:space="preserve"> Wld(S) protects against peripheral neuropathy and retinopathy in an experimental model of diabetes in mice. </w:t>
      </w:r>
      <w:r>
        <w:rPr>
          <w:rFonts w:ascii="Arial" w:hAnsi="Arial" w:cs="Arial"/>
          <w:i/>
          <w:iCs/>
          <w:sz w:val="22"/>
          <w:szCs w:val="22"/>
        </w:rPr>
        <w:t>Diabetologia</w:t>
      </w:r>
      <w:r>
        <w:rPr>
          <w:rFonts w:ascii="Arial" w:hAnsi="Arial" w:cs="Arial"/>
          <w:sz w:val="22"/>
          <w:szCs w:val="22"/>
        </w:rPr>
        <w:t xml:space="preserve"> </w:t>
      </w:r>
      <w:r>
        <w:rPr>
          <w:rFonts w:ascii="Arial" w:hAnsi="Arial" w:cs="Arial"/>
          <w:b/>
          <w:bCs/>
          <w:sz w:val="22"/>
          <w:szCs w:val="22"/>
        </w:rPr>
        <w:t>54,</w:t>
      </w:r>
      <w:r>
        <w:rPr>
          <w:rFonts w:ascii="Arial" w:hAnsi="Arial" w:cs="Arial"/>
          <w:sz w:val="22"/>
          <w:szCs w:val="22"/>
        </w:rPr>
        <w:t xml:space="preserve"> 2440–2450 (2011).</w:t>
      </w:r>
    </w:p>
    <w:p w14:paraId="3D58102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110.</w:t>
      </w:r>
      <w:r>
        <w:rPr>
          <w:rFonts w:ascii="Arial" w:hAnsi="Arial" w:cs="Arial"/>
          <w:sz w:val="22"/>
          <w:szCs w:val="22"/>
        </w:rPr>
        <w:tab/>
        <w:t xml:space="preserve">Wu, J. </w:t>
      </w:r>
      <w:r>
        <w:rPr>
          <w:rFonts w:ascii="Arial" w:hAnsi="Arial" w:cs="Arial"/>
          <w:i/>
          <w:iCs/>
          <w:sz w:val="22"/>
          <w:szCs w:val="22"/>
        </w:rPr>
        <w:t>et al.</w:t>
      </w:r>
      <w:r>
        <w:rPr>
          <w:rFonts w:ascii="Arial" w:hAnsi="Arial" w:cs="Arial"/>
          <w:sz w:val="22"/>
          <w:szCs w:val="22"/>
        </w:rPr>
        <w:t xml:space="preserve"> WldS enhances insulin transcription and secretion via a SIRT1-dependent pathway and improves glucose homeostasis. </w:t>
      </w:r>
      <w:r>
        <w:rPr>
          <w:rFonts w:ascii="Arial" w:hAnsi="Arial" w:cs="Arial"/>
          <w:i/>
          <w:iCs/>
          <w:sz w:val="22"/>
          <w:szCs w:val="22"/>
        </w:rPr>
        <w:t>Diabetes</w:t>
      </w:r>
      <w:r>
        <w:rPr>
          <w:rFonts w:ascii="Arial" w:hAnsi="Arial" w:cs="Arial"/>
          <w:sz w:val="22"/>
          <w:szCs w:val="22"/>
        </w:rPr>
        <w:t xml:space="preserve"> </w:t>
      </w:r>
      <w:r>
        <w:rPr>
          <w:rFonts w:ascii="Arial" w:hAnsi="Arial" w:cs="Arial"/>
          <w:b/>
          <w:bCs/>
          <w:sz w:val="22"/>
          <w:szCs w:val="22"/>
        </w:rPr>
        <w:t>60,</w:t>
      </w:r>
      <w:r>
        <w:rPr>
          <w:rFonts w:ascii="Arial" w:hAnsi="Arial" w:cs="Arial"/>
          <w:sz w:val="22"/>
          <w:szCs w:val="22"/>
        </w:rPr>
        <w:t xml:space="preserve"> 3197–3207 (2011).</w:t>
      </w:r>
    </w:p>
    <w:p w14:paraId="7671997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111.</w:t>
      </w:r>
      <w:r>
        <w:rPr>
          <w:rFonts w:ascii="Arial" w:hAnsi="Arial" w:cs="Arial"/>
          <w:sz w:val="22"/>
          <w:szCs w:val="22"/>
        </w:rPr>
        <w:tab/>
        <w:t xml:space="preserve">Wang, C.-H. </w:t>
      </w:r>
      <w:r>
        <w:rPr>
          <w:rFonts w:ascii="Arial" w:hAnsi="Arial" w:cs="Arial"/>
          <w:i/>
          <w:iCs/>
          <w:sz w:val="22"/>
          <w:szCs w:val="22"/>
        </w:rPr>
        <w:t>et al.</w:t>
      </w:r>
      <w:r>
        <w:rPr>
          <w:rFonts w:ascii="Arial" w:hAnsi="Arial" w:cs="Arial"/>
          <w:sz w:val="22"/>
          <w:szCs w:val="22"/>
        </w:rPr>
        <w:t xml:space="preserve"> Protective role of Wallerian degeneration slow (Wld(s)) gene against retinal ganglion cell body damage in a Wallerian degeneration model. </w:t>
      </w:r>
      <w:r>
        <w:rPr>
          <w:rFonts w:ascii="Arial" w:hAnsi="Arial" w:cs="Arial"/>
          <w:i/>
          <w:iCs/>
          <w:sz w:val="22"/>
          <w:szCs w:val="22"/>
        </w:rPr>
        <w:t>Exp Ther Med</w:t>
      </w:r>
      <w:r>
        <w:rPr>
          <w:rFonts w:ascii="Arial" w:hAnsi="Arial" w:cs="Arial"/>
          <w:sz w:val="22"/>
          <w:szCs w:val="22"/>
        </w:rPr>
        <w:t xml:space="preserve"> </w:t>
      </w:r>
      <w:r>
        <w:rPr>
          <w:rFonts w:ascii="Arial" w:hAnsi="Arial" w:cs="Arial"/>
          <w:b/>
          <w:bCs/>
          <w:sz w:val="22"/>
          <w:szCs w:val="22"/>
        </w:rPr>
        <w:t>5,</w:t>
      </w:r>
      <w:r>
        <w:rPr>
          <w:rFonts w:ascii="Arial" w:hAnsi="Arial" w:cs="Arial"/>
          <w:sz w:val="22"/>
          <w:szCs w:val="22"/>
        </w:rPr>
        <w:t xml:space="preserve"> 621–625 (2013).</w:t>
      </w:r>
    </w:p>
    <w:p w14:paraId="7F1A3602"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112.</w:t>
      </w:r>
      <w:r>
        <w:rPr>
          <w:rFonts w:ascii="Arial" w:hAnsi="Arial" w:cs="Arial"/>
          <w:sz w:val="22"/>
          <w:szCs w:val="22"/>
        </w:rPr>
        <w:tab/>
        <w:t xml:space="preserve">Verghese, P. B. </w:t>
      </w:r>
      <w:r>
        <w:rPr>
          <w:rFonts w:ascii="Arial" w:hAnsi="Arial" w:cs="Arial"/>
          <w:i/>
          <w:iCs/>
          <w:sz w:val="22"/>
          <w:szCs w:val="22"/>
        </w:rPr>
        <w:t>et al.</w:t>
      </w:r>
      <w:r>
        <w:rPr>
          <w:rFonts w:ascii="Arial" w:hAnsi="Arial" w:cs="Arial"/>
          <w:sz w:val="22"/>
          <w:szCs w:val="22"/>
        </w:rPr>
        <w:t xml:space="preserve"> Nicotinamide mononucleotide adenylyl transferase 1 protects against acute neurodegeneration in developing CNS by inhibiting excitotoxic-necrotic cell death. </w:t>
      </w:r>
      <w:r>
        <w:rPr>
          <w:rFonts w:ascii="Arial" w:hAnsi="Arial" w:cs="Arial"/>
          <w:i/>
          <w:iCs/>
          <w:sz w:val="22"/>
          <w:szCs w:val="22"/>
        </w:rPr>
        <w:t>Proceedings of the National Academy of Sciences</w:t>
      </w:r>
      <w:r>
        <w:rPr>
          <w:rFonts w:ascii="Arial" w:hAnsi="Arial" w:cs="Arial"/>
          <w:sz w:val="22"/>
          <w:szCs w:val="22"/>
        </w:rPr>
        <w:t xml:space="preserve"> </w:t>
      </w:r>
      <w:r>
        <w:rPr>
          <w:rFonts w:ascii="Arial" w:hAnsi="Arial" w:cs="Arial"/>
          <w:b/>
          <w:bCs/>
          <w:sz w:val="22"/>
          <w:szCs w:val="22"/>
        </w:rPr>
        <w:t>108,</w:t>
      </w:r>
      <w:r>
        <w:rPr>
          <w:rFonts w:ascii="Arial" w:hAnsi="Arial" w:cs="Arial"/>
          <w:sz w:val="22"/>
          <w:szCs w:val="22"/>
        </w:rPr>
        <w:t xml:space="preserve"> 19054–19059 (2011).</w:t>
      </w:r>
    </w:p>
    <w:p w14:paraId="2B96F69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113.</w:t>
      </w:r>
      <w:r>
        <w:rPr>
          <w:rFonts w:ascii="Arial" w:hAnsi="Arial" w:cs="Arial"/>
          <w:sz w:val="22"/>
          <w:szCs w:val="22"/>
        </w:rPr>
        <w:tab/>
        <w:t xml:space="preserve">Gillingwater, T. H., Haley, J. E., Ribchester, R. R. &amp; Horsburgh, K. Neuroprotection after transient global cerebral ischemia in Wld(s) mutant mice. </w:t>
      </w:r>
      <w:r>
        <w:rPr>
          <w:rFonts w:ascii="Arial" w:hAnsi="Arial" w:cs="Arial"/>
          <w:i/>
          <w:iCs/>
          <w:sz w:val="22"/>
          <w:szCs w:val="22"/>
        </w:rPr>
        <w:t>J Cereb Blood Flow Metab</w:t>
      </w:r>
      <w:r>
        <w:rPr>
          <w:rFonts w:ascii="Arial" w:hAnsi="Arial" w:cs="Arial"/>
          <w:sz w:val="22"/>
          <w:szCs w:val="22"/>
        </w:rPr>
        <w:t xml:space="preserve"> </w:t>
      </w:r>
      <w:r>
        <w:rPr>
          <w:rFonts w:ascii="Arial" w:hAnsi="Arial" w:cs="Arial"/>
          <w:b/>
          <w:bCs/>
          <w:sz w:val="22"/>
          <w:szCs w:val="22"/>
        </w:rPr>
        <w:t>24,</w:t>
      </w:r>
      <w:r>
        <w:rPr>
          <w:rFonts w:ascii="Arial" w:hAnsi="Arial" w:cs="Arial"/>
          <w:sz w:val="22"/>
          <w:szCs w:val="22"/>
        </w:rPr>
        <w:t xml:space="preserve"> </w:t>
      </w:r>
      <w:r>
        <w:rPr>
          <w:rFonts w:ascii="Arial" w:hAnsi="Arial" w:cs="Arial"/>
          <w:sz w:val="22"/>
          <w:szCs w:val="22"/>
        </w:rPr>
        <w:lastRenderedPageBreak/>
        <w:t>62–66 (2004).</w:t>
      </w:r>
    </w:p>
    <w:p w14:paraId="597FEA08"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114.</w:t>
      </w:r>
      <w:r>
        <w:rPr>
          <w:rFonts w:ascii="Arial" w:hAnsi="Arial" w:cs="Arial"/>
          <w:sz w:val="22"/>
          <w:szCs w:val="22"/>
        </w:rPr>
        <w:tab/>
        <w:t xml:space="preserve">Tokunaga, S. &amp; Araki, T. Wallerian degeneration slow mouse neurons are protected against cell death caused by mechanisms involving mitochondrial electron transport dysfunction. </w:t>
      </w:r>
      <w:r>
        <w:rPr>
          <w:rFonts w:ascii="Arial" w:hAnsi="Arial" w:cs="Arial"/>
          <w:i/>
          <w:iCs/>
          <w:sz w:val="22"/>
          <w:szCs w:val="22"/>
        </w:rPr>
        <w:t>J Neurosci Res</w:t>
      </w:r>
      <w:r>
        <w:rPr>
          <w:rFonts w:ascii="Arial" w:hAnsi="Arial" w:cs="Arial"/>
          <w:sz w:val="22"/>
          <w:szCs w:val="22"/>
        </w:rPr>
        <w:t xml:space="preserve"> </w:t>
      </w:r>
      <w:r>
        <w:rPr>
          <w:rFonts w:ascii="Arial" w:hAnsi="Arial" w:cs="Arial"/>
          <w:b/>
          <w:bCs/>
          <w:sz w:val="22"/>
          <w:szCs w:val="22"/>
        </w:rPr>
        <w:t>90,</w:t>
      </w:r>
      <w:r>
        <w:rPr>
          <w:rFonts w:ascii="Arial" w:hAnsi="Arial" w:cs="Arial"/>
          <w:sz w:val="22"/>
          <w:szCs w:val="22"/>
        </w:rPr>
        <w:t xml:space="preserve"> 664–671 (2012).</w:t>
      </w:r>
    </w:p>
    <w:p w14:paraId="1B421E8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115.</w:t>
      </w:r>
      <w:r>
        <w:rPr>
          <w:rFonts w:ascii="Arial" w:hAnsi="Arial" w:cs="Arial"/>
          <w:sz w:val="22"/>
          <w:szCs w:val="22"/>
        </w:rPr>
        <w:tab/>
        <w:t xml:space="preserve">Zhang, T. </w:t>
      </w:r>
      <w:r>
        <w:rPr>
          <w:rFonts w:ascii="Arial" w:hAnsi="Arial" w:cs="Arial"/>
          <w:i/>
          <w:iCs/>
          <w:sz w:val="22"/>
          <w:szCs w:val="22"/>
        </w:rPr>
        <w:t>et al.</w:t>
      </w:r>
      <w:r>
        <w:rPr>
          <w:rFonts w:ascii="Arial" w:hAnsi="Arial" w:cs="Arial"/>
          <w:sz w:val="22"/>
          <w:szCs w:val="22"/>
        </w:rPr>
        <w:t xml:space="preserve"> Enzymes in the NAD+ salvage pathway regulate SIRT1 activity at target gene promoters. </w:t>
      </w:r>
      <w:r>
        <w:rPr>
          <w:rFonts w:ascii="Arial" w:hAnsi="Arial" w:cs="Arial"/>
          <w:i/>
          <w:iCs/>
          <w:sz w:val="22"/>
          <w:szCs w:val="22"/>
        </w:rPr>
        <w:t>J Biol Chem</w:t>
      </w:r>
      <w:r>
        <w:rPr>
          <w:rFonts w:ascii="Arial" w:hAnsi="Arial" w:cs="Arial"/>
          <w:sz w:val="22"/>
          <w:szCs w:val="22"/>
        </w:rPr>
        <w:t xml:space="preserve"> </w:t>
      </w:r>
      <w:r>
        <w:rPr>
          <w:rFonts w:ascii="Arial" w:hAnsi="Arial" w:cs="Arial"/>
          <w:b/>
          <w:bCs/>
          <w:sz w:val="22"/>
          <w:szCs w:val="22"/>
        </w:rPr>
        <w:t>284,</w:t>
      </w:r>
      <w:r>
        <w:rPr>
          <w:rFonts w:ascii="Arial" w:hAnsi="Arial" w:cs="Arial"/>
          <w:sz w:val="22"/>
          <w:szCs w:val="22"/>
        </w:rPr>
        <w:t xml:space="preserve"> 20408–20417 (2009).</w:t>
      </w:r>
    </w:p>
    <w:p w14:paraId="529B0BC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116.</w:t>
      </w:r>
      <w:r>
        <w:rPr>
          <w:rFonts w:ascii="Arial" w:hAnsi="Arial" w:cs="Arial"/>
          <w:sz w:val="22"/>
          <w:szCs w:val="22"/>
        </w:rPr>
        <w:tab/>
        <w:t xml:space="preserve">Berger, F., Lau, C. &amp; Ziegler, M. Regulation of poly (ADP-ribose) polymerase 1 activity by the phosphorylation state of the nuclear NAD biosynthetic enzyme NMN adenylyl transferase 1. </w:t>
      </w:r>
      <w:r>
        <w:rPr>
          <w:rFonts w:ascii="Arial" w:hAnsi="Arial" w:cs="Arial"/>
          <w:i/>
          <w:iCs/>
          <w:sz w:val="22"/>
          <w:szCs w:val="22"/>
        </w:rPr>
        <w:t>Proceedings of the National Academy of Sciences</w:t>
      </w:r>
      <w:r>
        <w:rPr>
          <w:rFonts w:ascii="Arial" w:hAnsi="Arial" w:cs="Arial"/>
          <w:sz w:val="22"/>
          <w:szCs w:val="22"/>
        </w:rPr>
        <w:t xml:space="preserve"> </w:t>
      </w:r>
      <w:r>
        <w:rPr>
          <w:rFonts w:ascii="Arial" w:hAnsi="Arial" w:cs="Arial"/>
          <w:b/>
          <w:bCs/>
          <w:sz w:val="22"/>
          <w:szCs w:val="22"/>
        </w:rPr>
        <w:t>104,</w:t>
      </w:r>
      <w:r>
        <w:rPr>
          <w:rFonts w:ascii="Arial" w:hAnsi="Arial" w:cs="Arial"/>
          <w:sz w:val="22"/>
          <w:szCs w:val="22"/>
        </w:rPr>
        <w:t xml:space="preserve"> 3765 (2007).</w:t>
      </w:r>
    </w:p>
    <w:p w14:paraId="211F6AC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117.</w:t>
      </w:r>
      <w:r>
        <w:rPr>
          <w:rFonts w:ascii="Arial" w:hAnsi="Arial" w:cs="Arial"/>
          <w:sz w:val="22"/>
          <w:szCs w:val="22"/>
        </w:rPr>
        <w:tab/>
        <w:t xml:space="preserve">Fogh, I. </w:t>
      </w:r>
      <w:r>
        <w:rPr>
          <w:rFonts w:ascii="Arial" w:hAnsi="Arial" w:cs="Arial"/>
          <w:i/>
          <w:iCs/>
          <w:sz w:val="22"/>
          <w:szCs w:val="22"/>
        </w:rPr>
        <w:t>et al.</w:t>
      </w:r>
      <w:r>
        <w:rPr>
          <w:rFonts w:ascii="Arial" w:hAnsi="Arial" w:cs="Arial"/>
          <w:sz w:val="22"/>
          <w:szCs w:val="22"/>
        </w:rPr>
        <w:t xml:space="preserve"> A genome-wide association meta-analysis identifies a novel locus at 17q11.2 associated with sporadic amyotrophic lateral sclerosis. </w:t>
      </w:r>
      <w:r>
        <w:rPr>
          <w:rFonts w:ascii="Arial" w:hAnsi="Arial" w:cs="Arial"/>
          <w:i/>
          <w:iCs/>
          <w:sz w:val="22"/>
          <w:szCs w:val="22"/>
        </w:rPr>
        <w:t>Hum Mol Genet</w:t>
      </w:r>
      <w:r>
        <w:rPr>
          <w:rFonts w:ascii="Arial" w:hAnsi="Arial" w:cs="Arial"/>
          <w:sz w:val="22"/>
          <w:szCs w:val="22"/>
        </w:rPr>
        <w:t xml:space="preserve"> (2013). doi:10.1093/hmg/ddt587</w:t>
      </w:r>
    </w:p>
    <w:p w14:paraId="4D4FD81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118.</w:t>
      </w:r>
      <w:r>
        <w:rPr>
          <w:rFonts w:ascii="Arial" w:hAnsi="Arial" w:cs="Arial"/>
          <w:sz w:val="22"/>
          <w:szCs w:val="22"/>
        </w:rPr>
        <w:tab/>
        <w:t xml:space="preserve">Parson, S. H. </w:t>
      </w:r>
      <w:r>
        <w:rPr>
          <w:rFonts w:ascii="Arial" w:hAnsi="Arial" w:cs="Arial"/>
          <w:i/>
          <w:iCs/>
          <w:sz w:val="22"/>
          <w:szCs w:val="22"/>
        </w:rPr>
        <w:t>et al.</w:t>
      </w:r>
      <w:r>
        <w:rPr>
          <w:rFonts w:ascii="Arial" w:hAnsi="Arial" w:cs="Arial"/>
          <w:sz w:val="22"/>
          <w:szCs w:val="22"/>
        </w:rPr>
        <w:t xml:space="preserve"> Axotomy-dependent and -independent synapse elimination in organ cultures of Wld(s) mutant mouse skeletal muscle. </w:t>
      </w:r>
      <w:r>
        <w:rPr>
          <w:rFonts w:ascii="Arial" w:hAnsi="Arial" w:cs="Arial"/>
          <w:i/>
          <w:iCs/>
          <w:sz w:val="22"/>
          <w:szCs w:val="22"/>
        </w:rPr>
        <w:t>J Neurosci Res</w:t>
      </w:r>
      <w:r>
        <w:rPr>
          <w:rFonts w:ascii="Arial" w:hAnsi="Arial" w:cs="Arial"/>
          <w:sz w:val="22"/>
          <w:szCs w:val="22"/>
        </w:rPr>
        <w:t xml:space="preserve"> </w:t>
      </w:r>
      <w:r>
        <w:rPr>
          <w:rFonts w:ascii="Arial" w:hAnsi="Arial" w:cs="Arial"/>
          <w:b/>
          <w:bCs/>
          <w:sz w:val="22"/>
          <w:szCs w:val="22"/>
        </w:rPr>
        <w:t>76,</w:t>
      </w:r>
      <w:r>
        <w:rPr>
          <w:rFonts w:ascii="Arial" w:hAnsi="Arial" w:cs="Arial"/>
          <w:sz w:val="22"/>
          <w:szCs w:val="22"/>
        </w:rPr>
        <w:t xml:space="preserve"> 64–75 (2004).</w:t>
      </w:r>
    </w:p>
    <w:p w14:paraId="0B22B47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119.</w:t>
      </w:r>
      <w:r>
        <w:rPr>
          <w:rFonts w:ascii="Arial" w:hAnsi="Arial" w:cs="Arial"/>
          <w:sz w:val="22"/>
          <w:szCs w:val="22"/>
        </w:rPr>
        <w:tab/>
        <w:t xml:space="preserve">Bull, N. D., Guidi, A., Goedert, M., Martin, K. R. &amp; Spillantini, M. G. Reduced axonal transport and increased excitotoxic retinal ganglion cell degeneration in mice transgenic for human mutant P301S tau. </w:t>
      </w:r>
      <w:r>
        <w:rPr>
          <w:rFonts w:ascii="Arial" w:hAnsi="Arial" w:cs="Arial"/>
          <w:i/>
          <w:iCs/>
          <w:sz w:val="22"/>
          <w:szCs w:val="22"/>
        </w:rPr>
        <w:t>PLoS ONE</w:t>
      </w:r>
      <w:r>
        <w:rPr>
          <w:rFonts w:ascii="Arial" w:hAnsi="Arial" w:cs="Arial"/>
          <w:sz w:val="22"/>
          <w:szCs w:val="22"/>
        </w:rPr>
        <w:t xml:space="preserve"> </w:t>
      </w:r>
      <w:r>
        <w:rPr>
          <w:rFonts w:ascii="Arial" w:hAnsi="Arial" w:cs="Arial"/>
          <w:b/>
          <w:bCs/>
          <w:sz w:val="22"/>
          <w:szCs w:val="22"/>
        </w:rPr>
        <w:t>7,</w:t>
      </w:r>
      <w:r>
        <w:rPr>
          <w:rFonts w:ascii="Arial" w:hAnsi="Arial" w:cs="Arial"/>
          <w:sz w:val="22"/>
          <w:szCs w:val="22"/>
        </w:rPr>
        <w:t xml:space="preserve"> e34724 (2012).</w:t>
      </w:r>
    </w:p>
    <w:p w14:paraId="4D730516"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120.</w:t>
      </w:r>
      <w:r>
        <w:rPr>
          <w:rFonts w:ascii="Arial" w:hAnsi="Arial" w:cs="Arial"/>
          <w:sz w:val="22"/>
          <w:szCs w:val="22"/>
        </w:rPr>
        <w:tab/>
        <w:t xml:space="preserve">Carty, M. </w:t>
      </w:r>
      <w:r>
        <w:rPr>
          <w:rFonts w:ascii="Arial" w:hAnsi="Arial" w:cs="Arial"/>
          <w:i/>
          <w:iCs/>
          <w:sz w:val="22"/>
          <w:szCs w:val="22"/>
        </w:rPr>
        <w:t>et al.</w:t>
      </w:r>
      <w:r>
        <w:rPr>
          <w:rFonts w:ascii="Arial" w:hAnsi="Arial" w:cs="Arial"/>
          <w:sz w:val="22"/>
          <w:szCs w:val="22"/>
        </w:rPr>
        <w:t xml:space="preserve"> The human adaptor SARM negatively regulates adaptor protein TRIF-dependent Toll-like receptor signaling. </w:t>
      </w:r>
      <w:r>
        <w:rPr>
          <w:rFonts w:ascii="Arial" w:hAnsi="Arial" w:cs="Arial"/>
          <w:i/>
          <w:iCs/>
          <w:sz w:val="22"/>
          <w:szCs w:val="22"/>
        </w:rPr>
        <w:t>Nat Immunol</w:t>
      </w:r>
      <w:r>
        <w:rPr>
          <w:rFonts w:ascii="Arial" w:hAnsi="Arial" w:cs="Arial"/>
          <w:sz w:val="22"/>
          <w:szCs w:val="22"/>
        </w:rPr>
        <w:t xml:space="preserve"> </w:t>
      </w:r>
      <w:r>
        <w:rPr>
          <w:rFonts w:ascii="Arial" w:hAnsi="Arial" w:cs="Arial"/>
          <w:b/>
          <w:bCs/>
          <w:sz w:val="22"/>
          <w:szCs w:val="22"/>
        </w:rPr>
        <w:t>7,</w:t>
      </w:r>
      <w:r>
        <w:rPr>
          <w:rFonts w:ascii="Arial" w:hAnsi="Arial" w:cs="Arial"/>
          <w:sz w:val="22"/>
          <w:szCs w:val="22"/>
        </w:rPr>
        <w:t xml:space="preserve"> 1074–1081 (2006).</w:t>
      </w:r>
    </w:p>
    <w:p w14:paraId="5097097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121.</w:t>
      </w:r>
      <w:r>
        <w:rPr>
          <w:rFonts w:ascii="Arial" w:hAnsi="Arial" w:cs="Arial"/>
          <w:sz w:val="22"/>
          <w:szCs w:val="22"/>
        </w:rPr>
        <w:tab/>
        <w:t xml:space="preserve">Zhou, X. </w:t>
      </w:r>
      <w:r>
        <w:rPr>
          <w:rFonts w:ascii="Arial" w:hAnsi="Arial" w:cs="Arial"/>
          <w:i/>
          <w:iCs/>
          <w:sz w:val="22"/>
          <w:szCs w:val="22"/>
        </w:rPr>
        <w:t>et al.</w:t>
      </w:r>
      <w:r>
        <w:rPr>
          <w:rFonts w:ascii="Arial" w:hAnsi="Arial" w:cs="Arial"/>
          <w:sz w:val="22"/>
          <w:szCs w:val="22"/>
        </w:rPr>
        <w:t xml:space="preserve"> Molecular characterization of porcine SARM1 and its role in regulating TLRs signaling during highly pathogenic porcine reproductive and respiratory syndrome virus infection in vivo. </w:t>
      </w:r>
      <w:r>
        <w:rPr>
          <w:rFonts w:ascii="Arial" w:hAnsi="Arial" w:cs="Arial"/>
          <w:i/>
          <w:iCs/>
          <w:sz w:val="22"/>
          <w:szCs w:val="22"/>
        </w:rPr>
        <w:t>Dev. Comp. Immunol.</w:t>
      </w:r>
      <w:r>
        <w:rPr>
          <w:rFonts w:ascii="Arial" w:hAnsi="Arial" w:cs="Arial"/>
          <w:sz w:val="22"/>
          <w:szCs w:val="22"/>
        </w:rPr>
        <w:t xml:space="preserve"> </w:t>
      </w:r>
      <w:r>
        <w:rPr>
          <w:rFonts w:ascii="Arial" w:hAnsi="Arial" w:cs="Arial"/>
          <w:b/>
          <w:bCs/>
          <w:sz w:val="22"/>
          <w:szCs w:val="22"/>
        </w:rPr>
        <w:t>39,</w:t>
      </w:r>
      <w:r>
        <w:rPr>
          <w:rFonts w:ascii="Arial" w:hAnsi="Arial" w:cs="Arial"/>
          <w:sz w:val="22"/>
          <w:szCs w:val="22"/>
        </w:rPr>
        <w:t xml:space="preserve"> 117–126 (2013).</w:t>
      </w:r>
    </w:p>
    <w:p w14:paraId="4D53DAD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122.</w:t>
      </w:r>
      <w:r>
        <w:rPr>
          <w:rFonts w:ascii="Arial" w:hAnsi="Arial" w:cs="Arial"/>
          <w:sz w:val="22"/>
          <w:szCs w:val="22"/>
        </w:rPr>
        <w:tab/>
        <w:t xml:space="preserve">Szretter, K. J. </w:t>
      </w:r>
      <w:r>
        <w:rPr>
          <w:rFonts w:ascii="Arial" w:hAnsi="Arial" w:cs="Arial"/>
          <w:i/>
          <w:iCs/>
          <w:sz w:val="22"/>
          <w:szCs w:val="22"/>
        </w:rPr>
        <w:t>et al.</w:t>
      </w:r>
      <w:r>
        <w:rPr>
          <w:rFonts w:ascii="Arial" w:hAnsi="Arial" w:cs="Arial"/>
          <w:sz w:val="22"/>
          <w:szCs w:val="22"/>
        </w:rPr>
        <w:t xml:space="preserve"> The immune adaptor molecule SARM modulates tumor necrosis factor alpha production and microglia activation in the brainstem and restricts West Nile Virus pathogenesis. </w:t>
      </w:r>
      <w:r>
        <w:rPr>
          <w:rFonts w:ascii="Arial" w:hAnsi="Arial" w:cs="Arial"/>
          <w:i/>
          <w:iCs/>
          <w:sz w:val="22"/>
          <w:szCs w:val="22"/>
        </w:rPr>
        <w:t>J Virol</w:t>
      </w:r>
      <w:r>
        <w:rPr>
          <w:rFonts w:ascii="Arial" w:hAnsi="Arial" w:cs="Arial"/>
          <w:sz w:val="22"/>
          <w:szCs w:val="22"/>
        </w:rPr>
        <w:t xml:space="preserve"> </w:t>
      </w:r>
      <w:r>
        <w:rPr>
          <w:rFonts w:ascii="Arial" w:hAnsi="Arial" w:cs="Arial"/>
          <w:b/>
          <w:bCs/>
          <w:sz w:val="22"/>
          <w:szCs w:val="22"/>
        </w:rPr>
        <w:t>83,</w:t>
      </w:r>
      <w:r>
        <w:rPr>
          <w:rFonts w:ascii="Arial" w:hAnsi="Arial" w:cs="Arial"/>
          <w:sz w:val="22"/>
          <w:szCs w:val="22"/>
        </w:rPr>
        <w:t xml:space="preserve"> 9329–9338 (2009).</w:t>
      </w:r>
    </w:p>
    <w:p w14:paraId="24FF99E4"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123.</w:t>
      </w:r>
      <w:r>
        <w:rPr>
          <w:rFonts w:ascii="Arial" w:hAnsi="Arial" w:cs="Arial"/>
          <w:sz w:val="22"/>
          <w:szCs w:val="22"/>
        </w:rPr>
        <w:tab/>
        <w:t xml:space="preserve">Lehmann, S. M. </w:t>
      </w:r>
      <w:r>
        <w:rPr>
          <w:rFonts w:ascii="Arial" w:hAnsi="Arial" w:cs="Arial"/>
          <w:i/>
          <w:iCs/>
          <w:sz w:val="22"/>
          <w:szCs w:val="22"/>
        </w:rPr>
        <w:t>et al.</w:t>
      </w:r>
      <w:r>
        <w:rPr>
          <w:rFonts w:ascii="Arial" w:hAnsi="Arial" w:cs="Arial"/>
          <w:sz w:val="22"/>
          <w:szCs w:val="22"/>
        </w:rPr>
        <w:t xml:space="preserve"> An unconventional role for miRNA: let-7 activates Toll-like receptor 7 and causes neurodegeneration. </w:t>
      </w:r>
      <w:r>
        <w:rPr>
          <w:rFonts w:ascii="Arial" w:hAnsi="Arial" w:cs="Arial"/>
          <w:i/>
          <w:iCs/>
          <w:sz w:val="22"/>
          <w:szCs w:val="22"/>
        </w:rPr>
        <w:t>Nat Neurosci</w:t>
      </w:r>
      <w:r>
        <w:rPr>
          <w:rFonts w:ascii="Arial" w:hAnsi="Arial" w:cs="Arial"/>
          <w:sz w:val="22"/>
          <w:szCs w:val="22"/>
        </w:rPr>
        <w:t xml:space="preserve"> </w:t>
      </w:r>
      <w:r>
        <w:rPr>
          <w:rFonts w:ascii="Arial" w:hAnsi="Arial" w:cs="Arial"/>
          <w:b/>
          <w:bCs/>
          <w:sz w:val="22"/>
          <w:szCs w:val="22"/>
        </w:rPr>
        <w:t>15,</w:t>
      </w:r>
      <w:r>
        <w:rPr>
          <w:rFonts w:ascii="Arial" w:hAnsi="Arial" w:cs="Arial"/>
          <w:sz w:val="22"/>
          <w:szCs w:val="22"/>
        </w:rPr>
        <w:t xml:space="preserve"> 827–835 (2012).</w:t>
      </w:r>
    </w:p>
    <w:p w14:paraId="7CBF783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124.</w:t>
      </w:r>
      <w:r>
        <w:rPr>
          <w:rFonts w:ascii="Arial" w:hAnsi="Arial" w:cs="Arial"/>
          <w:sz w:val="22"/>
          <w:szCs w:val="22"/>
        </w:rPr>
        <w:tab/>
        <w:t xml:space="preserve">Chen, C.-Y., Lin, C.-W., Chang, C.-Y., Jiang, S.-T. &amp; Hsueh, Y.-P. Sarm1, a negative regulator of innate immunity, interacts with syndecan-2 and regulates neuronal morphology. </w:t>
      </w:r>
      <w:r>
        <w:rPr>
          <w:rFonts w:ascii="Arial" w:hAnsi="Arial" w:cs="Arial"/>
          <w:i/>
          <w:iCs/>
          <w:sz w:val="22"/>
          <w:szCs w:val="22"/>
        </w:rPr>
        <w:t>J Cell Biol</w:t>
      </w:r>
      <w:r>
        <w:rPr>
          <w:rFonts w:ascii="Arial" w:hAnsi="Arial" w:cs="Arial"/>
          <w:sz w:val="22"/>
          <w:szCs w:val="22"/>
        </w:rPr>
        <w:t xml:space="preserve"> </w:t>
      </w:r>
      <w:r>
        <w:rPr>
          <w:rFonts w:ascii="Arial" w:hAnsi="Arial" w:cs="Arial"/>
          <w:b/>
          <w:bCs/>
          <w:sz w:val="22"/>
          <w:szCs w:val="22"/>
        </w:rPr>
        <w:t>193,</w:t>
      </w:r>
      <w:r>
        <w:rPr>
          <w:rFonts w:ascii="Arial" w:hAnsi="Arial" w:cs="Arial"/>
          <w:sz w:val="22"/>
          <w:szCs w:val="22"/>
        </w:rPr>
        <w:t xml:space="preserve"> 769–784 (2011).</w:t>
      </w:r>
    </w:p>
    <w:p w14:paraId="5875007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125.</w:t>
      </w:r>
      <w:r>
        <w:rPr>
          <w:rFonts w:ascii="Arial" w:hAnsi="Arial" w:cs="Arial"/>
          <w:sz w:val="22"/>
          <w:szCs w:val="22"/>
        </w:rPr>
        <w:tab/>
        <w:t xml:space="preserve">DiAntonio, A. </w:t>
      </w:r>
      <w:r>
        <w:rPr>
          <w:rFonts w:ascii="Arial" w:hAnsi="Arial" w:cs="Arial"/>
          <w:i/>
          <w:iCs/>
          <w:sz w:val="22"/>
          <w:szCs w:val="22"/>
        </w:rPr>
        <w:t>et al.</w:t>
      </w:r>
      <w:r>
        <w:rPr>
          <w:rFonts w:ascii="Arial" w:hAnsi="Arial" w:cs="Arial"/>
          <w:sz w:val="22"/>
          <w:szCs w:val="22"/>
        </w:rPr>
        <w:t xml:space="preserve"> Ubiquitination-dependent mechanisms regulate synaptic growth and function. </w:t>
      </w:r>
      <w:r>
        <w:rPr>
          <w:rFonts w:ascii="Arial" w:hAnsi="Arial" w:cs="Arial"/>
          <w:i/>
          <w:iCs/>
          <w:sz w:val="22"/>
          <w:szCs w:val="22"/>
        </w:rPr>
        <w:t>Nature</w:t>
      </w:r>
      <w:r>
        <w:rPr>
          <w:rFonts w:ascii="Arial" w:hAnsi="Arial" w:cs="Arial"/>
          <w:sz w:val="22"/>
          <w:szCs w:val="22"/>
        </w:rPr>
        <w:t xml:space="preserve"> </w:t>
      </w:r>
      <w:r>
        <w:rPr>
          <w:rFonts w:ascii="Arial" w:hAnsi="Arial" w:cs="Arial"/>
          <w:b/>
          <w:bCs/>
          <w:sz w:val="22"/>
          <w:szCs w:val="22"/>
        </w:rPr>
        <w:t>412,</w:t>
      </w:r>
      <w:r>
        <w:rPr>
          <w:rFonts w:ascii="Arial" w:hAnsi="Arial" w:cs="Arial"/>
          <w:sz w:val="22"/>
          <w:szCs w:val="22"/>
        </w:rPr>
        <w:t xml:space="preserve"> 449–452 (2001).</w:t>
      </w:r>
    </w:p>
    <w:p w14:paraId="1B9FF7E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126.</w:t>
      </w:r>
      <w:r>
        <w:rPr>
          <w:rFonts w:ascii="Arial" w:hAnsi="Arial" w:cs="Arial"/>
          <w:sz w:val="22"/>
          <w:szCs w:val="22"/>
        </w:rPr>
        <w:tab/>
        <w:t xml:space="preserve">Brown, M., Perry, V., Hunt, S. &amp; Lapper, S. Further studies on motor and sensory nerve regeneration in mice with delayed Wallerian degeneration. </w:t>
      </w:r>
      <w:r>
        <w:rPr>
          <w:rFonts w:ascii="Arial" w:hAnsi="Arial" w:cs="Arial"/>
          <w:i/>
          <w:iCs/>
          <w:sz w:val="22"/>
          <w:szCs w:val="22"/>
        </w:rPr>
        <w:t>European Journal of Neuroscience</w:t>
      </w:r>
      <w:r>
        <w:rPr>
          <w:rFonts w:ascii="Arial" w:hAnsi="Arial" w:cs="Arial"/>
          <w:sz w:val="22"/>
          <w:szCs w:val="22"/>
        </w:rPr>
        <w:t xml:space="preserve"> </w:t>
      </w:r>
      <w:r>
        <w:rPr>
          <w:rFonts w:ascii="Arial" w:hAnsi="Arial" w:cs="Arial"/>
          <w:b/>
          <w:bCs/>
          <w:sz w:val="22"/>
          <w:szCs w:val="22"/>
        </w:rPr>
        <w:t>6,</w:t>
      </w:r>
      <w:r>
        <w:rPr>
          <w:rFonts w:ascii="Arial" w:hAnsi="Arial" w:cs="Arial"/>
          <w:sz w:val="22"/>
          <w:szCs w:val="22"/>
        </w:rPr>
        <w:t xml:space="preserve"> 420–428 (1994).</w:t>
      </w:r>
    </w:p>
    <w:p w14:paraId="62F6198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127.</w:t>
      </w:r>
      <w:r>
        <w:rPr>
          <w:rFonts w:ascii="Arial" w:hAnsi="Arial" w:cs="Arial"/>
          <w:sz w:val="22"/>
          <w:szCs w:val="22"/>
        </w:rPr>
        <w:tab/>
        <w:t xml:space="preserve">Koyuncu, O. O., Perlman, D. H. &amp; Enquist, L. W. Efficient Retrograde Transport of Pseudorabies Virus within Neurons Requires Local Protein Synthesis in Axons. </w:t>
      </w:r>
      <w:r>
        <w:rPr>
          <w:rFonts w:ascii="Arial" w:hAnsi="Arial" w:cs="Arial"/>
          <w:i/>
          <w:iCs/>
          <w:sz w:val="22"/>
          <w:szCs w:val="22"/>
        </w:rPr>
        <w:t>Cell Host &amp; Microbe</w:t>
      </w:r>
      <w:r>
        <w:rPr>
          <w:rFonts w:ascii="Arial" w:hAnsi="Arial" w:cs="Arial"/>
          <w:sz w:val="22"/>
          <w:szCs w:val="22"/>
        </w:rPr>
        <w:t xml:space="preserve"> </w:t>
      </w:r>
      <w:r>
        <w:rPr>
          <w:rFonts w:ascii="Arial" w:hAnsi="Arial" w:cs="Arial"/>
          <w:b/>
          <w:bCs/>
          <w:sz w:val="22"/>
          <w:szCs w:val="22"/>
        </w:rPr>
        <w:t>13,</w:t>
      </w:r>
      <w:r>
        <w:rPr>
          <w:rFonts w:ascii="Arial" w:hAnsi="Arial" w:cs="Arial"/>
          <w:sz w:val="22"/>
          <w:szCs w:val="22"/>
        </w:rPr>
        <w:t xml:space="preserve"> 54–66 (2013).</w:t>
      </w:r>
    </w:p>
    <w:p w14:paraId="163D59B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128.</w:t>
      </w:r>
      <w:r>
        <w:rPr>
          <w:rFonts w:ascii="Arial" w:hAnsi="Arial" w:cs="Arial"/>
          <w:sz w:val="22"/>
          <w:szCs w:val="22"/>
        </w:rPr>
        <w:tab/>
        <w:t xml:space="preserve">Salegio, E. A. </w:t>
      </w:r>
      <w:r>
        <w:rPr>
          <w:rFonts w:ascii="Arial" w:hAnsi="Arial" w:cs="Arial"/>
          <w:i/>
          <w:iCs/>
          <w:sz w:val="22"/>
          <w:szCs w:val="22"/>
        </w:rPr>
        <w:t>et al.</w:t>
      </w:r>
      <w:r>
        <w:rPr>
          <w:rFonts w:ascii="Arial" w:hAnsi="Arial" w:cs="Arial"/>
          <w:sz w:val="22"/>
          <w:szCs w:val="22"/>
        </w:rPr>
        <w:t xml:space="preserve"> Axonal transport of adeno-associated viral vectors is serotype-dependent. </w:t>
      </w:r>
      <w:r>
        <w:rPr>
          <w:rFonts w:ascii="Arial" w:hAnsi="Arial" w:cs="Arial"/>
          <w:i/>
          <w:iCs/>
          <w:sz w:val="22"/>
          <w:szCs w:val="22"/>
        </w:rPr>
        <w:t>Gene Ther</w:t>
      </w:r>
      <w:r>
        <w:rPr>
          <w:rFonts w:ascii="Arial" w:hAnsi="Arial" w:cs="Arial"/>
          <w:sz w:val="22"/>
          <w:szCs w:val="22"/>
        </w:rPr>
        <w:t xml:space="preserve"> </w:t>
      </w:r>
      <w:r>
        <w:rPr>
          <w:rFonts w:ascii="Arial" w:hAnsi="Arial" w:cs="Arial"/>
          <w:b/>
          <w:bCs/>
          <w:sz w:val="22"/>
          <w:szCs w:val="22"/>
        </w:rPr>
        <w:t>20,</w:t>
      </w:r>
      <w:r>
        <w:rPr>
          <w:rFonts w:ascii="Arial" w:hAnsi="Arial" w:cs="Arial"/>
          <w:sz w:val="22"/>
          <w:szCs w:val="22"/>
        </w:rPr>
        <w:t xml:space="preserve"> 348–352 (2013).</w:t>
      </w:r>
    </w:p>
    <w:p w14:paraId="4AA83C0A"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129.</w:t>
      </w:r>
      <w:r>
        <w:rPr>
          <w:rFonts w:ascii="Arial" w:hAnsi="Arial" w:cs="Arial"/>
          <w:sz w:val="22"/>
          <w:szCs w:val="22"/>
        </w:rPr>
        <w:tab/>
        <w:t xml:space="preserve">Samuel, M. A., Wang, H., Siddharthan, V., Morrey, J. D. &amp; Diamond, M. S. Axonal transport mediates West Nile virus entry into the central nervous system and induces acute flaccid paralysis. </w:t>
      </w:r>
      <w:r>
        <w:rPr>
          <w:rFonts w:ascii="Arial" w:hAnsi="Arial" w:cs="Arial"/>
          <w:i/>
          <w:iCs/>
          <w:sz w:val="22"/>
          <w:szCs w:val="22"/>
        </w:rPr>
        <w:t>Proc Natl Acad Sci USA</w:t>
      </w:r>
      <w:r>
        <w:rPr>
          <w:rFonts w:ascii="Arial" w:hAnsi="Arial" w:cs="Arial"/>
          <w:sz w:val="22"/>
          <w:szCs w:val="22"/>
        </w:rPr>
        <w:t xml:space="preserve"> </w:t>
      </w:r>
      <w:r>
        <w:rPr>
          <w:rFonts w:ascii="Arial" w:hAnsi="Arial" w:cs="Arial"/>
          <w:b/>
          <w:bCs/>
          <w:sz w:val="22"/>
          <w:szCs w:val="22"/>
        </w:rPr>
        <w:t>104,</w:t>
      </w:r>
      <w:r>
        <w:rPr>
          <w:rFonts w:ascii="Arial" w:hAnsi="Arial" w:cs="Arial"/>
          <w:sz w:val="22"/>
          <w:szCs w:val="22"/>
        </w:rPr>
        <w:t xml:space="preserve"> 17140–17145 (2007).</w:t>
      </w:r>
    </w:p>
    <w:p w14:paraId="3314350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130.</w:t>
      </w:r>
      <w:r>
        <w:rPr>
          <w:rFonts w:ascii="Arial" w:hAnsi="Arial" w:cs="Arial"/>
          <w:sz w:val="22"/>
          <w:szCs w:val="22"/>
        </w:rPr>
        <w:tab/>
        <w:t xml:space="preserve">Tsunoda, I. Axonal degeneration as a self-destructive defense mechanism against neurotropic virus infection. </w:t>
      </w:r>
      <w:r>
        <w:rPr>
          <w:rFonts w:ascii="Arial" w:hAnsi="Arial" w:cs="Arial"/>
          <w:i/>
          <w:iCs/>
          <w:sz w:val="22"/>
          <w:szCs w:val="22"/>
        </w:rPr>
        <w:t>Future Virol</w:t>
      </w:r>
      <w:r>
        <w:rPr>
          <w:rFonts w:ascii="Arial" w:hAnsi="Arial" w:cs="Arial"/>
          <w:sz w:val="22"/>
          <w:szCs w:val="22"/>
        </w:rPr>
        <w:t xml:space="preserve"> </w:t>
      </w:r>
      <w:r>
        <w:rPr>
          <w:rFonts w:ascii="Arial" w:hAnsi="Arial" w:cs="Arial"/>
          <w:b/>
          <w:bCs/>
          <w:sz w:val="22"/>
          <w:szCs w:val="22"/>
        </w:rPr>
        <w:t>3,</w:t>
      </w:r>
      <w:r>
        <w:rPr>
          <w:rFonts w:ascii="Arial" w:hAnsi="Arial" w:cs="Arial"/>
          <w:sz w:val="22"/>
          <w:szCs w:val="22"/>
        </w:rPr>
        <w:t xml:space="preserve"> 579–593 (2008).</w:t>
      </w:r>
    </w:p>
    <w:p w14:paraId="294449B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131.</w:t>
      </w:r>
      <w:r>
        <w:rPr>
          <w:rFonts w:ascii="Arial" w:hAnsi="Arial" w:cs="Arial"/>
          <w:sz w:val="22"/>
          <w:szCs w:val="22"/>
        </w:rPr>
        <w:tab/>
        <w:t xml:space="preserve">Hoke, A. Animal models of peripheral neuropathies. </w:t>
      </w:r>
      <w:r>
        <w:rPr>
          <w:rFonts w:ascii="Arial" w:hAnsi="Arial" w:cs="Arial"/>
          <w:i/>
          <w:iCs/>
          <w:sz w:val="22"/>
          <w:szCs w:val="22"/>
        </w:rPr>
        <w:t>Neurotherapeutics</w:t>
      </w:r>
      <w:r>
        <w:rPr>
          <w:rFonts w:ascii="Arial" w:hAnsi="Arial" w:cs="Arial"/>
          <w:sz w:val="22"/>
          <w:szCs w:val="22"/>
        </w:rPr>
        <w:t xml:space="preserve"> </w:t>
      </w:r>
      <w:r>
        <w:rPr>
          <w:rFonts w:ascii="Arial" w:hAnsi="Arial" w:cs="Arial"/>
          <w:b/>
          <w:bCs/>
          <w:sz w:val="22"/>
          <w:szCs w:val="22"/>
        </w:rPr>
        <w:t>9,</w:t>
      </w:r>
      <w:r>
        <w:rPr>
          <w:rFonts w:ascii="Arial" w:hAnsi="Arial" w:cs="Arial"/>
          <w:sz w:val="22"/>
          <w:szCs w:val="22"/>
        </w:rPr>
        <w:t xml:space="preserve"> 262–269 (2012).</w:t>
      </w:r>
    </w:p>
    <w:p w14:paraId="3BCD572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132.</w:t>
      </w:r>
      <w:r>
        <w:rPr>
          <w:rFonts w:ascii="Arial" w:hAnsi="Arial" w:cs="Arial"/>
          <w:sz w:val="22"/>
          <w:szCs w:val="22"/>
        </w:rPr>
        <w:tab/>
        <w:t xml:space="preserve">Medana, I. M. &amp; Esiri, M. M. Axonal damage: a key predictor of outcome in human CNS diseases. </w:t>
      </w:r>
      <w:r>
        <w:rPr>
          <w:rFonts w:ascii="Arial" w:hAnsi="Arial" w:cs="Arial"/>
          <w:i/>
          <w:iCs/>
          <w:sz w:val="22"/>
          <w:szCs w:val="22"/>
        </w:rPr>
        <w:t>Brain</w:t>
      </w:r>
      <w:r>
        <w:rPr>
          <w:rFonts w:ascii="Arial" w:hAnsi="Arial" w:cs="Arial"/>
          <w:sz w:val="22"/>
          <w:szCs w:val="22"/>
        </w:rPr>
        <w:t xml:space="preserve"> </w:t>
      </w:r>
      <w:r>
        <w:rPr>
          <w:rFonts w:ascii="Arial" w:hAnsi="Arial" w:cs="Arial"/>
          <w:b/>
          <w:bCs/>
          <w:sz w:val="22"/>
          <w:szCs w:val="22"/>
        </w:rPr>
        <w:t>126,</w:t>
      </w:r>
      <w:r>
        <w:rPr>
          <w:rFonts w:ascii="Arial" w:hAnsi="Arial" w:cs="Arial"/>
          <w:sz w:val="22"/>
          <w:szCs w:val="22"/>
        </w:rPr>
        <w:t xml:space="preserve"> 515–530 (2003).</w:t>
      </w:r>
    </w:p>
    <w:p w14:paraId="4F94A92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133.</w:t>
      </w:r>
      <w:r>
        <w:rPr>
          <w:rFonts w:ascii="Arial" w:hAnsi="Arial" w:cs="Arial"/>
          <w:sz w:val="22"/>
          <w:szCs w:val="22"/>
        </w:rPr>
        <w:tab/>
        <w:t xml:space="preserve">Stys, P. K., Zamponi, G. W., van Minnen, J. &amp; Geurts, J. J. G. Will the real multiple sclerosis please stand up? </w:t>
      </w:r>
      <w:r>
        <w:rPr>
          <w:rFonts w:ascii="Arial" w:hAnsi="Arial" w:cs="Arial"/>
          <w:i/>
          <w:iCs/>
          <w:sz w:val="22"/>
          <w:szCs w:val="22"/>
        </w:rPr>
        <w:t>Nat Rev Neurosci</w:t>
      </w:r>
      <w:r>
        <w:rPr>
          <w:rFonts w:ascii="Arial" w:hAnsi="Arial" w:cs="Arial"/>
          <w:sz w:val="22"/>
          <w:szCs w:val="22"/>
        </w:rPr>
        <w:t xml:space="preserve"> </w:t>
      </w:r>
      <w:r>
        <w:rPr>
          <w:rFonts w:ascii="Arial" w:hAnsi="Arial" w:cs="Arial"/>
          <w:b/>
          <w:bCs/>
          <w:sz w:val="22"/>
          <w:szCs w:val="22"/>
        </w:rPr>
        <w:t>13,</w:t>
      </w:r>
      <w:r>
        <w:rPr>
          <w:rFonts w:ascii="Arial" w:hAnsi="Arial" w:cs="Arial"/>
          <w:sz w:val="22"/>
          <w:szCs w:val="22"/>
        </w:rPr>
        <w:t xml:space="preserve"> 507–514 (2012).</w:t>
      </w:r>
    </w:p>
    <w:p w14:paraId="1529923D"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134.</w:t>
      </w:r>
      <w:r>
        <w:rPr>
          <w:rFonts w:ascii="Arial" w:hAnsi="Arial" w:cs="Arial"/>
          <w:sz w:val="22"/>
          <w:szCs w:val="22"/>
        </w:rPr>
        <w:tab/>
        <w:t xml:space="preserve">Nardo, G. </w:t>
      </w:r>
      <w:r>
        <w:rPr>
          <w:rFonts w:ascii="Arial" w:hAnsi="Arial" w:cs="Arial"/>
          <w:i/>
          <w:iCs/>
          <w:sz w:val="22"/>
          <w:szCs w:val="22"/>
        </w:rPr>
        <w:t>et al.</w:t>
      </w:r>
      <w:r>
        <w:rPr>
          <w:rFonts w:ascii="Arial" w:hAnsi="Arial" w:cs="Arial"/>
          <w:sz w:val="22"/>
          <w:szCs w:val="22"/>
        </w:rPr>
        <w:t xml:space="preserve"> Transcriptomic indices of fast and slow disease progression in two mouse models of amyotrophic lateral sclerosis. </w:t>
      </w:r>
      <w:r>
        <w:rPr>
          <w:rFonts w:ascii="Arial" w:hAnsi="Arial" w:cs="Arial"/>
          <w:i/>
          <w:iCs/>
          <w:sz w:val="22"/>
          <w:szCs w:val="22"/>
        </w:rPr>
        <w:t>Brain</w:t>
      </w:r>
      <w:r>
        <w:rPr>
          <w:rFonts w:ascii="Arial" w:hAnsi="Arial" w:cs="Arial"/>
          <w:sz w:val="22"/>
          <w:szCs w:val="22"/>
        </w:rPr>
        <w:t xml:space="preserve"> (2013). doi:10.1093/brain/awt250</w:t>
      </w:r>
    </w:p>
    <w:p w14:paraId="76DBDE9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135.</w:t>
      </w:r>
      <w:r>
        <w:rPr>
          <w:rFonts w:ascii="Arial" w:hAnsi="Arial" w:cs="Arial"/>
          <w:sz w:val="22"/>
          <w:szCs w:val="22"/>
        </w:rPr>
        <w:tab/>
        <w:t xml:space="preserve">Groh, J. </w:t>
      </w:r>
      <w:r>
        <w:rPr>
          <w:rFonts w:ascii="Arial" w:hAnsi="Arial" w:cs="Arial"/>
          <w:i/>
          <w:iCs/>
          <w:sz w:val="22"/>
          <w:szCs w:val="22"/>
        </w:rPr>
        <w:t>et al.</w:t>
      </w:r>
      <w:r>
        <w:rPr>
          <w:rFonts w:ascii="Arial" w:hAnsi="Arial" w:cs="Arial"/>
          <w:sz w:val="22"/>
          <w:szCs w:val="22"/>
        </w:rPr>
        <w:t xml:space="preserve"> Colony-stimulating factor-1 mediates macrophage-related neural damage in a model for Charcot-Marie-Tooth disease type 1X. </w:t>
      </w:r>
      <w:r>
        <w:rPr>
          <w:rFonts w:ascii="Arial" w:hAnsi="Arial" w:cs="Arial"/>
          <w:i/>
          <w:iCs/>
          <w:sz w:val="22"/>
          <w:szCs w:val="22"/>
        </w:rPr>
        <w:t>Brain</w:t>
      </w:r>
      <w:r>
        <w:rPr>
          <w:rFonts w:ascii="Arial" w:hAnsi="Arial" w:cs="Arial"/>
          <w:sz w:val="22"/>
          <w:szCs w:val="22"/>
        </w:rPr>
        <w:t xml:space="preserve"> </w:t>
      </w:r>
      <w:r>
        <w:rPr>
          <w:rFonts w:ascii="Arial" w:hAnsi="Arial" w:cs="Arial"/>
          <w:b/>
          <w:bCs/>
          <w:sz w:val="22"/>
          <w:szCs w:val="22"/>
        </w:rPr>
        <w:t>135,</w:t>
      </w:r>
      <w:r>
        <w:rPr>
          <w:rFonts w:ascii="Arial" w:hAnsi="Arial" w:cs="Arial"/>
          <w:sz w:val="22"/>
          <w:szCs w:val="22"/>
        </w:rPr>
        <w:t xml:space="preserve"> 88–104 (2012).</w:t>
      </w:r>
    </w:p>
    <w:p w14:paraId="6BF6213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136.</w:t>
      </w:r>
      <w:r>
        <w:rPr>
          <w:rFonts w:ascii="Arial" w:hAnsi="Arial" w:cs="Arial"/>
          <w:sz w:val="22"/>
          <w:szCs w:val="22"/>
        </w:rPr>
        <w:tab/>
        <w:t xml:space="preserve">Koenekoop, R. K. </w:t>
      </w:r>
      <w:r>
        <w:rPr>
          <w:rFonts w:ascii="Arial" w:hAnsi="Arial" w:cs="Arial"/>
          <w:i/>
          <w:iCs/>
          <w:sz w:val="22"/>
          <w:szCs w:val="22"/>
        </w:rPr>
        <w:t>et al.</w:t>
      </w:r>
      <w:r>
        <w:rPr>
          <w:rFonts w:ascii="Arial" w:hAnsi="Arial" w:cs="Arial"/>
          <w:sz w:val="22"/>
          <w:szCs w:val="22"/>
        </w:rPr>
        <w:t xml:space="preserve"> Mutations in NMNAT1 cause Leber congenital amaurosis and identify a new disease pathway for retinal degeneration. </w:t>
      </w:r>
      <w:r>
        <w:rPr>
          <w:rFonts w:ascii="Arial" w:hAnsi="Arial" w:cs="Arial"/>
          <w:i/>
          <w:iCs/>
          <w:sz w:val="22"/>
          <w:szCs w:val="22"/>
        </w:rPr>
        <w:t>Nat Genet</w:t>
      </w:r>
      <w:r>
        <w:rPr>
          <w:rFonts w:ascii="Arial" w:hAnsi="Arial" w:cs="Arial"/>
          <w:sz w:val="22"/>
          <w:szCs w:val="22"/>
        </w:rPr>
        <w:t xml:space="preserve"> </w:t>
      </w:r>
      <w:r>
        <w:rPr>
          <w:rFonts w:ascii="Arial" w:hAnsi="Arial" w:cs="Arial"/>
          <w:b/>
          <w:bCs/>
          <w:sz w:val="22"/>
          <w:szCs w:val="22"/>
        </w:rPr>
        <w:t>44,</w:t>
      </w:r>
      <w:r>
        <w:rPr>
          <w:rFonts w:ascii="Arial" w:hAnsi="Arial" w:cs="Arial"/>
          <w:sz w:val="22"/>
          <w:szCs w:val="22"/>
        </w:rPr>
        <w:t xml:space="preserve"> 1035–1039 (2012).</w:t>
      </w:r>
    </w:p>
    <w:p w14:paraId="5C641769"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137.</w:t>
      </w:r>
      <w:r>
        <w:rPr>
          <w:rFonts w:ascii="Arial" w:hAnsi="Arial" w:cs="Arial"/>
          <w:sz w:val="22"/>
          <w:szCs w:val="22"/>
        </w:rPr>
        <w:tab/>
        <w:t xml:space="preserve">Falk, M. J. </w:t>
      </w:r>
      <w:r>
        <w:rPr>
          <w:rFonts w:ascii="Arial" w:hAnsi="Arial" w:cs="Arial"/>
          <w:i/>
          <w:iCs/>
          <w:sz w:val="22"/>
          <w:szCs w:val="22"/>
        </w:rPr>
        <w:t>et al.</w:t>
      </w:r>
      <w:r>
        <w:rPr>
          <w:rFonts w:ascii="Arial" w:hAnsi="Arial" w:cs="Arial"/>
          <w:sz w:val="22"/>
          <w:szCs w:val="22"/>
        </w:rPr>
        <w:t xml:space="preserve"> NMNAT1 mutations cause Leber congenital amaurosis. </w:t>
      </w:r>
      <w:r>
        <w:rPr>
          <w:rFonts w:ascii="Arial" w:hAnsi="Arial" w:cs="Arial"/>
          <w:i/>
          <w:iCs/>
          <w:sz w:val="22"/>
          <w:szCs w:val="22"/>
        </w:rPr>
        <w:t>Nat Genet</w:t>
      </w:r>
      <w:r>
        <w:rPr>
          <w:rFonts w:ascii="Arial" w:hAnsi="Arial" w:cs="Arial"/>
          <w:sz w:val="22"/>
          <w:szCs w:val="22"/>
        </w:rPr>
        <w:t xml:space="preserve"> </w:t>
      </w:r>
      <w:r>
        <w:rPr>
          <w:rFonts w:ascii="Arial" w:hAnsi="Arial" w:cs="Arial"/>
          <w:b/>
          <w:bCs/>
          <w:sz w:val="22"/>
          <w:szCs w:val="22"/>
        </w:rPr>
        <w:t>44,</w:t>
      </w:r>
      <w:r>
        <w:rPr>
          <w:rFonts w:ascii="Arial" w:hAnsi="Arial" w:cs="Arial"/>
          <w:sz w:val="22"/>
          <w:szCs w:val="22"/>
        </w:rPr>
        <w:t xml:space="preserve"> </w:t>
      </w:r>
      <w:r>
        <w:rPr>
          <w:rFonts w:ascii="Arial" w:hAnsi="Arial" w:cs="Arial"/>
          <w:sz w:val="22"/>
          <w:szCs w:val="22"/>
        </w:rPr>
        <w:lastRenderedPageBreak/>
        <w:t>1040–1045 (2012).</w:t>
      </w:r>
    </w:p>
    <w:p w14:paraId="06E3036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138.</w:t>
      </w:r>
      <w:r>
        <w:rPr>
          <w:rFonts w:ascii="Arial" w:hAnsi="Arial" w:cs="Arial"/>
          <w:sz w:val="22"/>
          <w:szCs w:val="22"/>
        </w:rPr>
        <w:tab/>
        <w:t xml:space="preserve">Chiang, P.-W. </w:t>
      </w:r>
      <w:r>
        <w:rPr>
          <w:rFonts w:ascii="Arial" w:hAnsi="Arial" w:cs="Arial"/>
          <w:i/>
          <w:iCs/>
          <w:sz w:val="22"/>
          <w:szCs w:val="22"/>
        </w:rPr>
        <w:t>et al.</w:t>
      </w:r>
      <w:r>
        <w:rPr>
          <w:rFonts w:ascii="Arial" w:hAnsi="Arial" w:cs="Arial"/>
          <w:sz w:val="22"/>
          <w:szCs w:val="22"/>
        </w:rPr>
        <w:t xml:space="preserve"> Exome sequencing identifies NMNAT1 mutations as a cause of Leber congenital amaurosis. </w:t>
      </w:r>
      <w:r>
        <w:rPr>
          <w:rFonts w:ascii="Arial" w:hAnsi="Arial" w:cs="Arial"/>
          <w:i/>
          <w:iCs/>
          <w:sz w:val="22"/>
          <w:szCs w:val="22"/>
        </w:rPr>
        <w:t>Nat Genet</w:t>
      </w:r>
      <w:r>
        <w:rPr>
          <w:rFonts w:ascii="Arial" w:hAnsi="Arial" w:cs="Arial"/>
          <w:sz w:val="22"/>
          <w:szCs w:val="22"/>
        </w:rPr>
        <w:t xml:space="preserve"> </w:t>
      </w:r>
      <w:r>
        <w:rPr>
          <w:rFonts w:ascii="Arial" w:hAnsi="Arial" w:cs="Arial"/>
          <w:b/>
          <w:bCs/>
          <w:sz w:val="22"/>
          <w:szCs w:val="22"/>
        </w:rPr>
        <w:t>44,</w:t>
      </w:r>
      <w:r>
        <w:rPr>
          <w:rFonts w:ascii="Arial" w:hAnsi="Arial" w:cs="Arial"/>
          <w:sz w:val="22"/>
          <w:szCs w:val="22"/>
        </w:rPr>
        <w:t xml:space="preserve"> 972–974 (2012).</w:t>
      </w:r>
    </w:p>
    <w:p w14:paraId="4E06E56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139.</w:t>
      </w:r>
      <w:r>
        <w:rPr>
          <w:rFonts w:ascii="Arial" w:hAnsi="Arial" w:cs="Arial"/>
          <w:sz w:val="22"/>
          <w:szCs w:val="22"/>
        </w:rPr>
        <w:tab/>
        <w:t xml:space="preserve">Perrault, I. </w:t>
      </w:r>
      <w:r>
        <w:rPr>
          <w:rFonts w:ascii="Arial" w:hAnsi="Arial" w:cs="Arial"/>
          <w:i/>
          <w:iCs/>
          <w:sz w:val="22"/>
          <w:szCs w:val="22"/>
        </w:rPr>
        <w:t>et al.</w:t>
      </w:r>
      <w:r>
        <w:rPr>
          <w:rFonts w:ascii="Arial" w:hAnsi="Arial" w:cs="Arial"/>
          <w:sz w:val="22"/>
          <w:szCs w:val="22"/>
        </w:rPr>
        <w:t xml:space="preserve"> Mutations in NMNAT1 cause Leber congenital amaurosis with early-onset severe macular and optic atrophy. </w:t>
      </w:r>
      <w:r>
        <w:rPr>
          <w:rFonts w:ascii="Arial" w:hAnsi="Arial" w:cs="Arial"/>
          <w:i/>
          <w:iCs/>
          <w:sz w:val="22"/>
          <w:szCs w:val="22"/>
        </w:rPr>
        <w:t>Nat Genet</w:t>
      </w:r>
      <w:r>
        <w:rPr>
          <w:rFonts w:ascii="Arial" w:hAnsi="Arial" w:cs="Arial"/>
          <w:sz w:val="22"/>
          <w:szCs w:val="22"/>
        </w:rPr>
        <w:t xml:space="preserve"> </w:t>
      </w:r>
      <w:r>
        <w:rPr>
          <w:rFonts w:ascii="Arial" w:hAnsi="Arial" w:cs="Arial"/>
          <w:b/>
          <w:bCs/>
          <w:sz w:val="22"/>
          <w:szCs w:val="22"/>
        </w:rPr>
        <w:t>44,</w:t>
      </w:r>
      <w:r>
        <w:rPr>
          <w:rFonts w:ascii="Arial" w:hAnsi="Arial" w:cs="Arial"/>
          <w:sz w:val="22"/>
          <w:szCs w:val="22"/>
        </w:rPr>
        <w:t xml:space="preserve"> 975–977 (2012).</w:t>
      </w:r>
    </w:p>
    <w:p w14:paraId="799B8FD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140.</w:t>
      </w:r>
      <w:r>
        <w:rPr>
          <w:rFonts w:ascii="Arial" w:hAnsi="Arial" w:cs="Arial"/>
          <w:sz w:val="22"/>
          <w:szCs w:val="22"/>
        </w:rPr>
        <w:tab/>
        <w:t xml:space="preserve">Magni, G. </w:t>
      </w:r>
      <w:r>
        <w:rPr>
          <w:rFonts w:ascii="Arial" w:hAnsi="Arial" w:cs="Arial"/>
          <w:i/>
          <w:iCs/>
          <w:sz w:val="22"/>
          <w:szCs w:val="22"/>
        </w:rPr>
        <w:t>et al.</w:t>
      </w:r>
      <w:r>
        <w:rPr>
          <w:rFonts w:ascii="Arial" w:hAnsi="Arial" w:cs="Arial"/>
          <w:sz w:val="22"/>
          <w:szCs w:val="22"/>
        </w:rPr>
        <w:t xml:space="preserve"> Enzymology of NAD+ homeostasis in man. </w:t>
      </w:r>
      <w:r>
        <w:rPr>
          <w:rFonts w:ascii="Arial" w:hAnsi="Arial" w:cs="Arial"/>
          <w:i/>
          <w:iCs/>
          <w:sz w:val="22"/>
          <w:szCs w:val="22"/>
        </w:rPr>
        <w:t>Cell Mol Life Sci</w:t>
      </w:r>
      <w:r>
        <w:rPr>
          <w:rFonts w:ascii="Arial" w:hAnsi="Arial" w:cs="Arial"/>
          <w:sz w:val="22"/>
          <w:szCs w:val="22"/>
        </w:rPr>
        <w:t xml:space="preserve"> </w:t>
      </w:r>
      <w:r>
        <w:rPr>
          <w:rFonts w:ascii="Arial" w:hAnsi="Arial" w:cs="Arial"/>
          <w:b/>
          <w:bCs/>
          <w:sz w:val="22"/>
          <w:szCs w:val="22"/>
        </w:rPr>
        <w:t>61,</w:t>
      </w:r>
      <w:r>
        <w:rPr>
          <w:rFonts w:ascii="Arial" w:hAnsi="Arial" w:cs="Arial"/>
          <w:sz w:val="22"/>
          <w:szCs w:val="22"/>
        </w:rPr>
        <w:t xml:space="preserve"> 19–34 (2004).</w:t>
      </w:r>
    </w:p>
    <w:p w14:paraId="5FE9E26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141.</w:t>
      </w:r>
      <w:r>
        <w:rPr>
          <w:rFonts w:ascii="Arial" w:hAnsi="Arial" w:cs="Arial"/>
          <w:sz w:val="22"/>
          <w:szCs w:val="22"/>
        </w:rPr>
        <w:tab/>
        <w:t xml:space="preserve">Di Stefano, M. &amp; Conforti, L. Diversification of NAD biological role : the importance of location. </w:t>
      </w:r>
      <w:r>
        <w:rPr>
          <w:rFonts w:ascii="Arial" w:hAnsi="Arial" w:cs="Arial"/>
          <w:i/>
          <w:iCs/>
          <w:sz w:val="22"/>
          <w:szCs w:val="22"/>
        </w:rPr>
        <w:t>FEBS J</w:t>
      </w:r>
      <w:r>
        <w:rPr>
          <w:rFonts w:ascii="Arial" w:hAnsi="Arial" w:cs="Arial"/>
          <w:sz w:val="22"/>
          <w:szCs w:val="22"/>
        </w:rPr>
        <w:t xml:space="preserve"> </w:t>
      </w:r>
      <w:r>
        <w:rPr>
          <w:rFonts w:ascii="Arial" w:hAnsi="Arial" w:cs="Arial"/>
          <w:b/>
          <w:bCs/>
          <w:sz w:val="22"/>
          <w:szCs w:val="22"/>
        </w:rPr>
        <w:t>280,</w:t>
      </w:r>
      <w:r>
        <w:rPr>
          <w:rFonts w:ascii="Arial" w:hAnsi="Arial" w:cs="Arial"/>
          <w:sz w:val="22"/>
          <w:szCs w:val="22"/>
        </w:rPr>
        <w:t xml:space="preserve"> 4711–4728 (2013).</w:t>
      </w:r>
    </w:p>
    <w:p w14:paraId="2A9F655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142.</w:t>
      </w:r>
      <w:r>
        <w:rPr>
          <w:rFonts w:ascii="Arial" w:hAnsi="Arial" w:cs="Arial"/>
          <w:sz w:val="22"/>
          <w:szCs w:val="22"/>
        </w:rPr>
        <w:tab/>
        <w:t xml:space="preserve">Hicks, A. N. </w:t>
      </w:r>
      <w:r>
        <w:rPr>
          <w:rFonts w:ascii="Arial" w:hAnsi="Arial" w:cs="Arial"/>
          <w:i/>
          <w:iCs/>
          <w:sz w:val="22"/>
          <w:szCs w:val="22"/>
        </w:rPr>
        <w:t>et al.</w:t>
      </w:r>
      <w:r>
        <w:rPr>
          <w:rFonts w:ascii="Arial" w:hAnsi="Arial" w:cs="Arial"/>
          <w:sz w:val="22"/>
          <w:szCs w:val="22"/>
        </w:rPr>
        <w:t xml:space="preserve"> Nicotinamide mononucleotide adenylyltransferase 2 (Nmnat2) regulates axon integrity in the mouse embryo. </w:t>
      </w:r>
      <w:r>
        <w:rPr>
          <w:rFonts w:ascii="Arial" w:hAnsi="Arial" w:cs="Arial"/>
          <w:i/>
          <w:iCs/>
          <w:sz w:val="22"/>
          <w:szCs w:val="22"/>
        </w:rPr>
        <w:t>PLoS ONE</w:t>
      </w:r>
      <w:r>
        <w:rPr>
          <w:rFonts w:ascii="Arial" w:hAnsi="Arial" w:cs="Arial"/>
          <w:sz w:val="22"/>
          <w:szCs w:val="22"/>
        </w:rPr>
        <w:t xml:space="preserve"> </w:t>
      </w:r>
      <w:r>
        <w:rPr>
          <w:rFonts w:ascii="Arial" w:hAnsi="Arial" w:cs="Arial"/>
          <w:b/>
          <w:bCs/>
          <w:sz w:val="22"/>
          <w:szCs w:val="22"/>
        </w:rPr>
        <w:t>7,</w:t>
      </w:r>
      <w:r>
        <w:rPr>
          <w:rFonts w:ascii="Arial" w:hAnsi="Arial" w:cs="Arial"/>
          <w:sz w:val="22"/>
          <w:szCs w:val="22"/>
        </w:rPr>
        <w:t xml:space="preserve"> e47869 (2012).</w:t>
      </w:r>
    </w:p>
    <w:p w14:paraId="40002907"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143.</w:t>
      </w:r>
      <w:r>
        <w:rPr>
          <w:rFonts w:ascii="Arial" w:hAnsi="Arial" w:cs="Arial"/>
          <w:sz w:val="22"/>
          <w:szCs w:val="22"/>
        </w:rPr>
        <w:tab/>
        <w:t xml:space="preserve">Berger, F., Lau, C., Dahlmann, M. &amp; Ziegler, M. Subcellular compartmentation and differential catalytic properties of the three human nicotinamide mononucleotide adenylyltransferase isoforms. </w:t>
      </w:r>
      <w:r>
        <w:rPr>
          <w:rFonts w:ascii="Arial" w:hAnsi="Arial" w:cs="Arial"/>
          <w:i/>
          <w:iCs/>
          <w:sz w:val="22"/>
          <w:szCs w:val="22"/>
        </w:rPr>
        <w:t>Journal of Biological Chemistry</w:t>
      </w:r>
      <w:r>
        <w:rPr>
          <w:rFonts w:ascii="Arial" w:hAnsi="Arial" w:cs="Arial"/>
          <w:sz w:val="22"/>
          <w:szCs w:val="22"/>
        </w:rPr>
        <w:t xml:space="preserve"> </w:t>
      </w:r>
      <w:r>
        <w:rPr>
          <w:rFonts w:ascii="Arial" w:hAnsi="Arial" w:cs="Arial"/>
          <w:b/>
          <w:bCs/>
          <w:sz w:val="22"/>
          <w:szCs w:val="22"/>
        </w:rPr>
        <w:t>280,</w:t>
      </w:r>
      <w:r>
        <w:rPr>
          <w:rFonts w:ascii="Arial" w:hAnsi="Arial" w:cs="Arial"/>
          <w:sz w:val="22"/>
          <w:szCs w:val="22"/>
        </w:rPr>
        <w:t xml:space="preserve"> 36334 (2005).</w:t>
      </w:r>
    </w:p>
    <w:p w14:paraId="6132CAA2"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144.</w:t>
      </w:r>
      <w:r>
        <w:rPr>
          <w:rFonts w:ascii="Arial" w:hAnsi="Arial" w:cs="Arial"/>
          <w:sz w:val="22"/>
          <w:szCs w:val="22"/>
        </w:rPr>
        <w:tab/>
        <w:t xml:space="preserve">Esposito, E. </w:t>
      </w:r>
      <w:r>
        <w:rPr>
          <w:rFonts w:ascii="Arial" w:hAnsi="Arial" w:cs="Arial"/>
          <w:i/>
          <w:iCs/>
          <w:sz w:val="22"/>
          <w:szCs w:val="22"/>
        </w:rPr>
        <w:t>et al.</w:t>
      </w:r>
      <w:r>
        <w:rPr>
          <w:rFonts w:ascii="Arial" w:hAnsi="Arial" w:cs="Arial"/>
          <w:sz w:val="22"/>
          <w:szCs w:val="22"/>
        </w:rPr>
        <w:t xml:space="preserve"> The NAMPT inhibitor FK866 reverts the damage in spinal cord injury. </w:t>
      </w:r>
      <w:r>
        <w:rPr>
          <w:rFonts w:ascii="Arial" w:hAnsi="Arial" w:cs="Arial"/>
          <w:i/>
          <w:iCs/>
          <w:sz w:val="22"/>
          <w:szCs w:val="22"/>
        </w:rPr>
        <w:t>Journal of Neuroinflammation</w:t>
      </w:r>
      <w:r>
        <w:rPr>
          <w:rFonts w:ascii="Arial" w:hAnsi="Arial" w:cs="Arial"/>
          <w:sz w:val="22"/>
          <w:szCs w:val="22"/>
        </w:rPr>
        <w:t xml:space="preserve"> </w:t>
      </w:r>
      <w:r>
        <w:rPr>
          <w:rFonts w:ascii="Arial" w:hAnsi="Arial" w:cs="Arial"/>
          <w:b/>
          <w:bCs/>
          <w:sz w:val="22"/>
          <w:szCs w:val="22"/>
        </w:rPr>
        <w:t>9,</w:t>
      </w:r>
      <w:r>
        <w:rPr>
          <w:rFonts w:ascii="Arial" w:hAnsi="Arial" w:cs="Arial"/>
          <w:sz w:val="22"/>
          <w:szCs w:val="22"/>
        </w:rPr>
        <w:t xml:space="preserve"> 66 (2012).</w:t>
      </w:r>
    </w:p>
    <w:p w14:paraId="74948190"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145.</w:t>
      </w:r>
      <w:r>
        <w:rPr>
          <w:rFonts w:ascii="Arial" w:hAnsi="Arial" w:cs="Arial"/>
          <w:sz w:val="22"/>
          <w:szCs w:val="22"/>
        </w:rPr>
        <w:tab/>
        <w:t xml:space="preserve">Meyer, H., Bug, M. &amp; Bremer, S. Emerging functions of the VCP/p97 AAA-ATPase in the ubiquitin system. </w:t>
      </w:r>
      <w:r>
        <w:rPr>
          <w:rFonts w:ascii="Arial" w:hAnsi="Arial" w:cs="Arial"/>
          <w:i/>
          <w:iCs/>
          <w:sz w:val="22"/>
          <w:szCs w:val="22"/>
        </w:rPr>
        <w:t>Nat Cell Biol</w:t>
      </w:r>
      <w:r>
        <w:rPr>
          <w:rFonts w:ascii="Arial" w:hAnsi="Arial" w:cs="Arial"/>
          <w:sz w:val="22"/>
          <w:szCs w:val="22"/>
        </w:rPr>
        <w:t xml:space="preserve"> </w:t>
      </w:r>
      <w:r>
        <w:rPr>
          <w:rFonts w:ascii="Arial" w:hAnsi="Arial" w:cs="Arial"/>
          <w:b/>
          <w:bCs/>
          <w:sz w:val="22"/>
          <w:szCs w:val="22"/>
        </w:rPr>
        <w:t>14,</w:t>
      </w:r>
      <w:r>
        <w:rPr>
          <w:rFonts w:ascii="Arial" w:hAnsi="Arial" w:cs="Arial"/>
          <w:sz w:val="22"/>
          <w:szCs w:val="22"/>
        </w:rPr>
        <w:t xml:space="preserve"> 117–123 (2012).</w:t>
      </w:r>
    </w:p>
    <w:p w14:paraId="003B73EB"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146.</w:t>
      </w:r>
      <w:r>
        <w:rPr>
          <w:rFonts w:ascii="Arial" w:hAnsi="Arial" w:cs="Arial"/>
          <w:sz w:val="22"/>
          <w:szCs w:val="22"/>
        </w:rPr>
        <w:tab/>
        <w:t xml:space="preserve">Lorber, B., Tassoni, A., Bull, N. D., Moschos, M. M. &amp; Martin, K. R. Retinal ganglion cell survival and axon regeneration in WldS transgenic rats after optic nerve crush and lens injury. </w:t>
      </w:r>
      <w:r>
        <w:rPr>
          <w:rFonts w:ascii="Arial" w:hAnsi="Arial" w:cs="Arial"/>
          <w:i/>
          <w:iCs/>
          <w:sz w:val="22"/>
          <w:szCs w:val="22"/>
        </w:rPr>
        <w:t>BMC Neurosci</w:t>
      </w:r>
      <w:r>
        <w:rPr>
          <w:rFonts w:ascii="Arial" w:hAnsi="Arial" w:cs="Arial"/>
          <w:sz w:val="22"/>
          <w:szCs w:val="22"/>
        </w:rPr>
        <w:t xml:space="preserve"> </w:t>
      </w:r>
      <w:r>
        <w:rPr>
          <w:rFonts w:ascii="Arial" w:hAnsi="Arial" w:cs="Arial"/>
          <w:b/>
          <w:bCs/>
          <w:sz w:val="22"/>
          <w:szCs w:val="22"/>
        </w:rPr>
        <w:t>13,</w:t>
      </w:r>
      <w:r>
        <w:rPr>
          <w:rFonts w:ascii="Arial" w:hAnsi="Arial" w:cs="Arial"/>
          <w:sz w:val="22"/>
          <w:szCs w:val="22"/>
        </w:rPr>
        <w:t xml:space="preserve"> 56 (2012).</w:t>
      </w:r>
    </w:p>
    <w:p w14:paraId="03DAA291"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147.</w:t>
      </w:r>
      <w:r>
        <w:rPr>
          <w:rFonts w:ascii="Arial" w:hAnsi="Arial" w:cs="Arial"/>
          <w:sz w:val="22"/>
          <w:szCs w:val="22"/>
        </w:rPr>
        <w:tab/>
        <w:t xml:space="preserve">Carneiro, J. </w:t>
      </w:r>
      <w:r>
        <w:rPr>
          <w:rFonts w:ascii="Arial" w:hAnsi="Arial" w:cs="Arial"/>
          <w:i/>
          <w:iCs/>
          <w:sz w:val="22"/>
          <w:szCs w:val="22"/>
        </w:rPr>
        <w:t>et al.</w:t>
      </w:r>
      <w:r>
        <w:rPr>
          <w:rFonts w:ascii="Arial" w:hAnsi="Arial" w:cs="Arial"/>
          <w:sz w:val="22"/>
          <w:szCs w:val="22"/>
        </w:rPr>
        <w:t xml:space="preserve"> The Evolutionary Portrait of Metazoan NAD Salvage. </w:t>
      </w:r>
      <w:r>
        <w:rPr>
          <w:rFonts w:ascii="Arial" w:hAnsi="Arial" w:cs="Arial"/>
          <w:i/>
          <w:iCs/>
          <w:sz w:val="22"/>
          <w:szCs w:val="22"/>
        </w:rPr>
        <w:t>PLoS ONE</w:t>
      </w:r>
      <w:r>
        <w:rPr>
          <w:rFonts w:ascii="Arial" w:hAnsi="Arial" w:cs="Arial"/>
          <w:sz w:val="22"/>
          <w:szCs w:val="22"/>
        </w:rPr>
        <w:t xml:space="preserve"> </w:t>
      </w:r>
      <w:r>
        <w:rPr>
          <w:rFonts w:ascii="Arial" w:hAnsi="Arial" w:cs="Arial"/>
          <w:b/>
          <w:bCs/>
          <w:sz w:val="22"/>
          <w:szCs w:val="22"/>
        </w:rPr>
        <w:t>8,</w:t>
      </w:r>
      <w:r>
        <w:rPr>
          <w:rFonts w:ascii="Arial" w:hAnsi="Arial" w:cs="Arial"/>
          <w:sz w:val="22"/>
          <w:szCs w:val="22"/>
        </w:rPr>
        <w:t xml:space="preserve"> e64674 (2013).</w:t>
      </w:r>
    </w:p>
    <w:p w14:paraId="759B3DE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148.</w:t>
      </w:r>
      <w:r>
        <w:rPr>
          <w:rFonts w:ascii="Arial" w:hAnsi="Arial" w:cs="Arial"/>
          <w:sz w:val="22"/>
          <w:szCs w:val="22"/>
        </w:rPr>
        <w:tab/>
        <w:t xml:space="preserve">Meyer zu Hörste, G. </w:t>
      </w:r>
      <w:r>
        <w:rPr>
          <w:rFonts w:ascii="Arial" w:hAnsi="Arial" w:cs="Arial"/>
          <w:i/>
          <w:iCs/>
          <w:sz w:val="22"/>
          <w:szCs w:val="22"/>
        </w:rPr>
        <w:t>et al.</w:t>
      </w:r>
      <w:r>
        <w:rPr>
          <w:rFonts w:ascii="Arial" w:hAnsi="Arial" w:cs="Arial"/>
          <w:sz w:val="22"/>
          <w:szCs w:val="22"/>
        </w:rPr>
        <w:t xml:space="preserve"> The Wlds transgene reduces axon loss in a Charcot-Marie-Tooth disease 1A rat model and nicotinamide delays post-traumatic axonal degeneration. </w:t>
      </w:r>
      <w:r>
        <w:rPr>
          <w:rFonts w:ascii="Arial" w:hAnsi="Arial" w:cs="Arial"/>
          <w:i/>
          <w:iCs/>
          <w:sz w:val="22"/>
          <w:szCs w:val="22"/>
        </w:rPr>
        <w:t>Neurobiol Dis</w:t>
      </w:r>
      <w:r>
        <w:rPr>
          <w:rFonts w:ascii="Arial" w:hAnsi="Arial" w:cs="Arial"/>
          <w:sz w:val="22"/>
          <w:szCs w:val="22"/>
        </w:rPr>
        <w:t xml:space="preserve"> </w:t>
      </w:r>
      <w:r>
        <w:rPr>
          <w:rFonts w:ascii="Arial" w:hAnsi="Arial" w:cs="Arial"/>
          <w:b/>
          <w:bCs/>
          <w:sz w:val="22"/>
          <w:szCs w:val="22"/>
        </w:rPr>
        <w:t>42,</w:t>
      </w:r>
      <w:r>
        <w:rPr>
          <w:rFonts w:ascii="Arial" w:hAnsi="Arial" w:cs="Arial"/>
          <w:sz w:val="22"/>
          <w:szCs w:val="22"/>
        </w:rPr>
        <w:t xml:space="preserve"> 1–8 (2011).</w:t>
      </w:r>
    </w:p>
    <w:p w14:paraId="5FA211EE"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149.</w:t>
      </w:r>
      <w:r>
        <w:rPr>
          <w:rFonts w:ascii="Arial" w:hAnsi="Arial" w:cs="Arial"/>
          <w:sz w:val="22"/>
          <w:szCs w:val="22"/>
        </w:rPr>
        <w:tab/>
        <w:t xml:space="preserve">Mi, W. </w:t>
      </w:r>
      <w:r>
        <w:rPr>
          <w:rFonts w:ascii="Arial" w:hAnsi="Arial" w:cs="Arial"/>
          <w:i/>
          <w:iCs/>
          <w:sz w:val="22"/>
          <w:szCs w:val="22"/>
        </w:rPr>
        <w:t>et al.</w:t>
      </w:r>
      <w:r>
        <w:rPr>
          <w:rFonts w:ascii="Arial" w:hAnsi="Arial" w:cs="Arial"/>
          <w:sz w:val="22"/>
          <w:szCs w:val="22"/>
        </w:rPr>
        <w:t xml:space="preserve"> The slow Wallerian degeneration gene, WldS, inhibits axonal spheroid pathology in gracile axonal dystrophy mice. </w:t>
      </w:r>
      <w:r>
        <w:rPr>
          <w:rFonts w:ascii="Arial" w:hAnsi="Arial" w:cs="Arial"/>
          <w:i/>
          <w:iCs/>
          <w:sz w:val="22"/>
          <w:szCs w:val="22"/>
        </w:rPr>
        <w:t>Brain</w:t>
      </w:r>
      <w:r>
        <w:rPr>
          <w:rFonts w:ascii="Arial" w:hAnsi="Arial" w:cs="Arial"/>
          <w:sz w:val="22"/>
          <w:szCs w:val="22"/>
        </w:rPr>
        <w:t xml:space="preserve"> </w:t>
      </w:r>
      <w:r>
        <w:rPr>
          <w:rFonts w:ascii="Arial" w:hAnsi="Arial" w:cs="Arial"/>
          <w:b/>
          <w:bCs/>
          <w:sz w:val="22"/>
          <w:szCs w:val="22"/>
        </w:rPr>
        <w:t>128,</w:t>
      </w:r>
      <w:r>
        <w:rPr>
          <w:rFonts w:ascii="Arial" w:hAnsi="Arial" w:cs="Arial"/>
          <w:sz w:val="22"/>
          <w:szCs w:val="22"/>
        </w:rPr>
        <w:t xml:space="preserve"> 405–416 (2005).</w:t>
      </w:r>
    </w:p>
    <w:p w14:paraId="6796B0B3"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150.</w:t>
      </w:r>
      <w:r>
        <w:rPr>
          <w:rFonts w:ascii="Arial" w:hAnsi="Arial" w:cs="Arial"/>
          <w:sz w:val="22"/>
          <w:szCs w:val="22"/>
        </w:rPr>
        <w:tab/>
        <w:t xml:space="preserve">Kaneko, S. </w:t>
      </w:r>
      <w:r>
        <w:rPr>
          <w:rFonts w:ascii="Arial" w:hAnsi="Arial" w:cs="Arial"/>
          <w:i/>
          <w:iCs/>
          <w:sz w:val="22"/>
          <w:szCs w:val="22"/>
        </w:rPr>
        <w:t>et al.</w:t>
      </w:r>
      <w:r>
        <w:rPr>
          <w:rFonts w:ascii="Arial" w:hAnsi="Arial" w:cs="Arial"/>
          <w:sz w:val="22"/>
          <w:szCs w:val="22"/>
        </w:rPr>
        <w:t xml:space="preserve"> Protecting axonal degeneration by increasing nicotinamide adenine dinucleotide levels in experimental autoimmune encephalomyelitis models. </w:t>
      </w:r>
      <w:r>
        <w:rPr>
          <w:rFonts w:ascii="Arial" w:hAnsi="Arial" w:cs="Arial"/>
          <w:i/>
          <w:iCs/>
          <w:sz w:val="22"/>
          <w:szCs w:val="22"/>
        </w:rPr>
        <w:t>Journal of Neuroscience</w:t>
      </w:r>
      <w:r>
        <w:rPr>
          <w:rFonts w:ascii="Arial" w:hAnsi="Arial" w:cs="Arial"/>
          <w:sz w:val="22"/>
          <w:szCs w:val="22"/>
        </w:rPr>
        <w:t xml:space="preserve"> </w:t>
      </w:r>
      <w:r>
        <w:rPr>
          <w:rFonts w:ascii="Arial" w:hAnsi="Arial" w:cs="Arial"/>
          <w:b/>
          <w:bCs/>
          <w:sz w:val="22"/>
          <w:szCs w:val="22"/>
        </w:rPr>
        <w:t>26,</w:t>
      </w:r>
      <w:r>
        <w:rPr>
          <w:rFonts w:ascii="Arial" w:hAnsi="Arial" w:cs="Arial"/>
          <w:sz w:val="22"/>
          <w:szCs w:val="22"/>
        </w:rPr>
        <w:t xml:space="preserve"> 9794 (2006).</w:t>
      </w:r>
    </w:p>
    <w:p w14:paraId="1B05A9AF"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151.</w:t>
      </w:r>
      <w:r>
        <w:rPr>
          <w:rFonts w:ascii="Arial" w:hAnsi="Arial" w:cs="Arial"/>
          <w:sz w:val="22"/>
          <w:szCs w:val="22"/>
        </w:rPr>
        <w:tab/>
        <w:t xml:space="preserve">Fischer, L. R. </w:t>
      </w:r>
      <w:r>
        <w:rPr>
          <w:rFonts w:ascii="Arial" w:hAnsi="Arial" w:cs="Arial"/>
          <w:i/>
          <w:iCs/>
          <w:sz w:val="22"/>
          <w:szCs w:val="22"/>
        </w:rPr>
        <w:t>et al.</w:t>
      </w:r>
      <w:r>
        <w:rPr>
          <w:rFonts w:ascii="Arial" w:hAnsi="Arial" w:cs="Arial"/>
          <w:sz w:val="22"/>
          <w:szCs w:val="22"/>
        </w:rPr>
        <w:t xml:space="preserve"> The WldS gene modestly prolongs survival in the SOD1G93A fALS mouse. </w:t>
      </w:r>
      <w:r>
        <w:rPr>
          <w:rFonts w:ascii="Arial" w:hAnsi="Arial" w:cs="Arial"/>
          <w:i/>
          <w:iCs/>
          <w:sz w:val="22"/>
          <w:szCs w:val="22"/>
        </w:rPr>
        <w:t>Neurobiol Dis</w:t>
      </w:r>
      <w:r>
        <w:rPr>
          <w:rFonts w:ascii="Arial" w:hAnsi="Arial" w:cs="Arial"/>
          <w:sz w:val="22"/>
          <w:szCs w:val="22"/>
        </w:rPr>
        <w:t xml:space="preserve"> </w:t>
      </w:r>
      <w:r>
        <w:rPr>
          <w:rFonts w:ascii="Arial" w:hAnsi="Arial" w:cs="Arial"/>
          <w:b/>
          <w:bCs/>
          <w:sz w:val="22"/>
          <w:szCs w:val="22"/>
        </w:rPr>
        <w:t>19,</w:t>
      </w:r>
      <w:r>
        <w:rPr>
          <w:rFonts w:ascii="Arial" w:hAnsi="Arial" w:cs="Arial"/>
          <w:sz w:val="22"/>
          <w:szCs w:val="22"/>
        </w:rPr>
        <w:t xml:space="preserve"> 293–300 (2005).</w:t>
      </w:r>
    </w:p>
    <w:p w14:paraId="434B4C35"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152.</w:t>
      </w:r>
      <w:r>
        <w:rPr>
          <w:rFonts w:ascii="Arial" w:hAnsi="Arial" w:cs="Arial"/>
          <w:sz w:val="22"/>
          <w:szCs w:val="22"/>
        </w:rPr>
        <w:tab/>
        <w:t xml:space="preserve">Edgar, J. M. </w:t>
      </w:r>
      <w:r>
        <w:rPr>
          <w:rFonts w:ascii="Arial" w:hAnsi="Arial" w:cs="Arial"/>
          <w:i/>
          <w:iCs/>
          <w:sz w:val="22"/>
          <w:szCs w:val="22"/>
        </w:rPr>
        <w:t>et al.</w:t>
      </w:r>
      <w:r>
        <w:rPr>
          <w:rFonts w:ascii="Arial" w:hAnsi="Arial" w:cs="Arial"/>
          <w:sz w:val="22"/>
          <w:szCs w:val="22"/>
        </w:rPr>
        <w:t xml:space="preserve"> Oligodendroglial modulation of fast axonal transport in a mouse model of hereditary spastic paraplegia. </w:t>
      </w:r>
      <w:r>
        <w:rPr>
          <w:rFonts w:ascii="Arial" w:hAnsi="Arial" w:cs="Arial"/>
          <w:i/>
          <w:iCs/>
          <w:sz w:val="22"/>
          <w:szCs w:val="22"/>
        </w:rPr>
        <w:t>J Cell Biol</w:t>
      </w:r>
      <w:r>
        <w:rPr>
          <w:rFonts w:ascii="Arial" w:hAnsi="Arial" w:cs="Arial"/>
          <w:sz w:val="22"/>
          <w:szCs w:val="22"/>
        </w:rPr>
        <w:t xml:space="preserve"> </w:t>
      </w:r>
      <w:r>
        <w:rPr>
          <w:rFonts w:ascii="Arial" w:hAnsi="Arial" w:cs="Arial"/>
          <w:b/>
          <w:bCs/>
          <w:sz w:val="22"/>
          <w:szCs w:val="22"/>
        </w:rPr>
        <w:t>166,</w:t>
      </w:r>
      <w:r>
        <w:rPr>
          <w:rFonts w:ascii="Arial" w:hAnsi="Arial" w:cs="Arial"/>
          <w:sz w:val="22"/>
          <w:szCs w:val="22"/>
        </w:rPr>
        <w:t xml:space="preserve"> 121–131 (2004).</w:t>
      </w:r>
    </w:p>
    <w:p w14:paraId="3AB7587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153.</w:t>
      </w:r>
      <w:r>
        <w:rPr>
          <w:rFonts w:ascii="Arial" w:hAnsi="Arial" w:cs="Arial"/>
          <w:sz w:val="22"/>
          <w:szCs w:val="22"/>
        </w:rPr>
        <w:tab/>
        <w:t xml:space="preserve">Gültner, S., Laue, M., Riemer, C., Heise, I. &amp; Baier, M. Prion disease development in slow Wallerian degeneration (Wld(S)) mice. </w:t>
      </w:r>
      <w:r>
        <w:rPr>
          <w:rFonts w:ascii="Arial" w:hAnsi="Arial" w:cs="Arial"/>
          <w:i/>
          <w:iCs/>
          <w:sz w:val="22"/>
          <w:szCs w:val="22"/>
        </w:rPr>
        <w:t>Neurosci Lett</w:t>
      </w:r>
      <w:r>
        <w:rPr>
          <w:rFonts w:ascii="Arial" w:hAnsi="Arial" w:cs="Arial"/>
          <w:sz w:val="22"/>
          <w:szCs w:val="22"/>
        </w:rPr>
        <w:t xml:space="preserve"> </w:t>
      </w:r>
      <w:r>
        <w:rPr>
          <w:rFonts w:ascii="Arial" w:hAnsi="Arial" w:cs="Arial"/>
          <w:b/>
          <w:bCs/>
          <w:sz w:val="22"/>
          <w:szCs w:val="22"/>
        </w:rPr>
        <w:t>456,</w:t>
      </w:r>
      <w:r>
        <w:rPr>
          <w:rFonts w:ascii="Arial" w:hAnsi="Arial" w:cs="Arial"/>
          <w:sz w:val="22"/>
          <w:szCs w:val="22"/>
        </w:rPr>
        <w:t xml:space="preserve"> 93–98 (2009).</w:t>
      </w:r>
    </w:p>
    <w:p w14:paraId="26CA4E9C" w14:textId="77777777" w:rsidR="00993936" w:rsidRDefault="00993936" w:rsidP="00993936">
      <w:pPr>
        <w:widowControl w:val="0"/>
        <w:tabs>
          <w:tab w:val="left" w:pos="800"/>
        </w:tabs>
        <w:autoSpaceDE w:val="0"/>
        <w:autoSpaceDN w:val="0"/>
        <w:adjustRightInd w:val="0"/>
        <w:ind w:left="800" w:hanging="800"/>
        <w:rPr>
          <w:rFonts w:ascii="Arial" w:hAnsi="Arial" w:cs="Arial"/>
          <w:sz w:val="22"/>
          <w:szCs w:val="22"/>
        </w:rPr>
      </w:pPr>
      <w:r>
        <w:rPr>
          <w:rFonts w:ascii="Arial" w:hAnsi="Arial" w:cs="Arial"/>
          <w:sz w:val="22"/>
          <w:szCs w:val="22"/>
        </w:rPr>
        <w:t>154.</w:t>
      </w:r>
      <w:r>
        <w:rPr>
          <w:rFonts w:ascii="Arial" w:hAnsi="Arial" w:cs="Arial"/>
          <w:sz w:val="22"/>
          <w:szCs w:val="22"/>
        </w:rPr>
        <w:tab/>
        <w:t xml:space="preserve">Edgar, J. M. </w:t>
      </w:r>
      <w:r>
        <w:rPr>
          <w:rFonts w:ascii="Arial" w:hAnsi="Arial" w:cs="Arial"/>
          <w:i/>
          <w:iCs/>
          <w:sz w:val="22"/>
          <w:szCs w:val="22"/>
        </w:rPr>
        <w:t>et al.</w:t>
      </w:r>
      <w:r>
        <w:rPr>
          <w:rFonts w:ascii="Arial" w:hAnsi="Arial" w:cs="Arial"/>
          <w:sz w:val="22"/>
          <w:szCs w:val="22"/>
        </w:rPr>
        <w:t xml:space="preserve"> Early ultrastructural defects of axons and axon-glia junctions in mice lacking expression of Cnp1. </w:t>
      </w:r>
      <w:r>
        <w:rPr>
          <w:rFonts w:ascii="Arial" w:hAnsi="Arial" w:cs="Arial"/>
          <w:i/>
          <w:iCs/>
          <w:sz w:val="22"/>
          <w:szCs w:val="22"/>
        </w:rPr>
        <w:t>Glia</w:t>
      </w:r>
      <w:r>
        <w:rPr>
          <w:rFonts w:ascii="Arial" w:hAnsi="Arial" w:cs="Arial"/>
          <w:sz w:val="22"/>
          <w:szCs w:val="22"/>
        </w:rPr>
        <w:t xml:space="preserve"> </w:t>
      </w:r>
      <w:r>
        <w:rPr>
          <w:rFonts w:ascii="Arial" w:hAnsi="Arial" w:cs="Arial"/>
          <w:b/>
          <w:bCs/>
          <w:sz w:val="22"/>
          <w:szCs w:val="22"/>
        </w:rPr>
        <w:t>57,</w:t>
      </w:r>
      <w:r>
        <w:rPr>
          <w:rFonts w:ascii="Arial" w:hAnsi="Arial" w:cs="Arial"/>
          <w:sz w:val="22"/>
          <w:szCs w:val="22"/>
        </w:rPr>
        <w:t xml:space="preserve"> 1815–1824 (2009).</w:t>
      </w:r>
    </w:p>
    <w:p w14:paraId="73519C88" w14:textId="3301023E" w:rsidR="00F1202A" w:rsidRPr="008A762F" w:rsidRDefault="00F1202A" w:rsidP="00993936">
      <w:pPr>
        <w:widowControl w:val="0"/>
        <w:tabs>
          <w:tab w:val="left" w:pos="800"/>
        </w:tabs>
        <w:autoSpaceDE w:val="0"/>
        <w:autoSpaceDN w:val="0"/>
        <w:adjustRightInd w:val="0"/>
        <w:ind w:left="800" w:hanging="800"/>
        <w:rPr>
          <w:rFonts w:ascii="Arial" w:hAnsi="Arial"/>
          <w:sz w:val="22"/>
          <w:szCs w:val="22"/>
          <w:lang w:val="en-GB"/>
        </w:rPr>
      </w:pPr>
    </w:p>
    <w:sectPr w:rsidR="00F1202A" w:rsidRPr="008A762F" w:rsidSect="00ED7C66">
      <w:pgSz w:w="11900" w:h="16840"/>
      <w:pgMar w:top="1134" w:right="1134" w:bottom="1134" w:left="1134"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80EB77" w14:textId="77777777" w:rsidR="0052460C" w:rsidRDefault="0052460C">
      <w:r>
        <w:separator/>
      </w:r>
    </w:p>
  </w:endnote>
  <w:endnote w:type="continuationSeparator" w:id="0">
    <w:p w14:paraId="299137A4" w14:textId="77777777" w:rsidR="0052460C" w:rsidRDefault="00524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Lucida Grande">
    <w:altName w:val="Lucida Sans"/>
    <w:panose1 w:val="020B0600040502020204"/>
    <w:charset w:val="00"/>
    <w:family w:val="auto"/>
    <w:pitch w:val="variable"/>
    <w:sig w:usb0="E1000AEF" w:usb1="5000A1FF" w:usb2="00000000" w:usb3="00000000" w:csb0="000001BF" w:csb1="00000000"/>
  </w:font>
  <w:font w:name="Times">
    <w:panose1 w:val="02000500000000000000"/>
    <w:charset w:val="4D"/>
    <w:family w:val="roman"/>
    <w:notTrueType/>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6CD23" w14:textId="77777777" w:rsidR="0052460C" w:rsidRDefault="0052460C" w:rsidP="00BB3A4B">
    <w:pPr>
      <w:pStyle w:val="Footer"/>
      <w:framePr w:wrap="around" w:vAnchor="text" w:hAnchor="margin" w:xAlign="center" w:y="1"/>
      <w:rPr>
        <w:rStyle w:val="PageNumber"/>
        <w:rFonts w:eastAsiaTheme="minorEastAsia"/>
        <w:sz w:val="24"/>
        <w:szCs w:val="24"/>
        <w:lang w:val="en-US" w:eastAsia="ja-JP"/>
      </w:rPr>
    </w:pPr>
    <w:r>
      <w:rPr>
        <w:rStyle w:val="PageNumber"/>
      </w:rPr>
      <w:fldChar w:fldCharType="begin"/>
    </w:r>
    <w:r>
      <w:rPr>
        <w:rStyle w:val="PageNumber"/>
      </w:rPr>
      <w:instrText xml:space="preserve">PAGE  </w:instrText>
    </w:r>
    <w:r>
      <w:rPr>
        <w:rStyle w:val="PageNumber"/>
      </w:rPr>
      <w:fldChar w:fldCharType="end"/>
    </w:r>
  </w:p>
  <w:p w14:paraId="1F48A94F" w14:textId="77777777" w:rsidR="0052460C" w:rsidRDefault="0052460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67CAB4" w14:textId="77777777" w:rsidR="0052460C" w:rsidRDefault="0052460C" w:rsidP="00BB3A4B">
    <w:pPr>
      <w:pStyle w:val="Footer"/>
      <w:framePr w:wrap="around" w:vAnchor="text" w:hAnchor="margin" w:xAlign="center" w:y="1"/>
      <w:rPr>
        <w:rStyle w:val="PageNumber"/>
        <w:rFonts w:eastAsiaTheme="minorEastAsia"/>
        <w:sz w:val="24"/>
        <w:szCs w:val="24"/>
        <w:lang w:val="en-US" w:eastAsia="ja-JP"/>
      </w:rPr>
    </w:pPr>
    <w:r>
      <w:rPr>
        <w:rStyle w:val="PageNumber"/>
      </w:rPr>
      <w:fldChar w:fldCharType="begin"/>
    </w:r>
    <w:r>
      <w:rPr>
        <w:rStyle w:val="PageNumber"/>
      </w:rPr>
      <w:instrText xml:space="preserve">PAGE  </w:instrText>
    </w:r>
    <w:r>
      <w:rPr>
        <w:rStyle w:val="PageNumber"/>
      </w:rPr>
      <w:fldChar w:fldCharType="separate"/>
    </w:r>
    <w:r w:rsidR="00B46A5E">
      <w:rPr>
        <w:rStyle w:val="PageNumber"/>
        <w:noProof/>
      </w:rPr>
      <w:t>23</w:t>
    </w:r>
    <w:r>
      <w:rPr>
        <w:rStyle w:val="PageNumber"/>
      </w:rPr>
      <w:fldChar w:fldCharType="end"/>
    </w:r>
  </w:p>
  <w:p w14:paraId="59D853A6" w14:textId="77777777" w:rsidR="0052460C" w:rsidRDefault="0052460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EF03A5" w14:textId="77777777" w:rsidR="0052460C" w:rsidRDefault="0052460C">
      <w:r>
        <w:separator/>
      </w:r>
    </w:p>
  </w:footnote>
  <w:footnote w:type="continuationSeparator" w:id="0">
    <w:p w14:paraId="736724A3" w14:textId="77777777" w:rsidR="0052460C" w:rsidRDefault="0052460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D0445"/>
    <w:multiLevelType w:val="multilevel"/>
    <w:tmpl w:val="E6586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5D63B7"/>
    <w:multiLevelType w:val="hybridMultilevel"/>
    <w:tmpl w:val="71FC554E"/>
    <w:lvl w:ilvl="0" w:tplc="FA8A0F90">
      <w:start w:val="2"/>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27F5F68"/>
    <w:multiLevelType w:val="hybridMultilevel"/>
    <w:tmpl w:val="6E006720"/>
    <w:lvl w:ilvl="0" w:tplc="78C6E66C">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9FA7C8F"/>
    <w:multiLevelType w:val="hybridMultilevel"/>
    <w:tmpl w:val="BDE20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812157A"/>
    <w:multiLevelType w:val="hybridMultilevel"/>
    <w:tmpl w:val="41BAEB66"/>
    <w:lvl w:ilvl="0" w:tplc="2744BEDA">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CAD5ACA"/>
    <w:multiLevelType w:val="hybridMultilevel"/>
    <w:tmpl w:val="4AC86430"/>
    <w:lvl w:ilvl="0" w:tplc="E3A024E8">
      <w:start w:val="4"/>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44A6C84"/>
    <w:multiLevelType w:val="hybridMultilevel"/>
    <w:tmpl w:val="40BA6F4A"/>
    <w:lvl w:ilvl="0" w:tplc="4680324E">
      <w:start w:val="7101"/>
      <w:numFmt w:val="bullet"/>
      <w:lvlText w:val="-"/>
      <w:lvlJc w:val="left"/>
      <w:pPr>
        <w:ind w:left="720" w:hanging="360"/>
      </w:pPr>
      <w:rPr>
        <w:rFonts w:ascii="Arial" w:eastAsiaTheme="minorHAnsi" w:hAnsi="Aria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BC5517A"/>
    <w:multiLevelType w:val="hybridMultilevel"/>
    <w:tmpl w:val="830A8CE8"/>
    <w:lvl w:ilvl="0" w:tplc="592A0768">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6"/>
  </w:num>
  <w:num w:numId="5">
    <w:abstractNumId w:val="7"/>
  </w:num>
  <w:num w:numId="6">
    <w:abstractNumId w:val="0"/>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embedSystemFonts/>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A3A"/>
    <w:rsid w:val="00001429"/>
    <w:rsid w:val="00001497"/>
    <w:rsid w:val="000014FF"/>
    <w:rsid w:val="0000185B"/>
    <w:rsid w:val="00002981"/>
    <w:rsid w:val="00002AC9"/>
    <w:rsid w:val="00002B1A"/>
    <w:rsid w:val="000035AC"/>
    <w:rsid w:val="00003881"/>
    <w:rsid w:val="00003A4C"/>
    <w:rsid w:val="00004A7A"/>
    <w:rsid w:val="00005393"/>
    <w:rsid w:val="000055DE"/>
    <w:rsid w:val="0000572C"/>
    <w:rsid w:val="0000593B"/>
    <w:rsid w:val="00006501"/>
    <w:rsid w:val="00006E0E"/>
    <w:rsid w:val="00007BDA"/>
    <w:rsid w:val="00010D67"/>
    <w:rsid w:val="00011D28"/>
    <w:rsid w:val="00012AFE"/>
    <w:rsid w:val="000143F5"/>
    <w:rsid w:val="0001453E"/>
    <w:rsid w:val="00015353"/>
    <w:rsid w:val="00015B9F"/>
    <w:rsid w:val="00015E4E"/>
    <w:rsid w:val="00016487"/>
    <w:rsid w:val="0001648A"/>
    <w:rsid w:val="00016EC3"/>
    <w:rsid w:val="00017214"/>
    <w:rsid w:val="00017435"/>
    <w:rsid w:val="000177F9"/>
    <w:rsid w:val="00020127"/>
    <w:rsid w:val="000207D7"/>
    <w:rsid w:val="00020DD7"/>
    <w:rsid w:val="000221C8"/>
    <w:rsid w:val="000222DA"/>
    <w:rsid w:val="0002239F"/>
    <w:rsid w:val="00023BCE"/>
    <w:rsid w:val="000244A9"/>
    <w:rsid w:val="000257F6"/>
    <w:rsid w:val="00025A71"/>
    <w:rsid w:val="00025C13"/>
    <w:rsid w:val="000261D3"/>
    <w:rsid w:val="00026210"/>
    <w:rsid w:val="00026D15"/>
    <w:rsid w:val="000270FC"/>
    <w:rsid w:val="000271F2"/>
    <w:rsid w:val="0002736C"/>
    <w:rsid w:val="000274E3"/>
    <w:rsid w:val="000278ED"/>
    <w:rsid w:val="00027FBA"/>
    <w:rsid w:val="000311D4"/>
    <w:rsid w:val="0003157B"/>
    <w:rsid w:val="00031614"/>
    <w:rsid w:val="00032140"/>
    <w:rsid w:val="000334E6"/>
    <w:rsid w:val="00034140"/>
    <w:rsid w:val="00034E68"/>
    <w:rsid w:val="0003564A"/>
    <w:rsid w:val="000365B3"/>
    <w:rsid w:val="00036C45"/>
    <w:rsid w:val="000403DE"/>
    <w:rsid w:val="00040969"/>
    <w:rsid w:val="00040F60"/>
    <w:rsid w:val="0004130B"/>
    <w:rsid w:val="00041518"/>
    <w:rsid w:val="0004199C"/>
    <w:rsid w:val="000425CA"/>
    <w:rsid w:val="0004345E"/>
    <w:rsid w:val="00043565"/>
    <w:rsid w:val="00043794"/>
    <w:rsid w:val="0004394C"/>
    <w:rsid w:val="00044547"/>
    <w:rsid w:val="000447D3"/>
    <w:rsid w:val="00044E82"/>
    <w:rsid w:val="00045306"/>
    <w:rsid w:val="0004537C"/>
    <w:rsid w:val="00045AFE"/>
    <w:rsid w:val="00045CDA"/>
    <w:rsid w:val="0004629A"/>
    <w:rsid w:val="00050576"/>
    <w:rsid w:val="00050BE9"/>
    <w:rsid w:val="000512F0"/>
    <w:rsid w:val="00051D7C"/>
    <w:rsid w:val="000526A5"/>
    <w:rsid w:val="00052986"/>
    <w:rsid w:val="00052DB2"/>
    <w:rsid w:val="00053D58"/>
    <w:rsid w:val="0005401D"/>
    <w:rsid w:val="0005468F"/>
    <w:rsid w:val="00054978"/>
    <w:rsid w:val="00055D70"/>
    <w:rsid w:val="00056DBD"/>
    <w:rsid w:val="000604C6"/>
    <w:rsid w:val="00060D21"/>
    <w:rsid w:val="00061E97"/>
    <w:rsid w:val="00063A37"/>
    <w:rsid w:val="0006462E"/>
    <w:rsid w:val="00065A19"/>
    <w:rsid w:val="00066349"/>
    <w:rsid w:val="000672FF"/>
    <w:rsid w:val="00067949"/>
    <w:rsid w:val="000709E2"/>
    <w:rsid w:val="00071DA3"/>
    <w:rsid w:val="00071FC1"/>
    <w:rsid w:val="000722CE"/>
    <w:rsid w:val="00073568"/>
    <w:rsid w:val="000735EB"/>
    <w:rsid w:val="000737DC"/>
    <w:rsid w:val="00074A4D"/>
    <w:rsid w:val="00074CCA"/>
    <w:rsid w:val="00076051"/>
    <w:rsid w:val="00076296"/>
    <w:rsid w:val="000765F9"/>
    <w:rsid w:val="000771AF"/>
    <w:rsid w:val="000800C2"/>
    <w:rsid w:val="00080EF9"/>
    <w:rsid w:val="00080FB6"/>
    <w:rsid w:val="000813CD"/>
    <w:rsid w:val="0008202F"/>
    <w:rsid w:val="00082869"/>
    <w:rsid w:val="00082F7B"/>
    <w:rsid w:val="00083A62"/>
    <w:rsid w:val="00084136"/>
    <w:rsid w:val="0008413F"/>
    <w:rsid w:val="000850F4"/>
    <w:rsid w:val="0008591E"/>
    <w:rsid w:val="00085DCC"/>
    <w:rsid w:val="00085F08"/>
    <w:rsid w:val="0008640B"/>
    <w:rsid w:val="00086A39"/>
    <w:rsid w:val="00086A3C"/>
    <w:rsid w:val="00086B62"/>
    <w:rsid w:val="000870A4"/>
    <w:rsid w:val="00090709"/>
    <w:rsid w:val="0009224D"/>
    <w:rsid w:val="000922A1"/>
    <w:rsid w:val="00092C65"/>
    <w:rsid w:val="00092F9A"/>
    <w:rsid w:val="000939FE"/>
    <w:rsid w:val="00093BB2"/>
    <w:rsid w:val="00093DC8"/>
    <w:rsid w:val="0009408E"/>
    <w:rsid w:val="00094760"/>
    <w:rsid w:val="00094951"/>
    <w:rsid w:val="00094EBE"/>
    <w:rsid w:val="00095310"/>
    <w:rsid w:val="000954FB"/>
    <w:rsid w:val="00095709"/>
    <w:rsid w:val="00095E9C"/>
    <w:rsid w:val="000968B0"/>
    <w:rsid w:val="00097A3D"/>
    <w:rsid w:val="00097BF8"/>
    <w:rsid w:val="000A0E40"/>
    <w:rsid w:val="000A0F87"/>
    <w:rsid w:val="000A175A"/>
    <w:rsid w:val="000A19EE"/>
    <w:rsid w:val="000A1FE1"/>
    <w:rsid w:val="000A204B"/>
    <w:rsid w:val="000A21F5"/>
    <w:rsid w:val="000A276F"/>
    <w:rsid w:val="000A2F72"/>
    <w:rsid w:val="000A3E3A"/>
    <w:rsid w:val="000A4CF8"/>
    <w:rsid w:val="000A4F5B"/>
    <w:rsid w:val="000A5260"/>
    <w:rsid w:val="000A52A2"/>
    <w:rsid w:val="000A5305"/>
    <w:rsid w:val="000A54C4"/>
    <w:rsid w:val="000A5993"/>
    <w:rsid w:val="000A6596"/>
    <w:rsid w:val="000A663E"/>
    <w:rsid w:val="000A7139"/>
    <w:rsid w:val="000A7CF9"/>
    <w:rsid w:val="000B1A4A"/>
    <w:rsid w:val="000B2AB7"/>
    <w:rsid w:val="000B2BD4"/>
    <w:rsid w:val="000B2D83"/>
    <w:rsid w:val="000B300A"/>
    <w:rsid w:val="000B3249"/>
    <w:rsid w:val="000B361E"/>
    <w:rsid w:val="000B386C"/>
    <w:rsid w:val="000B3C96"/>
    <w:rsid w:val="000B4FE8"/>
    <w:rsid w:val="000B596B"/>
    <w:rsid w:val="000B710C"/>
    <w:rsid w:val="000B762B"/>
    <w:rsid w:val="000C1260"/>
    <w:rsid w:val="000C25DC"/>
    <w:rsid w:val="000C35AB"/>
    <w:rsid w:val="000C3839"/>
    <w:rsid w:val="000C656B"/>
    <w:rsid w:val="000D0118"/>
    <w:rsid w:val="000D03C0"/>
    <w:rsid w:val="000D05C9"/>
    <w:rsid w:val="000D0B75"/>
    <w:rsid w:val="000D182A"/>
    <w:rsid w:val="000D1BE1"/>
    <w:rsid w:val="000D1C1E"/>
    <w:rsid w:val="000D1DF4"/>
    <w:rsid w:val="000D3674"/>
    <w:rsid w:val="000D3FDE"/>
    <w:rsid w:val="000D4803"/>
    <w:rsid w:val="000D4C47"/>
    <w:rsid w:val="000D4D24"/>
    <w:rsid w:val="000D585F"/>
    <w:rsid w:val="000D620C"/>
    <w:rsid w:val="000D6820"/>
    <w:rsid w:val="000D6A26"/>
    <w:rsid w:val="000E000D"/>
    <w:rsid w:val="000E01B6"/>
    <w:rsid w:val="000E0308"/>
    <w:rsid w:val="000E03D0"/>
    <w:rsid w:val="000E0736"/>
    <w:rsid w:val="000E0A04"/>
    <w:rsid w:val="000E0EA8"/>
    <w:rsid w:val="000E19B1"/>
    <w:rsid w:val="000E282B"/>
    <w:rsid w:val="000E28C7"/>
    <w:rsid w:val="000E356E"/>
    <w:rsid w:val="000E36B9"/>
    <w:rsid w:val="000E430F"/>
    <w:rsid w:val="000E4B8A"/>
    <w:rsid w:val="000E560D"/>
    <w:rsid w:val="000E5B48"/>
    <w:rsid w:val="000E5C95"/>
    <w:rsid w:val="000E615D"/>
    <w:rsid w:val="000F0165"/>
    <w:rsid w:val="000F124F"/>
    <w:rsid w:val="000F1F14"/>
    <w:rsid w:val="000F29AD"/>
    <w:rsid w:val="000F50E5"/>
    <w:rsid w:val="000F52D6"/>
    <w:rsid w:val="000F5534"/>
    <w:rsid w:val="000F5C1B"/>
    <w:rsid w:val="000F5EA8"/>
    <w:rsid w:val="000F6279"/>
    <w:rsid w:val="000F74B0"/>
    <w:rsid w:val="00100CD3"/>
    <w:rsid w:val="00102348"/>
    <w:rsid w:val="001037ED"/>
    <w:rsid w:val="00103ABF"/>
    <w:rsid w:val="00103FCD"/>
    <w:rsid w:val="0010422C"/>
    <w:rsid w:val="00104244"/>
    <w:rsid w:val="001049CC"/>
    <w:rsid w:val="00105F82"/>
    <w:rsid w:val="00110919"/>
    <w:rsid w:val="00110CC6"/>
    <w:rsid w:val="00111AC0"/>
    <w:rsid w:val="001126D3"/>
    <w:rsid w:val="00112B17"/>
    <w:rsid w:val="00113A3E"/>
    <w:rsid w:val="00113CF8"/>
    <w:rsid w:val="00114B4A"/>
    <w:rsid w:val="0011592F"/>
    <w:rsid w:val="00115C8A"/>
    <w:rsid w:val="00116E13"/>
    <w:rsid w:val="00117198"/>
    <w:rsid w:val="001176A5"/>
    <w:rsid w:val="00120610"/>
    <w:rsid w:val="00121261"/>
    <w:rsid w:val="00122A37"/>
    <w:rsid w:val="00122D87"/>
    <w:rsid w:val="001235B1"/>
    <w:rsid w:val="00123B6C"/>
    <w:rsid w:val="0012524F"/>
    <w:rsid w:val="001256E4"/>
    <w:rsid w:val="0012578D"/>
    <w:rsid w:val="00125803"/>
    <w:rsid w:val="00126B92"/>
    <w:rsid w:val="00126C01"/>
    <w:rsid w:val="00126E98"/>
    <w:rsid w:val="001274F2"/>
    <w:rsid w:val="001276E0"/>
    <w:rsid w:val="00127D9A"/>
    <w:rsid w:val="00127E41"/>
    <w:rsid w:val="00130592"/>
    <w:rsid w:val="00130B99"/>
    <w:rsid w:val="0013168A"/>
    <w:rsid w:val="001318E5"/>
    <w:rsid w:val="00131A96"/>
    <w:rsid w:val="00131DE4"/>
    <w:rsid w:val="00133018"/>
    <w:rsid w:val="00134398"/>
    <w:rsid w:val="00135C74"/>
    <w:rsid w:val="001371A0"/>
    <w:rsid w:val="0013722F"/>
    <w:rsid w:val="001405A3"/>
    <w:rsid w:val="00141BE2"/>
    <w:rsid w:val="00141C60"/>
    <w:rsid w:val="00141D1F"/>
    <w:rsid w:val="001423F7"/>
    <w:rsid w:val="00142835"/>
    <w:rsid w:val="00142B35"/>
    <w:rsid w:val="00142CC7"/>
    <w:rsid w:val="00143D20"/>
    <w:rsid w:val="00143ED6"/>
    <w:rsid w:val="00143FC7"/>
    <w:rsid w:val="00144919"/>
    <w:rsid w:val="00144DED"/>
    <w:rsid w:val="0014566B"/>
    <w:rsid w:val="00146657"/>
    <w:rsid w:val="0014709F"/>
    <w:rsid w:val="001470FE"/>
    <w:rsid w:val="00147D9E"/>
    <w:rsid w:val="0015023E"/>
    <w:rsid w:val="001504A0"/>
    <w:rsid w:val="00150D73"/>
    <w:rsid w:val="00150E19"/>
    <w:rsid w:val="00150FF3"/>
    <w:rsid w:val="0015201E"/>
    <w:rsid w:val="0015294D"/>
    <w:rsid w:val="00152C80"/>
    <w:rsid w:val="00154277"/>
    <w:rsid w:val="00154433"/>
    <w:rsid w:val="00155046"/>
    <w:rsid w:val="00155262"/>
    <w:rsid w:val="0015560B"/>
    <w:rsid w:val="00155AB0"/>
    <w:rsid w:val="00156CD3"/>
    <w:rsid w:val="0015783C"/>
    <w:rsid w:val="00157A28"/>
    <w:rsid w:val="001604C4"/>
    <w:rsid w:val="00160CD8"/>
    <w:rsid w:val="001610D4"/>
    <w:rsid w:val="00161A92"/>
    <w:rsid w:val="00163F9F"/>
    <w:rsid w:val="00164527"/>
    <w:rsid w:val="00164B41"/>
    <w:rsid w:val="00164CB6"/>
    <w:rsid w:val="001652FB"/>
    <w:rsid w:val="00166722"/>
    <w:rsid w:val="0016746F"/>
    <w:rsid w:val="00167758"/>
    <w:rsid w:val="00167DFB"/>
    <w:rsid w:val="001700DA"/>
    <w:rsid w:val="00170C89"/>
    <w:rsid w:val="00170E20"/>
    <w:rsid w:val="001713F1"/>
    <w:rsid w:val="0017182F"/>
    <w:rsid w:val="0017195A"/>
    <w:rsid w:val="00171A8A"/>
    <w:rsid w:val="00171E92"/>
    <w:rsid w:val="00172A1B"/>
    <w:rsid w:val="0017387E"/>
    <w:rsid w:val="00173F6F"/>
    <w:rsid w:val="00174A0C"/>
    <w:rsid w:val="00175E98"/>
    <w:rsid w:val="00176307"/>
    <w:rsid w:val="00176422"/>
    <w:rsid w:val="001765D7"/>
    <w:rsid w:val="0017702F"/>
    <w:rsid w:val="001778A2"/>
    <w:rsid w:val="00180249"/>
    <w:rsid w:val="00181001"/>
    <w:rsid w:val="001817BE"/>
    <w:rsid w:val="00181CE7"/>
    <w:rsid w:val="00181F8D"/>
    <w:rsid w:val="001824AB"/>
    <w:rsid w:val="00182830"/>
    <w:rsid w:val="001829E6"/>
    <w:rsid w:val="00183B87"/>
    <w:rsid w:val="0018445E"/>
    <w:rsid w:val="00185227"/>
    <w:rsid w:val="00186AA8"/>
    <w:rsid w:val="00186ED2"/>
    <w:rsid w:val="00192480"/>
    <w:rsid w:val="00194E87"/>
    <w:rsid w:val="00194EBA"/>
    <w:rsid w:val="001953C5"/>
    <w:rsid w:val="00195796"/>
    <w:rsid w:val="0019707E"/>
    <w:rsid w:val="001A0434"/>
    <w:rsid w:val="001A088F"/>
    <w:rsid w:val="001A174D"/>
    <w:rsid w:val="001A1D61"/>
    <w:rsid w:val="001A24C7"/>
    <w:rsid w:val="001A2731"/>
    <w:rsid w:val="001A28E3"/>
    <w:rsid w:val="001A2F6A"/>
    <w:rsid w:val="001A381A"/>
    <w:rsid w:val="001A401A"/>
    <w:rsid w:val="001A4833"/>
    <w:rsid w:val="001A5030"/>
    <w:rsid w:val="001A55FA"/>
    <w:rsid w:val="001A567E"/>
    <w:rsid w:val="001A5AFF"/>
    <w:rsid w:val="001A610C"/>
    <w:rsid w:val="001A6AA0"/>
    <w:rsid w:val="001A7A00"/>
    <w:rsid w:val="001A7BF2"/>
    <w:rsid w:val="001A7E86"/>
    <w:rsid w:val="001B06AE"/>
    <w:rsid w:val="001B1215"/>
    <w:rsid w:val="001B1A1A"/>
    <w:rsid w:val="001B1C79"/>
    <w:rsid w:val="001B4431"/>
    <w:rsid w:val="001B4537"/>
    <w:rsid w:val="001B515E"/>
    <w:rsid w:val="001B5B0A"/>
    <w:rsid w:val="001B6003"/>
    <w:rsid w:val="001B694E"/>
    <w:rsid w:val="001B6B2B"/>
    <w:rsid w:val="001B6E2D"/>
    <w:rsid w:val="001B70EF"/>
    <w:rsid w:val="001B735E"/>
    <w:rsid w:val="001B7B05"/>
    <w:rsid w:val="001B7B59"/>
    <w:rsid w:val="001B7C81"/>
    <w:rsid w:val="001C0CF7"/>
    <w:rsid w:val="001C0EA8"/>
    <w:rsid w:val="001C0F4B"/>
    <w:rsid w:val="001C1044"/>
    <w:rsid w:val="001C1898"/>
    <w:rsid w:val="001C2000"/>
    <w:rsid w:val="001C36CC"/>
    <w:rsid w:val="001C37BC"/>
    <w:rsid w:val="001C3BC5"/>
    <w:rsid w:val="001C44B9"/>
    <w:rsid w:val="001C46D5"/>
    <w:rsid w:val="001C4EFF"/>
    <w:rsid w:val="001C5F86"/>
    <w:rsid w:val="001C6275"/>
    <w:rsid w:val="001C6403"/>
    <w:rsid w:val="001C721D"/>
    <w:rsid w:val="001C7C10"/>
    <w:rsid w:val="001C7E88"/>
    <w:rsid w:val="001C7F11"/>
    <w:rsid w:val="001C7FBF"/>
    <w:rsid w:val="001D06FC"/>
    <w:rsid w:val="001D0CDC"/>
    <w:rsid w:val="001D0F8A"/>
    <w:rsid w:val="001D2A1D"/>
    <w:rsid w:val="001D3830"/>
    <w:rsid w:val="001D3BF3"/>
    <w:rsid w:val="001D4000"/>
    <w:rsid w:val="001D4B6E"/>
    <w:rsid w:val="001D66CD"/>
    <w:rsid w:val="001D734A"/>
    <w:rsid w:val="001D74FB"/>
    <w:rsid w:val="001D7802"/>
    <w:rsid w:val="001D7894"/>
    <w:rsid w:val="001E0FE0"/>
    <w:rsid w:val="001E2F7D"/>
    <w:rsid w:val="001E31BD"/>
    <w:rsid w:val="001E3706"/>
    <w:rsid w:val="001E77DC"/>
    <w:rsid w:val="001F021F"/>
    <w:rsid w:val="001F0730"/>
    <w:rsid w:val="001F0A8E"/>
    <w:rsid w:val="001F1491"/>
    <w:rsid w:val="001F37C7"/>
    <w:rsid w:val="001F3D31"/>
    <w:rsid w:val="001F3EA7"/>
    <w:rsid w:val="001F4756"/>
    <w:rsid w:val="001F4DE6"/>
    <w:rsid w:val="001F52E6"/>
    <w:rsid w:val="001F5392"/>
    <w:rsid w:val="001F55E3"/>
    <w:rsid w:val="001F6C98"/>
    <w:rsid w:val="001F7BAA"/>
    <w:rsid w:val="001F7D6A"/>
    <w:rsid w:val="00200055"/>
    <w:rsid w:val="00203321"/>
    <w:rsid w:val="00205689"/>
    <w:rsid w:val="00205FDD"/>
    <w:rsid w:val="002061F8"/>
    <w:rsid w:val="00206751"/>
    <w:rsid w:val="002067FA"/>
    <w:rsid w:val="00206849"/>
    <w:rsid w:val="00206FA3"/>
    <w:rsid w:val="002071AA"/>
    <w:rsid w:val="002100E2"/>
    <w:rsid w:val="002101F4"/>
    <w:rsid w:val="00210557"/>
    <w:rsid w:val="00210984"/>
    <w:rsid w:val="002113EF"/>
    <w:rsid w:val="002118D6"/>
    <w:rsid w:val="0021264F"/>
    <w:rsid w:val="002126B4"/>
    <w:rsid w:val="00212736"/>
    <w:rsid w:val="0021293E"/>
    <w:rsid w:val="002145D4"/>
    <w:rsid w:val="0021535B"/>
    <w:rsid w:val="0021562D"/>
    <w:rsid w:val="00215655"/>
    <w:rsid w:val="0021696C"/>
    <w:rsid w:val="00216D20"/>
    <w:rsid w:val="002177C4"/>
    <w:rsid w:val="00220806"/>
    <w:rsid w:val="0022116C"/>
    <w:rsid w:val="00221894"/>
    <w:rsid w:val="00221CD7"/>
    <w:rsid w:val="00222FB1"/>
    <w:rsid w:val="00223382"/>
    <w:rsid w:val="0022347F"/>
    <w:rsid w:val="00223A34"/>
    <w:rsid w:val="002243BB"/>
    <w:rsid w:val="00224966"/>
    <w:rsid w:val="002256C4"/>
    <w:rsid w:val="00225A8E"/>
    <w:rsid w:val="00225CAA"/>
    <w:rsid w:val="002264E9"/>
    <w:rsid w:val="002274F6"/>
    <w:rsid w:val="00227D44"/>
    <w:rsid w:val="00230943"/>
    <w:rsid w:val="00230CB2"/>
    <w:rsid w:val="00230D44"/>
    <w:rsid w:val="00230EAA"/>
    <w:rsid w:val="00235183"/>
    <w:rsid w:val="00235946"/>
    <w:rsid w:val="00235B72"/>
    <w:rsid w:val="0023644A"/>
    <w:rsid w:val="00236B2A"/>
    <w:rsid w:val="00237926"/>
    <w:rsid w:val="0024042D"/>
    <w:rsid w:val="00242899"/>
    <w:rsid w:val="00242DB4"/>
    <w:rsid w:val="00242E2D"/>
    <w:rsid w:val="00243BC8"/>
    <w:rsid w:val="00244018"/>
    <w:rsid w:val="0024531D"/>
    <w:rsid w:val="002453F7"/>
    <w:rsid w:val="002459FD"/>
    <w:rsid w:val="0024606F"/>
    <w:rsid w:val="0024711B"/>
    <w:rsid w:val="0024719F"/>
    <w:rsid w:val="002476A4"/>
    <w:rsid w:val="0025010C"/>
    <w:rsid w:val="002509FD"/>
    <w:rsid w:val="00251142"/>
    <w:rsid w:val="0025178F"/>
    <w:rsid w:val="00251A25"/>
    <w:rsid w:val="00252125"/>
    <w:rsid w:val="00252A90"/>
    <w:rsid w:val="0025361D"/>
    <w:rsid w:val="002546AC"/>
    <w:rsid w:val="002549DE"/>
    <w:rsid w:val="00254FBE"/>
    <w:rsid w:val="00255126"/>
    <w:rsid w:val="002558B5"/>
    <w:rsid w:val="00255ACB"/>
    <w:rsid w:val="00255DD3"/>
    <w:rsid w:val="002576DC"/>
    <w:rsid w:val="00257A90"/>
    <w:rsid w:val="00260C31"/>
    <w:rsid w:val="002619D1"/>
    <w:rsid w:val="00262F1A"/>
    <w:rsid w:val="00262F63"/>
    <w:rsid w:val="002641F6"/>
    <w:rsid w:val="002651FE"/>
    <w:rsid w:val="002655A8"/>
    <w:rsid w:val="00266604"/>
    <w:rsid w:val="00266D88"/>
    <w:rsid w:val="002672F3"/>
    <w:rsid w:val="002706A4"/>
    <w:rsid w:val="002706CC"/>
    <w:rsid w:val="002713BF"/>
    <w:rsid w:val="00272C39"/>
    <w:rsid w:val="002736D6"/>
    <w:rsid w:val="00273A12"/>
    <w:rsid w:val="00274340"/>
    <w:rsid w:val="00276504"/>
    <w:rsid w:val="00280A0B"/>
    <w:rsid w:val="002813F5"/>
    <w:rsid w:val="002814CD"/>
    <w:rsid w:val="0028176D"/>
    <w:rsid w:val="00283554"/>
    <w:rsid w:val="002840D6"/>
    <w:rsid w:val="00284878"/>
    <w:rsid w:val="002858E7"/>
    <w:rsid w:val="00286B4C"/>
    <w:rsid w:val="00287812"/>
    <w:rsid w:val="00287B5F"/>
    <w:rsid w:val="00287FAD"/>
    <w:rsid w:val="00290092"/>
    <w:rsid w:val="00290206"/>
    <w:rsid w:val="00290F95"/>
    <w:rsid w:val="00291559"/>
    <w:rsid w:val="002921DF"/>
    <w:rsid w:val="0029225E"/>
    <w:rsid w:val="002928B7"/>
    <w:rsid w:val="002936F2"/>
    <w:rsid w:val="002948F6"/>
    <w:rsid w:val="00294A79"/>
    <w:rsid w:val="00296629"/>
    <w:rsid w:val="002978ED"/>
    <w:rsid w:val="002A0529"/>
    <w:rsid w:val="002A0E1D"/>
    <w:rsid w:val="002A0FAA"/>
    <w:rsid w:val="002A1853"/>
    <w:rsid w:val="002A1899"/>
    <w:rsid w:val="002A1A36"/>
    <w:rsid w:val="002A1AC9"/>
    <w:rsid w:val="002A1FDB"/>
    <w:rsid w:val="002A22F0"/>
    <w:rsid w:val="002A3F6E"/>
    <w:rsid w:val="002A40E1"/>
    <w:rsid w:val="002A4297"/>
    <w:rsid w:val="002A42C9"/>
    <w:rsid w:val="002A478E"/>
    <w:rsid w:val="002A4875"/>
    <w:rsid w:val="002A48BB"/>
    <w:rsid w:val="002A7426"/>
    <w:rsid w:val="002A7DBA"/>
    <w:rsid w:val="002B113A"/>
    <w:rsid w:val="002B12B5"/>
    <w:rsid w:val="002B13FB"/>
    <w:rsid w:val="002B1683"/>
    <w:rsid w:val="002B19CF"/>
    <w:rsid w:val="002B29D0"/>
    <w:rsid w:val="002B2E4C"/>
    <w:rsid w:val="002B3263"/>
    <w:rsid w:val="002B34F3"/>
    <w:rsid w:val="002B42A0"/>
    <w:rsid w:val="002B5F84"/>
    <w:rsid w:val="002B66B4"/>
    <w:rsid w:val="002C04E3"/>
    <w:rsid w:val="002C0AC6"/>
    <w:rsid w:val="002C1C64"/>
    <w:rsid w:val="002C23E4"/>
    <w:rsid w:val="002C2708"/>
    <w:rsid w:val="002C2AB0"/>
    <w:rsid w:val="002C31A7"/>
    <w:rsid w:val="002C4C23"/>
    <w:rsid w:val="002C5601"/>
    <w:rsid w:val="002D0383"/>
    <w:rsid w:val="002D0EFB"/>
    <w:rsid w:val="002D1105"/>
    <w:rsid w:val="002D143D"/>
    <w:rsid w:val="002D1692"/>
    <w:rsid w:val="002D1A0E"/>
    <w:rsid w:val="002D2DD4"/>
    <w:rsid w:val="002D36E4"/>
    <w:rsid w:val="002D38C2"/>
    <w:rsid w:val="002D3FA1"/>
    <w:rsid w:val="002D42EA"/>
    <w:rsid w:val="002D4332"/>
    <w:rsid w:val="002D45E1"/>
    <w:rsid w:val="002D49D5"/>
    <w:rsid w:val="002D51F8"/>
    <w:rsid w:val="002D5B22"/>
    <w:rsid w:val="002D642F"/>
    <w:rsid w:val="002D74B7"/>
    <w:rsid w:val="002D7C21"/>
    <w:rsid w:val="002E1A5B"/>
    <w:rsid w:val="002E317D"/>
    <w:rsid w:val="002E3195"/>
    <w:rsid w:val="002E37C5"/>
    <w:rsid w:val="002E524D"/>
    <w:rsid w:val="002E5578"/>
    <w:rsid w:val="002E6304"/>
    <w:rsid w:val="002E6FBF"/>
    <w:rsid w:val="002F0189"/>
    <w:rsid w:val="002F27B2"/>
    <w:rsid w:val="002F2EBC"/>
    <w:rsid w:val="002F3785"/>
    <w:rsid w:val="002F3D66"/>
    <w:rsid w:val="002F47A9"/>
    <w:rsid w:val="002F5187"/>
    <w:rsid w:val="002F521B"/>
    <w:rsid w:val="002F59EC"/>
    <w:rsid w:val="002F6654"/>
    <w:rsid w:val="002F6FB5"/>
    <w:rsid w:val="002F793B"/>
    <w:rsid w:val="0030092B"/>
    <w:rsid w:val="00300975"/>
    <w:rsid w:val="00300F9F"/>
    <w:rsid w:val="003010FF"/>
    <w:rsid w:val="003012F3"/>
    <w:rsid w:val="003015B4"/>
    <w:rsid w:val="0030206E"/>
    <w:rsid w:val="00302222"/>
    <w:rsid w:val="003023FE"/>
    <w:rsid w:val="00302DB2"/>
    <w:rsid w:val="00303092"/>
    <w:rsid w:val="00303FA9"/>
    <w:rsid w:val="003046EB"/>
    <w:rsid w:val="00304A80"/>
    <w:rsid w:val="003053A9"/>
    <w:rsid w:val="00305B7C"/>
    <w:rsid w:val="00307153"/>
    <w:rsid w:val="00307C4B"/>
    <w:rsid w:val="00310339"/>
    <w:rsid w:val="00311334"/>
    <w:rsid w:val="00311FE9"/>
    <w:rsid w:val="0031229A"/>
    <w:rsid w:val="0031253C"/>
    <w:rsid w:val="003125D1"/>
    <w:rsid w:val="003128A7"/>
    <w:rsid w:val="00312F9C"/>
    <w:rsid w:val="00313290"/>
    <w:rsid w:val="00314557"/>
    <w:rsid w:val="00314676"/>
    <w:rsid w:val="00315F6D"/>
    <w:rsid w:val="00317226"/>
    <w:rsid w:val="00317DD6"/>
    <w:rsid w:val="00320136"/>
    <w:rsid w:val="003201C7"/>
    <w:rsid w:val="003201FB"/>
    <w:rsid w:val="00320550"/>
    <w:rsid w:val="00320B79"/>
    <w:rsid w:val="00321EED"/>
    <w:rsid w:val="00323979"/>
    <w:rsid w:val="00324445"/>
    <w:rsid w:val="0032514C"/>
    <w:rsid w:val="003251A2"/>
    <w:rsid w:val="003255BD"/>
    <w:rsid w:val="00326EEE"/>
    <w:rsid w:val="00326F67"/>
    <w:rsid w:val="00327D0A"/>
    <w:rsid w:val="003301B3"/>
    <w:rsid w:val="00330DBB"/>
    <w:rsid w:val="00330F26"/>
    <w:rsid w:val="0033138D"/>
    <w:rsid w:val="003313AF"/>
    <w:rsid w:val="003315A5"/>
    <w:rsid w:val="00331631"/>
    <w:rsid w:val="00332954"/>
    <w:rsid w:val="00333176"/>
    <w:rsid w:val="0033328A"/>
    <w:rsid w:val="00333420"/>
    <w:rsid w:val="003335E8"/>
    <w:rsid w:val="00333AD8"/>
    <w:rsid w:val="00333BF9"/>
    <w:rsid w:val="00333C5A"/>
    <w:rsid w:val="003341B9"/>
    <w:rsid w:val="00334443"/>
    <w:rsid w:val="0033462A"/>
    <w:rsid w:val="00334C12"/>
    <w:rsid w:val="003351A2"/>
    <w:rsid w:val="003361D1"/>
    <w:rsid w:val="0033731D"/>
    <w:rsid w:val="00340F18"/>
    <w:rsid w:val="00341519"/>
    <w:rsid w:val="0034175C"/>
    <w:rsid w:val="00341A8C"/>
    <w:rsid w:val="00342443"/>
    <w:rsid w:val="0034250B"/>
    <w:rsid w:val="00342B45"/>
    <w:rsid w:val="00342C27"/>
    <w:rsid w:val="003434F8"/>
    <w:rsid w:val="00343D55"/>
    <w:rsid w:val="0034529F"/>
    <w:rsid w:val="003456EF"/>
    <w:rsid w:val="00345FBF"/>
    <w:rsid w:val="00346A44"/>
    <w:rsid w:val="003470C4"/>
    <w:rsid w:val="003472CB"/>
    <w:rsid w:val="003475AD"/>
    <w:rsid w:val="003475DB"/>
    <w:rsid w:val="00347918"/>
    <w:rsid w:val="00347BDB"/>
    <w:rsid w:val="00351093"/>
    <w:rsid w:val="003513FA"/>
    <w:rsid w:val="00351A0C"/>
    <w:rsid w:val="00351B3B"/>
    <w:rsid w:val="00351E5D"/>
    <w:rsid w:val="003529FF"/>
    <w:rsid w:val="00353453"/>
    <w:rsid w:val="00353FD6"/>
    <w:rsid w:val="0035407F"/>
    <w:rsid w:val="003542C4"/>
    <w:rsid w:val="003549C1"/>
    <w:rsid w:val="00355BAA"/>
    <w:rsid w:val="00357C27"/>
    <w:rsid w:val="00357D73"/>
    <w:rsid w:val="003603B5"/>
    <w:rsid w:val="0036050D"/>
    <w:rsid w:val="0036067D"/>
    <w:rsid w:val="0036223E"/>
    <w:rsid w:val="0036231F"/>
    <w:rsid w:val="003631C4"/>
    <w:rsid w:val="0036383B"/>
    <w:rsid w:val="00363AEC"/>
    <w:rsid w:val="00363D36"/>
    <w:rsid w:val="0036420C"/>
    <w:rsid w:val="00364D32"/>
    <w:rsid w:val="00364F3E"/>
    <w:rsid w:val="00365167"/>
    <w:rsid w:val="00365EE6"/>
    <w:rsid w:val="0036793D"/>
    <w:rsid w:val="003721C1"/>
    <w:rsid w:val="00372521"/>
    <w:rsid w:val="00374F20"/>
    <w:rsid w:val="00375175"/>
    <w:rsid w:val="00375190"/>
    <w:rsid w:val="00375330"/>
    <w:rsid w:val="00375C7D"/>
    <w:rsid w:val="00375EF4"/>
    <w:rsid w:val="00376536"/>
    <w:rsid w:val="00376AB7"/>
    <w:rsid w:val="0038002B"/>
    <w:rsid w:val="00380200"/>
    <w:rsid w:val="0038106C"/>
    <w:rsid w:val="0038127D"/>
    <w:rsid w:val="0038215E"/>
    <w:rsid w:val="0038326A"/>
    <w:rsid w:val="0038644A"/>
    <w:rsid w:val="00386F88"/>
    <w:rsid w:val="0038700D"/>
    <w:rsid w:val="0038756E"/>
    <w:rsid w:val="00387E7C"/>
    <w:rsid w:val="00390232"/>
    <w:rsid w:val="003905E4"/>
    <w:rsid w:val="00390A1F"/>
    <w:rsid w:val="00391A6F"/>
    <w:rsid w:val="00392E38"/>
    <w:rsid w:val="00392FC0"/>
    <w:rsid w:val="0039308B"/>
    <w:rsid w:val="003931B9"/>
    <w:rsid w:val="003937C6"/>
    <w:rsid w:val="00393F23"/>
    <w:rsid w:val="003940D6"/>
    <w:rsid w:val="003944A3"/>
    <w:rsid w:val="00395224"/>
    <w:rsid w:val="00395672"/>
    <w:rsid w:val="0039685A"/>
    <w:rsid w:val="00396DFF"/>
    <w:rsid w:val="00397081"/>
    <w:rsid w:val="003A0779"/>
    <w:rsid w:val="003A08FC"/>
    <w:rsid w:val="003A0A23"/>
    <w:rsid w:val="003A1B1F"/>
    <w:rsid w:val="003A1CCC"/>
    <w:rsid w:val="003A1D4B"/>
    <w:rsid w:val="003A2498"/>
    <w:rsid w:val="003A367F"/>
    <w:rsid w:val="003A427C"/>
    <w:rsid w:val="003A434C"/>
    <w:rsid w:val="003A49C2"/>
    <w:rsid w:val="003A49EE"/>
    <w:rsid w:val="003A53C2"/>
    <w:rsid w:val="003A5D4A"/>
    <w:rsid w:val="003A617A"/>
    <w:rsid w:val="003A7263"/>
    <w:rsid w:val="003B0521"/>
    <w:rsid w:val="003B08DE"/>
    <w:rsid w:val="003B2137"/>
    <w:rsid w:val="003B281E"/>
    <w:rsid w:val="003B30FA"/>
    <w:rsid w:val="003B33D4"/>
    <w:rsid w:val="003B3433"/>
    <w:rsid w:val="003B34D5"/>
    <w:rsid w:val="003B5295"/>
    <w:rsid w:val="003B5C89"/>
    <w:rsid w:val="003B628E"/>
    <w:rsid w:val="003B6DD7"/>
    <w:rsid w:val="003B7045"/>
    <w:rsid w:val="003B78D3"/>
    <w:rsid w:val="003B7C08"/>
    <w:rsid w:val="003C023A"/>
    <w:rsid w:val="003C05A5"/>
    <w:rsid w:val="003C0C36"/>
    <w:rsid w:val="003C14D3"/>
    <w:rsid w:val="003C16F1"/>
    <w:rsid w:val="003C1D84"/>
    <w:rsid w:val="003C2829"/>
    <w:rsid w:val="003C2D0F"/>
    <w:rsid w:val="003C2D47"/>
    <w:rsid w:val="003C3238"/>
    <w:rsid w:val="003C34F7"/>
    <w:rsid w:val="003C3D3F"/>
    <w:rsid w:val="003C4926"/>
    <w:rsid w:val="003C5D56"/>
    <w:rsid w:val="003C6858"/>
    <w:rsid w:val="003C6872"/>
    <w:rsid w:val="003C71E4"/>
    <w:rsid w:val="003C7632"/>
    <w:rsid w:val="003C7645"/>
    <w:rsid w:val="003C777C"/>
    <w:rsid w:val="003C77DE"/>
    <w:rsid w:val="003D0525"/>
    <w:rsid w:val="003D0DB8"/>
    <w:rsid w:val="003D120A"/>
    <w:rsid w:val="003D1418"/>
    <w:rsid w:val="003D1441"/>
    <w:rsid w:val="003D274F"/>
    <w:rsid w:val="003D3015"/>
    <w:rsid w:val="003D3184"/>
    <w:rsid w:val="003D3699"/>
    <w:rsid w:val="003D4065"/>
    <w:rsid w:val="003D4A40"/>
    <w:rsid w:val="003D4A99"/>
    <w:rsid w:val="003D5438"/>
    <w:rsid w:val="003D5877"/>
    <w:rsid w:val="003D66EF"/>
    <w:rsid w:val="003D726E"/>
    <w:rsid w:val="003D7B0F"/>
    <w:rsid w:val="003D7FCA"/>
    <w:rsid w:val="003E0614"/>
    <w:rsid w:val="003E22C1"/>
    <w:rsid w:val="003E3FB7"/>
    <w:rsid w:val="003E45B2"/>
    <w:rsid w:val="003E4976"/>
    <w:rsid w:val="003E55DB"/>
    <w:rsid w:val="003E5C79"/>
    <w:rsid w:val="003E653F"/>
    <w:rsid w:val="003E67D2"/>
    <w:rsid w:val="003E68F6"/>
    <w:rsid w:val="003E6A63"/>
    <w:rsid w:val="003E7AA2"/>
    <w:rsid w:val="003F19C2"/>
    <w:rsid w:val="003F1D10"/>
    <w:rsid w:val="003F2719"/>
    <w:rsid w:val="003F2F2E"/>
    <w:rsid w:val="003F3D43"/>
    <w:rsid w:val="003F4878"/>
    <w:rsid w:val="003F5725"/>
    <w:rsid w:val="003F5939"/>
    <w:rsid w:val="003F5F0F"/>
    <w:rsid w:val="003F787A"/>
    <w:rsid w:val="003F7EC6"/>
    <w:rsid w:val="00400088"/>
    <w:rsid w:val="00400BDF"/>
    <w:rsid w:val="00400C5A"/>
    <w:rsid w:val="004011BC"/>
    <w:rsid w:val="00402844"/>
    <w:rsid w:val="00402DB9"/>
    <w:rsid w:val="00402EAE"/>
    <w:rsid w:val="004030E9"/>
    <w:rsid w:val="00403189"/>
    <w:rsid w:val="004034DF"/>
    <w:rsid w:val="004039F7"/>
    <w:rsid w:val="00403D19"/>
    <w:rsid w:val="00403F4F"/>
    <w:rsid w:val="0040404C"/>
    <w:rsid w:val="00404F5C"/>
    <w:rsid w:val="00405434"/>
    <w:rsid w:val="0040581F"/>
    <w:rsid w:val="00405E4F"/>
    <w:rsid w:val="004063F9"/>
    <w:rsid w:val="00406CFC"/>
    <w:rsid w:val="00407574"/>
    <w:rsid w:val="00410ADF"/>
    <w:rsid w:val="00410F31"/>
    <w:rsid w:val="00410F59"/>
    <w:rsid w:val="00411EBA"/>
    <w:rsid w:val="004124C1"/>
    <w:rsid w:val="0041250A"/>
    <w:rsid w:val="00412989"/>
    <w:rsid w:val="00412D7B"/>
    <w:rsid w:val="00415322"/>
    <w:rsid w:val="00416332"/>
    <w:rsid w:val="00416B00"/>
    <w:rsid w:val="00416F66"/>
    <w:rsid w:val="004173F8"/>
    <w:rsid w:val="00420716"/>
    <w:rsid w:val="004208BB"/>
    <w:rsid w:val="00420CCF"/>
    <w:rsid w:val="0042124D"/>
    <w:rsid w:val="00422477"/>
    <w:rsid w:val="004245C7"/>
    <w:rsid w:val="004248B9"/>
    <w:rsid w:val="00424AB0"/>
    <w:rsid w:val="00424EF0"/>
    <w:rsid w:val="00425631"/>
    <w:rsid w:val="00425828"/>
    <w:rsid w:val="00425A73"/>
    <w:rsid w:val="00426605"/>
    <w:rsid w:val="00426640"/>
    <w:rsid w:val="004273FC"/>
    <w:rsid w:val="00427C30"/>
    <w:rsid w:val="00430B73"/>
    <w:rsid w:val="00430EE6"/>
    <w:rsid w:val="0043150C"/>
    <w:rsid w:val="00432D47"/>
    <w:rsid w:val="00434108"/>
    <w:rsid w:val="00434867"/>
    <w:rsid w:val="0043578D"/>
    <w:rsid w:val="00435A60"/>
    <w:rsid w:val="00436527"/>
    <w:rsid w:val="00437113"/>
    <w:rsid w:val="004404A7"/>
    <w:rsid w:val="0044243B"/>
    <w:rsid w:val="00442C87"/>
    <w:rsid w:val="00443BF5"/>
    <w:rsid w:val="00444008"/>
    <w:rsid w:val="004444E7"/>
    <w:rsid w:val="00444CC9"/>
    <w:rsid w:val="0044574C"/>
    <w:rsid w:val="00446480"/>
    <w:rsid w:val="0044657F"/>
    <w:rsid w:val="004469A0"/>
    <w:rsid w:val="00446DDB"/>
    <w:rsid w:val="00450281"/>
    <w:rsid w:val="00450481"/>
    <w:rsid w:val="00450F83"/>
    <w:rsid w:val="004511D0"/>
    <w:rsid w:val="004519E2"/>
    <w:rsid w:val="00452D37"/>
    <w:rsid w:val="00453486"/>
    <w:rsid w:val="004536B6"/>
    <w:rsid w:val="00453B6A"/>
    <w:rsid w:val="004545A0"/>
    <w:rsid w:val="00454983"/>
    <w:rsid w:val="00454FF0"/>
    <w:rsid w:val="00455677"/>
    <w:rsid w:val="00456722"/>
    <w:rsid w:val="0045674A"/>
    <w:rsid w:val="00457557"/>
    <w:rsid w:val="00460A67"/>
    <w:rsid w:val="00461D58"/>
    <w:rsid w:val="00462CFE"/>
    <w:rsid w:val="00462EFB"/>
    <w:rsid w:val="004636CA"/>
    <w:rsid w:val="00463B9E"/>
    <w:rsid w:val="004641FC"/>
    <w:rsid w:val="004645B3"/>
    <w:rsid w:val="0046520F"/>
    <w:rsid w:val="00465A94"/>
    <w:rsid w:val="00467113"/>
    <w:rsid w:val="00470473"/>
    <w:rsid w:val="004709B0"/>
    <w:rsid w:val="0047217B"/>
    <w:rsid w:val="00472ABA"/>
    <w:rsid w:val="00472D07"/>
    <w:rsid w:val="00474318"/>
    <w:rsid w:val="004744A6"/>
    <w:rsid w:val="004745C6"/>
    <w:rsid w:val="00474645"/>
    <w:rsid w:val="004758AB"/>
    <w:rsid w:val="00475F81"/>
    <w:rsid w:val="00477366"/>
    <w:rsid w:val="0048122A"/>
    <w:rsid w:val="0048156B"/>
    <w:rsid w:val="00481CFE"/>
    <w:rsid w:val="00482424"/>
    <w:rsid w:val="00482B0F"/>
    <w:rsid w:val="00482B10"/>
    <w:rsid w:val="00483A7D"/>
    <w:rsid w:val="00483B21"/>
    <w:rsid w:val="004842F3"/>
    <w:rsid w:val="00485A77"/>
    <w:rsid w:val="0048619D"/>
    <w:rsid w:val="0048677D"/>
    <w:rsid w:val="00486DDC"/>
    <w:rsid w:val="00487305"/>
    <w:rsid w:val="0048733F"/>
    <w:rsid w:val="004873E5"/>
    <w:rsid w:val="00487F39"/>
    <w:rsid w:val="004906DA"/>
    <w:rsid w:val="004909C5"/>
    <w:rsid w:val="00490EEF"/>
    <w:rsid w:val="004926B5"/>
    <w:rsid w:val="0049274C"/>
    <w:rsid w:val="00493CB0"/>
    <w:rsid w:val="00494706"/>
    <w:rsid w:val="00495612"/>
    <w:rsid w:val="0049566E"/>
    <w:rsid w:val="0049585B"/>
    <w:rsid w:val="00495EAF"/>
    <w:rsid w:val="0049622F"/>
    <w:rsid w:val="00496825"/>
    <w:rsid w:val="00496E5C"/>
    <w:rsid w:val="004A03DB"/>
    <w:rsid w:val="004A0F15"/>
    <w:rsid w:val="004A1892"/>
    <w:rsid w:val="004A211A"/>
    <w:rsid w:val="004A2AAD"/>
    <w:rsid w:val="004A2AB7"/>
    <w:rsid w:val="004A2AE9"/>
    <w:rsid w:val="004A2D47"/>
    <w:rsid w:val="004A2FCC"/>
    <w:rsid w:val="004A32BA"/>
    <w:rsid w:val="004A36A0"/>
    <w:rsid w:val="004A38B2"/>
    <w:rsid w:val="004A3A8E"/>
    <w:rsid w:val="004A4DB8"/>
    <w:rsid w:val="004A52F3"/>
    <w:rsid w:val="004A5D3F"/>
    <w:rsid w:val="004A6771"/>
    <w:rsid w:val="004A6CB0"/>
    <w:rsid w:val="004A7E3A"/>
    <w:rsid w:val="004B04DE"/>
    <w:rsid w:val="004B0F8C"/>
    <w:rsid w:val="004B1635"/>
    <w:rsid w:val="004B2276"/>
    <w:rsid w:val="004B2381"/>
    <w:rsid w:val="004B251F"/>
    <w:rsid w:val="004B30E1"/>
    <w:rsid w:val="004B3B4E"/>
    <w:rsid w:val="004B3E34"/>
    <w:rsid w:val="004B43F0"/>
    <w:rsid w:val="004B45DC"/>
    <w:rsid w:val="004B46FB"/>
    <w:rsid w:val="004B4D8B"/>
    <w:rsid w:val="004B4DD3"/>
    <w:rsid w:val="004B6BC9"/>
    <w:rsid w:val="004B712B"/>
    <w:rsid w:val="004B7663"/>
    <w:rsid w:val="004B7713"/>
    <w:rsid w:val="004B7CA9"/>
    <w:rsid w:val="004C0449"/>
    <w:rsid w:val="004C2047"/>
    <w:rsid w:val="004C28F2"/>
    <w:rsid w:val="004C3784"/>
    <w:rsid w:val="004C3B23"/>
    <w:rsid w:val="004C3EAA"/>
    <w:rsid w:val="004C4773"/>
    <w:rsid w:val="004C5046"/>
    <w:rsid w:val="004C558C"/>
    <w:rsid w:val="004C5804"/>
    <w:rsid w:val="004C64B5"/>
    <w:rsid w:val="004C6710"/>
    <w:rsid w:val="004C67D0"/>
    <w:rsid w:val="004C6970"/>
    <w:rsid w:val="004C6E88"/>
    <w:rsid w:val="004C7BCF"/>
    <w:rsid w:val="004D2160"/>
    <w:rsid w:val="004D2B15"/>
    <w:rsid w:val="004D2B2A"/>
    <w:rsid w:val="004D3F36"/>
    <w:rsid w:val="004D463D"/>
    <w:rsid w:val="004D4EA4"/>
    <w:rsid w:val="004D581A"/>
    <w:rsid w:val="004D5968"/>
    <w:rsid w:val="004D5B20"/>
    <w:rsid w:val="004D5BB5"/>
    <w:rsid w:val="004E07E9"/>
    <w:rsid w:val="004E1457"/>
    <w:rsid w:val="004E2043"/>
    <w:rsid w:val="004E231F"/>
    <w:rsid w:val="004E30CA"/>
    <w:rsid w:val="004E363A"/>
    <w:rsid w:val="004E373E"/>
    <w:rsid w:val="004E3ED3"/>
    <w:rsid w:val="004E4D19"/>
    <w:rsid w:val="004E4DF7"/>
    <w:rsid w:val="004E537B"/>
    <w:rsid w:val="004E5B5E"/>
    <w:rsid w:val="004E5C29"/>
    <w:rsid w:val="004E5FEC"/>
    <w:rsid w:val="004E6271"/>
    <w:rsid w:val="004E62D9"/>
    <w:rsid w:val="004E711E"/>
    <w:rsid w:val="004F0EDC"/>
    <w:rsid w:val="004F1636"/>
    <w:rsid w:val="004F2271"/>
    <w:rsid w:val="004F352F"/>
    <w:rsid w:val="004F361B"/>
    <w:rsid w:val="004F4840"/>
    <w:rsid w:val="004F491D"/>
    <w:rsid w:val="004F625D"/>
    <w:rsid w:val="004F6E17"/>
    <w:rsid w:val="0050023A"/>
    <w:rsid w:val="00503776"/>
    <w:rsid w:val="005040CD"/>
    <w:rsid w:val="00504608"/>
    <w:rsid w:val="00506074"/>
    <w:rsid w:val="00506F5A"/>
    <w:rsid w:val="00506FF1"/>
    <w:rsid w:val="00507182"/>
    <w:rsid w:val="00510073"/>
    <w:rsid w:val="005108BB"/>
    <w:rsid w:val="005110DF"/>
    <w:rsid w:val="00512524"/>
    <w:rsid w:val="00512A2A"/>
    <w:rsid w:val="00512BF6"/>
    <w:rsid w:val="00514CE4"/>
    <w:rsid w:val="00514D8A"/>
    <w:rsid w:val="00514DD3"/>
    <w:rsid w:val="005171B8"/>
    <w:rsid w:val="00520BF1"/>
    <w:rsid w:val="0052115A"/>
    <w:rsid w:val="005212BC"/>
    <w:rsid w:val="00521464"/>
    <w:rsid w:val="0052247B"/>
    <w:rsid w:val="00522DDD"/>
    <w:rsid w:val="005230DC"/>
    <w:rsid w:val="0052451C"/>
    <w:rsid w:val="0052460C"/>
    <w:rsid w:val="00524A57"/>
    <w:rsid w:val="00524D9B"/>
    <w:rsid w:val="0052500C"/>
    <w:rsid w:val="00525CF6"/>
    <w:rsid w:val="00526D52"/>
    <w:rsid w:val="00526F67"/>
    <w:rsid w:val="00527B17"/>
    <w:rsid w:val="005310D1"/>
    <w:rsid w:val="005313B5"/>
    <w:rsid w:val="00531A39"/>
    <w:rsid w:val="005326DB"/>
    <w:rsid w:val="00532824"/>
    <w:rsid w:val="00533305"/>
    <w:rsid w:val="0053340D"/>
    <w:rsid w:val="005336CC"/>
    <w:rsid w:val="005341F7"/>
    <w:rsid w:val="0053440A"/>
    <w:rsid w:val="00534FFC"/>
    <w:rsid w:val="00535F8B"/>
    <w:rsid w:val="00536366"/>
    <w:rsid w:val="005368C6"/>
    <w:rsid w:val="00536B39"/>
    <w:rsid w:val="00541A39"/>
    <w:rsid w:val="00542DCC"/>
    <w:rsid w:val="00542F7D"/>
    <w:rsid w:val="00542FAB"/>
    <w:rsid w:val="00543552"/>
    <w:rsid w:val="00543788"/>
    <w:rsid w:val="00544119"/>
    <w:rsid w:val="00544967"/>
    <w:rsid w:val="005450B1"/>
    <w:rsid w:val="005452CD"/>
    <w:rsid w:val="00546B37"/>
    <w:rsid w:val="005470A2"/>
    <w:rsid w:val="00547C0F"/>
    <w:rsid w:val="00547CCA"/>
    <w:rsid w:val="005503EF"/>
    <w:rsid w:val="00550626"/>
    <w:rsid w:val="00550A34"/>
    <w:rsid w:val="00552B0F"/>
    <w:rsid w:val="00553535"/>
    <w:rsid w:val="00553555"/>
    <w:rsid w:val="005539EB"/>
    <w:rsid w:val="005542ED"/>
    <w:rsid w:val="0055477F"/>
    <w:rsid w:val="005548DC"/>
    <w:rsid w:val="00555A53"/>
    <w:rsid w:val="00555B83"/>
    <w:rsid w:val="005561FA"/>
    <w:rsid w:val="0055709F"/>
    <w:rsid w:val="00557904"/>
    <w:rsid w:val="00557986"/>
    <w:rsid w:val="005605F7"/>
    <w:rsid w:val="00560B50"/>
    <w:rsid w:val="005611E1"/>
    <w:rsid w:val="005626D4"/>
    <w:rsid w:val="00562B2C"/>
    <w:rsid w:val="0056403B"/>
    <w:rsid w:val="005651D1"/>
    <w:rsid w:val="0056524A"/>
    <w:rsid w:val="00567567"/>
    <w:rsid w:val="00570C4E"/>
    <w:rsid w:val="0057189C"/>
    <w:rsid w:val="00572427"/>
    <w:rsid w:val="00573597"/>
    <w:rsid w:val="005740C9"/>
    <w:rsid w:val="00574162"/>
    <w:rsid w:val="005744C1"/>
    <w:rsid w:val="005748C2"/>
    <w:rsid w:val="00574A70"/>
    <w:rsid w:val="00575775"/>
    <w:rsid w:val="005767FA"/>
    <w:rsid w:val="0057690A"/>
    <w:rsid w:val="00576F94"/>
    <w:rsid w:val="00580942"/>
    <w:rsid w:val="00580B05"/>
    <w:rsid w:val="005817BD"/>
    <w:rsid w:val="00581CBA"/>
    <w:rsid w:val="00581FB0"/>
    <w:rsid w:val="0058221B"/>
    <w:rsid w:val="00582B91"/>
    <w:rsid w:val="00582C05"/>
    <w:rsid w:val="00582D26"/>
    <w:rsid w:val="00582E74"/>
    <w:rsid w:val="005830BB"/>
    <w:rsid w:val="005833D5"/>
    <w:rsid w:val="005836C7"/>
    <w:rsid w:val="00583DC8"/>
    <w:rsid w:val="0058524C"/>
    <w:rsid w:val="00585CA7"/>
    <w:rsid w:val="005861DA"/>
    <w:rsid w:val="00586580"/>
    <w:rsid w:val="005878CA"/>
    <w:rsid w:val="00587B24"/>
    <w:rsid w:val="005903CD"/>
    <w:rsid w:val="005905E5"/>
    <w:rsid w:val="00590B6B"/>
    <w:rsid w:val="005911D4"/>
    <w:rsid w:val="00592FA0"/>
    <w:rsid w:val="00593210"/>
    <w:rsid w:val="00593374"/>
    <w:rsid w:val="005942B6"/>
    <w:rsid w:val="0059492B"/>
    <w:rsid w:val="005952B0"/>
    <w:rsid w:val="00595D18"/>
    <w:rsid w:val="005962C4"/>
    <w:rsid w:val="00596ECA"/>
    <w:rsid w:val="00597926"/>
    <w:rsid w:val="005A02F9"/>
    <w:rsid w:val="005A108F"/>
    <w:rsid w:val="005A19E8"/>
    <w:rsid w:val="005A1B5C"/>
    <w:rsid w:val="005A1F47"/>
    <w:rsid w:val="005A2192"/>
    <w:rsid w:val="005A22DF"/>
    <w:rsid w:val="005A2507"/>
    <w:rsid w:val="005A2B8E"/>
    <w:rsid w:val="005A668A"/>
    <w:rsid w:val="005A6CF6"/>
    <w:rsid w:val="005A6F75"/>
    <w:rsid w:val="005A715E"/>
    <w:rsid w:val="005A75D8"/>
    <w:rsid w:val="005A79F6"/>
    <w:rsid w:val="005B2E67"/>
    <w:rsid w:val="005B383C"/>
    <w:rsid w:val="005B52CB"/>
    <w:rsid w:val="005B640F"/>
    <w:rsid w:val="005B6427"/>
    <w:rsid w:val="005B7175"/>
    <w:rsid w:val="005B75D2"/>
    <w:rsid w:val="005C0475"/>
    <w:rsid w:val="005C06A3"/>
    <w:rsid w:val="005C0A9E"/>
    <w:rsid w:val="005C1D07"/>
    <w:rsid w:val="005C2DFB"/>
    <w:rsid w:val="005C2F43"/>
    <w:rsid w:val="005C3143"/>
    <w:rsid w:val="005C4571"/>
    <w:rsid w:val="005C5077"/>
    <w:rsid w:val="005C53ED"/>
    <w:rsid w:val="005C67DC"/>
    <w:rsid w:val="005C6ED4"/>
    <w:rsid w:val="005D0679"/>
    <w:rsid w:val="005D080D"/>
    <w:rsid w:val="005D364F"/>
    <w:rsid w:val="005D3C88"/>
    <w:rsid w:val="005D5601"/>
    <w:rsid w:val="005D5E61"/>
    <w:rsid w:val="005D697D"/>
    <w:rsid w:val="005D6D7C"/>
    <w:rsid w:val="005E0535"/>
    <w:rsid w:val="005E10C0"/>
    <w:rsid w:val="005E1606"/>
    <w:rsid w:val="005E31ED"/>
    <w:rsid w:val="005E3F2E"/>
    <w:rsid w:val="005E4003"/>
    <w:rsid w:val="005E5876"/>
    <w:rsid w:val="005E65AF"/>
    <w:rsid w:val="005E7DFE"/>
    <w:rsid w:val="005E7EC2"/>
    <w:rsid w:val="005F1176"/>
    <w:rsid w:val="005F14E9"/>
    <w:rsid w:val="005F1759"/>
    <w:rsid w:val="005F1ACE"/>
    <w:rsid w:val="005F3C73"/>
    <w:rsid w:val="005F455D"/>
    <w:rsid w:val="005F476E"/>
    <w:rsid w:val="005F47BD"/>
    <w:rsid w:val="005F4E41"/>
    <w:rsid w:val="005F58F0"/>
    <w:rsid w:val="005F5A33"/>
    <w:rsid w:val="005F62A3"/>
    <w:rsid w:val="005F6C37"/>
    <w:rsid w:val="00600980"/>
    <w:rsid w:val="00601DB3"/>
    <w:rsid w:val="00601DE1"/>
    <w:rsid w:val="00602A11"/>
    <w:rsid w:val="006031AE"/>
    <w:rsid w:val="00604052"/>
    <w:rsid w:val="00604F9E"/>
    <w:rsid w:val="00605C04"/>
    <w:rsid w:val="00605CCA"/>
    <w:rsid w:val="00606059"/>
    <w:rsid w:val="006060E4"/>
    <w:rsid w:val="0060637B"/>
    <w:rsid w:val="00607132"/>
    <w:rsid w:val="00607330"/>
    <w:rsid w:val="00607463"/>
    <w:rsid w:val="0060755E"/>
    <w:rsid w:val="00610224"/>
    <w:rsid w:val="00611B32"/>
    <w:rsid w:val="00612772"/>
    <w:rsid w:val="00612D69"/>
    <w:rsid w:val="00613C77"/>
    <w:rsid w:val="00613E58"/>
    <w:rsid w:val="00614402"/>
    <w:rsid w:val="00614663"/>
    <w:rsid w:val="00615685"/>
    <w:rsid w:val="006159E7"/>
    <w:rsid w:val="00615BE2"/>
    <w:rsid w:val="00616D0D"/>
    <w:rsid w:val="0061779E"/>
    <w:rsid w:val="00617AFD"/>
    <w:rsid w:val="00617ECD"/>
    <w:rsid w:val="006207FF"/>
    <w:rsid w:val="00620C2E"/>
    <w:rsid w:val="006217A2"/>
    <w:rsid w:val="00622036"/>
    <w:rsid w:val="006223D9"/>
    <w:rsid w:val="0062261F"/>
    <w:rsid w:val="00622B4E"/>
    <w:rsid w:val="0062444E"/>
    <w:rsid w:val="00624B8E"/>
    <w:rsid w:val="00625790"/>
    <w:rsid w:val="00625C7F"/>
    <w:rsid w:val="0062679D"/>
    <w:rsid w:val="006269D9"/>
    <w:rsid w:val="00630301"/>
    <w:rsid w:val="00630648"/>
    <w:rsid w:val="00630801"/>
    <w:rsid w:val="00630D3D"/>
    <w:rsid w:val="006320C5"/>
    <w:rsid w:val="006321B8"/>
    <w:rsid w:val="00632968"/>
    <w:rsid w:val="00633C1B"/>
    <w:rsid w:val="006341AB"/>
    <w:rsid w:val="0063482A"/>
    <w:rsid w:val="006353AA"/>
    <w:rsid w:val="00636726"/>
    <w:rsid w:val="0063706E"/>
    <w:rsid w:val="006372D9"/>
    <w:rsid w:val="0063742D"/>
    <w:rsid w:val="00637758"/>
    <w:rsid w:val="00637841"/>
    <w:rsid w:val="006402C3"/>
    <w:rsid w:val="0064052A"/>
    <w:rsid w:val="0064052F"/>
    <w:rsid w:val="0064193D"/>
    <w:rsid w:val="00641D37"/>
    <w:rsid w:val="00643A3A"/>
    <w:rsid w:val="006444BE"/>
    <w:rsid w:val="00645C04"/>
    <w:rsid w:val="00645F9F"/>
    <w:rsid w:val="00646C5D"/>
    <w:rsid w:val="00646D0C"/>
    <w:rsid w:val="0064750C"/>
    <w:rsid w:val="00647D03"/>
    <w:rsid w:val="00647FD1"/>
    <w:rsid w:val="006500DC"/>
    <w:rsid w:val="00650569"/>
    <w:rsid w:val="0065299A"/>
    <w:rsid w:val="00654048"/>
    <w:rsid w:val="0065456B"/>
    <w:rsid w:val="00654587"/>
    <w:rsid w:val="00654F38"/>
    <w:rsid w:val="006555B9"/>
    <w:rsid w:val="00655F61"/>
    <w:rsid w:val="00656125"/>
    <w:rsid w:val="00656B3A"/>
    <w:rsid w:val="00657214"/>
    <w:rsid w:val="006601A3"/>
    <w:rsid w:val="00660272"/>
    <w:rsid w:val="00660874"/>
    <w:rsid w:val="006620D1"/>
    <w:rsid w:val="006625CC"/>
    <w:rsid w:val="00662A8A"/>
    <w:rsid w:val="00662AA6"/>
    <w:rsid w:val="00662E43"/>
    <w:rsid w:val="00663A08"/>
    <w:rsid w:val="00663B5C"/>
    <w:rsid w:val="00663C6A"/>
    <w:rsid w:val="00663E14"/>
    <w:rsid w:val="006642AE"/>
    <w:rsid w:val="006642EB"/>
    <w:rsid w:val="00666173"/>
    <w:rsid w:val="00666EEB"/>
    <w:rsid w:val="00667573"/>
    <w:rsid w:val="00667D93"/>
    <w:rsid w:val="00671EA6"/>
    <w:rsid w:val="006723A7"/>
    <w:rsid w:val="006727BC"/>
    <w:rsid w:val="006729F8"/>
    <w:rsid w:val="00672CAC"/>
    <w:rsid w:val="00673050"/>
    <w:rsid w:val="00673814"/>
    <w:rsid w:val="006748A0"/>
    <w:rsid w:val="0067494A"/>
    <w:rsid w:val="00675150"/>
    <w:rsid w:val="00676151"/>
    <w:rsid w:val="00676356"/>
    <w:rsid w:val="00676BE5"/>
    <w:rsid w:val="00676FF6"/>
    <w:rsid w:val="00677BBA"/>
    <w:rsid w:val="00680B82"/>
    <w:rsid w:val="00680FBF"/>
    <w:rsid w:val="00682CD5"/>
    <w:rsid w:val="00683584"/>
    <w:rsid w:val="00684DE1"/>
    <w:rsid w:val="00685E12"/>
    <w:rsid w:val="006860BC"/>
    <w:rsid w:val="00686C41"/>
    <w:rsid w:val="00686F70"/>
    <w:rsid w:val="00687245"/>
    <w:rsid w:val="0068768C"/>
    <w:rsid w:val="00691297"/>
    <w:rsid w:val="00691EF1"/>
    <w:rsid w:val="00692284"/>
    <w:rsid w:val="006940B2"/>
    <w:rsid w:val="00694B48"/>
    <w:rsid w:val="00695001"/>
    <w:rsid w:val="0069558A"/>
    <w:rsid w:val="00695D9B"/>
    <w:rsid w:val="00695F97"/>
    <w:rsid w:val="006961A2"/>
    <w:rsid w:val="006978F3"/>
    <w:rsid w:val="00697C19"/>
    <w:rsid w:val="006A082E"/>
    <w:rsid w:val="006A13FF"/>
    <w:rsid w:val="006A1486"/>
    <w:rsid w:val="006A14D9"/>
    <w:rsid w:val="006A2208"/>
    <w:rsid w:val="006A28CA"/>
    <w:rsid w:val="006A2DF3"/>
    <w:rsid w:val="006A34C8"/>
    <w:rsid w:val="006A4435"/>
    <w:rsid w:val="006A4B60"/>
    <w:rsid w:val="006A516D"/>
    <w:rsid w:val="006A5E72"/>
    <w:rsid w:val="006A6362"/>
    <w:rsid w:val="006A6797"/>
    <w:rsid w:val="006A719D"/>
    <w:rsid w:val="006B1448"/>
    <w:rsid w:val="006B1734"/>
    <w:rsid w:val="006B1A9A"/>
    <w:rsid w:val="006B1C8E"/>
    <w:rsid w:val="006B1E3E"/>
    <w:rsid w:val="006B2038"/>
    <w:rsid w:val="006B20E9"/>
    <w:rsid w:val="006B2DD6"/>
    <w:rsid w:val="006B3894"/>
    <w:rsid w:val="006B44EB"/>
    <w:rsid w:val="006B4A33"/>
    <w:rsid w:val="006B6A61"/>
    <w:rsid w:val="006B6D9B"/>
    <w:rsid w:val="006B6EE3"/>
    <w:rsid w:val="006B739A"/>
    <w:rsid w:val="006B7E42"/>
    <w:rsid w:val="006C0177"/>
    <w:rsid w:val="006C12B2"/>
    <w:rsid w:val="006C17E6"/>
    <w:rsid w:val="006C2A1E"/>
    <w:rsid w:val="006C2C52"/>
    <w:rsid w:val="006C2D26"/>
    <w:rsid w:val="006C3143"/>
    <w:rsid w:val="006C33F4"/>
    <w:rsid w:val="006C3E1D"/>
    <w:rsid w:val="006C40AD"/>
    <w:rsid w:val="006C4733"/>
    <w:rsid w:val="006C53DC"/>
    <w:rsid w:val="006C5584"/>
    <w:rsid w:val="006C55AC"/>
    <w:rsid w:val="006C57BB"/>
    <w:rsid w:val="006C59CE"/>
    <w:rsid w:val="006C5B4E"/>
    <w:rsid w:val="006C7AF2"/>
    <w:rsid w:val="006D03C5"/>
    <w:rsid w:val="006D0B88"/>
    <w:rsid w:val="006D17D7"/>
    <w:rsid w:val="006D1ED1"/>
    <w:rsid w:val="006D2638"/>
    <w:rsid w:val="006D27E9"/>
    <w:rsid w:val="006D2BB3"/>
    <w:rsid w:val="006D2D9F"/>
    <w:rsid w:val="006D31AE"/>
    <w:rsid w:val="006D3D22"/>
    <w:rsid w:val="006D3F1A"/>
    <w:rsid w:val="006D4197"/>
    <w:rsid w:val="006D501C"/>
    <w:rsid w:val="006D54E5"/>
    <w:rsid w:val="006D5DBD"/>
    <w:rsid w:val="006D6FE0"/>
    <w:rsid w:val="006E0350"/>
    <w:rsid w:val="006E1264"/>
    <w:rsid w:val="006E1FB7"/>
    <w:rsid w:val="006E35CE"/>
    <w:rsid w:val="006E3F87"/>
    <w:rsid w:val="006E46EC"/>
    <w:rsid w:val="006E4E45"/>
    <w:rsid w:val="006E4F6B"/>
    <w:rsid w:val="006E5335"/>
    <w:rsid w:val="006E55A0"/>
    <w:rsid w:val="006E5C6A"/>
    <w:rsid w:val="006E6940"/>
    <w:rsid w:val="006E760D"/>
    <w:rsid w:val="006E7986"/>
    <w:rsid w:val="006E7DA0"/>
    <w:rsid w:val="006F108C"/>
    <w:rsid w:val="006F131D"/>
    <w:rsid w:val="006F13AF"/>
    <w:rsid w:val="006F2D10"/>
    <w:rsid w:val="006F3FDA"/>
    <w:rsid w:val="006F48EE"/>
    <w:rsid w:val="006F4A84"/>
    <w:rsid w:val="006F50C3"/>
    <w:rsid w:val="006F5315"/>
    <w:rsid w:val="006F6003"/>
    <w:rsid w:val="006F678C"/>
    <w:rsid w:val="006F7D43"/>
    <w:rsid w:val="00700067"/>
    <w:rsid w:val="00700742"/>
    <w:rsid w:val="00700A6F"/>
    <w:rsid w:val="00700AC4"/>
    <w:rsid w:val="007012A9"/>
    <w:rsid w:val="00701E57"/>
    <w:rsid w:val="007026EB"/>
    <w:rsid w:val="007030CA"/>
    <w:rsid w:val="007039A9"/>
    <w:rsid w:val="007039FD"/>
    <w:rsid w:val="00704839"/>
    <w:rsid w:val="0070790E"/>
    <w:rsid w:val="00710573"/>
    <w:rsid w:val="007110EF"/>
    <w:rsid w:val="00711535"/>
    <w:rsid w:val="00711CD1"/>
    <w:rsid w:val="00713FFD"/>
    <w:rsid w:val="00714834"/>
    <w:rsid w:val="00715887"/>
    <w:rsid w:val="00716790"/>
    <w:rsid w:val="00717C3C"/>
    <w:rsid w:val="00720393"/>
    <w:rsid w:val="007210E4"/>
    <w:rsid w:val="00721D08"/>
    <w:rsid w:val="00722318"/>
    <w:rsid w:val="00722EFC"/>
    <w:rsid w:val="00723182"/>
    <w:rsid w:val="007242AB"/>
    <w:rsid w:val="0072505C"/>
    <w:rsid w:val="007300E5"/>
    <w:rsid w:val="0073027A"/>
    <w:rsid w:val="00730661"/>
    <w:rsid w:val="00732A14"/>
    <w:rsid w:val="00733145"/>
    <w:rsid w:val="00733CC8"/>
    <w:rsid w:val="007348C9"/>
    <w:rsid w:val="00734CD1"/>
    <w:rsid w:val="00734D91"/>
    <w:rsid w:val="00734F0F"/>
    <w:rsid w:val="00735558"/>
    <w:rsid w:val="00735987"/>
    <w:rsid w:val="007360B2"/>
    <w:rsid w:val="00737485"/>
    <w:rsid w:val="00737666"/>
    <w:rsid w:val="0073769F"/>
    <w:rsid w:val="0073785C"/>
    <w:rsid w:val="00737DB1"/>
    <w:rsid w:val="0074142F"/>
    <w:rsid w:val="0074145A"/>
    <w:rsid w:val="00741465"/>
    <w:rsid w:val="00741505"/>
    <w:rsid w:val="00741998"/>
    <w:rsid w:val="00741CBB"/>
    <w:rsid w:val="00741CE8"/>
    <w:rsid w:val="0074271C"/>
    <w:rsid w:val="00742948"/>
    <w:rsid w:val="00742DA9"/>
    <w:rsid w:val="007438E6"/>
    <w:rsid w:val="007449A2"/>
    <w:rsid w:val="00745466"/>
    <w:rsid w:val="00745902"/>
    <w:rsid w:val="00745BBF"/>
    <w:rsid w:val="00745D73"/>
    <w:rsid w:val="00745FAD"/>
    <w:rsid w:val="00746AFB"/>
    <w:rsid w:val="00746F6D"/>
    <w:rsid w:val="00747A8C"/>
    <w:rsid w:val="00747F64"/>
    <w:rsid w:val="007514CF"/>
    <w:rsid w:val="00752235"/>
    <w:rsid w:val="0075262E"/>
    <w:rsid w:val="00753082"/>
    <w:rsid w:val="007533AD"/>
    <w:rsid w:val="007533CD"/>
    <w:rsid w:val="00753781"/>
    <w:rsid w:val="007538CC"/>
    <w:rsid w:val="00753C02"/>
    <w:rsid w:val="00753DD4"/>
    <w:rsid w:val="0075422F"/>
    <w:rsid w:val="007546D8"/>
    <w:rsid w:val="00754A4A"/>
    <w:rsid w:val="00754A53"/>
    <w:rsid w:val="00754A83"/>
    <w:rsid w:val="007555EF"/>
    <w:rsid w:val="00755901"/>
    <w:rsid w:val="00755B09"/>
    <w:rsid w:val="0075646D"/>
    <w:rsid w:val="00760669"/>
    <w:rsid w:val="00760C5C"/>
    <w:rsid w:val="007616F1"/>
    <w:rsid w:val="007621DE"/>
    <w:rsid w:val="007635A5"/>
    <w:rsid w:val="00763C3D"/>
    <w:rsid w:val="00763EC2"/>
    <w:rsid w:val="007642A9"/>
    <w:rsid w:val="007642EA"/>
    <w:rsid w:val="0076454B"/>
    <w:rsid w:val="007645B7"/>
    <w:rsid w:val="00765308"/>
    <w:rsid w:val="00765794"/>
    <w:rsid w:val="00765CA7"/>
    <w:rsid w:val="007665A6"/>
    <w:rsid w:val="00766A20"/>
    <w:rsid w:val="00766DF0"/>
    <w:rsid w:val="007708E8"/>
    <w:rsid w:val="00771660"/>
    <w:rsid w:val="00771CDF"/>
    <w:rsid w:val="00771D51"/>
    <w:rsid w:val="00771E9C"/>
    <w:rsid w:val="00772325"/>
    <w:rsid w:val="00773696"/>
    <w:rsid w:val="00773A4C"/>
    <w:rsid w:val="00773F7E"/>
    <w:rsid w:val="0077421D"/>
    <w:rsid w:val="00775076"/>
    <w:rsid w:val="00775391"/>
    <w:rsid w:val="007756CA"/>
    <w:rsid w:val="00776919"/>
    <w:rsid w:val="00776BA0"/>
    <w:rsid w:val="007777D9"/>
    <w:rsid w:val="00777EEB"/>
    <w:rsid w:val="00780C64"/>
    <w:rsid w:val="00781A5D"/>
    <w:rsid w:val="00782D33"/>
    <w:rsid w:val="00783A82"/>
    <w:rsid w:val="00783B38"/>
    <w:rsid w:val="00785207"/>
    <w:rsid w:val="00785A1D"/>
    <w:rsid w:val="007865CD"/>
    <w:rsid w:val="00787AC9"/>
    <w:rsid w:val="0079076D"/>
    <w:rsid w:val="00790F18"/>
    <w:rsid w:val="007913E8"/>
    <w:rsid w:val="00791C60"/>
    <w:rsid w:val="0079299B"/>
    <w:rsid w:val="00792C66"/>
    <w:rsid w:val="007931A0"/>
    <w:rsid w:val="00793338"/>
    <w:rsid w:val="00793592"/>
    <w:rsid w:val="00793E40"/>
    <w:rsid w:val="0079731B"/>
    <w:rsid w:val="007A11A6"/>
    <w:rsid w:val="007A198D"/>
    <w:rsid w:val="007A2332"/>
    <w:rsid w:val="007A3809"/>
    <w:rsid w:val="007A3A6E"/>
    <w:rsid w:val="007A48E1"/>
    <w:rsid w:val="007A512F"/>
    <w:rsid w:val="007A61D5"/>
    <w:rsid w:val="007A6488"/>
    <w:rsid w:val="007A6C50"/>
    <w:rsid w:val="007B0432"/>
    <w:rsid w:val="007B16A6"/>
    <w:rsid w:val="007B1AE7"/>
    <w:rsid w:val="007B1C4A"/>
    <w:rsid w:val="007B1D61"/>
    <w:rsid w:val="007B3B34"/>
    <w:rsid w:val="007B3CDD"/>
    <w:rsid w:val="007B4BB1"/>
    <w:rsid w:val="007B6509"/>
    <w:rsid w:val="007B6B06"/>
    <w:rsid w:val="007B70EF"/>
    <w:rsid w:val="007B7348"/>
    <w:rsid w:val="007B7A09"/>
    <w:rsid w:val="007B7CF5"/>
    <w:rsid w:val="007C0522"/>
    <w:rsid w:val="007C1550"/>
    <w:rsid w:val="007C17AD"/>
    <w:rsid w:val="007C191A"/>
    <w:rsid w:val="007C2B05"/>
    <w:rsid w:val="007C43DC"/>
    <w:rsid w:val="007C4AA5"/>
    <w:rsid w:val="007C50C1"/>
    <w:rsid w:val="007C5686"/>
    <w:rsid w:val="007C5A8B"/>
    <w:rsid w:val="007C6CB1"/>
    <w:rsid w:val="007C725C"/>
    <w:rsid w:val="007C76C5"/>
    <w:rsid w:val="007C7F2E"/>
    <w:rsid w:val="007D0699"/>
    <w:rsid w:val="007D0DAD"/>
    <w:rsid w:val="007D1DC9"/>
    <w:rsid w:val="007D23E5"/>
    <w:rsid w:val="007D250C"/>
    <w:rsid w:val="007D25CA"/>
    <w:rsid w:val="007D301E"/>
    <w:rsid w:val="007D31FD"/>
    <w:rsid w:val="007D42C7"/>
    <w:rsid w:val="007D573B"/>
    <w:rsid w:val="007D5EE1"/>
    <w:rsid w:val="007D6129"/>
    <w:rsid w:val="007D73E0"/>
    <w:rsid w:val="007D7E2D"/>
    <w:rsid w:val="007E0040"/>
    <w:rsid w:val="007E0D37"/>
    <w:rsid w:val="007E116C"/>
    <w:rsid w:val="007E35FA"/>
    <w:rsid w:val="007E3A12"/>
    <w:rsid w:val="007E4D03"/>
    <w:rsid w:val="007E4FC5"/>
    <w:rsid w:val="007E5EAF"/>
    <w:rsid w:val="007E6A25"/>
    <w:rsid w:val="007E7950"/>
    <w:rsid w:val="007E7F1A"/>
    <w:rsid w:val="007F12EE"/>
    <w:rsid w:val="007F17E7"/>
    <w:rsid w:val="007F1A07"/>
    <w:rsid w:val="007F1A44"/>
    <w:rsid w:val="007F2E58"/>
    <w:rsid w:val="007F32C8"/>
    <w:rsid w:val="007F3B62"/>
    <w:rsid w:val="007F5EF8"/>
    <w:rsid w:val="007F6CF5"/>
    <w:rsid w:val="007F76E3"/>
    <w:rsid w:val="00800519"/>
    <w:rsid w:val="00800555"/>
    <w:rsid w:val="00800962"/>
    <w:rsid w:val="00800C45"/>
    <w:rsid w:val="008023FB"/>
    <w:rsid w:val="008034D2"/>
    <w:rsid w:val="00804D8B"/>
    <w:rsid w:val="0080764D"/>
    <w:rsid w:val="00810284"/>
    <w:rsid w:val="008109D9"/>
    <w:rsid w:val="00810E02"/>
    <w:rsid w:val="00811784"/>
    <w:rsid w:val="00812020"/>
    <w:rsid w:val="00812EA0"/>
    <w:rsid w:val="008136DA"/>
    <w:rsid w:val="008142D1"/>
    <w:rsid w:val="00814BAB"/>
    <w:rsid w:val="008155E7"/>
    <w:rsid w:val="00816181"/>
    <w:rsid w:val="008161EF"/>
    <w:rsid w:val="008165B3"/>
    <w:rsid w:val="00816632"/>
    <w:rsid w:val="00817260"/>
    <w:rsid w:val="008202D6"/>
    <w:rsid w:val="00820CD5"/>
    <w:rsid w:val="00821C94"/>
    <w:rsid w:val="00821DB4"/>
    <w:rsid w:val="00822547"/>
    <w:rsid w:val="00822987"/>
    <w:rsid w:val="00822BCB"/>
    <w:rsid w:val="00822EAE"/>
    <w:rsid w:val="00823D25"/>
    <w:rsid w:val="0082450D"/>
    <w:rsid w:val="00824E4B"/>
    <w:rsid w:val="00824EB1"/>
    <w:rsid w:val="0082504E"/>
    <w:rsid w:val="00825F01"/>
    <w:rsid w:val="008261CD"/>
    <w:rsid w:val="00826F53"/>
    <w:rsid w:val="00827164"/>
    <w:rsid w:val="0082763B"/>
    <w:rsid w:val="008276CB"/>
    <w:rsid w:val="00827892"/>
    <w:rsid w:val="00827CA1"/>
    <w:rsid w:val="00830183"/>
    <w:rsid w:val="00830475"/>
    <w:rsid w:val="00830A10"/>
    <w:rsid w:val="008311AD"/>
    <w:rsid w:val="00831D6D"/>
    <w:rsid w:val="00832E25"/>
    <w:rsid w:val="00833E1A"/>
    <w:rsid w:val="00834377"/>
    <w:rsid w:val="0083466B"/>
    <w:rsid w:val="0083467C"/>
    <w:rsid w:val="0083493A"/>
    <w:rsid w:val="00835510"/>
    <w:rsid w:val="0083596D"/>
    <w:rsid w:val="00835C27"/>
    <w:rsid w:val="00836121"/>
    <w:rsid w:val="008370E1"/>
    <w:rsid w:val="00837967"/>
    <w:rsid w:val="0084201A"/>
    <w:rsid w:val="00842DD8"/>
    <w:rsid w:val="008432AE"/>
    <w:rsid w:val="00843D22"/>
    <w:rsid w:val="0084434B"/>
    <w:rsid w:val="008444C0"/>
    <w:rsid w:val="00844601"/>
    <w:rsid w:val="00844ABA"/>
    <w:rsid w:val="008452EC"/>
    <w:rsid w:val="00845E32"/>
    <w:rsid w:val="008462D4"/>
    <w:rsid w:val="00846846"/>
    <w:rsid w:val="00846EC2"/>
    <w:rsid w:val="0084727A"/>
    <w:rsid w:val="0085048E"/>
    <w:rsid w:val="008507E2"/>
    <w:rsid w:val="00850F0A"/>
    <w:rsid w:val="00851478"/>
    <w:rsid w:val="008514FC"/>
    <w:rsid w:val="00851F2C"/>
    <w:rsid w:val="00852420"/>
    <w:rsid w:val="008543E6"/>
    <w:rsid w:val="008544A2"/>
    <w:rsid w:val="00854592"/>
    <w:rsid w:val="00854D02"/>
    <w:rsid w:val="00854E65"/>
    <w:rsid w:val="008550C3"/>
    <w:rsid w:val="00855F47"/>
    <w:rsid w:val="008577B3"/>
    <w:rsid w:val="00857A85"/>
    <w:rsid w:val="00861780"/>
    <w:rsid w:val="00862083"/>
    <w:rsid w:val="00862EF3"/>
    <w:rsid w:val="00863995"/>
    <w:rsid w:val="00863B9D"/>
    <w:rsid w:val="00865997"/>
    <w:rsid w:val="00865F4F"/>
    <w:rsid w:val="008662AF"/>
    <w:rsid w:val="008664AF"/>
    <w:rsid w:val="00867416"/>
    <w:rsid w:val="008674CC"/>
    <w:rsid w:val="008678A6"/>
    <w:rsid w:val="00867D31"/>
    <w:rsid w:val="00867FE6"/>
    <w:rsid w:val="00870783"/>
    <w:rsid w:val="00870A5B"/>
    <w:rsid w:val="00870A85"/>
    <w:rsid w:val="00870E26"/>
    <w:rsid w:val="00870F24"/>
    <w:rsid w:val="00871560"/>
    <w:rsid w:val="00871800"/>
    <w:rsid w:val="00871AED"/>
    <w:rsid w:val="00872AC9"/>
    <w:rsid w:val="00872DC8"/>
    <w:rsid w:val="00873455"/>
    <w:rsid w:val="00873F26"/>
    <w:rsid w:val="0087510F"/>
    <w:rsid w:val="0087645C"/>
    <w:rsid w:val="00877433"/>
    <w:rsid w:val="00877DE1"/>
    <w:rsid w:val="00880D4A"/>
    <w:rsid w:val="00881A65"/>
    <w:rsid w:val="00881F5A"/>
    <w:rsid w:val="008831D9"/>
    <w:rsid w:val="00883E5C"/>
    <w:rsid w:val="00884303"/>
    <w:rsid w:val="008848A6"/>
    <w:rsid w:val="00885807"/>
    <w:rsid w:val="008865B1"/>
    <w:rsid w:val="00886D67"/>
    <w:rsid w:val="00890214"/>
    <w:rsid w:val="00890D23"/>
    <w:rsid w:val="008927E1"/>
    <w:rsid w:val="008940B0"/>
    <w:rsid w:val="0089630A"/>
    <w:rsid w:val="00896ED7"/>
    <w:rsid w:val="0089759D"/>
    <w:rsid w:val="008976C5"/>
    <w:rsid w:val="00897A64"/>
    <w:rsid w:val="008A0E00"/>
    <w:rsid w:val="008A0E76"/>
    <w:rsid w:val="008A3250"/>
    <w:rsid w:val="008A3994"/>
    <w:rsid w:val="008A3D5A"/>
    <w:rsid w:val="008A4879"/>
    <w:rsid w:val="008A60A2"/>
    <w:rsid w:val="008A64AB"/>
    <w:rsid w:val="008A6AE2"/>
    <w:rsid w:val="008A6BD0"/>
    <w:rsid w:val="008A762F"/>
    <w:rsid w:val="008B003F"/>
    <w:rsid w:val="008B309A"/>
    <w:rsid w:val="008B38EB"/>
    <w:rsid w:val="008B4499"/>
    <w:rsid w:val="008B4562"/>
    <w:rsid w:val="008B48CD"/>
    <w:rsid w:val="008B5407"/>
    <w:rsid w:val="008B5CCF"/>
    <w:rsid w:val="008B7AED"/>
    <w:rsid w:val="008C0685"/>
    <w:rsid w:val="008C10FE"/>
    <w:rsid w:val="008C1C10"/>
    <w:rsid w:val="008C1C50"/>
    <w:rsid w:val="008C300D"/>
    <w:rsid w:val="008C3B82"/>
    <w:rsid w:val="008C4745"/>
    <w:rsid w:val="008C506C"/>
    <w:rsid w:val="008C5405"/>
    <w:rsid w:val="008C54D0"/>
    <w:rsid w:val="008C6C36"/>
    <w:rsid w:val="008C6EEB"/>
    <w:rsid w:val="008D07E7"/>
    <w:rsid w:val="008D0DC1"/>
    <w:rsid w:val="008D0DFC"/>
    <w:rsid w:val="008D12DE"/>
    <w:rsid w:val="008D1770"/>
    <w:rsid w:val="008D20B8"/>
    <w:rsid w:val="008D2361"/>
    <w:rsid w:val="008D4174"/>
    <w:rsid w:val="008D590A"/>
    <w:rsid w:val="008D5943"/>
    <w:rsid w:val="008D60A1"/>
    <w:rsid w:val="008D661D"/>
    <w:rsid w:val="008D7A4A"/>
    <w:rsid w:val="008E05A3"/>
    <w:rsid w:val="008E313E"/>
    <w:rsid w:val="008E3705"/>
    <w:rsid w:val="008E45E8"/>
    <w:rsid w:val="008E47DD"/>
    <w:rsid w:val="008E4A37"/>
    <w:rsid w:val="008E4DC3"/>
    <w:rsid w:val="008E4E6A"/>
    <w:rsid w:val="008E5C50"/>
    <w:rsid w:val="008E6D72"/>
    <w:rsid w:val="008E70B6"/>
    <w:rsid w:val="008F0761"/>
    <w:rsid w:val="008F1699"/>
    <w:rsid w:val="008F2B5F"/>
    <w:rsid w:val="008F2D86"/>
    <w:rsid w:val="008F3445"/>
    <w:rsid w:val="008F4FE8"/>
    <w:rsid w:val="008F574D"/>
    <w:rsid w:val="008F5CA0"/>
    <w:rsid w:val="008F63C4"/>
    <w:rsid w:val="008F7754"/>
    <w:rsid w:val="00902176"/>
    <w:rsid w:val="00902AC2"/>
    <w:rsid w:val="0090344E"/>
    <w:rsid w:val="009051BC"/>
    <w:rsid w:val="00905463"/>
    <w:rsid w:val="009057DF"/>
    <w:rsid w:val="0090587C"/>
    <w:rsid w:val="00905E3D"/>
    <w:rsid w:val="0090663C"/>
    <w:rsid w:val="00907ACC"/>
    <w:rsid w:val="00907D4A"/>
    <w:rsid w:val="00910A56"/>
    <w:rsid w:val="00911774"/>
    <w:rsid w:val="00911A49"/>
    <w:rsid w:val="009120C5"/>
    <w:rsid w:val="0091250A"/>
    <w:rsid w:val="00912602"/>
    <w:rsid w:val="009133A4"/>
    <w:rsid w:val="00913686"/>
    <w:rsid w:val="00913825"/>
    <w:rsid w:val="00913FC5"/>
    <w:rsid w:val="009144D5"/>
    <w:rsid w:val="00914D03"/>
    <w:rsid w:val="009150CD"/>
    <w:rsid w:val="00915668"/>
    <w:rsid w:val="0091588A"/>
    <w:rsid w:val="009162BA"/>
    <w:rsid w:val="00916A10"/>
    <w:rsid w:val="009179BC"/>
    <w:rsid w:val="009203EA"/>
    <w:rsid w:val="00920A74"/>
    <w:rsid w:val="00920B20"/>
    <w:rsid w:val="00920D06"/>
    <w:rsid w:val="0092207B"/>
    <w:rsid w:val="009225BB"/>
    <w:rsid w:val="00923720"/>
    <w:rsid w:val="0092453C"/>
    <w:rsid w:val="009253D0"/>
    <w:rsid w:val="00925E1D"/>
    <w:rsid w:val="0092616A"/>
    <w:rsid w:val="0092641A"/>
    <w:rsid w:val="00926AEC"/>
    <w:rsid w:val="00931D87"/>
    <w:rsid w:val="0093216E"/>
    <w:rsid w:val="00932325"/>
    <w:rsid w:val="009329CE"/>
    <w:rsid w:val="00934418"/>
    <w:rsid w:val="00934B34"/>
    <w:rsid w:val="00935796"/>
    <w:rsid w:val="00935866"/>
    <w:rsid w:val="0093595C"/>
    <w:rsid w:val="009361BA"/>
    <w:rsid w:val="00936BB0"/>
    <w:rsid w:val="00937735"/>
    <w:rsid w:val="0094003B"/>
    <w:rsid w:val="0094020B"/>
    <w:rsid w:val="00940C19"/>
    <w:rsid w:val="00940EA4"/>
    <w:rsid w:val="00941961"/>
    <w:rsid w:val="00941C36"/>
    <w:rsid w:val="00941CF1"/>
    <w:rsid w:val="00941EE0"/>
    <w:rsid w:val="0094201F"/>
    <w:rsid w:val="009424C8"/>
    <w:rsid w:val="00942FED"/>
    <w:rsid w:val="00943581"/>
    <w:rsid w:val="00943995"/>
    <w:rsid w:val="00943BD6"/>
    <w:rsid w:val="00944066"/>
    <w:rsid w:val="00945458"/>
    <w:rsid w:val="00946561"/>
    <w:rsid w:val="00946FEF"/>
    <w:rsid w:val="00947CE2"/>
    <w:rsid w:val="00947F33"/>
    <w:rsid w:val="00950B2C"/>
    <w:rsid w:val="00951058"/>
    <w:rsid w:val="009519DB"/>
    <w:rsid w:val="00951A62"/>
    <w:rsid w:val="00951D59"/>
    <w:rsid w:val="009532E3"/>
    <w:rsid w:val="009534E7"/>
    <w:rsid w:val="009546DD"/>
    <w:rsid w:val="00954BA1"/>
    <w:rsid w:val="00955175"/>
    <w:rsid w:val="00955F7E"/>
    <w:rsid w:val="00955FCD"/>
    <w:rsid w:val="00956259"/>
    <w:rsid w:val="00956F0A"/>
    <w:rsid w:val="00957CF2"/>
    <w:rsid w:val="00960637"/>
    <w:rsid w:val="00960729"/>
    <w:rsid w:val="00961428"/>
    <w:rsid w:val="009618FB"/>
    <w:rsid w:val="00962420"/>
    <w:rsid w:val="00962672"/>
    <w:rsid w:val="00963495"/>
    <w:rsid w:val="0096360E"/>
    <w:rsid w:val="0096523C"/>
    <w:rsid w:val="00965770"/>
    <w:rsid w:val="0096689B"/>
    <w:rsid w:val="00966A20"/>
    <w:rsid w:val="00967152"/>
    <w:rsid w:val="00967ECB"/>
    <w:rsid w:val="009705A4"/>
    <w:rsid w:val="009737AE"/>
    <w:rsid w:val="009744DF"/>
    <w:rsid w:val="0097494B"/>
    <w:rsid w:val="00974E56"/>
    <w:rsid w:val="00975525"/>
    <w:rsid w:val="009761E0"/>
    <w:rsid w:val="009763E6"/>
    <w:rsid w:val="0097677C"/>
    <w:rsid w:val="0097759C"/>
    <w:rsid w:val="00977CC1"/>
    <w:rsid w:val="00983AEC"/>
    <w:rsid w:val="00984493"/>
    <w:rsid w:val="00984A6B"/>
    <w:rsid w:val="00984BF5"/>
    <w:rsid w:val="00985A0C"/>
    <w:rsid w:val="009860B6"/>
    <w:rsid w:val="00986511"/>
    <w:rsid w:val="00986A27"/>
    <w:rsid w:val="00986FD6"/>
    <w:rsid w:val="0098751B"/>
    <w:rsid w:val="00987C7D"/>
    <w:rsid w:val="0099081A"/>
    <w:rsid w:val="00990D6B"/>
    <w:rsid w:val="00991901"/>
    <w:rsid w:val="00992311"/>
    <w:rsid w:val="00992767"/>
    <w:rsid w:val="00992E83"/>
    <w:rsid w:val="00993125"/>
    <w:rsid w:val="00993936"/>
    <w:rsid w:val="00996FC5"/>
    <w:rsid w:val="00997709"/>
    <w:rsid w:val="009A1099"/>
    <w:rsid w:val="009A3A16"/>
    <w:rsid w:val="009A4287"/>
    <w:rsid w:val="009A45F0"/>
    <w:rsid w:val="009A48E1"/>
    <w:rsid w:val="009A49D8"/>
    <w:rsid w:val="009A4F3F"/>
    <w:rsid w:val="009A69CA"/>
    <w:rsid w:val="009B07DB"/>
    <w:rsid w:val="009B0B7F"/>
    <w:rsid w:val="009B0BA6"/>
    <w:rsid w:val="009B1551"/>
    <w:rsid w:val="009B15EF"/>
    <w:rsid w:val="009B19F8"/>
    <w:rsid w:val="009B1A93"/>
    <w:rsid w:val="009B232C"/>
    <w:rsid w:val="009B2A41"/>
    <w:rsid w:val="009B36F3"/>
    <w:rsid w:val="009B47DA"/>
    <w:rsid w:val="009B5007"/>
    <w:rsid w:val="009B540E"/>
    <w:rsid w:val="009B5708"/>
    <w:rsid w:val="009B58BE"/>
    <w:rsid w:val="009B5BF1"/>
    <w:rsid w:val="009B5CC9"/>
    <w:rsid w:val="009B5F88"/>
    <w:rsid w:val="009B6E04"/>
    <w:rsid w:val="009B79C7"/>
    <w:rsid w:val="009C0681"/>
    <w:rsid w:val="009C1C5F"/>
    <w:rsid w:val="009C1D62"/>
    <w:rsid w:val="009C1E0F"/>
    <w:rsid w:val="009C205A"/>
    <w:rsid w:val="009C33E4"/>
    <w:rsid w:val="009C3BFD"/>
    <w:rsid w:val="009C3D96"/>
    <w:rsid w:val="009C5A04"/>
    <w:rsid w:val="009C5E45"/>
    <w:rsid w:val="009C6A64"/>
    <w:rsid w:val="009C741B"/>
    <w:rsid w:val="009D0B24"/>
    <w:rsid w:val="009D0B4F"/>
    <w:rsid w:val="009D13AB"/>
    <w:rsid w:val="009D14A3"/>
    <w:rsid w:val="009D1A80"/>
    <w:rsid w:val="009D3541"/>
    <w:rsid w:val="009D3E9D"/>
    <w:rsid w:val="009D4289"/>
    <w:rsid w:val="009D4C76"/>
    <w:rsid w:val="009D63B7"/>
    <w:rsid w:val="009D7F73"/>
    <w:rsid w:val="009E0B1C"/>
    <w:rsid w:val="009E36A6"/>
    <w:rsid w:val="009E3E9B"/>
    <w:rsid w:val="009E419D"/>
    <w:rsid w:val="009E4713"/>
    <w:rsid w:val="009E47E7"/>
    <w:rsid w:val="009E5A6D"/>
    <w:rsid w:val="009E7925"/>
    <w:rsid w:val="009E7B52"/>
    <w:rsid w:val="009F06E5"/>
    <w:rsid w:val="009F07AC"/>
    <w:rsid w:val="009F09A8"/>
    <w:rsid w:val="009F0B70"/>
    <w:rsid w:val="009F0FBC"/>
    <w:rsid w:val="009F113D"/>
    <w:rsid w:val="009F1E00"/>
    <w:rsid w:val="009F1E22"/>
    <w:rsid w:val="009F2C48"/>
    <w:rsid w:val="009F3131"/>
    <w:rsid w:val="009F3E45"/>
    <w:rsid w:val="009F437F"/>
    <w:rsid w:val="009F5944"/>
    <w:rsid w:val="009F5F51"/>
    <w:rsid w:val="009F6ADA"/>
    <w:rsid w:val="009F6B80"/>
    <w:rsid w:val="009F6FBA"/>
    <w:rsid w:val="009F79D0"/>
    <w:rsid w:val="009F7DC7"/>
    <w:rsid w:val="00A01113"/>
    <w:rsid w:val="00A01878"/>
    <w:rsid w:val="00A01B5F"/>
    <w:rsid w:val="00A021BE"/>
    <w:rsid w:val="00A02417"/>
    <w:rsid w:val="00A0260B"/>
    <w:rsid w:val="00A0289D"/>
    <w:rsid w:val="00A03A28"/>
    <w:rsid w:val="00A043D6"/>
    <w:rsid w:val="00A04710"/>
    <w:rsid w:val="00A06F21"/>
    <w:rsid w:val="00A1076B"/>
    <w:rsid w:val="00A116D7"/>
    <w:rsid w:val="00A13B21"/>
    <w:rsid w:val="00A14D74"/>
    <w:rsid w:val="00A14DB0"/>
    <w:rsid w:val="00A15AD6"/>
    <w:rsid w:val="00A15DD7"/>
    <w:rsid w:val="00A15EAA"/>
    <w:rsid w:val="00A16EDC"/>
    <w:rsid w:val="00A174B7"/>
    <w:rsid w:val="00A20970"/>
    <w:rsid w:val="00A20BA4"/>
    <w:rsid w:val="00A21B4E"/>
    <w:rsid w:val="00A22A2D"/>
    <w:rsid w:val="00A22AD5"/>
    <w:rsid w:val="00A22C82"/>
    <w:rsid w:val="00A237FE"/>
    <w:rsid w:val="00A23BF8"/>
    <w:rsid w:val="00A24E48"/>
    <w:rsid w:val="00A2533B"/>
    <w:rsid w:val="00A2542E"/>
    <w:rsid w:val="00A2564B"/>
    <w:rsid w:val="00A2580C"/>
    <w:rsid w:val="00A25FCA"/>
    <w:rsid w:val="00A26FC0"/>
    <w:rsid w:val="00A27A67"/>
    <w:rsid w:val="00A3079B"/>
    <w:rsid w:val="00A3103D"/>
    <w:rsid w:val="00A31118"/>
    <w:rsid w:val="00A31D62"/>
    <w:rsid w:val="00A320A7"/>
    <w:rsid w:val="00A33769"/>
    <w:rsid w:val="00A3420A"/>
    <w:rsid w:val="00A350F7"/>
    <w:rsid w:val="00A36940"/>
    <w:rsid w:val="00A36B53"/>
    <w:rsid w:val="00A3776E"/>
    <w:rsid w:val="00A378EF"/>
    <w:rsid w:val="00A400B8"/>
    <w:rsid w:val="00A40452"/>
    <w:rsid w:val="00A4258E"/>
    <w:rsid w:val="00A42A5D"/>
    <w:rsid w:val="00A43234"/>
    <w:rsid w:val="00A4395C"/>
    <w:rsid w:val="00A445C3"/>
    <w:rsid w:val="00A447B7"/>
    <w:rsid w:val="00A447FD"/>
    <w:rsid w:val="00A45396"/>
    <w:rsid w:val="00A453CF"/>
    <w:rsid w:val="00A45A85"/>
    <w:rsid w:val="00A46359"/>
    <w:rsid w:val="00A46D10"/>
    <w:rsid w:val="00A46EDE"/>
    <w:rsid w:val="00A50020"/>
    <w:rsid w:val="00A501AA"/>
    <w:rsid w:val="00A50CA3"/>
    <w:rsid w:val="00A510D0"/>
    <w:rsid w:val="00A51704"/>
    <w:rsid w:val="00A51AD0"/>
    <w:rsid w:val="00A51C27"/>
    <w:rsid w:val="00A54890"/>
    <w:rsid w:val="00A54F10"/>
    <w:rsid w:val="00A5625B"/>
    <w:rsid w:val="00A575F9"/>
    <w:rsid w:val="00A579D7"/>
    <w:rsid w:val="00A57C03"/>
    <w:rsid w:val="00A60586"/>
    <w:rsid w:val="00A60BC1"/>
    <w:rsid w:val="00A611C0"/>
    <w:rsid w:val="00A61D0F"/>
    <w:rsid w:val="00A6300F"/>
    <w:rsid w:val="00A6343D"/>
    <w:rsid w:val="00A63C5B"/>
    <w:rsid w:val="00A63D5A"/>
    <w:rsid w:val="00A63DC2"/>
    <w:rsid w:val="00A64A7C"/>
    <w:rsid w:val="00A65D33"/>
    <w:rsid w:val="00A65D50"/>
    <w:rsid w:val="00A666BA"/>
    <w:rsid w:val="00A67570"/>
    <w:rsid w:val="00A702F3"/>
    <w:rsid w:val="00A706C2"/>
    <w:rsid w:val="00A70A92"/>
    <w:rsid w:val="00A722BC"/>
    <w:rsid w:val="00A7288A"/>
    <w:rsid w:val="00A7434E"/>
    <w:rsid w:val="00A74E26"/>
    <w:rsid w:val="00A752C8"/>
    <w:rsid w:val="00A75595"/>
    <w:rsid w:val="00A7566E"/>
    <w:rsid w:val="00A75A23"/>
    <w:rsid w:val="00A76305"/>
    <w:rsid w:val="00A7684D"/>
    <w:rsid w:val="00A76EC2"/>
    <w:rsid w:val="00A76ED8"/>
    <w:rsid w:val="00A77CEC"/>
    <w:rsid w:val="00A8137D"/>
    <w:rsid w:val="00A81760"/>
    <w:rsid w:val="00A81E2F"/>
    <w:rsid w:val="00A83B8B"/>
    <w:rsid w:val="00A849ED"/>
    <w:rsid w:val="00A84D96"/>
    <w:rsid w:val="00A86469"/>
    <w:rsid w:val="00A87D4E"/>
    <w:rsid w:val="00A900ED"/>
    <w:rsid w:val="00A901B0"/>
    <w:rsid w:val="00A90751"/>
    <w:rsid w:val="00A9135D"/>
    <w:rsid w:val="00A91FAB"/>
    <w:rsid w:val="00A91FE7"/>
    <w:rsid w:val="00A9257F"/>
    <w:rsid w:val="00A9337F"/>
    <w:rsid w:val="00A93E86"/>
    <w:rsid w:val="00A960A1"/>
    <w:rsid w:val="00A96922"/>
    <w:rsid w:val="00A96A6C"/>
    <w:rsid w:val="00A973E7"/>
    <w:rsid w:val="00A97847"/>
    <w:rsid w:val="00A97D5C"/>
    <w:rsid w:val="00AA092A"/>
    <w:rsid w:val="00AA248B"/>
    <w:rsid w:val="00AA2737"/>
    <w:rsid w:val="00AA2857"/>
    <w:rsid w:val="00AA4318"/>
    <w:rsid w:val="00AA4B9A"/>
    <w:rsid w:val="00AA4DBD"/>
    <w:rsid w:val="00AA5CA1"/>
    <w:rsid w:val="00AA5F6C"/>
    <w:rsid w:val="00AA639F"/>
    <w:rsid w:val="00AA6509"/>
    <w:rsid w:val="00AA6553"/>
    <w:rsid w:val="00AA678B"/>
    <w:rsid w:val="00AA725E"/>
    <w:rsid w:val="00AA7BC4"/>
    <w:rsid w:val="00AA7D77"/>
    <w:rsid w:val="00AB0917"/>
    <w:rsid w:val="00AB0C9E"/>
    <w:rsid w:val="00AB152C"/>
    <w:rsid w:val="00AB1BB9"/>
    <w:rsid w:val="00AB3395"/>
    <w:rsid w:val="00AB37F8"/>
    <w:rsid w:val="00AB3EB3"/>
    <w:rsid w:val="00AB42B8"/>
    <w:rsid w:val="00AB44B9"/>
    <w:rsid w:val="00AC2396"/>
    <w:rsid w:val="00AC2D4E"/>
    <w:rsid w:val="00AC364A"/>
    <w:rsid w:val="00AC3CDE"/>
    <w:rsid w:val="00AC3D6D"/>
    <w:rsid w:val="00AC46B8"/>
    <w:rsid w:val="00AC488C"/>
    <w:rsid w:val="00AC5D88"/>
    <w:rsid w:val="00AC5E11"/>
    <w:rsid w:val="00AC5FBB"/>
    <w:rsid w:val="00AC7EA2"/>
    <w:rsid w:val="00AD125B"/>
    <w:rsid w:val="00AD128F"/>
    <w:rsid w:val="00AD2CEB"/>
    <w:rsid w:val="00AD4185"/>
    <w:rsid w:val="00AD4543"/>
    <w:rsid w:val="00AD5B83"/>
    <w:rsid w:val="00AD7076"/>
    <w:rsid w:val="00AD7569"/>
    <w:rsid w:val="00AE0CDA"/>
    <w:rsid w:val="00AE1B9D"/>
    <w:rsid w:val="00AE22D0"/>
    <w:rsid w:val="00AE2C12"/>
    <w:rsid w:val="00AE2F53"/>
    <w:rsid w:val="00AE5C2D"/>
    <w:rsid w:val="00AE62C2"/>
    <w:rsid w:val="00AE717E"/>
    <w:rsid w:val="00AE7687"/>
    <w:rsid w:val="00AF01AF"/>
    <w:rsid w:val="00AF0BDE"/>
    <w:rsid w:val="00AF0F05"/>
    <w:rsid w:val="00AF23FE"/>
    <w:rsid w:val="00AF2A69"/>
    <w:rsid w:val="00AF333A"/>
    <w:rsid w:val="00AF3F97"/>
    <w:rsid w:val="00AF405C"/>
    <w:rsid w:val="00AF4302"/>
    <w:rsid w:val="00AF466D"/>
    <w:rsid w:val="00AF46F9"/>
    <w:rsid w:val="00AF488B"/>
    <w:rsid w:val="00AF4FD5"/>
    <w:rsid w:val="00AF55FE"/>
    <w:rsid w:val="00AF5AE1"/>
    <w:rsid w:val="00AF6E9E"/>
    <w:rsid w:val="00AF7D4C"/>
    <w:rsid w:val="00B009D3"/>
    <w:rsid w:val="00B01283"/>
    <w:rsid w:val="00B03A98"/>
    <w:rsid w:val="00B03F72"/>
    <w:rsid w:val="00B043F2"/>
    <w:rsid w:val="00B054BF"/>
    <w:rsid w:val="00B05ABB"/>
    <w:rsid w:val="00B05C40"/>
    <w:rsid w:val="00B0656D"/>
    <w:rsid w:val="00B068A9"/>
    <w:rsid w:val="00B06E1A"/>
    <w:rsid w:val="00B07B8D"/>
    <w:rsid w:val="00B117DD"/>
    <w:rsid w:val="00B1227F"/>
    <w:rsid w:val="00B12398"/>
    <w:rsid w:val="00B123F9"/>
    <w:rsid w:val="00B12986"/>
    <w:rsid w:val="00B129F4"/>
    <w:rsid w:val="00B12CEA"/>
    <w:rsid w:val="00B13CEE"/>
    <w:rsid w:val="00B13E7A"/>
    <w:rsid w:val="00B13FB4"/>
    <w:rsid w:val="00B14556"/>
    <w:rsid w:val="00B14A4F"/>
    <w:rsid w:val="00B15AE5"/>
    <w:rsid w:val="00B169F8"/>
    <w:rsid w:val="00B173A2"/>
    <w:rsid w:val="00B20098"/>
    <w:rsid w:val="00B20835"/>
    <w:rsid w:val="00B20C58"/>
    <w:rsid w:val="00B21A5C"/>
    <w:rsid w:val="00B21FA5"/>
    <w:rsid w:val="00B23569"/>
    <w:rsid w:val="00B235CE"/>
    <w:rsid w:val="00B23722"/>
    <w:rsid w:val="00B238D8"/>
    <w:rsid w:val="00B23C18"/>
    <w:rsid w:val="00B240AC"/>
    <w:rsid w:val="00B25D78"/>
    <w:rsid w:val="00B26F0E"/>
    <w:rsid w:val="00B2716C"/>
    <w:rsid w:val="00B279AB"/>
    <w:rsid w:val="00B312D7"/>
    <w:rsid w:val="00B312EB"/>
    <w:rsid w:val="00B33814"/>
    <w:rsid w:val="00B338C6"/>
    <w:rsid w:val="00B34BD3"/>
    <w:rsid w:val="00B364AF"/>
    <w:rsid w:val="00B3698A"/>
    <w:rsid w:val="00B36B65"/>
    <w:rsid w:val="00B36F82"/>
    <w:rsid w:val="00B41E01"/>
    <w:rsid w:val="00B41EE1"/>
    <w:rsid w:val="00B429EA"/>
    <w:rsid w:val="00B43442"/>
    <w:rsid w:val="00B43E03"/>
    <w:rsid w:val="00B43FE5"/>
    <w:rsid w:val="00B46A5E"/>
    <w:rsid w:val="00B46EC0"/>
    <w:rsid w:val="00B47240"/>
    <w:rsid w:val="00B47FE9"/>
    <w:rsid w:val="00B508F0"/>
    <w:rsid w:val="00B51556"/>
    <w:rsid w:val="00B51A62"/>
    <w:rsid w:val="00B51BF0"/>
    <w:rsid w:val="00B52DE4"/>
    <w:rsid w:val="00B538A2"/>
    <w:rsid w:val="00B53C81"/>
    <w:rsid w:val="00B53D5B"/>
    <w:rsid w:val="00B559F4"/>
    <w:rsid w:val="00B55E04"/>
    <w:rsid w:val="00B604DB"/>
    <w:rsid w:val="00B60AE0"/>
    <w:rsid w:val="00B60BF0"/>
    <w:rsid w:val="00B619A5"/>
    <w:rsid w:val="00B61E2C"/>
    <w:rsid w:val="00B6214A"/>
    <w:rsid w:val="00B622EF"/>
    <w:rsid w:val="00B639C9"/>
    <w:rsid w:val="00B63B71"/>
    <w:rsid w:val="00B63CD8"/>
    <w:rsid w:val="00B65090"/>
    <w:rsid w:val="00B659A1"/>
    <w:rsid w:val="00B662C9"/>
    <w:rsid w:val="00B66BFA"/>
    <w:rsid w:val="00B6736B"/>
    <w:rsid w:val="00B67B12"/>
    <w:rsid w:val="00B67D7C"/>
    <w:rsid w:val="00B7014D"/>
    <w:rsid w:val="00B709F5"/>
    <w:rsid w:val="00B71C6A"/>
    <w:rsid w:val="00B727BA"/>
    <w:rsid w:val="00B72CB5"/>
    <w:rsid w:val="00B72CE8"/>
    <w:rsid w:val="00B732A3"/>
    <w:rsid w:val="00B73DDB"/>
    <w:rsid w:val="00B742C5"/>
    <w:rsid w:val="00B7465A"/>
    <w:rsid w:val="00B749D6"/>
    <w:rsid w:val="00B74C21"/>
    <w:rsid w:val="00B74F88"/>
    <w:rsid w:val="00B7648E"/>
    <w:rsid w:val="00B768F3"/>
    <w:rsid w:val="00B76B66"/>
    <w:rsid w:val="00B77118"/>
    <w:rsid w:val="00B77651"/>
    <w:rsid w:val="00B77BC6"/>
    <w:rsid w:val="00B77E0A"/>
    <w:rsid w:val="00B81332"/>
    <w:rsid w:val="00B81B76"/>
    <w:rsid w:val="00B81B7C"/>
    <w:rsid w:val="00B81DF3"/>
    <w:rsid w:val="00B81F85"/>
    <w:rsid w:val="00B8310B"/>
    <w:rsid w:val="00B831A5"/>
    <w:rsid w:val="00B84B4E"/>
    <w:rsid w:val="00B84BD8"/>
    <w:rsid w:val="00B85B89"/>
    <w:rsid w:val="00B86768"/>
    <w:rsid w:val="00B86D78"/>
    <w:rsid w:val="00B87472"/>
    <w:rsid w:val="00B87C48"/>
    <w:rsid w:val="00B905CB"/>
    <w:rsid w:val="00B91094"/>
    <w:rsid w:val="00B910EA"/>
    <w:rsid w:val="00B91141"/>
    <w:rsid w:val="00B91297"/>
    <w:rsid w:val="00B916C8"/>
    <w:rsid w:val="00B9223A"/>
    <w:rsid w:val="00B92C48"/>
    <w:rsid w:val="00B931CA"/>
    <w:rsid w:val="00B9330C"/>
    <w:rsid w:val="00B93787"/>
    <w:rsid w:val="00B94464"/>
    <w:rsid w:val="00B94B37"/>
    <w:rsid w:val="00B95C76"/>
    <w:rsid w:val="00B95D9D"/>
    <w:rsid w:val="00B96728"/>
    <w:rsid w:val="00B96F2D"/>
    <w:rsid w:val="00B978EF"/>
    <w:rsid w:val="00BA05D3"/>
    <w:rsid w:val="00BA0FF9"/>
    <w:rsid w:val="00BA1C88"/>
    <w:rsid w:val="00BA34B4"/>
    <w:rsid w:val="00BA45E8"/>
    <w:rsid w:val="00BA51A2"/>
    <w:rsid w:val="00BA5277"/>
    <w:rsid w:val="00BA662F"/>
    <w:rsid w:val="00BA6780"/>
    <w:rsid w:val="00BA7053"/>
    <w:rsid w:val="00BA7716"/>
    <w:rsid w:val="00BA7ABE"/>
    <w:rsid w:val="00BA7D01"/>
    <w:rsid w:val="00BB01C2"/>
    <w:rsid w:val="00BB09D9"/>
    <w:rsid w:val="00BB0B71"/>
    <w:rsid w:val="00BB0EB3"/>
    <w:rsid w:val="00BB284A"/>
    <w:rsid w:val="00BB28D4"/>
    <w:rsid w:val="00BB2DB2"/>
    <w:rsid w:val="00BB2F3D"/>
    <w:rsid w:val="00BB3323"/>
    <w:rsid w:val="00BB3A4B"/>
    <w:rsid w:val="00BB3D41"/>
    <w:rsid w:val="00BB41D4"/>
    <w:rsid w:val="00BB4BE5"/>
    <w:rsid w:val="00BB5218"/>
    <w:rsid w:val="00BB6BA9"/>
    <w:rsid w:val="00BB6D87"/>
    <w:rsid w:val="00BB70B4"/>
    <w:rsid w:val="00BC0873"/>
    <w:rsid w:val="00BC2944"/>
    <w:rsid w:val="00BC2D5A"/>
    <w:rsid w:val="00BC3592"/>
    <w:rsid w:val="00BC36E9"/>
    <w:rsid w:val="00BC3742"/>
    <w:rsid w:val="00BC378C"/>
    <w:rsid w:val="00BC3D5D"/>
    <w:rsid w:val="00BC56A4"/>
    <w:rsid w:val="00BD05F3"/>
    <w:rsid w:val="00BD10F6"/>
    <w:rsid w:val="00BD1540"/>
    <w:rsid w:val="00BD247F"/>
    <w:rsid w:val="00BD26D5"/>
    <w:rsid w:val="00BD53A9"/>
    <w:rsid w:val="00BD5439"/>
    <w:rsid w:val="00BD55BA"/>
    <w:rsid w:val="00BD63E0"/>
    <w:rsid w:val="00BD69EA"/>
    <w:rsid w:val="00BD6A20"/>
    <w:rsid w:val="00BE035A"/>
    <w:rsid w:val="00BE076B"/>
    <w:rsid w:val="00BE0F36"/>
    <w:rsid w:val="00BE1034"/>
    <w:rsid w:val="00BE22CF"/>
    <w:rsid w:val="00BE23CA"/>
    <w:rsid w:val="00BE29E7"/>
    <w:rsid w:val="00BE2F99"/>
    <w:rsid w:val="00BE3511"/>
    <w:rsid w:val="00BE3A02"/>
    <w:rsid w:val="00BE4D22"/>
    <w:rsid w:val="00BE5631"/>
    <w:rsid w:val="00BE56D4"/>
    <w:rsid w:val="00BE56E5"/>
    <w:rsid w:val="00BE584C"/>
    <w:rsid w:val="00BE5B7F"/>
    <w:rsid w:val="00BE5EB2"/>
    <w:rsid w:val="00BE71BB"/>
    <w:rsid w:val="00BF0037"/>
    <w:rsid w:val="00BF04F4"/>
    <w:rsid w:val="00BF1B88"/>
    <w:rsid w:val="00BF25AD"/>
    <w:rsid w:val="00BF26F5"/>
    <w:rsid w:val="00BF4267"/>
    <w:rsid w:val="00BF476A"/>
    <w:rsid w:val="00BF5691"/>
    <w:rsid w:val="00BF57B6"/>
    <w:rsid w:val="00BF5823"/>
    <w:rsid w:val="00BF5FA1"/>
    <w:rsid w:val="00BF678D"/>
    <w:rsid w:val="00BF6CFF"/>
    <w:rsid w:val="00BF74EB"/>
    <w:rsid w:val="00BF7933"/>
    <w:rsid w:val="00BF7F0E"/>
    <w:rsid w:val="00C00253"/>
    <w:rsid w:val="00C00DFB"/>
    <w:rsid w:val="00C00E82"/>
    <w:rsid w:val="00C013A5"/>
    <w:rsid w:val="00C0140E"/>
    <w:rsid w:val="00C01A24"/>
    <w:rsid w:val="00C01C12"/>
    <w:rsid w:val="00C023FF"/>
    <w:rsid w:val="00C0245E"/>
    <w:rsid w:val="00C02A68"/>
    <w:rsid w:val="00C02D28"/>
    <w:rsid w:val="00C02D3A"/>
    <w:rsid w:val="00C032CF"/>
    <w:rsid w:val="00C0377F"/>
    <w:rsid w:val="00C03BBA"/>
    <w:rsid w:val="00C03E02"/>
    <w:rsid w:val="00C04DF4"/>
    <w:rsid w:val="00C05EBE"/>
    <w:rsid w:val="00C066AF"/>
    <w:rsid w:val="00C06FB3"/>
    <w:rsid w:val="00C078B5"/>
    <w:rsid w:val="00C116A5"/>
    <w:rsid w:val="00C1172B"/>
    <w:rsid w:val="00C12701"/>
    <w:rsid w:val="00C13E5F"/>
    <w:rsid w:val="00C15065"/>
    <w:rsid w:val="00C15196"/>
    <w:rsid w:val="00C15A70"/>
    <w:rsid w:val="00C15E28"/>
    <w:rsid w:val="00C160AE"/>
    <w:rsid w:val="00C167E4"/>
    <w:rsid w:val="00C17B50"/>
    <w:rsid w:val="00C20742"/>
    <w:rsid w:val="00C20A29"/>
    <w:rsid w:val="00C20ED3"/>
    <w:rsid w:val="00C2369A"/>
    <w:rsid w:val="00C239C2"/>
    <w:rsid w:val="00C24376"/>
    <w:rsid w:val="00C24EB1"/>
    <w:rsid w:val="00C25742"/>
    <w:rsid w:val="00C25D81"/>
    <w:rsid w:val="00C2759C"/>
    <w:rsid w:val="00C27F09"/>
    <w:rsid w:val="00C30285"/>
    <w:rsid w:val="00C30648"/>
    <w:rsid w:val="00C33029"/>
    <w:rsid w:val="00C335C8"/>
    <w:rsid w:val="00C337F8"/>
    <w:rsid w:val="00C3382E"/>
    <w:rsid w:val="00C33F84"/>
    <w:rsid w:val="00C342F4"/>
    <w:rsid w:val="00C34E74"/>
    <w:rsid w:val="00C35614"/>
    <w:rsid w:val="00C356E3"/>
    <w:rsid w:val="00C3636A"/>
    <w:rsid w:val="00C36378"/>
    <w:rsid w:val="00C3686D"/>
    <w:rsid w:val="00C37260"/>
    <w:rsid w:val="00C376EB"/>
    <w:rsid w:val="00C37A2D"/>
    <w:rsid w:val="00C409CF"/>
    <w:rsid w:val="00C41875"/>
    <w:rsid w:val="00C426A2"/>
    <w:rsid w:val="00C433EC"/>
    <w:rsid w:val="00C43723"/>
    <w:rsid w:val="00C45528"/>
    <w:rsid w:val="00C458AF"/>
    <w:rsid w:val="00C459AE"/>
    <w:rsid w:val="00C46C14"/>
    <w:rsid w:val="00C46E7B"/>
    <w:rsid w:val="00C47F12"/>
    <w:rsid w:val="00C50321"/>
    <w:rsid w:val="00C50D5C"/>
    <w:rsid w:val="00C5173B"/>
    <w:rsid w:val="00C523FE"/>
    <w:rsid w:val="00C52790"/>
    <w:rsid w:val="00C52A7E"/>
    <w:rsid w:val="00C52EA4"/>
    <w:rsid w:val="00C5310E"/>
    <w:rsid w:val="00C53AAE"/>
    <w:rsid w:val="00C5401D"/>
    <w:rsid w:val="00C54880"/>
    <w:rsid w:val="00C55E7A"/>
    <w:rsid w:val="00C55E81"/>
    <w:rsid w:val="00C55FC5"/>
    <w:rsid w:val="00C577A9"/>
    <w:rsid w:val="00C57F81"/>
    <w:rsid w:val="00C60108"/>
    <w:rsid w:val="00C60594"/>
    <w:rsid w:val="00C6163D"/>
    <w:rsid w:val="00C62639"/>
    <w:rsid w:val="00C63267"/>
    <w:rsid w:val="00C63A3C"/>
    <w:rsid w:val="00C64E28"/>
    <w:rsid w:val="00C656D6"/>
    <w:rsid w:val="00C659AD"/>
    <w:rsid w:val="00C66159"/>
    <w:rsid w:val="00C665B6"/>
    <w:rsid w:val="00C667E9"/>
    <w:rsid w:val="00C676EC"/>
    <w:rsid w:val="00C709CA"/>
    <w:rsid w:val="00C70E28"/>
    <w:rsid w:val="00C70F63"/>
    <w:rsid w:val="00C72A8E"/>
    <w:rsid w:val="00C72D73"/>
    <w:rsid w:val="00C73543"/>
    <w:rsid w:val="00C7355B"/>
    <w:rsid w:val="00C739E8"/>
    <w:rsid w:val="00C73FA9"/>
    <w:rsid w:val="00C7450D"/>
    <w:rsid w:val="00C75546"/>
    <w:rsid w:val="00C7668B"/>
    <w:rsid w:val="00C76C92"/>
    <w:rsid w:val="00C76D90"/>
    <w:rsid w:val="00C7771A"/>
    <w:rsid w:val="00C7789B"/>
    <w:rsid w:val="00C77A85"/>
    <w:rsid w:val="00C77FD5"/>
    <w:rsid w:val="00C80729"/>
    <w:rsid w:val="00C8150F"/>
    <w:rsid w:val="00C8162F"/>
    <w:rsid w:val="00C81A10"/>
    <w:rsid w:val="00C825B2"/>
    <w:rsid w:val="00C83830"/>
    <w:rsid w:val="00C83896"/>
    <w:rsid w:val="00C83B6A"/>
    <w:rsid w:val="00C83CAA"/>
    <w:rsid w:val="00C84389"/>
    <w:rsid w:val="00C85074"/>
    <w:rsid w:val="00C857EC"/>
    <w:rsid w:val="00C85D87"/>
    <w:rsid w:val="00C865EB"/>
    <w:rsid w:val="00C86743"/>
    <w:rsid w:val="00C873FB"/>
    <w:rsid w:val="00C87A23"/>
    <w:rsid w:val="00C904A3"/>
    <w:rsid w:val="00C90576"/>
    <w:rsid w:val="00C906A8"/>
    <w:rsid w:val="00C9096D"/>
    <w:rsid w:val="00C90F90"/>
    <w:rsid w:val="00C911AC"/>
    <w:rsid w:val="00C91E55"/>
    <w:rsid w:val="00C924F6"/>
    <w:rsid w:val="00C92965"/>
    <w:rsid w:val="00C92C02"/>
    <w:rsid w:val="00C9391F"/>
    <w:rsid w:val="00C9488B"/>
    <w:rsid w:val="00C950FA"/>
    <w:rsid w:val="00C951DF"/>
    <w:rsid w:val="00C9780A"/>
    <w:rsid w:val="00C9793E"/>
    <w:rsid w:val="00CA20BE"/>
    <w:rsid w:val="00CA24C2"/>
    <w:rsid w:val="00CA35BC"/>
    <w:rsid w:val="00CA3720"/>
    <w:rsid w:val="00CA3839"/>
    <w:rsid w:val="00CA40AF"/>
    <w:rsid w:val="00CA48B8"/>
    <w:rsid w:val="00CA4AAC"/>
    <w:rsid w:val="00CA4BDC"/>
    <w:rsid w:val="00CA6A54"/>
    <w:rsid w:val="00CA6AD1"/>
    <w:rsid w:val="00CA6CC2"/>
    <w:rsid w:val="00CA7D52"/>
    <w:rsid w:val="00CA7F20"/>
    <w:rsid w:val="00CA7FA6"/>
    <w:rsid w:val="00CB181D"/>
    <w:rsid w:val="00CB28AA"/>
    <w:rsid w:val="00CB4257"/>
    <w:rsid w:val="00CB4640"/>
    <w:rsid w:val="00CB48D1"/>
    <w:rsid w:val="00CB5D3C"/>
    <w:rsid w:val="00CB7178"/>
    <w:rsid w:val="00CB768F"/>
    <w:rsid w:val="00CC05C0"/>
    <w:rsid w:val="00CC1161"/>
    <w:rsid w:val="00CC1A98"/>
    <w:rsid w:val="00CC236A"/>
    <w:rsid w:val="00CC24DC"/>
    <w:rsid w:val="00CC2504"/>
    <w:rsid w:val="00CC26DD"/>
    <w:rsid w:val="00CC2D49"/>
    <w:rsid w:val="00CC2F15"/>
    <w:rsid w:val="00CC2F7C"/>
    <w:rsid w:val="00CC3526"/>
    <w:rsid w:val="00CC4472"/>
    <w:rsid w:val="00CC4EBA"/>
    <w:rsid w:val="00CC5D30"/>
    <w:rsid w:val="00CC651E"/>
    <w:rsid w:val="00CC706A"/>
    <w:rsid w:val="00CC73C2"/>
    <w:rsid w:val="00CC756A"/>
    <w:rsid w:val="00CD12BB"/>
    <w:rsid w:val="00CD1A52"/>
    <w:rsid w:val="00CD1D7A"/>
    <w:rsid w:val="00CD2C98"/>
    <w:rsid w:val="00CD4015"/>
    <w:rsid w:val="00CD4684"/>
    <w:rsid w:val="00CD4CE7"/>
    <w:rsid w:val="00CD532D"/>
    <w:rsid w:val="00CD6082"/>
    <w:rsid w:val="00CD6C02"/>
    <w:rsid w:val="00CD7BBD"/>
    <w:rsid w:val="00CE067F"/>
    <w:rsid w:val="00CE249B"/>
    <w:rsid w:val="00CE2865"/>
    <w:rsid w:val="00CE371D"/>
    <w:rsid w:val="00CE39F3"/>
    <w:rsid w:val="00CE3C09"/>
    <w:rsid w:val="00CE49E0"/>
    <w:rsid w:val="00CE4DB5"/>
    <w:rsid w:val="00CE5222"/>
    <w:rsid w:val="00CE5477"/>
    <w:rsid w:val="00CE5A00"/>
    <w:rsid w:val="00CE62C4"/>
    <w:rsid w:val="00CE68A2"/>
    <w:rsid w:val="00CF086E"/>
    <w:rsid w:val="00CF1480"/>
    <w:rsid w:val="00CF1572"/>
    <w:rsid w:val="00CF1F95"/>
    <w:rsid w:val="00CF2804"/>
    <w:rsid w:val="00CF30D7"/>
    <w:rsid w:val="00CF3120"/>
    <w:rsid w:val="00CF31CB"/>
    <w:rsid w:val="00CF34C5"/>
    <w:rsid w:val="00CF3A41"/>
    <w:rsid w:val="00CF5174"/>
    <w:rsid w:val="00CF5728"/>
    <w:rsid w:val="00CF5DF4"/>
    <w:rsid w:val="00CF7793"/>
    <w:rsid w:val="00CF7F7B"/>
    <w:rsid w:val="00D00D19"/>
    <w:rsid w:val="00D01054"/>
    <w:rsid w:val="00D02921"/>
    <w:rsid w:val="00D02BA6"/>
    <w:rsid w:val="00D031FF"/>
    <w:rsid w:val="00D03D21"/>
    <w:rsid w:val="00D04070"/>
    <w:rsid w:val="00D042C0"/>
    <w:rsid w:val="00D0452B"/>
    <w:rsid w:val="00D04A07"/>
    <w:rsid w:val="00D04DA5"/>
    <w:rsid w:val="00D0502E"/>
    <w:rsid w:val="00D05776"/>
    <w:rsid w:val="00D071CA"/>
    <w:rsid w:val="00D103D0"/>
    <w:rsid w:val="00D10B1E"/>
    <w:rsid w:val="00D10EBC"/>
    <w:rsid w:val="00D11606"/>
    <w:rsid w:val="00D11BE5"/>
    <w:rsid w:val="00D12063"/>
    <w:rsid w:val="00D12160"/>
    <w:rsid w:val="00D128F7"/>
    <w:rsid w:val="00D13096"/>
    <w:rsid w:val="00D14210"/>
    <w:rsid w:val="00D147D0"/>
    <w:rsid w:val="00D15225"/>
    <w:rsid w:val="00D155AB"/>
    <w:rsid w:val="00D157D9"/>
    <w:rsid w:val="00D157EC"/>
    <w:rsid w:val="00D158BA"/>
    <w:rsid w:val="00D15A3A"/>
    <w:rsid w:val="00D15BF4"/>
    <w:rsid w:val="00D16625"/>
    <w:rsid w:val="00D168AF"/>
    <w:rsid w:val="00D16E3B"/>
    <w:rsid w:val="00D1770F"/>
    <w:rsid w:val="00D20BED"/>
    <w:rsid w:val="00D20FB1"/>
    <w:rsid w:val="00D21815"/>
    <w:rsid w:val="00D21BFF"/>
    <w:rsid w:val="00D240F8"/>
    <w:rsid w:val="00D24680"/>
    <w:rsid w:val="00D27702"/>
    <w:rsid w:val="00D30089"/>
    <w:rsid w:val="00D30E7F"/>
    <w:rsid w:val="00D3136A"/>
    <w:rsid w:val="00D314D6"/>
    <w:rsid w:val="00D316E9"/>
    <w:rsid w:val="00D31803"/>
    <w:rsid w:val="00D32420"/>
    <w:rsid w:val="00D32BA4"/>
    <w:rsid w:val="00D33469"/>
    <w:rsid w:val="00D33AE7"/>
    <w:rsid w:val="00D34B52"/>
    <w:rsid w:val="00D35982"/>
    <w:rsid w:val="00D35D01"/>
    <w:rsid w:val="00D35F98"/>
    <w:rsid w:val="00D35FAE"/>
    <w:rsid w:val="00D3717B"/>
    <w:rsid w:val="00D40D2B"/>
    <w:rsid w:val="00D40E44"/>
    <w:rsid w:val="00D416FC"/>
    <w:rsid w:val="00D41783"/>
    <w:rsid w:val="00D41828"/>
    <w:rsid w:val="00D42041"/>
    <w:rsid w:val="00D429A7"/>
    <w:rsid w:val="00D435BE"/>
    <w:rsid w:val="00D435EA"/>
    <w:rsid w:val="00D44EE5"/>
    <w:rsid w:val="00D45333"/>
    <w:rsid w:val="00D456AF"/>
    <w:rsid w:val="00D4609D"/>
    <w:rsid w:val="00D46172"/>
    <w:rsid w:val="00D47119"/>
    <w:rsid w:val="00D474F1"/>
    <w:rsid w:val="00D4764F"/>
    <w:rsid w:val="00D47726"/>
    <w:rsid w:val="00D50BF8"/>
    <w:rsid w:val="00D51BEC"/>
    <w:rsid w:val="00D51E71"/>
    <w:rsid w:val="00D524BE"/>
    <w:rsid w:val="00D52C5A"/>
    <w:rsid w:val="00D53FA2"/>
    <w:rsid w:val="00D542D5"/>
    <w:rsid w:val="00D565F7"/>
    <w:rsid w:val="00D56BAC"/>
    <w:rsid w:val="00D56BE8"/>
    <w:rsid w:val="00D56F18"/>
    <w:rsid w:val="00D57861"/>
    <w:rsid w:val="00D60A32"/>
    <w:rsid w:val="00D60F93"/>
    <w:rsid w:val="00D61F2F"/>
    <w:rsid w:val="00D624C8"/>
    <w:rsid w:val="00D62AC7"/>
    <w:rsid w:val="00D62FFA"/>
    <w:rsid w:val="00D6300F"/>
    <w:rsid w:val="00D642F7"/>
    <w:rsid w:val="00D64AE1"/>
    <w:rsid w:val="00D64F7E"/>
    <w:rsid w:val="00D65656"/>
    <w:rsid w:val="00D6608A"/>
    <w:rsid w:val="00D66355"/>
    <w:rsid w:val="00D66507"/>
    <w:rsid w:val="00D66E09"/>
    <w:rsid w:val="00D7088A"/>
    <w:rsid w:val="00D71646"/>
    <w:rsid w:val="00D72194"/>
    <w:rsid w:val="00D72DA3"/>
    <w:rsid w:val="00D7355F"/>
    <w:rsid w:val="00D74383"/>
    <w:rsid w:val="00D74474"/>
    <w:rsid w:val="00D76044"/>
    <w:rsid w:val="00D76387"/>
    <w:rsid w:val="00D76465"/>
    <w:rsid w:val="00D76F0C"/>
    <w:rsid w:val="00D774DE"/>
    <w:rsid w:val="00D814F2"/>
    <w:rsid w:val="00D81EEA"/>
    <w:rsid w:val="00D8220E"/>
    <w:rsid w:val="00D82780"/>
    <w:rsid w:val="00D837BF"/>
    <w:rsid w:val="00D83EEF"/>
    <w:rsid w:val="00D83FD9"/>
    <w:rsid w:val="00D84113"/>
    <w:rsid w:val="00D84425"/>
    <w:rsid w:val="00D84438"/>
    <w:rsid w:val="00D8456A"/>
    <w:rsid w:val="00D85986"/>
    <w:rsid w:val="00D85C44"/>
    <w:rsid w:val="00D85E56"/>
    <w:rsid w:val="00D85EE3"/>
    <w:rsid w:val="00D85FDB"/>
    <w:rsid w:val="00D905E0"/>
    <w:rsid w:val="00D90860"/>
    <w:rsid w:val="00D90992"/>
    <w:rsid w:val="00D91038"/>
    <w:rsid w:val="00D91335"/>
    <w:rsid w:val="00D91A8F"/>
    <w:rsid w:val="00D924C2"/>
    <w:rsid w:val="00D92BF2"/>
    <w:rsid w:val="00D92E60"/>
    <w:rsid w:val="00D9449B"/>
    <w:rsid w:val="00D950CF"/>
    <w:rsid w:val="00D959FF"/>
    <w:rsid w:val="00D95D53"/>
    <w:rsid w:val="00D95FDB"/>
    <w:rsid w:val="00D96A26"/>
    <w:rsid w:val="00D9745A"/>
    <w:rsid w:val="00DA06A9"/>
    <w:rsid w:val="00DA087B"/>
    <w:rsid w:val="00DA0882"/>
    <w:rsid w:val="00DA20D5"/>
    <w:rsid w:val="00DA2136"/>
    <w:rsid w:val="00DA2A4E"/>
    <w:rsid w:val="00DA2C1E"/>
    <w:rsid w:val="00DA2D36"/>
    <w:rsid w:val="00DA3BB4"/>
    <w:rsid w:val="00DA3E7D"/>
    <w:rsid w:val="00DA51F0"/>
    <w:rsid w:val="00DA5564"/>
    <w:rsid w:val="00DA6753"/>
    <w:rsid w:val="00DA7300"/>
    <w:rsid w:val="00DB0271"/>
    <w:rsid w:val="00DB1503"/>
    <w:rsid w:val="00DB1B58"/>
    <w:rsid w:val="00DB1E51"/>
    <w:rsid w:val="00DB2C75"/>
    <w:rsid w:val="00DB304C"/>
    <w:rsid w:val="00DB3629"/>
    <w:rsid w:val="00DB36F0"/>
    <w:rsid w:val="00DB39ED"/>
    <w:rsid w:val="00DB3AE8"/>
    <w:rsid w:val="00DB42D8"/>
    <w:rsid w:val="00DB47AC"/>
    <w:rsid w:val="00DB47EF"/>
    <w:rsid w:val="00DB6EF2"/>
    <w:rsid w:val="00DB766E"/>
    <w:rsid w:val="00DB78A7"/>
    <w:rsid w:val="00DC018A"/>
    <w:rsid w:val="00DC06E1"/>
    <w:rsid w:val="00DC0C5C"/>
    <w:rsid w:val="00DC156C"/>
    <w:rsid w:val="00DC163D"/>
    <w:rsid w:val="00DC1BEE"/>
    <w:rsid w:val="00DC269B"/>
    <w:rsid w:val="00DC26B3"/>
    <w:rsid w:val="00DC306E"/>
    <w:rsid w:val="00DC3320"/>
    <w:rsid w:val="00DC3414"/>
    <w:rsid w:val="00DC3B91"/>
    <w:rsid w:val="00DC3DC9"/>
    <w:rsid w:val="00DC5090"/>
    <w:rsid w:val="00DC5CEB"/>
    <w:rsid w:val="00DC71B7"/>
    <w:rsid w:val="00DC71D2"/>
    <w:rsid w:val="00DC768D"/>
    <w:rsid w:val="00DC79AC"/>
    <w:rsid w:val="00DC7BAB"/>
    <w:rsid w:val="00DD05F2"/>
    <w:rsid w:val="00DD1344"/>
    <w:rsid w:val="00DD1F24"/>
    <w:rsid w:val="00DD246D"/>
    <w:rsid w:val="00DD26C0"/>
    <w:rsid w:val="00DD371D"/>
    <w:rsid w:val="00DD3E8C"/>
    <w:rsid w:val="00DD4424"/>
    <w:rsid w:val="00DD514F"/>
    <w:rsid w:val="00DD6165"/>
    <w:rsid w:val="00DD7186"/>
    <w:rsid w:val="00DE0637"/>
    <w:rsid w:val="00DE113C"/>
    <w:rsid w:val="00DE130E"/>
    <w:rsid w:val="00DE15A9"/>
    <w:rsid w:val="00DE2D44"/>
    <w:rsid w:val="00DE3BE7"/>
    <w:rsid w:val="00DE420C"/>
    <w:rsid w:val="00DE4468"/>
    <w:rsid w:val="00DE4498"/>
    <w:rsid w:val="00DE4B4F"/>
    <w:rsid w:val="00DE5580"/>
    <w:rsid w:val="00DE56C2"/>
    <w:rsid w:val="00DE5A3E"/>
    <w:rsid w:val="00DE6B9A"/>
    <w:rsid w:val="00DF0CB9"/>
    <w:rsid w:val="00DF1B4C"/>
    <w:rsid w:val="00DF20BC"/>
    <w:rsid w:val="00DF3275"/>
    <w:rsid w:val="00DF3358"/>
    <w:rsid w:val="00DF3992"/>
    <w:rsid w:val="00DF46FB"/>
    <w:rsid w:val="00DF4E22"/>
    <w:rsid w:val="00DF5536"/>
    <w:rsid w:val="00E00138"/>
    <w:rsid w:val="00E017C2"/>
    <w:rsid w:val="00E02E70"/>
    <w:rsid w:val="00E0305C"/>
    <w:rsid w:val="00E039A2"/>
    <w:rsid w:val="00E03E37"/>
    <w:rsid w:val="00E0452D"/>
    <w:rsid w:val="00E04A94"/>
    <w:rsid w:val="00E04CED"/>
    <w:rsid w:val="00E04E50"/>
    <w:rsid w:val="00E0507C"/>
    <w:rsid w:val="00E0511C"/>
    <w:rsid w:val="00E0578B"/>
    <w:rsid w:val="00E058CE"/>
    <w:rsid w:val="00E06680"/>
    <w:rsid w:val="00E07583"/>
    <w:rsid w:val="00E07ECB"/>
    <w:rsid w:val="00E107D5"/>
    <w:rsid w:val="00E10CB9"/>
    <w:rsid w:val="00E10EA0"/>
    <w:rsid w:val="00E1140E"/>
    <w:rsid w:val="00E1181E"/>
    <w:rsid w:val="00E11DDD"/>
    <w:rsid w:val="00E12F09"/>
    <w:rsid w:val="00E12FEC"/>
    <w:rsid w:val="00E13B22"/>
    <w:rsid w:val="00E13FA1"/>
    <w:rsid w:val="00E14DB4"/>
    <w:rsid w:val="00E154A6"/>
    <w:rsid w:val="00E16B0D"/>
    <w:rsid w:val="00E17BA3"/>
    <w:rsid w:val="00E20872"/>
    <w:rsid w:val="00E20B9A"/>
    <w:rsid w:val="00E20DEE"/>
    <w:rsid w:val="00E2147F"/>
    <w:rsid w:val="00E21681"/>
    <w:rsid w:val="00E216E5"/>
    <w:rsid w:val="00E25F23"/>
    <w:rsid w:val="00E26512"/>
    <w:rsid w:val="00E27587"/>
    <w:rsid w:val="00E30572"/>
    <w:rsid w:val="00E30EF1"/>
    <w:rsid w:val="00E31AFC"/>
    <w:rsid w:val="00E31CD7"/>
    <w:rsid w:val="00E32452"/>
    <w:rsid w:val="00E32648"/>
    <w:rsid w:val="00E32A12"/>
    <w:rsid w:val="00E32DC7"/>
    <w:rsid w:val="00E33085"/>
    <w:rsid w:val="00E331A7"/>
    <w:rsid w:val="00E33433"/>
    <w:rsid w:val="00E335D1"/>
    <w:rsid w:val="00E336DA"/>
    <w:rsid w:val="00E33F04"/>
    <w:rsid w:val="00E347ED"/>
    <w:rsid w:val="00E34F97"/>
    <w:rsid w:val="00E3599B"/>
    <w:rsid w:val="00E35D75"/>
    <w:rsid w:val="00E35F58"/>
    <w:rsid w:val="00E3677B"/>
    <w:rsid w:val="00E37136"/>
    <w:rsid w:val="00E37DE2"/>
    <w:rsid w:val="00E415DB"/>
    <w:rsid w:val="00E42994"/>
    <w:rsid w:val="00E432DF"/>
    <w:rsid w:val="00E435DF"/>
    <w:rsid w:val="00E44348"/>
    <w:rsid w:val="00E46458"/>
    <w:rsid w:val="00E4672E"/>
    <w:rsid w:val="00E46D62"/>
    <w:rsid w:val="00E46D8F"/>
    <w:rsid w:val="00E46F28"/>
    <w:rsid w:val="00E47795"/>
    <w:rsid w:val="00E50E6D"/>
    <w:rsid w:val="00E523C2"/>
    <w:rsid w:val="00E52BF3"/>
    <w:rsid w:val="00E536AA"/>
    <w:rsid w:val="00E5398C"/>
    <w:rsid w:val="00E53A77"/>
    <w:rsid w:val="00E53BFD"/>
    <w:rsid w:val="00E53E21"/>
    <w:rsid w:val="00E545F7"/>
    <w:rsid w:val="00E55CFF"/>
    <w:rsid w:val="00E55D03"/>
    <w:rsid w:val="00E57721"/>
    <w:rsid w:val="00E57C79"/>
    <w:rsid w:val="00E60434"/>
    <w:rsid w:val="00E60FEE"/>
    <w:rsid w:val="00E618F7"/>
    <w:rsid w:val="00E627F9"/>
    <w:rsid w:val="00E651BC"/>
    <w:rsid w:val="00E65BD8"/>
    <w:rsid w:val="00E6663E"/>
    <w:rsid w:val="00E67133"/>
    <w:rsid w:val="00E67537"/>
    <w:rsid w:val="00E7003A"/>
    <w:rsid w:val="00E712E1"/>
    <w:rsid w:val="00E71336"/>
    <w:rsid w:val="00E72246"/>
    <w:rsid w:val="00E72F51"/>
    <w:rsid w:val="00E73B56"/>
    <w:rsid w:val="00E74172"/>
    <w:rsid w:val="00E76985"/>
    <w:rsid w:val="00E76D46"/>
    <w:rsid w:val="00E76EC1"/>
    <w:rsid w:val="00E770D7"/>
    <w:rsid w:val="00E77556"/>
    <w:rsid w:val="00E77A1A"/>
    <w:rsid w:val="00E80087"/>
    <w:rsid w:val="00E8080A"/>
    <w:rsid w:val="00E81A33"/>
    <w:rsid w:val="00E81B63"/>
    <w:rsid w:val="00E82A63"/>
    <w:rsid w:val="00E82C08"/>
    <w:rsid w:val="00E830B4"/>
    <w:rsid w:val="00E83220"/>
    <w:rsid w:val="00E8373B"/>
    <w:rsid w:val="00E84247"/>
    <w:rsid w:val="00E842EC"/>
    <w:rsid w:val="00E84371"/>
    <w:rsid w:val="00E84713"/>
    <w:rsid w:val="00E84CE8"/>
    <w:rsid w:val="00E858C5"/>
    <w:rsid w:val="00E8651B"/>
    <w:rsid w:val="00E866BA"/>
    <w:rsid w:val="00E9087C"/>
    <w:rsid w:val="00E90B11"/>
    <w:rsid w:val="00E91803"/>
    <w:rsid w:val="00E918F8"/>
    <w:rsid w:val="00E92172"/>
    <w:rsid w:val="00E933B9"/>
    <w:rsid w:val="00E93467"/>
    <w:rsid w:val="00E935A0"/>
    <w:rsid w:val="00E94359"/>
    <w:rsid w:val="00E944BC"/>
    <w:rsid w:val="00E94721"/>
    <w:rsid w:val="00E952D8"/>
    <w:rsid w:val="00E95AD5"/>
    <w:rsid w:val="00E95D71"/>
    <w:rsid w:val="00E96653"/>
    <w:rsid w:val="00E96713"/>
    <w:rsid w:val="00E9695B"/>
    <w:rsid w:val="00E96BCA"/>
    <w:rsid w:val="00E97156"/>
    <w:rsid w:val="00E973B9"/>
    <w:rsid w:val="00E974CD"/>
    <w:rsid w:val="00E9752E"/>
    <w:rsid w:val="00EA1851"/>
    <w:rsid w:val="00EA211E"/>
    <w:rsid w:val="00EA28DD"/>
    <w:rsid w:val="00EA2A8A"/>
    <w:rsid w:val="00EA2F0D"/>
    <w:rsid w:val="00EA32A3"/>
    <w:rsid w:val="00EA3869"/>
    <w:rsid w:val="00EA4063"/>
    <w:rsid w:val="00EA449F"/>
    <w:rsid w:val="00EA53E1"/>
    <w:rsid w:val="00EA58AE"/>
    <w:rsid w:val="00EA656E"/>
    <w:rsid w:val="00EA6E7F"/>
    <w:rsid w:val="00EB11CD"/>
    <w:rsid w:val="00EB121A"/>
    <w:rsid w:val="00EB17C6"/>
    <w:rsid w:val="00EB1E3A"/>
    <w:rsid w:val="00EB2ED0"/>
    <w:rsid w:val="00EB2F1C"/>
    <w:rsid w:val="00EB396E"/>
    <w:rsid w:val="00EB3FE4"/>
    <w:rsid w:val="00EB40EE"/>
    <w:rsid w:val="00EB46EC"/>
    <w:rsid w:val="00EB5106"/>
    <w:rsid w:val="00EB5DFB"/>
    <w:rsid w:val="00EB67B8"/>
    <w:rsid w:val="00EB766D"/>
    <w:rsid w:val="00EB78F4"/>
    <w:rsid w:val="00EB7C13"/>
    <w:rsid w:val="00EC1341"/>
    <w:rsid w:val="00EC16B8"/>
    <w:rsid w:val="00EC1DC4"/>
    <w:rsid w:val="00EC2572"/>
    <w:rsid w:val="00EC28B9"/>
    <w:rsid w:val="00EC2C5A"/>
    <w:rsid w:val="00EC321D"/>
    <w:rsid w:val="00EC46F2"/>
    <w:rsid w:val="00EC66AB"/>
    <w:rsid w:val="00EC6CB0"/>
    <w:rsid w:val="00EC70B9"/>
    <w:rsid w:val="00EC792E"/>
    <w:rsid w:val="00ED04D2"/>
    <w:rsid w:val="00ED124B"/>
    <w:rsid w:val="00ED12EB"/>
    <w:rsid w:val="00ED3190"/>
    <w:rsid w:val="00ED373E"/>
    <w:rsid w:val="00ED3E98"/>
    <w:rsid w:val="00ED4651"/>
    <w:rsid w:val="00ED50E0"/>
    <w:rsid w:val="00ED6819"/>
    <w:rsid w:val="00ED6FAB"/>
    <w:rsid w:val="00ED71D4"/>
    <w:rsid w:val="00ED7716"/>
    <w:rsid w:val="00ED7C66"/>
    <w:rsid w:val="00EE0AA5"/>
    <w:rsid w:val="00EE0B70"/>
    <w:rsid w:val="00EE0DED"/>
    <w:rsid w:val="00EE0F24"/>
    <w:rsid w:val="00EE102D"/>
    <w:rsid w:val="00EE1670"/>
    <w:rsid w:val="00EE2B06"/>
    <w:rsid w:val="00EE2D97"/>
    <w:rsid w:val="00EE35B9"/>
    <w:rsid w:val="00EE3657"/>
    <w:rsid w:val="00EE4E14"/>
    <w:rsid w:val="00EE53D0"/>
    <w:rsid w:val="00EE5B08"/>
    <w:rsid w:val="00EE680B"/>
    <w:rsid w:val="00EE7288"/>
    <w:rsid w:val="00EE7AF7"/>
    <w:rsid w:val="00EE7DF9"/>
    <w:rsid w:val="00EF0458"/>
    <w:rsid w:val="00EF12F2"/>
    <w:rsid w:val="00EF1336"/>
    <w:rsid w:val="00EF222F"/>
    <w:rsid w:val="00EF2D79"/>
    <w:rsid w:val="00EF3513"/>
    <w:rsid w:val="00EF3D7C"/>
    <w:rsid w:val="00EF4EC0"/>
    <w:rsid w:val="00EF5471"/>
    <w:rsid w:val="00EF56B0"/>
    <w:rsid w:val="00EF6BDE"/>
    <w:rsid w:val="00EF6EB6"/>
    <w:rsid w:val="00EF7B41"/>
    <w:rsid w:val="00F00EA9"/>
    <w:rsid w:val="00F014E9"/>
    <w:rsid w:val="00F02129"/>
    <w:rsid w:val="00F02137"/>
    <w:rsid w:val="00F02189"/>
    <w:rsid w:val="00F02AE2"/>
    <w:rsid w:val="00F03087"/>
    <w:rsid w:val="00F033A0"/>
    <w:rsid w:val="00F03AD5"/>
    <w:rsid w:val="00F03DBB"/>
    <w:rsid w:val="00F03E13"/>
    <w:rsid w:val="00F04637"/>
    <w:rsid w:val="00F046FE"/>
    <w:rsid w:val="00F0523D"/>
    <w:rsid w:val="00F054BD"/>
    <w:rsid w:val="00F0622F"/>
    <w:rsid w:val="00F063D0"/>
    <w:rsid w:val="00F06839"/>
    <w:rsid w:val="00F06894"/>
    <w:rsid w:val="00F06A5E"/>
    <w:rsid w:val="00F06DB1"/>
    <w:rsid w:val="00F06F0D"/>
    <w:rsid w:val="00F070AB"/>
    <w:rsid w:val="00F07AD7"/>
    <w:rsid w:val="00F10D09"/>
    <w:rsid w:val="00F11631"/>
    <w:rsid w:val="00F11B09"/>
    <w:rsid w:val="00F1202A"/>
    <w:rsid w:val="00F122D6"/>
    <w:rsid w:val="00F12C8D"/>
    <w:rsid w:val="00F14343"/>
    <w:rsid w:val="00F146CD"/>
    <w:rsid w:val="00F14EA5"/>
    <w:rsid w:val="00F152B6"/>
    <w:rsid w:val="00F158CE"/>
    <w:rsid w:val="00F16424"/>
    <w:rsid w:val="00F16B05"/>
    <w:rsid w:val="00F16F56"/>
    <w:rsid w:val="00F171A3"/>
    <w:rsid w:val="00F173D1"/>
    <w:rsid w:val="00F174DE"/>
    <w:rsid w:val="00F17A6D"/>
    <w:rsid w:val="00F21DC8"/>
    <w:rsid w:val="00F22269"/>
    <w:rsid w:val="00F22D8D"/>
    <w:rsid w:val="00F232D9"/>
    <w:rsid w:val="00F236E3"/>
    <w:rsid w:val="00F23B0C"/>
    <w:rsid w:val="00F23CF9"/>
    <w:rsid w:val="00F24148"/>
    <w:rsid w:val="00F2498B"/>
    <w:rsid w:val="00F25353"/>
    <w:rsid w:val="00F25757"/>
    <w:rsid w:val="00F25A31"/>
    <w:rsid w:val="00F26049"/>
    <w:rsid w:val="00F26EA8"/>
    <w:rsid w:val="00F3282B"/>
    <w:rsid w:val="00F32A99"/>
    <w:rsid w:val="00F3486A"/>
    <w:rsid w:val="00F35944"/>
    <w:rsid w:val="00F3621C"/>
    <w:rsid w:val="00F366D3"/>
    <w:rsid w:val="00F374E6"/>
    <w:rsid w:val="00F37692"/>
    <w:rsid w:val="00F37994"/>
    <w:rsid w:val="00F37E82"/>
    <w:rsid w:val="00F4025B"/>
    <w:rsid w:val="00F40373"/>
    <w:rsid w:val="00F40F7E"/>
    <w:rsid w:val="00F40FAC"/>
    <w:rsid w:val="00F41748"/>
    <w:rsid w:val="00F42824"/>
    <w:rsid w:val="00F43927"/>
    <w:rsid w:val="00F43B44"/>
    <w:rsid w:val="00F44007"/>
    <w:rsid w:val="00F4429E"/>
    <w:rsid w:val="00F4604C"/>
    <w:rsid w:val="00F47B4D"/>
    <w:rsid w:val="00F50E0C"/>
    <w:rsid w:val="00F512A1"/>
    <w:rsid w:val="00F5218C"/>
    <w:rsid w:val="00F5287F"/>
    <w:rsid w:val="00F52F0D"/>
    <w:rsid w:val="00F52FD3"/>
    <w:rsid w:val="00F53CBF"/>
    <w:rsid w:val="00F559DD"/>
    <w:rsid w:val="00F56293"/>
    <w:rsid w:val="00F563DE"/>
    <w:rsid w:val="00F56837"/>
    <w:rsid w:val="00F57507"/>
    <w:rsid w:val="00F57717"/>
    <w:rsid w:val="00F57F7A"/>
    <w:rsid w:val="00F60865"/>
    <w:rsid w:val="00F61742"/>
    <w:rsid w:val="00F62674"/>
    <w:rsid w:val="00F6367F"/>
    <w:rsid w:val="00F644B1"/>
    <w:rsid w:val="00F6614E"/>
    <w:rsid w:val="00F66AA6"/>
    <w:rsid w:val="00F66F62"/>
    <w:rsid w:val="00F674BF"/>
    <w:rsid w:val="00F679CA"/>
    <w:rsid w:val="00F71B51"/>
    <w:rsid w:val="00F71BE5"/>
    <w:rsid w:val="00F72DA4"/>
    <w:rsid w:val="00F72E16"/>
    <w:rsid w:val="00F7377E"/>
    <w:rsid w:val="00F75667"/>
    <w:rsid w:val="00F75FF6"/>
    <w:rsid w:val="00F76870"/>
    <w:rsid w:val="00F80B84"/>
    <w:rsid w:val="00F8207E"/>
    <w:rsid w:val="00F8298F"/>
    <w:rsid w:val="00F83896"/>
    <w:rsid w:val="00F83E27"/>
    <w:rsid w:val="00F83E54"/>
    <w:rsid w:val="00F8639E"/>
    <w:rsid w:val="00F86705"/>
    <w:rsid w:val="00F86BEA"/>
    <w:rsid w:val="00F871A0"/>
    <w:rsid w:val="00F87FDD"/>
    <w:rsid w:val="00F90070"/>
    <w:rsid w:val="00F9041F"/>
    <w:rsid w:val="00F90F80"/>
    <w:rsid w:val="00F91723"/>
    <w:rsid w:val="00F91E04"/>
    <w:rsid w:val="00F9219B"/>
    <w:rsid w:val="00F925B1"/>
    <w:rsid w:val="00F92989"/>
    <w:rsid w:val="00F92FCD"/>
    <w:rsid w:val="00F93659"/>
    <w:rsid w:val="00F93FDF"/>
    <w:rsid w:val="00F949E0"/>
    <w:rsid w:val="00F94E06"/>
    <w:rsid w:val="00F95143"/>
    <w:rsid w:val="00F951E8"/>
    <w:rsid w:val="00F95EB4"/>
    <w:rsid w:val="00F96A59"/>
    <w:rsid w:val="00F96F52"/>
    <w:rsid w:val="00F976F0"/>
    <w:rsid w:val="00F979D6"/>
    <w:rsid w:val="00FA082A"/>
    <w:rsid w:val="00FA0E70"/>
    <w:rsid w:val="00FA1006"/>
    <w:rsid w:val="00FA17E7"/>
    <w:rsid w:val="00FA2477"/>
    <w:rsid w:val="00FA29F3"/>
    <w:rsid w:val="00FA2D05"/>
    <w:rsid w:val="00FA4391"/>
    <w:rsid w:val="00FA44E1"/>
    <w:rsid w:val="00FA4B74"/>
    <w:rsid w:val="00FA5058"/>
    <w:rsid w:val="00FA59EF"/>
    <w:rsid w:val="00FA60E4"/>
    <w:rsid w:val="00FA6E4B"/>
    <w:rsid w:val="00FB10B1"/>
    <w:rsid w:val="00FB1DEA"/>
    <w:rsid w:val="00FB1E37"/>
    <w:rsid w:val="00FB28E2"/>
    <w:rsid w:val="00FB2D3F"/>
    <w:rsid w:val="00FB3892"/>
    <w:rsid w:val="00FB3CDD"/>
    <w:rsid w:val="00FB3F49"/>
    <w:rsid w:val="00FB4AC4"/>
    <w:rsid w:val="00FB4BE4"/>
    <w:rsid w:val="00FB5916"/>
    <w:rsid w:val="00FB623C"/>
    <w:rsid w:val="00FC034F"/>
    <w:rsid w:val="00FC0938"/>
    <w:rsid w:val="00FC0AD0"/>
    <w:rsid w:val="00FC1578"/>
    <w:rsid w:val="00FC16D5"/>
    <w:rsid w:val="00FC1B36"/>
    <w:rsid w:val="00FC1D14"/>
    <w:rsid w:val="00FC1E9D"/>
    <w:rsid w:val="00FC2616"/>
    <w:rsid w:val="00FC3643"/>
    <w:rsid w:val="00FC3B1E"/>
    <w:rsid w:val="00FC4BEB"/>
    <w:rsid w:val="00FC570F"/>
    <w:rsid w:val="00FC61C0"/>
    <w:rsid w:val="00FC7FBE"/>
    <w:rsid w:val="00FD02B3"/>
    <w:rsid w:val="00FD036D"/>
    <w:rsid w:val="00FD062F"/>
    <w:rsid w:val="00FD153F"/>
    <w:rsid w:val="00FD2219"/>
    <w:rsid w:val="00FD36EC"/>
    <w:rsid w:val="00FD3FAE"/>
    <w:rsid w:val="00FD43E1"/>
    <w:rsid w:val="00FD4E8B"/>
    <w:rsid w:val="00FD5521"/>
    <w:rsid w:val="00FD5659"/>
    <w:rsid w:val="00FD5D25"/>
    <w:rsid w:val="00FD5F04"/>
    <w:rsid w:val="00FD5FAE"/>
    <w:rsid w:val="00FD63BC"/>
    <w:rsid w:val="00FD665C"/>
    <w:rsid w:val="00FD768E"/>
    <w:rsid w:val="00FD7BB6"/>
    <w:rsid w:val="00FD7CC5"/>
    <w:rsid w:val="00FE0207"/>
    <w:rsid w:val="00FE04F8"/>
    <w:rsid w:val="00FE0518"/>
    <w:rsid w:val="00FE15A6"/>
    <w:rsid w:val="00FE1707"/>
    <w:rsid w:val="00FE18EB"/>
    <w:rsid w:val="00FE238D"/>
    <w:rsid w:val="00FE2737"/>
    <w:rsid w:val="00FE27A7"/>
    <w:rsid w:val="00FE3148"/>
    <w:rsid w:val="00FE38AE"/>
    <w:rsid w:val="00FE4249"/>
    <w:rsid w:val="00FE58A1"/>
    <w:rsid w:val="00FE5CBA"/>
    <w:rsid w:val="00FE5EB8"/>
    <w:rsid w:val="00FE6835"/>
    <w:rsid w:val="00FE7590"/>
    <w:rsid w:val="00FF0083"/>
    <w:rsid w:val="00FF0095"/>
    <w:rsid w:val="00FF0857"/>
    <w:rsid w:val="00FF099B"/>
    <w:rsid w:val="00FF12D1"/>
    <w:rsid w:val="00FF1585"/>
    <w:rsid w:val="00FF19FC"/>
    <w:rsid w:val="00FF1A38"/>
    <w:rsid w:val="00FF2236"/>
    <w:rsid w:val="00FF277B"/>
    <w:rsid w:val="00FF2EB6"/>
    <w:rsid w:val="00FF3D81"/>
    <w:rsid w:val="00FF516E"/>
    <w:rsid w:val="00FF5192"/>
    <w:rsid w:val="00FF55CE"/>
    <w:rsid w:val="00FF5C61"/>
    <w:rsid w:val="00FF61B1"/>
    <w:rsid w:val="00FF6BCB"/>
    <w:rsid w:val="00FF72D0"/>
  </w:rsids>
  <m:mathPr>
    <m:mathFont m:val="Cambria Math"/>
    <m:brkBin m:val="before"/>
    <m:brkBinSub m:val="--"/>
    <m:smallFrac/>
    <m:dispDef/>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7381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lsdException w:name="heading 1" w:qFormat="1"/>
    <w:lsdException w:name="annotation text" w:uiPriority="99"/>
    <w:lsdException w:name="header" w:uiPriority="99"/>
    <w:lsdException w:name="footer" w:uiPriority="99"/>
    <w:lsdException w:name="annotation reference" w:uiPriority="99"/>
    <w:lsdException w:name="Hyperlink" w:uiPriority="99"/>
    <w:lsdException w:name="FollowedHyperlink" w:uiPriority="99"/>
    <w:lsdException w:name="Strong" w:uiPriority="22" w:qFormat="1"/>
    <w:lsdException w:name="Normal (Web)" w:uiPriority="99"/>
    <w:lsdException w:name="annotation subject" w:uiPriority="99"/>
    <w:lsdException w:name="No List" w:uiPriority="99"/>
    <w:lsdException w:name="Balloon Text" w:uiPriority="99"/>
    <w:lsdException w:name="Table Grid" w:uiPriority="59"/>
    <w:lsdException w:name="List Paragraph" w:uiPriority="34"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F01AF"/>
  </w:style>
  <w:style w:type="paragraph" w:styleId="Heading1">
    <w:name w:val="heading 1"/>
    <w:basedOn w:val="Normal"/>
    <w:next w:val="Normal"/>
    <w:link w:val="Heading1Char"/>
    <w:qFormat/>
    <w:rsid w:val="00B0656D"/>
    <w:pPr>
      <w:keepNext/>
      <w:spacing w:line="360" w:lineRule="exact"/>
      <w:jc w:val="both"/>
      <w:outlineLvl w:val="0"/>
    </w:pPr>
    <w:rPr>
      <w:rFonts w:ascii="Helvetica" w:eastAsia="Times New Roman" w:hAnsi="Helvetica" w:cs="Times New Roman"/>
      <w:b/>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0656D"/>
    <w:rPr>
      <w:rFonts w:ascii="Helvetica" w:eastAsia="Times New Roman" w:hAnsi="Helvetica" w:cs="Times New Roman"/>
      <w:b/>
      <w:lang w:val="en-GB" w:eastAsia="en-US"/>
    </w:rPr>
  </w:style>
  <w:style w:type="paragraph" w:styleId="ListParagraph">
    <w:name w:val="List Paragraph"/>
    <w:basedOn w:val="Normal"/>
    <w:uiPriority w:val="34"/>
    <w:qFormat/>
    <w:rsid w:val="009C6A64"/>
    <w:pPr>
      <w:ind w:left="720"/>
      <w:contextualSpacing/>
    </w:pPr>
  </w:style>
  <w:style w:type="character" w:styleId="CommentReference">
    <w:name w:val="annotation reference"/>
    <w:basedOn w:val="DefaultParagraphFont"/>
    <w:uiPriority w:val="99"/>
    <w:unhideWhenUsed/>
    <w:rsid w:val="00D02BA6"/>
    <w:rPr>
      <w:sz w:val="18"/>
      <w:szCs w:val="18"/>
    </w:rPr>
  </w:style>
  <w:style w:type="paragraph" w:styleId="CommentText">
    <w:name w:val="annotation text"/>
    <w:basedOn w:val="Normal"/>
    <w:link w:val="CommentTextChar"/>
    <w:uiPriority w:val="99"/>
    <w:unhideWhenUsed/>
    <w:rsid w:val="00D02BA6"/>
  </w:style>
  <w:style w:type="character" w:customStyle="1" w:styleId="CommentTextChar">
    <w:name w:val="Comment Text Char"/>
    <w:basedOn w:val="DefaultParagraphFont"/>
    <w:link w:val="CommentText"/>
    <w:uiPriority w:val="99"/>
    <w:rsid w:val="00D02BA6"/>
  </w:style>
  <w:style w:type="paragraph" w:styleId="CommentSubject">
    <w:name w:val="annotation subject"/>
    <w:basedOn w:val="CommentText"/>
    <w:next w:val="CommentText"/>
    <w:link w:val="CommentSubjectChar"/>
    <w:uiPriority w:val="99"/>
    <w:unhideWhenUsed/>
    <w:rsid w:val="00D02BA6"/>
    <w:rPr>
      <w:b/>
      <w:bCs/>
      <w:sz w:val="20"/>
      <w:szCs w:val="20"/>
    </w:rPr>
  </w:style>
  <w:style w:type="character" w:customStyle="1" w:styleId="CommentSubjectChar">
    <w:name w:val="Comment Subject Char"/>
    <w:basedOn w:val="CommentTextChar"/>
    <w:link w:val="CommentSubject"/>
    <w:uiPriority w:val="99"/>
    <w:rsid w:val="00D02BA6"/>
    <w:rPr>
      <w:b/>
      <w:bCs/>
      <w:sz w:val="20"/>
      <w:szCs w:val="20"/>
    </w:rPr>
  </w:style>
  <w:style w:type="paragraph" w:styleId="BalloonText">
    <w:name w:val="Balloon Text"/>
    <w:basedOn w:val="Normal"/>
    <w:link w:val="BalloonTextChar"/>
    <w:uiPriority w:val="99"/>
    <w:semiHidden/>
    <w:unhideWhenUsed/>
    <w:rsid w:val="00D02BA6"/>
    <w:rPr>
      <w:rFonts w:ascii="Lucida Grande" w:hAnsi="Lucida Grande"/>
      <w:sz w:val="18"/>
      <w:szCs w:val="18"/>
    </w:rPr>
  </w:style>
  <w:style w:type="character" w:customStyle="1" w:styleId="BalloonTextChar">
    <w:name w:val="Balloon Text Char"/>
    <w:basedOn w:val="DefaultParagraphFont"/>
    <w:link w:val="BalloonText"/>
    <w:uiPriority w:val="99"/>
    <w:semiHidden/>
    <w:rsid w:val="00D02BA6"/>
    <w:rPr>
      <w:rFonts w:ascii="Lucida Grande" w:hAnsi="Lucida Grande"/>
      <w:sz w:val="18"/>
      <w:szCs w:val="18"/>
    </w:rPr>
  </w:style>
  <w:style w:type="paragraph" w:styleId="Header">
    <w:name w:val="header"/>
    <w:basedOn w:val="Normal"/>
    <w:link w:val="HeaderChar"/>
    <w:uiPriority w:val="99"/>
    <w:unhideWhenUsed/>
    <w:rsid w:val="00B0656D"/>
    <w:pPr>
      <w:tabs>
        <w:tab w:val="center" w:pos="4513"/>
        <w:tab w:val="right" w:pos="9026"/>
      </w:tabs>
    </w:pPr>
    <w:rPr>
      <w:rFonts w:eastAsiaTheme="minorHAnsi"/>
      <w:sz w:val="22"/>
      <w:szCs w:val="22"/>
      <w:lang w:val="en-GB" w:eastAsia="en-US"/>
    </w:rPr>
  </w:style>
  <w:style w:type="character" w:customStyle="1" w:styleId="HeaderChar">
    <w:name w:val="Header Char"/>
    <w:basedOn w:val="DefaultParagraphFont"/>
    <w:link w:val="Header"/>
    <w:uiPriority w:val="99"/>
    <w:rsid w:val="00B0656D"/>
    <w:rPr>
      <w:rFonts w:eastAsiaTheme="minorHAnsi"/>
      <w:sz w:val="22"/>
      <w:szCs w:val="22"/>
      <w:lang w:val="en-GB" w:eastAsia="en-US"/>
    </w:rPr>
  </w:style>
  <w:style w:type="paragraph" w:styleId="Footer">
    <w:name w:val="footer"/>
    <w:basedOn w:val="Normal"/>
    <w:link w:val="FooterChar"/>
    <w:uiPriority w:val="99"/>
    <w:unhideWhenUsed/>
    <w:rsid w:val="00B0656D"/>
    <w:pPr>
      <w:tabs>
        <w:tab w:val="center" w:pos="4513"/>
        <w:tab w:val="right" w:pos="9026"/>
      </w:tabs>
    </w:pPr>
    <w:rPr>
      <w:rFonts w:eastAsiaTheme="minorHAnsi"/>
      <w:sz w:val="22"/>
      <w:szCs w:val="22"/>
      <w:lang w:val="en-GB" w:eastAsia="en-US"/>
    </w:rPr>
  </w:style>
  <w:style w:type="character" w:customStyle="1" w:styleId="FooterChar">
    <w:name w:val="Footer Char"/>
    <w:basedOn w:val="DefaultParagraphFont"/>
    <w:link w:val="Footer"/>
    <w:uiPriority w:val="99"/>
    <w:rsid w:val="00B0656D"/>
    <w:rPr>
      <w:rFonts w:eastAsiaTheme="minorHAnsi"/>
      <w:sz w:val="22"/>
      <w:szCs w:val="22"/>
      <w:lang w:val="en-GB" w:eastAsia="en-US"/>
    </w:rPr>
  </w:style>
  <w:style w:type="paragraph" w:styleId="BodyText">
    <w:name w:val="Body Text"/>
    <w:basedOn w:val="Normal"/>
    <w:link w:val="BodyTextChar"/>
    <w:rsid w:val="00B0656D"/>
    <w:pPr>
      <w:spacing w:line="360" w:lineRule="exact"/>
      <w:jc w:val="both"/>
    </w:pPr>
    <w:rPr>
      <w:rFonts w:ascii="Helvetica" w:eastAsia="Times New Roman" w:hAnsi="Helvetica" w:cs="Times New Roman"/>
      <w:b/>
      <w:lang w:val="en-GB" w:eastAsia="en-US"/>
    </w:rPr>
  </w:style>
  <w:style w:type="character" w:customStyle="1" w:styleId="BodyTextChar">
    <w:name w:val="Body Text Char"/>
    <w:basedOn w:val="DefaultParagraphFont"/>
    <w:link w:val="BodyText"/>
    <w:rsid w:val="00B0656D"/>
    <w:rPr>
      <w:rFonts w:ascii="Helvetica" w:eastAsia="Times New Roman" w:hAnsi="Helvetica" w:cs="Times New Roman"/>
      <w:b/>
      <w:lang w:val="en-GB" w:eastAsia="en-US"/>
    </w:rPr>
  </w:style>
  <w:style w:type="paragraph" w:styleId="BodyTextIndent">
    <w:name w:val="Body Text Indent"/>
    <w:basedOn w:val="Normal"/>
    <w:link w:val="BodyTextIndentChar"/>
    <w:rsid w:val="00B0656D"/>
    <w:pPr>
      <w:spacing w:line="360" w:lineRule="exact"/>
      <w:ind w:firstLine="284"/>
      <w:jc w:val="both"/>
    </w:pPr>
    <w:rPr>
      <w:rFonts w:ascii="Helvetica" w:eastAsia="Times New Roman" w:hAnsi="Helvetica" w:cs="Times New Roman"/>
      <w:lang w:val="en-GB" w:eastAsia="en-US"/>
    </w:rPr>
  </w:style>
  <w:style w:type="character" w:customStyle="1" w:styleId="BodyTextIndentChar">
    <w:name w:val="Body Text Indent Char"/>
    <w:basedOn w:val="DefaultParagraphFont"/>
    <w:link w:val="BodyTextIndent"/>
    <w:rsid w:val="00B0656D"/>
    <w:rPr>
      <w:rFonts w:ascii="Helvetica" w:eastAsia="Times New Roman" w:hAnsi="Helvetica" w:cs="Times New Roman"/>
      <w:lang w:val="en-GB" w:eastAsia="en-US"/>
    </w:rPr>
  </w:style>
  <w:style w:type="paragraph" w:styleId="BodyText3">
    <w:name w:val="Body Text 3"/>
    <w:basedOn w:val="Normal"/>
    <w:link w:val="BodyText3Char"/>
    <w:rsid w:val="00B0656D"/>
    <w:pPr>
      <w:widowControl w:val="0"/>
      <w:autoSpaceDE w:val="0"/>
      <w:autoSpaceDN w:val="0"/>
      <w:adjustRightInd w:val="0"/>
      <w:jc w:val="both"/>
    </w:pPr>
    <w:rPr>
      <w:rFonts w:ascii="Helvetica" w:eastAsia="Times New Roman" w:hAnsi="Helvetica" w:cs="Times New Roman"/>
      <w:sz w:val="28"/>
      <w:szCs w:val="28"/>
      <w:lang w:eastAsia="en-US"/>
    </w:rPr>
  </w:style>
  <w:style w:type="character" w:customStyle="1" w:styleId="BodyText3Char">
    <w:name w:val="Body Text 3 Char"/>
    <w:basedOn w:val="DefaultParagraphFont"/>
    <w:link w:val="BodyText3"/>
    <w:rsid w:val="00B0656D"/>
    <w:rPr>
      <w:rFonts w:ascii="Helvetica" w:eastAsia="Times New Roman" w:hAnsi="Helvetica" w:cs="Times New Roman"/>
      <w:sz w:val="28"/>
      <w:szCs w:val="28"/>
      <w:lang w:eastAsia="en-US"/>
    </w:rPr>
  </w:style>
  <w:style w:type="paragraph" w:styleId="BodyTextIndent2">
    <w:name w:val="Body Text Indent 2"/>
    <w:basedOn w:val="Normal"/>
    <w:link w:val="BodyTextIndent2Char"/>
    <w:rsid w:val="00B0656D"/>
    <w:pPr>
      <w:spacing w:line="360" w:lineRule="auto"/>
      <w:ind w:firstLine="720"/>
      <w:jc w:val="both"/>
    </w:pPr>
    <w:rPr>
      <w:rFonts w:ascii="Helvetica" w:eastAsia="Times New Roman" w:hAnsi="Helvetica" w:cs="Times New Roman"/>
      <w:lang w:val="en-GB" w:eastAsia="en-US"/>
    </w:rPr>
  </w:style>
  <w:style w:type="character" w:customStyle="1" w:styleId="BodyTextIndent2Char">
    <w:name w:val="Body Text Indent 2 Char"/>
    <w:basedOn w:val="DefaultParagraphFont"/>
    <w:link w:val="BodyTextIndent2"/>
    <w:rsid w:val="00B0656D"/>
    <w:rPr>
      <w:rFonts w:ascii="Helvetica" w:eastAsia="Times New Roman" w:hAnsi="Helvetica" w:cs="Times New Roman"/>
      <w:lang w:val="en-GB" w:eastAsia="en-US"/>
    </w:rPr>
  </w:style>
  <w:style w:type="character" w:styleId="Hyperlink">
    <w:name w:val="Hyperlink"/>
    <w:basedOn w:val="DefaultParagraphFont"/>
    <w:uiPriority w:val="99"/>
    <w:rsid w:val="00B0656D"/>
    <w:rPr>
      <w:color w:val="0000FF"/>
      <w:u w:val="single"/>
    </w:rPr>
  </w:style>
  <w:style w:type="character" w:styleId="PageNumber">
    <w:name w:val="page number"/>
    <w:basedOn w:val="DefaultParagraphFont"/>
    <w:rsid w:val="00B0656D"/>
  </w:style>
  <w:style w:type="character" w:styleId="FollowedHyperlink">
    <w:name w:val="FollowedHyperlink"/>
    <w:basedOn w:val="DefaultParagraphFont"/>
    <w:uiPriority w:val="99"/>
    <w:unhideWhenUsed/>
    <w:rsid w:val="00B0656D"/>
    <w:rPr>
      <w:color w:val="800080" w:themeColor="followedHyperlink"/>
      <w:u w:val="single"/>
    </w:rPr>
  </w:style>
  <w:style w:type="character" w:customStyle="1" w:styleId="highlightedsearchterm">
    <w:name w:val="highlightedsearchterm"/>
    <w:basedOn w:val="DefaultParagraphFont"/>
    <w:rsid w:val="00B0656D"/>
  </w:style>
  <w:style w:type="character" w:styleId="Strong">
    <w:name w:val="Strong"/>
    <w:basedOn w:val="DefaultParagraphFont"/>
    <w:uiPriority w:val="22"/>
    <w:qFormat/>
    <w:rsid w:val="00B0656D"/>
    <w:rPr>
      <w:b/>
      <w:bCs/>
    </w:rPr>
  </w:style>
  <w:style w:type="paragraph" w:styleId="NormalWeb">
    <w:name w:val="Normal (Web)"/>
    <w:basedOn w:val="Normal"/>
    <w:uiPriority w:val="99"/>
    <w:unhideWhenUsed/>
    <w:rsid w:val="00B0656D"/>
    <w:pPr>
      <w:spacing w:before="100" w:beforeAutospacing="1" w:after="100" w:afterAutospacing="1"/>
    </w:pPr>
    <w:rPr>
      <w:rFonts w:ascii="Times" w:eastAsiaTheme="minorHAnsi" w:hAnsi="Times" w:cs="Times New Roman"/>
      <w:sz w:val="20"/>
      <w:szCs w:val="20"/>
      <w:lang w:val="en-GB" w:eastAsia="en-US"/>
    </w:rPr>
  </w:style>
  <w:style w:type="paragraph" w:styleId="Revision">
    <w:name w:val="Revision"/>
    <w:hidden/>
    <w:rsid w:val="00C078B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lsdException w:name="heading 1" w:qFormat="1"/>
    <w:lsdException w:name="annotation text" w:uiPriority="99"/>
    <w:lsdException w:name="header" w:uiPriority="99"/>
    <w:lsdException w:name="footer" w:uiPriority="99"/>
    <w:lsdException w:name="annotation reference" w:uiPriority="99"/>
    <w:lsdException w:name="Hyperlink" w:uiPriority="99"/>
    <w:lsdException w:name="FollowedHyperlink" w:uiPriority="99"/>
    <w:lsdException w:name="Strong" w:uiPriority="22" w:qFormat="1"/>
    <w:lsdException w:name="Normal (Web)" w:uiPriority="99"/>
    <w:lsdException w:name="annotation subject" w:uiPriority="99"/>
    <w:lsdException w:name="No List" w:uiPriority="99"/>
    <w:lsdException w:name="Balloon Text" w:uiPriority="99"/>
    <w:lsdException w:name="Table Grid" w:uiPriority="59"/>
    <w:lsdException w:name="List Paragraph" w:uiPriority="34"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F01AF"/>
  </w:style>
  <w:style w:type="paragraph" w:styleId="Heading1">
    <w:name w:val="heading 1"/>
    <w:basedOn w:val="Normal"/>
    <w:next w:val="Normal"/>
    <w:link w:val="Heading1Char"/>
    <w:qFormat/>
    <w:rsid w:val="00B0656D"/>
    <w:pPr>
      <w:keepNext/>
      <w:spacing w:line="360" w:lineRule="exact"/>
      <w:jc w:val="both"/>
      <w:outlineLvl w:val="0"/>
    </w:pPr>
    <w:rPr>
      <w:rFonts w:ascii="Helvetica" w:eastAsia="Times New Roman" w:hAnsi="Helvetica" w:cs="Times New Roman"/>
      <w:b/>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0656D"/>
    <w:rPr>
      <w:rFonts w:ascii="Helvetica" w:eastAsia="Times New Roman" w:hAnsi="Helvetica" w:cs="Times New Roman"/>
      <w:b/>
      <w:lang w:val="en-GB" w:eastAsia="en-US"/>
    </w:rPr>
  </w:style>
  <w:style w:type="paragraph" w:styleId="ListParagraph">
    <w:name w:val="List Paragraph"/>
    <w:basedOn w:val="Normal"/>
    <w:uiPriority w:val="34"/>
    <w:qFormat/>
    <w:rsid w:val="009C6A64"/>
    <w:pPr>
      <w:ind w:left="720"/>
      <w:contextualSpacing/>
    </w:pPr>
  </w:style>
  <w:style w:type="character" w:styleId="CommentReference">
    <w:name w:val="annotation reference"/>
    <w:basedOn w:val="DefaultParagraphFont"/>
    <w:uiPriority w:val="99"/>
    <w:unhideWhenUsed/>
    <w:rsid w:val="00D02BA6"/>
    <w:rPr>
      <w:sz w:val="18"/>
      <w:szCs w:val="18"/>
    </w:rPr>
  </w:style>
  <w:style w:type="paragraph" w:styleId="CommentText">
    <w:name w:val="annotation text"/>
    <w:basedOn w:val="Normal"/>
    <w:link w:val="CommentTextChar"/>
    <w:uiPriority w:val="99"/>
    <w:unhideWhenUsed/>
    <w:rsid w:val="00D02BA6"/>
  </w:style>
  <w:style w:type="character" w:customStyle="1" w:styleId="CommentTextChar">
    <w:name w:val="Comment Text Char"/>
    <w:basedOn w:val="DefaultParagraphFont"/>
    <w:link w:val="CommentText"/>
    <w:uiPriority w:val="99"/>
    <w:rsid w:val="00D02BA6"/>
  </w:style>
  <w:style w:type="paragraph" w:styleId="CommentSubject">
    <w:name w:val="annotation subject"/>
    <w:basedOn w:val="CommentText"/>
    <w:next w:val="CommentText"/>
    <w:link w:val="CommentSubjectChar"/>
    <w:uiPriority w:val="99"/>
    <w:unhideWhenUsed/>
    <w:rsid w:val="00D02BA6"/>
    <w:rPr>
      <w:b/>
      <w:bCs/>
      <w:sz w:val="20"/>
      <w:szCs w:val="20"/>
    </w:rPr>
  </w:style>
  <w:style w:type="character" w:customStyle="1" w:styleId="CommentSubjectChar">
    <w:name w:val="Comment Subject Char"/>
    <w:basedOn w:val="CommentTextChar"/>
    <w:link w:val="CommentSubject"/>
    <w:uiPriority w:val="99"/>
    <w:rsid w:val="00D02BA6"/>
    <w:rPr>
      <w:b/>
      <w:bCs/>
      <w:sz w:val="20"/>
      <w:szCs w:val="20"/>
    </w:rPr>
  </w:style>
  <w:style w:type="paragraph" w:styleId="BalloonText">
    <w:name w:val="Balloon Text"/>
    <w:basedOn w:val="Normal"/>
    <w:link w:val="BalloonTextChar"/>
    <w:uiPriority w:val="99"/>
    <w:semiHidden/>
    <w:unhideWhenUsed/>
    <w:rsid w:val="00D02BA6"/>
    <w:rPr>
      <w:rFonts w:ascii="Lucida Grande" w:hAnsi="Lucida Grande"/>
      <w:sz w:val="18"/>
      <w:szCs w:val="18"/>
    </w:rPr>
  </w:style>
  <w:style w:type="character" w:customStyle="1" w:styleId="BalloonTextChar">
    <w:name w:val="Balloon Text Char"/>
    <w:basedOn w:val="DefaultParagraphFont"/>
    <w:link w:val="BalloonText"/>
    <w:uiPriority w:val="99"/>
    <w:semiHidden/>
    <w:rsid w:val="00D02BA6"/>
    <w:rPr>
      <w:rFonts w:ascii="Lucida Grande" w:hAnsi="Lucida Grande"/>
      <w:sz w:val="18"/>
      <w:szCs w:val="18"/>
    </w:rPr>
  </w:style>
  <w:style w:type="paragraph" w:styleId="Header">
    <w:name w:val="header"/>
    <w:basedOn w:val="Normal"/>
    <w:link w:val="HeaderChar"/>
    <w:uiPriority w:val="99"/>
    <w:unhideWhenUsed/>
    <w:rsid w:val="00B0656D"/>
    <w:pPr>
      <w:tabs>
        <w:tab w:val="center" w:pos="4513"/>
        <w:tab w:val="right" w:pos="9026"/>
      </w:tabs>
    </w:pPr>
    <w:rPr>
      <w:rFonts w:eastAsiaTheme="minorHAnsi"/>
      <w:sz w:val="22"/>
      <w:szCs w:val="22"/>
      <w:lang w:val="en-GB" w:eastAsia="en-US"/>
    </w:rPr>
  </w:style>
  <w:style w:type="character" w:customStyle="1" w:styleId="HeaderChar">
    <w:name w:val="Header Char"/>
    <w:basedOn w:val="DefaultParagraphFont"/>
    <w:link w:val="Header"/>
    <w:uiPriority w:val="99"/>
    <w:rsid w:val="00B0656D"/>
    <w:rPr>
      <w:rFonts w:eastAsiaTheme="minorHAnsi"/>
      <w:sz w:val="22"/>
      <w:szCs w:val="22"/>
      <w:lang w:val="en-GB" w:eastAsia="en-US"/>
    </w:rPr>
  </w:style>
  <w:style w:type="paragraph" w:styleId="Footer">
    <w:name w:val="footer"/>
    <w:basedOn w:val="Normal"/>
    <w:link w:val="FooterChar"/>
    <w:uiPriority w:val="99"/>
    <w:unhideWhenUsed/>
    <w:rsid w:val="00B0656D"/>
    <w:pPr>
      <w:tabs>
        <w:tab w:val="center" w:pos="4513"/>
        <w:tab w:val="right" w:pos="9026"/>
      </w:tabs>
    </w:pPr>
    <w:rPr>
      <w:rFonts w:eastAsiaTheme="minorHAnsi"/>
      <w:sz w:val="22"/>
      <w:szCs w:val="22"/>
      <w:lang w:val="en-GB" w:eastAsia="en-US"/>
    </w:rPr>
  </w:style>
  <w:style w:type="character" w:customStyle="1" w:styleId="FooterChar">
    <w:name w:val="Footer Char"/>
    <w:basedOn w:val="DefaultParagraphFont"/>
    <w:link w:val="Footer"/>
    <w:uiPriority w:val="99"/>
    <w:rsid w:val="00B0656D"/>
    <w:rPr>
      <w:rFonts w:eastAsiaTheme="minorHAnsi"/>
      <w:sz w:val="22"/>
      <w:szCs w:val="22"/>
      <w:lang w:val="en-GB" w:eastAsia="en-US"/>
    </w:rPr>
  </w:style>
  <w:style w:type="paragraph" w:styleId="BodyText">
    <w:name w:val="Body Text"/>
    <w:basedOn w:val="Normal"/>
    <w:link w:val="BodyTextChar"/>
    <w:rsid w:val="00B0656D"/>
    <w:pPr>
      <w:spacing w:line="360" w:lineRule="exact"/>
      <w:jc w:val="both"/>
    </w:pPr>
    <w:rPr>
      <w:rFonts w:ascii="Helvetica" w:eastAsia="Times New Roman" w:hAnsi="Helvetica" w:cs="Times New Roman"/>
      <w:b/>
      <w:lang w:val="en-GB" w:eastAsia="en-US"/>
    </w:rPr>
  </w:style>
  <w:style w:type="character" w:customStyle="1" w:styleId="BodyTextChar">
    <w:name w:val="Body Text Char"/>
    <w:basedOn w:val="DefaultParagraphFont"/>
    <w:link w:val="BodyText"/>
    <w:rsid w:val="00B0656D"/>
    <w:rPr>
      <w:rFonts w:ascii="Helvetica" w:eastAsia="Times New Roman" w:hAnsi="Helvetica" w:cs="Times New Roman"/>
      <w:b/>
      <w:lang w:val="en-GB" w:eastAsia="en-US"/>
    </w:rPr>
  </w:style>
  <w:style w:type="paragraph" w:styleId="BodyTextIndent">
    <w:name w:val="Body Text Indent"/>
    <w:basedOn w:val="Normal"/>
    <w:link w:val="BodyTextIndentChar"/>
    <w:rsid w:val="00B0656D"/>
    <w:pPr>
      <w:spacing w:line="360" w:lineRule="exact"/>
      <w:ind w:firstLine="284"/>
      <w:jc w:val="both"/>
    </w:pPr>
    <w:rPr>
      <w:rFonts w:ascii="Helvetica" w:eastAsia="Times New Roman" w:hAnsi="Helvetica" w:cs="Times New Roman"/>
      <w:lang w:val="en-GB" w:eastAsia="en-US"/>
    </w:rPr>
  </w:style>
  <w:style w:type="character" w:customStyle="1" w:styleId="BodyTextIndentChar">
    <w:name w:val="Body Text Indent Char"/>
    <w:basedOn w:val="DefaultParagraphFont"/>
    <w:link w:val="BodyTextIndent"/>
    <w:rsid w:val="00B0656D"/>
    <w:rPr>
      <w:rFonts w:ascii="Helvetica" w:eastAsia="Times New Roman" w:hAnsi="Helvetica" w:cs="Times New Roman"/>
      <w:lang w:val="en-GB" w:eastAsia="en-US"/>
    </w:rPr>
  </w:style>
  <w:style w:type="paragraph" w:styleId="BodyText3">
    <w:name w:val="Body Text 3"/>
    <w:basedOn w:val="Normal"/>
    <w:link w:val="BodyText3Char"/>
    <w:rsid w:val="00B0656D"/>
    <w:pPr>
      <w:widowControl w:val="0"/>
      <w:autoSpaceDE w:val="0"/>
      <w:autoSpaceDN w:val="0"/>
      <w:adjustRightInd w:val="0"/>
      <w:jc w:val="both"/>
    </w:pPr>
    <w:rPr>
      <w:rFonts w:ascii="Helvetica" w:eastAsia="Times New Roman" w:hAnsi="Helvetica" w:cs="Times New Roman"/>
      <w:sz w:val="28"/>
      <w:szCs w:val="28"/>
      <w:lang w:eastAsia="en-US"/>
    </w:rPr>
  </w:style>
  <w:style w:type="character" w:customStyle="1" w:styleId="BodyText3Char">
    <w:name w:val="Body Text 3 Char"/>
    <w:basedOn w:val="DefaultParagraphFont"/>
    <w:link w:val="BodyText3"/>
    <w:rsid w:val="00B0656D"/>
    <w:rPr>
      <w:rFonts w:ascii="Helvetica" w:eastAsia="Times New Roman" w:hAnsi="Helvetica" w:cs="Times New Roman"/>
      <w:sz w:val="28"/>
      <w:szCs w:val="28"/>
      <w:lang w:eastAsia="en-US"/>
    </w:rPr>
  </w:style>
  <w:style w:type="paragraph" w:styleId="BodyTextIndent2">
    <w:name w:val="Body Text Indent 2"/>
    <w:basedOn w:val="Normal"/>
    <w:link w:val="BodyTextIndent2Char"/>
    <w:rsid w:val="00B0656D"/>
    <w:pPr>
      <w:spacing w:line="360" w:lineRule="auto"/>
      <w:ind w:firstLine="720"/>
      <w:jc w:val="both"/>
    </w:pPr>
    <w:rPr>
      <w:rFonts w:ascii="Helvetica" w:eastAsia="Times New Roman" w:hAnsi="Helvetica" w:cs="Times New Roman"/>
      <w:lang w:val="en-GB" w:eastAsia="en-US"/>
    </w:rPr>
  </w:style>
  <w:style w:type="character" w:customStyle="1" w:styleId="BodyTextIndent2Char">
    <w:name w:val="Body Text Indent 2 Char"/>
    <w:basedOn w:val="DefaultParagraphFont"/>
    <w:link w:val="BodyTextIndent2"/>
    <w:rsid w:val="00B0656D"/>
    <w:rPr>
      <w:rFonts w:ascii="Helvetica" w:eastAsia="Times New Roman" w:hAnsi="Helvetica" w:cs="Times New Roman"/>
      <w:lang w:val="en-GB" w:eastAsia="en-US"/>
    </w:rPr>
  </w:style>
  <w:style w:type="character" w:styleId="Hyperlink">
    <w:name w:val="Hyperlink"/>
    <w:basedOn w:val="DefaultParagraphFont"/>
    <w:uiPriority w:val="99"/>
    <w:rsid w:val="00B0656D"/>
    <w:rPr>
      <w:color w:val="0000FF"/>
      <w:u w:val="single"/>
    </w:rPr>
  </w:style>
  <w:style w:type="character" w:styleId="PageNumber">
    <w:name w:val="page number"/>
    <w:basedOn w:val="DefaultParagraphFont"/>
    <w:rsid w:val="00B0656D"/>
  </w:style>
  <w:style w:type="character" w:styleId="FollowedHyperlink">
    <w:name w:val="FollowedHyperlink"/>
    <w:basedOn w:val="DefaultParagraphFont"/>
    <w:uiPriority w:val="99"/>
    <w:unhideWhenUsed/>
    <w:rsid w:val="00B0656D"/>
    <w:rPr>
      <w:color w:val="800080" w:themeColor="followedHyperlink"/>
      <w:u w:val="single"/>
    </w:rPr>
  </w:style>
  <w:style w:type="character" w:customStyle="1" w:styleId="highlightedsearchterm">
    <w:name w:val="highlightedsearchterm"/>
    <w:basedOn w:val="DefaultParagraphFont"/>
    <w:rsid w:val="00B0656D"/>
  </w:style>
  <w:style w:type="character" w:styleId="Strong">
    <w:name w:val="Strong"/>
    <w:basedOn w:val="DefaultParagraphFont"/>
    <w:uiPriority w:val="22"/>
    <w:qFormat/>
    <w:rsid w:val="00B0656D"/>
    <w:rPr>
      <w:b/>
      <w:bCs/>
    </w:rPr>
  </w:style>
  <w:style w:type="paragraph" w:styleId="NormalWeb">
    <w:name w:val="Normal (Web)"/>
    <w:basedOn w:val="Normal"/>
    <w:uiPriority w:val="99"/>
    <w:unhideWhenUsed/>
    <w:rsid w:val="00B0656D"/>
    <w:pPr>
      <w:spacing w:before="100" w:beforeAutospacing="1" w:after="100" w:afterAutospacing="1"/>
    </w:pPr>
    <w:rPr>
      <w:rFonts w:ascii="Times" w:eastAsiaTheme="minorHAnsi" w:hAnsi="Times" w:cs="Times New Roman"/>
      <w:sz w:val="20"/>
      <w:szCs w:val="20"/>
      <w:lang w:val="en-GB" w:eastAsia="en-US"/>
    </w:rPr>
  </w:style>
  <w:style w:type="paragraph" w:styleId="Revision">
    <w:name w:val="Revision"/>
    <w:hidden/>
    <w:rsid w:val="00C078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1369655">
      <w:bodyDiv w:val="1"/>
      <w:marLeft w:val="0"/>
      <w:marRight w:val="0"/>
      <w:marTop w:val="0"/>
      <w:marBottom w:val="0"/>
      <w:divBdr>
        <w:top w:val="none" w:sz="0" w:space="0" w:color="auto"/>
        <w:left w:val="none" w:sz="0" w:space="0" w:color="auto"/>
        <w:bottom w:val="none" w:sz="0" w:space="0" w:color="auto"/>
        <w:right w:val="none" w:sz="0" w:space="0" w:color="auto"/>
      </w:divBdr>
      <w:divsChild>
        <w:div w:id="1341933261">
          <w:marLeft w:val="0"/>
          <w:marRight w:val="0"/>
          <w:marTop w:val="0"/>
          <w:marBottom w:val="0"/>
          <w:divBdr>
            <w:top w:val="none" w:sz="0" w:space="0" w:color="auto"/>
            <w:left w:val="none" w:sz="0" w:space="0" w:color="auto"/>
            <w:bottom w:val="none" w:sz="0" w:space="0" w:color="auto"/>
            <w:right w:val="none" w:sz="0" w:space="0" w:color="auto"/>
          </w:divBdr>
          <w:divsChild>
            <w:div w:id="123196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FA651-742F-3849-B9BD-E146720A3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1183</TotalTime>
  <Pages>32</Pages>
  <Words>14284</Words>
  <Characters>81422</Characters>
  <Application>Microsoft Macintosh Word</Application>
  <DocSecurity>0</DocSecurity>
  <Lines>678</Lines>
  <Paragraphs>191</Paragraphs>
  <ScaleCrop>false</ScaleCrop>
  <HeadingPairs>
    <vt:vector size="2" baseType="variant">
      <vt:variant>
        <vt:lpstr>Title</vt:lpstr>
      </vt:variant>
      <vt:variant>
        <vt:i4>1</vt:i4>
      </vt:variant>
    </vt:vector>
  </HeadingPairs>
  <TitlesOfParts>
    <vt:vector size="1" baseType="lpstr">
      <vt:lpstr/>
    </vt:vector>
  </TitlesOfParts>
  <Company>Babraham Institute</Company>
  <LinksUpToDate>false</LinksUpToDate>
  <CharactersWithSpaces>95515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coleman (BI)</dc:creator>
  <cp:lastModifiedBy>Michael Coleman</cp:lastModifiedBy>
  <cp:revision>970</cp:revision>
  <dcterms:created xsi:type="dcterms:W3CDTF">2014-04-07T15:21:00Z</dcterms:created>
  <dcterms:modified xsi:type="dcterms:W3CDTF">2014-04-16T22:38:00Z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id="http://www.zotero.org/styles/nature-reviews-neuroscience"/&gt;&lt;hasBiblio/&gt;&lt;format class="21"/&gt;&lt;count citations="260" publications="154"/&gt;&lt;/info&gt;PAPERS2_INFO_END</vt:lpwstr>
  </property>
</Properties>
</file>