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8930CF3" w14:textId="77777777" w:rsidR="000C2916" w:rsidRDefault="000C2916" w:rsidP="00255E6B">
      <w:pPr>
        <w:spacing w:after="0" w:line="360" w:lineRule="auto"/>
        <w:rPr>
          <w:b/>
          <w:highlight w:val="yellow"/>
        </w:rPr>
      </w:pPr>
    </w:p>
    <w:p w14:paraId="6D5270B8" w14:textId="77777777" w:rsidR="00102392" w:rsidRDefault="00102392" w:rsidP="00255E6B">
      <w:pPr>
        <w:spacing w:after="0" w:line="360" w:lineRule="auto"/>
        <w:rPr>
          <w:b/>
          <w:highlight w:val="yellow"/>
        </w:rPr>
      </w:pPr>
    </w:p>
    <w:p w14:paraId="40443B8F" w14:textId="77777777" w:rsidR="00255E6B" w:rsidRDefault="00255E6B" w:rsidP="00255E6B">
      <w:pPr>
        <w:spacing w:after="0" w:line="360" w:lineRule="auto"/>
        <w:rPr>
          <w:b/>
          <w:highlight w:val="yellow"/>
        </w:rPr>
      </w:pPr>
    </w:p>
    <w:p w14:paraId="3C64BB9E" w14:textId="77777777" w:rsidR="008944FC" w:rsidRDefault="008944FC" w:rsidP="00E74266">
      <w:pPr>
        <w:spacing w:after="0" w:line="360" w:lineRule="auto"/>
        <w:jc w:val="center"/>
        <w:rPr>
          <w:b/>
        </w:rPr>
      </w:pPr>
    </w:p>
    <w:p w14:paraId="7F7E6141" w14:textId="77777777" w:rsidR="00D1530B" w:rsidRPr="008E4DEA" w:rsidRDefault="008944FC" w:rsidP="00E74266">
      <w:pPr>
        <w:spacing w:after="0" w:line="360" w:lineRule="auto"/>
        <w:jc w:val="center"/>
        <w:rPr>
          <w:b/>
          <w:sz w:val="24"/>
        </w:rPr>
      </w:pPr>
      <w:r w:rsidRPr="008E4DEA">
        <w:rPr>
          <w:b/>
          <w:sz w:val="24"/>
        </w:rPr>
        <w:t xml:space="preserve">Comparing the non-linguistic hallmarks of episodic memory systems </w:t>
      </w:r>
      <w:r w:rsidR="00A6789C">
        <w:rPr>
          <w:b/>
          <w:sz w:val="24"/>
        </w:rPr>
        <w:t>in</w:t>
      </w:r>
      <w:r w:rsidRPr="008E4DEA">
        <w:rPr>
          <w:b/>
          <w:sz w:val="24"/>
        </w:rPr>
        <w:t xml:space="preserve"> corvids and children </w:t>
      </w:r>
    </w:p>
    <w:p w14:paraId="2E65F80B" w14:textId="77777777" w:rsidR="008944FC" w:rsidRDefault="008944FC" w:rsidP="00E74266">
      <w:pPr>
        <w:spacing w:after="0" w:line="360" w:lineRule="auto"/>
        <w:jc w:val="center"/>
        <w:rPr>
          <w:b/>
        </w:rPr>
      </w:pPr>
    </w:p>
    <w:p w14:paraId="18E99A89" w14:textId="77777777" w:rsidR="008944FC" w:rsidRPr="00F748F4" w:rsidRDefault="008944FC" w:rsidP="00E74266">
      <w:pPr>
        <w:spacing w:after="0" w:line="360" w:lineRule="auto"/>
        <w:jc w:val="center"/>
        <w:rPr>
          <w:b/>
        </w:rPr>
      </w:pPr>
    </w:p>
    <w:p w14:paraId="54DA39C2" w14:textId="77777777" w:rsidR="00D1530B" w:rsidRPr="00F748F4" w:rsidRDefault="00313F51" w:rsidP="00E74266">
      <w:pPr>
        <w:spacing w:after="0" w:line="360" w:lineRule="auto"/>
        <w:jc w:val="center"/>
      </w:pPr>
      <w:r w:rsidRPr="00F748F4">
        <w:t>Sarah A. Jelbert*</w:t>
      </w:r>
      <w:r w:rsidRPr="00F748F4">
        <w:rPr>
          <w:vertAlign w:val="superscript"/>
        </w:rPr>
        <w:t xml:space="preserve"> </w:t>
      </w:r>
      <w:r w:rsidRPr="00F748F4">
        <w:t>&amp; Nicola S. Clayton</w:t>
      </w:r>
    </w:p>
    <w:p w14:paraId="52E6A5F6" w14:textId="029957D8" w:rsidR="00313F51" w:rsidRPr="00F748F4" w:rsidRDefault="00313F51" w:rsidP="00E74266">
      <w:pPr>
        <w:spacing w:after="0" w:line="360" w:lineRule="auto"/>
        <w:jc w:val="center"/>
      </w:pPr>
      <w:r w:rsidRPr="00F748F4">
        <w:t>Department of Psychology, University of Cambridge</w:t>
      </w:r>
      <w:r w:rsidR="00255E6B">
        <w:t>, Cambridge, CB2 3EB</w:t>
      </w:r>
    </w:p>
    <w:p w14:paraId="7579AA14" w14:textId="77777777" w:rsidR="00313F51" w:rsidRPr="00F748F4" w:rsidRDefault="00313F51" w:rsidP="00E74266">
      <w:pPr>
        <w:spacing w:after="0" w:line="360" w:lineRule="auto"/>
        <w:jc w:val="center"/>
      </w:pPr>
      <w:r w:rsidRPr="00F748F4">
        <w:t>*saj48@cam.ac.uk</w:t>
      </w:r>
    </w:p>
    <w:p w14:paraId="49D18227" w14:textId="77777777" w:rsidR="00255E6B" w:rsidRDefault="00255E6B">
      <w:pPr>
        <w:rPr>
          <w:b/>
        </w:rPr>
      </w:pPr>
    </w:p>
    <w:p w14:paraId="216FB0BE" w14:textId="77777777" w:rsidR="00102392" w:rsidRDefault="00102392">
      <w:pPr>
        <w:rPr>
          <w:b/>
        </w:rPr>
      </w:pPr>
      <w:r>
        <w:rPr>
          <w:b/>
        </w:rPr>
        <w:br w:type="page"/>
      </w:r>
      <w:bookmarkStart w:id="0" w:name="_GoBack"/>
      <w:bookmarkEnd w:id="0"/>
    </w:p>
    <w:p w14:paraId="313AAC30" w14:textId="17227F05" w:rsidR="00F527A2" w:rsidRPr="0039671B" w:rsidRDefault="00F527A2" w:rsidP="00E74266">
      <w:pPr>
        <w:spacing w:after="0" w:line="360" w:lineRule="auto"/>
        <w:rPr>
          <w:b/>
        </w:rPr>
      </w:pPr>
      <w:r w:rsidRPr="0039671B">
        <w:rPr>
          <w:b/>
        </w:rPr>
        <w:lastRenderedPageBreak/>
        <w:t>ABSTRACT</w:t>
      </w:r>
    </w:p>
    <w:p w14:paraId="0BD9B43E" w14:textId="1332BEBB" w:rsidR="00425366" w:rsidRDefault="00D4380A" w:rsidP="00425366">
      <w:pPr>
        <w:pStyle w:val="CommentText"/>
        <w:spacing w:line="360" w:lineRule="auto"/>
      </w:pPr>
      <w:proofErr w:type="gramStart"/>
      <w:r w:rsidRPr="0085096D">
        <w:rPr>
          <w:sz w:val="22"/>
          <w:szCs w:val="22"/>
        </w:rPr>
        <w:t>M</w:t>
      </w:r>
      <w:r w:rsidR="003D0094">
        <w:rPr>
          <w:sz w:val="22"/>
          <w:szCs w:val="22"/>
        </w:rPr>
        <w:t xml:space="preserve">uch of the debate over </w:t>
      </w:r>
      <w:r w:rsidRPr="0085096D">
        <w:rPr>
          <w:sz w:val="22"/>
          <w:szCs w:val="22"/>
        </w:rPr>
        <w:t xml:space="preserve">whether food-caching corvids possess </w:t>
      </w:r>
      <w:r w:rsidR="009258FF">
        <w:rPr>
          <w:sz w:val="22"/>
          <w:szCs w:val="22"/>
        </w:rPr>
        <w:t xml:space="preserve">an </w:t>
      </w:r>
      <w:r w:rsidRPr="0085096D">
        <w:rPr>
          <w:sz w:val="22"/>
          <w:szCs w:val="22"/>
        </w:rPr>
        <w:t>episodic memor</w:t>
      </w:r>
      <w:r w:rsidR="00E43533">
        <w:rPr>
          <w:sz w:val="22"/>
          <w:szCs w:val="22"/>
        </w:rPr>
        <w:t>y s</w:t>
      </w:r>
      <w:r w:rsidR="003D0094">
        <w:rPr>
          <w:sz w:val="22"/>
          <w:szCs w:val="22"/>
        </w:rPr>
        <w:t xml:space="preserve">ystem – </w:t>
      </w:r>
      <w:r w:rsidR="00E43533">
        <w:rPr>
          <w:sz w:val="22"/>
          <w:szCs w:val="22"/>
        </w:rPr>
        <w:t>c</w:t>
      </w:r>
      <w:r w:rsidR="003D0094">
        <w:rPr>
          <w:sz w:val="22"/>
          <w:szCs w:val="22"/>
        </w:rPr>
        <w:t>omparable to th</w:t>
      </w:r>
      <w:r w:rsidR="009258FF">
        <w:rPr>
          <w:sz w:val="22"/>
          <w:szCs w:val="22"/>
        </w:rPr>
        <w:t>at</w:t>
      </w:r>
      <w:r w:rsidR="00E43533">
        <w:rPr>
          <w:sz w:val="22"/>
          <w:szCs w:val="22"/>
        </w:rPr>
        <w:t xml:space="preserve"> of humans</w:t>
      </w:r>
      <w:r w:rsidR="003D0094">
        <w:rPr>
          <w:sz w:val="22"/>
          <w:szCs w:val="22"/>
        </w:rPr>
        <w:t xml:space="preserve"> –</w:t>
      </w:r>
      <w:r w:rsidR="0085096D" w:rsidRPr="0085096D">
        <w:rPr>
          <w:sz w:val="22"/>
          <w:szCs w:val="22"/>
        </w:rPr>
        <w:t xml:space="preserve"> </w:t>
      </w:r>
      <w:r w:rsidRPr="0085096D">
        <w:rPr>
          <w:sz w:val="22"/>
          <w:szCs w:val="22"/>
        </w:rPr>
        <w:t xml:space="preserve">has </w:t>
      </w:r>
      <w:r w:rsidR="00A51FD5">
        <w:rPr>
          <w:sz w:val="22"/>
          <w:szCs w:val="22"/>
        </w:rPr>
        <w:t>focussed</w:t>
      </w:r>
      <w:r w:rsidRPr="0085096D">
        <w:rPr>
          <w:sz w:val="22"/>
          <w:szCs w:val="22"/>
        </w:rPr>
        <w:t xml:space="preserve"> on</w:t>
      </w:r>
      <w:r w:rsidR="0085096D" w:rsidRPr="0085096D">
        <w:rPr>
          <w:sz w:val="22"/>
          <w:szCs w:val="22"/>
        </w:rPr>
        <w:t xml:space="preserve"> </w:t>
      </w:r>
      <w:r w:rsidR="00955CE5">
        <w:rPr>
          <w:sz w:val="22"/>
          <w:szCs w:val="22"/>
        </w:rPr>
        <w:t>these birds’</w:t>
      </w:r>
      <w:r w:rsidR="00A51FD5">
        <w:rPr>
          <w:sz w:val="22"/>
          <w:szCs w:val="22"/>
        </w:rPr>
        <w:t xml:space="preserve"> </w:t>
      </w:r>
      <w:r w:rsidR="00E327E2">
        <w:rPr>
          <w:sz w:val="22"/>
          <w:szCs w:val="22"/>
        </w:rPr>
        <w:t>memories for</w:t>
      </w:r>
      <w:r w:rsidR="00A51FD5">
        <w:rPr>
          <w:sz w:val="22"/>
          <w:szCs w:val="22"/>
        </w:rPr>
        <w:t xml:space="preserve"> </w:t>
      </w:r>
      <w:r w:rsidR="00A51FD5" w:rsidRPr="00A51FD5">
        <w:rPr>
          <w:sz w:val="22"/>
          <w:szCs w:val="22"/>
        </w:rPr>
        <w:t>what</w:t>
      </w:r>
      <w:r w:rsidR="00A51FD5">
        <w:rPr>
          <w:sz w:val="22"/>
          <w:szCs w:val="22"/>
        </w:rPr>
        <w:t xml:space="preserve"> was cached, </w:t>
      </w:r>
      <w:r w:rsidR="00A51FD5" w:rsidRPr="00A51FD5">
        <w:rPr>
          <w:sz w:val="22"/>
          <w:szCs w:val="22"/>
        </w:rPr>
        <w:t>where</w:t>
      </w:r>
      <w:r w:rsidR="00A51FD5">
        <w:rPr>
          <w:sz w:val="22"/>
          <w:szCs w:val="22"/>
        </w:rPr>
        <w:t xml:space="preserve"> and</w:t>
      </w:r>
      <w:r w:rsidR="00A51FD5" w:rsidRPr="00A51FD5">
        <w:rPr>
          <w:i/>
          <w:sz w:val="22"/>
          <w:szCs w:val="22"/>
        </w:rPr>
        <w:t xml:space="preserve"> </w:t>
      </w:r>
      <w:r w:rsidR="00A51FD5" w:rsidRPr="00A51FD5">
        <w:rPr>
          <w:sz w:val="22"/>
          <w:szCs w:val="22"/>
        </w:rPr>
        <w:t>when</w:t>
      </w:r>
      <w:r w:rsidRPr="0085096D">
        <w:rPr>
          <w:sz w:val="22"/>
          <w:szCs w:val="22"/>
        </w:rPr>
        <w:t>.</w:t>
      </w:r>
      <w:proofErr w:type="gramEnd"/>
      <w:r w:rsidRPr="0085096D">
        <w:rPr>
          <w:sz w:val="22"/>
          <w:szCs w:val="22"/>
        </w:rPr>
        <w:t xml:space="preserve"> Here, we highlight that corvids </w:t>
      </w:r>
      <w:r w:rsidR="0085096D" w:rsidRPr="0085096D">
        <w:rPr>
          <w:sz w:val="22"/>
          <w:szCs w:val="22"/>
        </w:rPr>
        <w:t xml:space="preserve">also </w:t>
      </w:r>
      <w:r w:rsidRPr="0085096D">
        <w:rPr>
          <w:sz w:val="22"/>
          <w:szCs w:val="22"/>
        </w:rPr>
        <w:t>exhibit a number of other behaviours</w:t>
      </w:r>
      <w:r w:rsidR="00E327E2">
        <w:rPr>
          <w:sz w:val="22"/>
          <w:szCs w:val="22"/>
        </w:rPr>
        <w:t xml:space="preserve"> that</w:t>
      </w:r>
      <w:r w:rsidRPr="0085096D">
        <w:rPr>
          <w:sz w:val="22"/>
          <w:szCs w:val="22"/>
        </w:rPr>
        <w:t xml:space="preserve"> could </w:t>
      </w:r>
      <w:r w:rsidR="005B37A7">
        <w:rPr>
          <w:sz w:val="22"/>
          <w:szCs w:val="22"/>
        </w:rPr>
        <w:t xml:space="preserve">potentially </w:t>
      </w:r>
      <w:r w:rsidRPr="0085096D">
        <w:rPr>
          <w:sz w:val="22"/>
          <w:szCs w:val="22"/>
        </w:rPr>
        <w:t>be considered</w:t>
      </w:r>
      <w:r w:rsidR="0085096D" w:rsidRPr="0085096D">
        <w:rPr>
          <w:sz w:val="22"/>
          <w:szCs w:val="22"/>
        </w:rPr>
        <w:t xml:space="preserve"> </w:t>
      </w:r>
      <w:r w:rsidRPr="0085096D">
        <w:rPr>
          <w:sz w:val="22"/>
          <w:szCs w:val="22"/>
        </w:rPr>
        <w:t xml:space="preserve">non-linguistic </w:t>
      </w:r>
      <w:r w:rsidR="0085096D" w:rsidRPr="0085096D">
        <w:rPr>
          <w:sz w:val="22"/>
          <w:szCs w:val="22"/>
        </w:rPr>
        <w:t xml:space="preserve">hallmarks of an </w:t>
      </w:r>
      <w:r w:rsidRPr="0085096D">
        <w:rPr>
          <w:sz w:val="22"/>
          <w:szCs w:val="22"/>
        </w:rPr>
        <w:t xml:space="preserve">episodic-memory system, including the ability to produce rich, flexible representations of </w:t>
      </w:r>
      <w:r w:rsidR="003D0094">
        <w:rPr>
          <w:sz w:val="22"/>
          <w:szCs w:val="22"/>
        </w:rPr>
        <w:t xml:space="preserve">various </w:t>
      </w:r>
      <w:r w:rsidRPr="0085096D">
        <w:rPr>
          <w:sz w:val="22"/>
          <w:szCs w:val="22"/>
        </w:rPr>
        <w:t xml:space="preserve">past events, and to prepare for specific events in the future in a number of different ways. </w:t>
      </w:r>
      <w:r w:rsidR="0085096D" w:rsidRPr="0085096D">
        <w:rPr>
          <w:sz w:val="22"/>
          <w:szCs w:val="22"/>
        </w:rPr>
        <w:t xml:space="preserve">Direct comparisons of these experiments </w:t>
      </w:r>
      <w:r w:rsidR="002A508E">
        <w:rPr>
          <w:sz w:val="22"/>
          <w:szCs w:val="22"/>
        </w:rPr>
        <w:t xml:space="preserve">are beginning to emerge </w:t>
      </w:r>
      <w:r w:rsidR="00865CFB">
        <w:rPr>
          <w:sz w:val="22"/>
          <w:szCs w:val="22"/>
        </w:rPr>
        <w:t xml:space="preserve">with </w:t>
      </w:r>
      <w:r w:rsidR="002A508E">
        <w:rPr>
          <w:sz w:val="22"/>
          <w:szCs w:val="22"/>
        </w:rPr>
        <w:t xml:space="preserve">young </w:t>
      </w:r>
      <w:r w:rsidR="00865CFB">
        <w:rPr>
          <w:sz w:val="22"/>
          <w:szCs w:val="22"/>
        </w:rPr>
        <w:t>children</w:t>
      </w:r>
      <w:r w:rsidR="00955CE5">
        <w:rPr>
          <w:sz w:val="22"/>
          <w:szCs w:val="22"/>
        </w:rPr>
        <w:t xml:space="preserve">. These studies </w:t>
      </w:r>
      <w:r w:rsidR="00A51FD5">
        <w:rPr>
          <w:sz w:val="22"/>
          <w:szCs w:val="22"/>
        </w:rPr>
        <w:t xml:space="preserve">allow us to </w:t>
      </w:r>
      <w:r w:rsidR="00E327E2">
        <w:rPr>
          <w:sz w:val="22"/>
          <w:szCs w:val="22"/>
        </w:rPr>
        <w:t xml:space="preserve">determine </w:t>
      </w:r>
      <w:r w:rsidR="00955CE5">
        <w:rPr>
          <w:sz w:val="22"/>
          <w:szCs w:val="22"/>
        </w:rPr>
        <w:t>whether performance on</w:t>
      </w:r>
      <w:r w:rsidR="00A51FD5">
        <w:rPr>
          <w:sz w:val="22"/>
          <w:szCs w:val="22"/>
        </w:rPr>
        <w:t xml:space="preserve"> episodic-</w:t>
      </w:r>
      <w:r w:rsidR="00A51FD5" w:rsidRPr="00A51FD5">
        <w:rPr>
          <w:i/>
          <w:sz w:val="22"/>
          <w:szCs w:val="22"/>
        </w:rPr>
        <w:t xml:space="preserve">like </w:t>
      </w:r>
      <w:r w:rsidR="00955CE5">
        <w:rPr>
          <w:sz w:val="22"/>
          <w:szCs w:val="22"/>
        </w:rPr>
        <w:t xml:space="preserve">memory </w:t>
      </w:r>
      <w:r w:rsidR="00A51FD5">
        <w:rPr>
          <w:sz w:val="22"/>
          <w:szCs w:val="22"/>
        </w:rPr>
        <w:t>tasks follows a similar developmental trajectory to performance on other measures of episodic memory</w:t>
      </w:r>
      <w:r w:rsidR="0085096D" w:rsidRPr="0085096D">
        <w:rPr>
          <w:sz w:val="22"/>
          <w:szCs w:val="22"/>
        </w:rPr>
        <w:t>. Here</w:t>
      </w:r>
      <w:r w:rsidR="00A51FD5">
        <w:rPr>
          <w:sz w:val="22"/>
          <w:szCs w:val="22"/>
        </w:rPr>
        <w:t>,</w:t>
      </w:r>
      <w:r w:rsidR="0085096D" w:rsidRPr="0085096D">
        <w:rPr>
          <w:sz w:val="22"/>
          <w:szCs w:val="22"/>
        </w:rPr>
        <w:t xml:space="preserve"> we </w:t>
      </w:r>
      <w:r w:rsidR="009258FF">
        <w:rPr>
          <w:sz w:val="22"/>
          <w:szCs w:val="22"/>
        </w:rPr>
        <w:t>discuss</w:t>
      </w:r>
      <w:r w:rsidRPr="0085096D">
        <w:rPr>
          <w:sz w:val="22"/>
          <w:szCs w:val="22"/>
        </w:rPr>
        <w:t xml:space="preserve"> some of the similarities and differences </w:t>
      </w:r>
      <w:r w:rsidR="00955CE5">
        <w:rPr>
          <w:sz w:val="22"/>
          <w:szCs w:val="22"/>
        </w:rPr>
        <w:t>between the minds of corvids and children</w:t>
      </w:r>
      <w:r w:rsidR="00EB7867">
        <w:rPr>
          <w:sz w:val="22"/>
          <w:szCs w:val="22"/>
        </w:rPr>
        <w:t xml:space="preserve"> that have </w:t>
      </w:r>
      <w:r w:rsidR="002A508E">
        <w:rPr>
          <w:sz w:val="22"/>
          <w:szCs w:val="22"/>
        </w:rPr>
        <w:t xml:space="preserve">emerged from </w:t>
      </w:r>
      <w:r w:rsidR="0085096D" w:rsidRPr="0085096D">
        <w:rPr>
          <w:sz w:val="22"/>
          <w:szCs w:val="22"/>
        </w:rPr>
        <w:t>this research</w:t>
      </w:r>
      <w:r w:rsidR="00683B11">
        <w:rPr>
          <w:sz w:val="22"/>
          <w:szCs w:val="22"/>
        </w:rPr>
        <w:t xml:space="preserve"> to date</w:t>
      </w:r>
      <w:r w:rsidR="0085096D" w:rsidRPr="0085096D">
        <w:rPr>
          <w:sz w:val="22"/>
          <w:szCs w:val="22"/>
        </w:rPr>
        <w:t xml:space="preserve">. </w:t>
      </w:r>
      <w:r w:rsidR="00425366">
        <w:rPr>
          <w:sz w:val="22"/>
          <w:szCs w:val="22"/>
        </w:rPr>
        <w:br w:type="page"/>
      </w:r>
    </w:p>
    <w:p w14:paraId="606F776A" w14:textId="37E53C97" w:rsidR="00194FD7" w:rsidRDefault="00194FD7" w:rsidP="00E74266">
      <w:pPr>
        <w:spacing w:after="0" w:line="360" w:lineRule="auto"/>
      </w:pPr>
      <w:r w:rsidRPr="00194FD7">
        <w:rPr>
          <w:b/>
        </w:rPr>
        <w:lastRenderedPageBreak/>
        <w:t>INTRODUCTION</w:t>
      </w:r>
      <w:r w:rsidR="00A6789C">
        <w:rPr>
          <w:b/>
        </w:rPr>
        <w:t xml:space="preserve"> </w:t>
      </w:r>
    </w:p>
    <w:p w14:paraId="2F44F8BC" w14:textId="12C8356A" w:rsidR="00E42AEC" w:rsidRDefault="00423237" w:rsidP="00E74266">
      <w:pPr>
        <w:spacing w:after="0" w:line="360" w:lineRule="auto"/>
      </w:pPr>
      <w:r>
        <w:t xml:space="preserve">Following </w:t>
      </w:r>
      <w:proofErr w:type="spellStart"/>
      <w:r>
        <w:t>Tulving</w:t>
      </w:r>
      <w:r w:rsidR="00940320">
        <w:t>’s</w:t>
      </w:r>
      <w:proofErr w:type="spellEnd"/>
      <w:r w:rsidR="00940320">
        <w:t xml:space="preserve"> definition of episodic memories </w:t>
      </w:r>
      <w:r w:rsidR="00940320">
        <w:fldChar w:fldCharType="begin" w:fldLock="1"/>
      </w:r>
      <w:r w:rsidR="00592C25">
        <w:instrText>ADDIN CSL_CITATION { "citationItems" : [ { "id" : "ITEM-1", "itemData" : { "author" : [ { "dropping-particle" : "", "family" : "Tulving", "given" : "Endel", "non-dropping-particle" : "", "parse-names" : false, "suffix" : "" } ], "container-title" : "Organization of Memory", "editor" : [ { "dropping-particle" : "", "family" : "Tulving", "given" : "E", "non-dropping-particle" : "", "parse-names" : false, "suffix" : "" } ], "id" : "ITEM-1", "issue" : "4", "issued" : { "date-parts" : [ [ "1972" ] ] }, "page" : "381-403", "publisher" : "Academic", "publisher-place" : "New York", "title" : "Episodic and semantic memory", "type" : "chapter" }, "uris" : [ "http://www.mendeley.com/documents/?uuid=da375d0c-5ce3-47b2-8306-fc8efe1b78ea" ] } ], "mendeley" : { "formattedCitation" : "[1]", "plainTextFormattedCitation" : "[1]", "previouslyFormattedCitation" : "[1]" }, "properties" : { "noteIndex" : 0 }, "schema" : "https://github.com/citation-style-language/schema/raw/master/csl-citation.json" }</w:instrText>
      </w:r>
      <w:r w:rsidR="00940320">
        <w:fldChar w:fldCharType="separate"/>
      </w:r>
      <w:r w:rsidR="00725190" w:rsidRPr="00725190">
        <w:rPr>
          <w:noProof/>
        </w:rPr>
        <w:t>[1]</w:t>
      </w:r>
      <w:r w:rsidR="00940320">
        <w:fldChar w:fldCharType="end"/>
      </w:r>
      <w:r>
        <w:t xml:space="preserve">, </w:t>
      </w:r>
      <w:r w:rsidR="00BC0DF3">
        <w:t>one of the most widely accepted</w:t>
      </w:r>
      <w:r>
        <w:t xml:space="preserve"> </w:t>
      </w:r>
      <w:r w:rsidR="00E42AEC">
        <w:t>method</w:t>
      </w:r>
      <w:r w:rsidR="00BC0DF3">
        <w:t>s</w:t>
      </w:r>
      <w:r w:rsidR="008034E5">
        <w:t xml:space="preserve"> to </w:t>
      </w:r>
      <w:r>
        <w:t xml:space="preserve"> </w:t>
      </w:r>
      <w:r w:rsidR="008034E5">
        <w:t>investigate</w:t>
      </w:r>
      <w:r>
        <w:t xml:space="preserve"> </w:t>
      </w:r>
      <w:r w:rsidR="008E4DEA">
        <w:t xml:space="preserve">non-human </w:t>
      </w:r>
      <w:r>
        <w:t>episodic</w:t>
      </w:r>
      <w:r w:rsidR="00940320">
        <w:t xml:space="preserve"> memory has been</w:t>
      </w:r>
      <w:r>
        <w:t xml:space="preserve"> to </w:t>
      </w:r>
      <w:r w:rsidR="00194FD7">
        <w:t>look for whether</w:t>
      </w:r>
      <w:r w:rsidR="003506F6">
        <w:t xml:space="preserve"> or not</w:t>
      </w:r>
      <w:r w:rsidR="00194FD7">
        <w:t xml:space="preserve"> </w:t>
      </w:r>
      <w:r w:rsidR="00727F49">
        <w:t>animals</w:t>
      </w:r>
      <w:r w:rsidR="00194FD7">
        <w:t xml:space="preserve"> possess memories of</w:t>
      </w:r>
      <w:r w:rsidR="00E42AEC">
        <w:t xml:space="preserve"> </w:t>
      </w:r>
      <w:r w:rsidR="00194FD7">
        <w:t xml:space="preserve">events situated in time and space. </w:t>
      </w:r>
      <w:r w:rsidR="00E55418">
        <w:t>That is, c</w:t>
      </w:r>
      <w:r w:rsidR="008F5E3E">
        <w:t xml:space="preserve">an </w:t>
      </w:r>
      <w:r w:rsidR="008F5E3E" w:rsidRPr="00660CCD">
        <w:t>animals</w:t>
      </w:r>
      <w:r w:rsidR="00331785" w:rsidRPr="00660CCD">
        <w:t xml:space="preserve"> </w:t>
      </w:r>
      <w:r w:rsidRPr="00660CCD">
        <w:t>remember the what-where-and-when</w:t>
      </w:r>
      <w:r w:rsidR="00BC0DF3" w:rsidRPr="00660CCD">
        <w:t xml:space="preserve"> </w:t>
      </w:r>
      <w:r w:rsidRPr="00660CCD">
        <w:t>of particular</w:t>
      </w:r>
      <w:r w:rsidR="00E42AEC" w:rsidRPr="00660CCD">
        <w:t>,</w:t>
      </w:r>
      <w:r w:rsidRPr="00660CCD">
        <w:t xml:space="preserve"> </w:t>
      </w:r>
      <w:r w:rsidR="00331785" w:rsidRPr="00660CCD">
        <w:t xml:space="preserve">unique </w:t>
      </w:r>
      <w:r w:rsidRPr="00660CCD">
        <w:t>events</w:t>
      </w:r>
      <w:r w:rsidR="008F5E3E" w:rsidRPr="00660CCD">
        <w:t>?</w:t>
      </w:r>
      <w:r w:rsidR="00331785" w:rsidRPr="00660CCD">
        <w:t xml:space="preserve"> </w:t>
      </w:r>
      <w:r w:rsidR="00B15F45" w:rsidRPr="00660CCD">
        <w:t xml:space="preserve"> </w:t>
      </w:r>
      <w:r w:rsidR="007C748B">
        <w:t xml:space="preserve">Termed </w:t>
      </w:r>
      <w:r w:rsidR="00331785" w:rsidRPr="00660CCD">
        <w:t>‘</w:t>
      </w:r>
      <w:r w:rsidR="00331785" w:rsidRPr="009F77AF">
        <w:t>episodic-</w:t>
      </w:r>
      <w:r w:rsidR="00331785" w:rsidRPr="00955CE5">
        <w:rPr>
          <w:i/>
        </w:rPr>
        <w:t>like</w:t>
      </w:r>
      <w:r w:rsidR="00331785" w:rsidRPr="009F77AF">
        <w:t>’</w:t>
      </w:r>
      <w:r w:rsidR="0066268A">
        <w:t xml:space="preserve"> </w:t>
      </w:r>
      <w:r w:rsidR="00A17AAA">
        <w:fldChar w:fldCharType="begin" w:fldLock="1"/>
      </w:r>
      <w:r w:rsidR="002A508E">
        <w:instrText>ADDIN CSL_CITATION { "citationItems" : [ { "id" : "ITEM-1", "itemData" : { "DOI" : "Doi 10.1038/Nrn1180", "ISBN" : "1471-0048", "abstract" : "According to the 'mental time travel hypothesis' animals, unlike humans, cannot mentally travel backwards in time to recollect specific past events (episodic memory) or forwards to anticipate future needs (future planning), Until recently, there was little evidence in animals for either ability. Experiments on memory in food-caching birds, however, question this assumption by showing that western scrub-jays form integrated, flexible, trial-unique memories of what they hid, where and when. Moreover, these birds can adjust their caching behaviour in anticipation of future needs. We suggest that some animals have elements of both episodic-like memory and future planning.", "author" : [ { "dropping-particle" : "", "family" : "Clayton", "given" : "N S", "non-dropping-particle" : "", "parse-names" : false, "suffix" : "" }, { "dropping-particle" : "", "family" : "Bussey", "given" : "T J", "non-dropping-particle" : "", "parse-names" : false, "suffix" : "" }, { "dropping-particle" : "", "family" : "Dickinson", "given" : "A", "non-dropping-particle" : "", "parse-names" : false, "suffix" : "" } ], "container-title" : "Nature reviews neuroscience", "id" : "ITEM-1", "issue" : "8", "issued" : { "date-parts" : [ [ "2003" ] ] }, "language" : "English", "note" : "707YB\nTimes Cited:238\nCited References Count:60", "page" : "685-691", "title" : "Can animals recall the past and plan for the future?", "type" : "article-journal", "volume" : "4" }, "uris" : [ "http://www.mendeley.com/documents/?uuid=0700d0e7-4b98-46cc-aec5-ee2a31a68a85" ] } ], "mendeley" : { "formattedCitation" : "[2]", "plainTextFormattedCitation" : "[2]", "previouslyFormattedCitation" : "[2]" }, "properties" : { "noteIndex" : 0 }, "schema" : "https://github.com/citation-style-language/schema/raw/master/csl-citation.json" }</w:instrText>
      </w:r>
      <w:r w:rsidR="00A17AAA">
        <w:fldChar w:fldCharType="separate"/>
      </w:r>
      <w:r w:rsidR="00C42D45" w:rsidRPr="00C42D45">
        <w:rPr>
          <w:noProof/>
        </w:rPr>
        <w:t>[2]</w:t>
      </w:r>
      <w:r w:rsidR="00A17AAA">
        <w:fldChar w:fldCharType="end"/>
      </w:r>
      <w:r w:rsidR="007B4863">
        <w:t xml:space="preserve">, </w:t>
      </w:r>
      <w:r w:rsidR="007C748B">
        <w:t xml:space="preserve">these memories </w:t>
      </w:r>
      <w:r w:rsidR="007B4863">
        <w:t xml:space="preserve">were </w:t>
      </w:r>
      <w:r w:rsidR="00A65549">
        <w:t>first detected</w:t>
      </w:r>
      <w:r w:rsidR="007B4863">
        <w:t xml:space="preserve"> in food-caching corvids </w:t>
      </w:r>
      <w:r w:rsidR="007B4863" w:rsidRPr="00660CCD">
        <w:fldChar w:fldCharType="begin" w:fldLock="1"/>
      </w:r>
      <w:r w:rsidR="002A508E">
        <w:instrText>ADDIN CSL_CITATION { "citationItems" : [ { "id" : "ITEM-1", "itemData" : { "DOI" : "Doi 10.1038/26216", "ISBN" : "0028-0836", "abstract" : "The recollection of past experiences allows us to recall what a particular event was, and where and when it occurred(1,2), a form of memory that is thought to be unique to humans(3). It is known, however, that food-storing birds remember the spatial location(4-6) and contents(6-9) of their caches. Furthermore, food-storing animals adapt their caching and recovery strategies to the perishability of food stores(10-13), which suggests that they are sensitive to temporal factors. Here we show that scrub jays (Aphelocoma coerulescens) remember 'when' food items are stored by allowing them to recover perishable 'wax worms' (wax-moth larvae) and non-perishable peanuts which they had previously cached in visuospatially distinct sites, Jays searched preferentially for fresh wax worms, their favoured food, when allowed to recover them shortly after caching. However, they rapidly learned to avoid searching for worms after a longer interval during which the worms had decayed. The recovery preference of jays demonstrates memory of where and when particular food items were cached, thereby fulfilling the behavioural criteria for episodic-like memory in non-human animals.", "author" : [ { "dropping-particle" : "", "family" : "Clayton", "given" : "N S", "non-dropping-particle" : "", "parse-names" : false, "suffix" : "" }, { "dropping-particle" : "", "family" : "Dickinson", "given" : "A", "non-dropping-particle" : "", "parse-names" : false, "suffix" : "" } ], "container-title" : "Nature", "id" : "ITEM-1", "issue" : "6699", "issued" : { "date-parts" : [ [ "1998" ] ] }, "language" : "English", "note" : "120TZ\nTimes Cited:504\nCited References Count:18", "page" : "272-274", "title" : "Episodic-like memory during cache recovery by scrub jays", "type" : "article-journal", "volume" : "395" }, "uris" : [ "http://www.mendeley.com/documents/?uuid=a38768bc-4b33-4922-87f2-b79f3bbcc34b" ] } ], "mendeley" : { "formattedCitation" : "[3]", "plainTextFormattedCitation" : "[3]", "previouslyFormattedCitation" : "[3]" }, "properties" : { "noteIndex" : 0 }, "schema" : "https://github.com/citation-style-language/schema/raw/master/csl-citation.json" }</w:instrText>
      </w:r>
      <w:r w:rsidR="007B4863" w:rsidRPr="00660CCD">
        <w:fldChar w:fldCharType="separate"/>
      </w:r>
      <w:r w:rsidR="00C42D45" w:rsidRPr="00C42D45">
        <w:rPr>
          <w:noProof/>
        </w:rPr>
        <w:t>[3]</w:t>
      </w:r>
      <w:r w:rsidR="007B4863" w:rsidRPr="00660CCD">
        <w:fldChar w:fldCharType="end"/>
      </w:r>
      <w:r w:rsidR="007B4863">
        <w:t>, and</w:t>
      </w:r>
      <w:r w:rsidR="00331785" w:rsidRPr="009F77AF">
        <w:t xml:space="preserve"> have </w:t>
      </w:r>
      <w:r w:rsidR="00E42AEC" w:rsidRPr="009F77AF">
        <w:t xml:space="preserve">since </w:t>
      </w:r>
      <w:r w:rsidR="00331785" w:rsidRPr="00A32221">
        <w:t xml:space="preserve">been </w:t>
      </w:r>
      <w:r w:rsidR="00A65549">
        <w:t>observe</w:t>
      </w:r>
      <w:r w:rsidR="00A32221" w:rsidRPr="00A32221">
        <w:t xml:space="preserve">d </w:t>
      </w:r>
      <w:r w:rsidR="00331785" w:rsidRPr="00A32221">
        <w:t xml:space="preserve">in a </w:t>
      </w:r>
      <w:r w:rsidR="00613841">
        <w:t>range</w:t>
      </w:r>
      <w:r w:rsidR="00331785" w:rsidRPr="00A32221">
        <w:t xml:space="preserve"> of different species </w:t>
      </w:r>
      <w:r w:rsidR="00D8650E" w:rsidRPr="00A32221">
        <w:fldChar w:fldCharType="begin" w:fldLock="1"/>
      </w:r>
      <w:r w:rsidR="006E6B87">
        <w:instrText>ADDIN CSL_CITATION { "citationItems" : [ { "id" : "ITEM-1", "itemData" : { "DOI" : "10.1002/wcs.59", "ISBN" : "1364-6613", "ISSN" : "19395078", "PMID" : "12963469", "abstract" : "Are humans alone in their ability to reminisce about the past and imagine the future? Recent evidence suggests that food-storing birds (scrub jays) have access to information about what they have stored where and when. This has raised the possibility of mental time travel (MTT) in animals and sparked similar research with other species. Here we caution that such data do not provide convincing evidence for MTT. Examination of characteristics of human MTT (e.g. non-verbal declaration, generativity, developmental prerequisites) points to other avenues as to how a case for animal MTT could be made. In light of the current lack of evidence, however, we maintain that MTT is a uniquely human characteristic.", "author" : [ { "dropping-particle" : "", "family" : "Cheke", "given" : "Lucy G.", "non-dropping-particle" : "", "parse-names" : false, "suffix" : "" }, { "dropping-particle" : "", "family" : "Clayton", "given" : "Nicola S.", "non-dropping-particle" : "", "parse-names" : false, "suffix" : "" } ], "container-title" : "Wiley Interdisciplinary Reviews: Cognitive Science", "id" : "ITEM-1", "issue" : "6", "issued" : { "date-parts" : [ [ "2010" ] ] }, "page" : "915-930", "title" : "Mental time travel in animals", "type" : "article", "volume" : "1" }, "uris" : [ "http://www.mendeley.com/documents/?uuid=2c7bba54-9a60-4cff-b052-288f53d0577b" ] }, { "id" : "ITEM-2", "itemData" : { "ISSN" : "14747049", "PMID" : "24027784", "abstract" : "It has been proposed by some that only humans have the ability to mentally travel back in time (i.e., have episodic memory) and forward in time (i.e., have the ability to simulate the future). However, there is evidence from a variety of nonhuman animals (e.g., primates, dolphins, scrub jays, rats, and pigeons) that they have some ability to recover personal memories of what-where-when an event occurred (an earlier requirement of the ability to recover an episodic memory) and answer unexpected questions (another requirement to distinguish between semantic and episodic memory). Also, perhaps more critically, according to Tulving\u2019s more recent definition of mental time-travel, several animals (primates and scrub jays) have been shown to be able to pass the spoon test. That is, they are able to plan for the future. Thus, although humans show an advanced ability to mentally travel backward and forward in time, there is growing evidence that nonhuman animals have some of this capacity as well.", "author" : [ { "dropping-particle" : "", "family" : "Zentall", "given" : "Thomas R.", "non-dropping-particle" : "", "parse-names" : false, "suffix" : "" } ], "container-title" : "Evolutionary Psychology", "id" : "ITEM-2", "issue" : "3", "issued" : { "date-parts" : [ [ "2013" ] ] }, "page" : "573-590", "title" : "Animals represent the past and the future", "type" : "article-journal", "volume" : "11" }, "uris" : [ "http://www.mendeley.com/documents/?uuid=8b9db642-5334-460e-8a14-dbb879e1587a" ] }, { "id" : "ITEM-3", "itemData" : { "author" : [ { "dropping-particle" : "", "family" : "Belblidia", "given" : "H", "non-dropping-particle" : "", "parse-names" : false, "suffix" : "" }, { "dropping-particle" : "", "family" : "Abdelouadoud", "given" : "A", "non-dropping-particle" : "", "parse-names" : false, "suffix" : "" }, { "dropping-particle" : "", "family" : "Jozet-Alves", "given" : "C", "non-dropping-particle" : "", "parse-names" : false, "suffix" : "" }, { "dropping-particle" : "", "family" : "Dumas", "given" : "H", "non-dropping-particle" : "", "parse-names" : false, "suffix" : "" }, { "dropping-particle" : "", "family" : "Freret", "given" : "T", "non-dropping-particle" : "", "parse-names" : false, "suffix" : "" }, { "dropping-particle" : "", "family" : "Leger", "given" : "M", "non-dropping-particle" : "", "parse-names" : false, "suffix" : "" }, { "dropping-particle" : "", "family" : "Schumann-Bard", "given" : "P", "non-dropping-particle" : "", "parse-names" : false, "suffix" : "" } ], "container-title" : "Behavioural brain research", "id" : "ITEM-3", "issued" : { "date-parts" : [ [ "2015" ] ] }, "page" : "80-84", "title" : "Time decay of object, place and temporal order memory in a paradigm assessing simultaneously episodic-like memory components in mice", "type" : "article-journal", "volume" : "286" }, "uris" : [ "http://www.mendeley.com/documents/?uuid=6aac8de0-ae50-3cf3-bafd-c94300b97291" ] }, { "id" : "ITEM-4", "itemData" : { "DOI" : "10.1016/j.beproc.2012.11.014", "ISBN" : "1872-8308 (Electronic)\\r0376-6357 (Linking)", "ISSN" : "03766357", "PMID" : "23219951", "abstract" : "A growing body of research suggests that rats represent and remember specific earlier events from the past. An important criterion for validating a rodent model of episodic memory is to establish that the content of the representation is about a specific event in the past rather than vague information about remoteness. Recent evidence suggests that rats may also represent events that are anticipated to occur in the future. An important capacity afforded by a representation of the future is the ability to plan for the occurrence of a future event. However, relatively little is known about the content of represented future events and the cognitive mechanisms that may support planning. This article reviews evidence that rats remember specific earlier events from the past, represent events that are anticipated to occur in the future, and develops criteria for validating a rodent model of future planning. These criteria include representing a specific time in the future, the ability to temporarily disengage from a plan and reactivate the plan at an appropriate time in the future, and flexibility to deploy a plan in novel conditions. ?? 2012 Elsevier B.V.", "author" : [ { "dropping-particle" : "", "family" : "Crystal", "given" : "Jonathon D.", "non-dropping-particle" : "", "parse-names" : false, "suffix" : "" } ], "container-title" : "Behavioural Processes", "id" : "ITEM-4", "issued" : { "date-parts" : [ [ "2013" ] ] }, "page" : "39-49", "title" : "Remembering the past and planning for the future in rats", "type" : "article", "volume" : "93" }, "uris" : [ "http://www.mendeley.com/documents/?uuid=92ec18e9-02e4-4132-b5e0-738afdb01480" ] } ], "mendeley" : { "formattedCitation" : "[4\u20137]", "plainTextFormattedCitation" : "[4\u20137]", "previouslyFormattedCitation" : "[4\u20137]" }, "properties" : { "noteIndex" : 0 }, "schema" : "https://github.com/citation-style-language/schema/raw/master/csl-citation.json" }</w:instrText>
      </w:r>
      <w:r w:rsidR="00D8650E" w:rsidRPr="00A32221">
        <w:fldChar w:fldCharType="separate"/>
      </w:r>
      <w:r w:rsidR="00A17AAA" w:rsidRPr="00A17AAA">
        <w:rPr>
          <w:noProof/>
        </w:rPr>
        <w:t>[4–7]</w:t>
      </w:r>
      <w:r w:rsidR="00D8650E" w:rsidRPr="00A32221">
        <w:fldChar w:fldCharType="end"/>
      </w:r>
      <w:r w:rsidR="00421099" w:rsidRPr="00A32221">
        <w:t xml:space="preserve">, </w:t>
      </w:r>
      <w:r w:rsidR="00F527A2" w:rsidRPr="00A32221">
        <w:t>m</w:t>
      </w:r>
      <w:r w:rsidR="00940320" w:rsidRPr="00A32221">
        <w:t xml:space="preserve">ost recently </w:t>
      </w:r>
      <w:r w:rsidR="00E42AEC" w:rsidRPr="00A32221">
        <w:t>cuttlefish</w:t>
      </w:r>
      <w:r w:rsidR="00D8650E" w:rsidRPr="00A32221">
        <w:t xml:space="preserve"> </w:t>
      </w:r>
      <w:r w:rsidR="00D8650E" w:rsidRPr="00A32221">
        <w:fldChar w:fldCharType="begin" w:fldLock="1"/>
      </w:r>
      <w:r w:rsidR="006E6B87">
        <w:instrText>ADDIN CSL_CITATION { "citationItems" : [ { "id" : "ITEM-1", "itemData" : { "DOI" : "DOI 10.1016/j.cub.2013.10.021", "ISBN" : "0960-9822", "author" : [ { "dropping-particle" : "", "family" : "Jozet-Alves", "given" : "C", "non-dropping-particle" : "", "parse-names" : false, "suffix" : "" }, { "dropping-particle" : "", "family" : "Bertin", "given" : "M", "non-dropping-particle" : "", "parse-names" : false, "suffix" : "" }, { "dropping-particle" : "", "family" : "Clayton", "given" : "N S", "non-dropping-particle" : "", "parse-names" : false, "suffix" : "" } ], "container-title" : "Current Biology", "id" : "ITEM-1", "issue" : "23", "issued" : { "date-parts" : [ [ "2013" ] ] }, "language" : "English", "note" : "266FH\nTimes Cited:1\nCited References Count:9", "page" : "R1033-R1035", "title" : "Evidence of episodic-like memory in cuttlefish", "type" : "article-journal", "volume" : "23" }, "uris" : [ "http://www.mendeley.com/documents/?uuid=fec98c45-c5ea-4622-b18b-ab2adb84abda" ] } ], "mendeley" : { "formattedCitation" : "[8]", "plainTextFormattedCitation" : "[8]", "previouslyFormattedCitation" : "[8]" }, "properties" : { "noteIndex" : 0 }, "schema" : "https://github.com/citation-style-language/schema/raw/master/csl-citation.json" }</w:instrText>
      </w:r>
      <w:r w:rsidR="00D8650E" w:rsidRPr="00A32221">
        <w:fldChar w:fldCharType="separate"/>
      </w:r>
      <w:r w:rsidR="00A17AAA" w:rsidRPr="00A17AAA">
        <w:rPr>
          <w:noProof/>
        </w:rPr>
        <w:t>[8]</w:t>
      </w:r>
      <w:r w:rsidR="00D8650E" w:rsidRPr="00A32221">
        <w:fldChar w:fldCharType="end"/>
      </w:r>
      <w:r w:rsidR="00940320" w:rsidRPr="00A32221">
        <w:t xml:space="preserve"> and </w:t>
      </w:r>
      <w:r w:rsidR="00BC1CA6" w:rsidRPr="00A32221">
        <w:t xml:space="preserve">zebrafish </w:t>
      </w:r>
      <w:r w:rsidR="00BC1CA6" w:rsidRPr="003438CD">
        <w:fldChar w:fldCharType="begin" w:fldLock="1"/>
      </w:r>
      <w:r w:rsidR="004B592B" w:rsidRPr="003438CD">
        <w:instrText>ADDIN CSL_CITATION { "citationItems" : [ { "id" : "ITEM-1", "itemData" : { "ISSN" : "14359448", "PMID" : "27421709", "abstract" : "Episodic-like memory tests often aid in determining an animal's ability to recall the what, where, and which (context) of an event. To date, this type of memory has been demonstrated in humans, wild chacma baboons, corvids (Scrub jays), humming birds, mice, rats, Yucatan minipigs, and cuttlefish. The potential for this type of memory in zebrafish remains unexplored even though they are quickly becoming an essential model organism for the study of a variety of human cognitive and mental disorders. Here we explore the episodic-like capabilities of zebrafish (Danio rerio) in a previously established mammalian memory paradigm. We demonstrate that when zebrafish were presented with a familiar object in a familiar context but a novel location within that context, they spend more time in the novel quadrant. Thus, zebrafish display episodic-like memory as they remember what object they saw, where they saw it (quadrant location), and on which occasion (yellow or blue walls) it was presented.", "author" : [ { "dropping-particle" : "", "family" : "Hamilton", "given" : "Trevor J.", "non-dropping-particle" : "", "parse-names" : false, "suffix" : "" }, { "dropping-particle" : "", "family" : "Myggland", "given" : "Allison", "non-dropping-particle" : "", "parse-names" : false, "suffix" : "" }, { "dropping-particle" : "", "family" : "Duperreault", "given" : "Erika", "non-dropping-particle" : "", "parse-names" : false, "suffix" : "" }, { "dropping-particle" : "", "family" : "May", "given" : "Zacnicte", "non-dropping-particle" : "", "parse-names" : false, "suffix" : "" }, { "dropping-particle" : "", "family" : "Gallup", "given" : "Joshua", "non-dropping-particle" : "", "parse-names" : false, "suffix" : "" }, { "dropping-particle" : "", "family" : "Powell", "given" : "Russell A.", "non-dropping-particle" : "", "parse-names" : false, "suffix" : "" }, { "dropping-particle" : "", "family" : "Schalomon", "given" : "Melike", "non-dropping-particle" : "", "parse-names" : false, "suffix" : "" }, { "dropping-particle" : "", "family" : "Digweed", "given" : "Shannon M.", "non-dropping-particle" : "", "parse-names" : false, "suffix" : "" } ], "container-title" : "Animal Cognition", "id" : "ITEM-1", "issue" : "6", "issued" : { "date-parts" : [ [ "2016" ] ] }, "page" : "1-9", "title" : "Episodic-like memory in zebrafish", "type" : "article-journal", "volume" : "19" }, "uris" : [ "http://www.mendeley.com/documents/?uuid=f1d97002-9db7-4ba6-9598-ec8bbbfea600" ] } ], "mendeley" : { "formattedCitation" : "[9]", "plainTextFormattedCitation" : "[9]", "previouslyFormattedCitation" : "[9]" }, "properties" : { "noteIndex" : 0 }, "schema" : "https://github.com/citation-style-language/schema/raw/master/csl-citation.json" }</w:instrText>
      </w:r>
      <w:r w:rsidR="00BC1CA6" w:rsidRPr="003438CD">
        <w:fldChar w:fldCharType="separate"/>
      </w:r>
      <w:r w:rsidR="00A17AAA" w:rsidRPr="003438CD">
        <w:rPr>
          <w:noProof/>
        </w:rPr>
        <w:t>[9]</w:t>
      </w:r>
      <w:r w:rsidR="00BC1CA6" w:rsidRPr="003438CD">
        <w:fldChar w:fldCharType="end"/>
      </w:r>
      <w:r w:rsidR="00A51FD5">
        <w:t xml:space="preserve">. </w:t>
      </w:r>
      <w:r w:rsidR="00005354" w:rsidRPr="003438CD">
        <w:t xml:space="preserve">However, </w:t>
      </w:r>
      <w:r w:rsidR="007F4640" w:rsidRPr="003438CD">
        <w:t xml:space="preserve">debate </w:t>
      </w:r>
      <w:r w:rsidR="003E1D67" w:rsidRPr="003438CD">
        <w:t xml:space="preserve">remains </w:t>
      </w:r>
      <w:r w:rsidR="007F4640" w:rsidRPr="003438CD">
        <w:t xml:space="preserve">over the extent to which </w:t>
      </w:r>
      <w:r w:rsidR="00B15F45" w:rsidRPr="003438CD">
        <w:t xml:space="preserve">human episodic and </w:t>
      </w:r>
      <w:r w:rsidR="007F4640" w:rsidRPr="003438CD">
        <w:t xml:space="preserve">non-human </w:t>
      </w:r>
      <w:r w:rsidR="007F4640" w:rsidRPr="00955CE5">
        <w:t>episodic-like</w:t>
      </w:r>
      <w:r w:rsidR="007F4640" w:rsidRPr="00E327E2">
        <w:rPr>
          <w:i/>
        </w:rPr>
        <w:t xml:space="preserve"> </w:t>
      </w:r>
      <w:r w:rsidR="007F4640" w:rsidRPr="003438CD">
        <w:t>memories</w:t>
      </w:r>
      <w:r w:rsidR="00B15F45" w:rsidRPr="003438CD">
        <w:t xml:space="preserve"> </w:t>
      </w:r>
      <w:r w:rsidR="007F4640" w:rsidRPr="003438CD">
        <w:t xml:space="preserve">are comparable </w:t>
      </w:r>
      <w:r w:rsidR="006A3265" w:rsidRPr="003438CD">
        <w:fldChar w:fldCharType="begin" w:fldLock="1"/>
      </w:r>
      <w:r w:rsidR="006E6B87" w:rsidRPr="003438CD">
        <w:instrText>ADDIN CSL_CITATION { "citationItems" : [ { "id" : "ITEM-1", "itemData" : { "DOI" : "10.1017/S0140525X07001975", "ISBN" : "0140-525X", "ISSN" : "0140-525X", "PMID" : "17963565", "abstract" : "In a dynamic world, mechanisms allowing prediction of future situations can provide a selective advantage. We suggest that memory systems differ in the degree of flexibility they offer for anticipatory behavior and put forward a corresponding taxonomy of prospection. The adaptive advantage of any memory system can only lie in what it contributes for future survival. The most flexible is episodic memory, which we suggest is part of a more general faculty of mental time travel that allows us not only to go back in time, but also to foresee, plan, and shape virtually any specific future event. We review comparative studies and find that, in spite of increased research in the area, there is as yet no convincing evidence for mental time travel in nonhuman animals. We submit that mental time travel is not an encapsulated cognitive system, but instead comprises several subsidiary mechanisms. A theater metaphor serves as an analogy for the kind of mechanisms required for effective mental time travel. We propose that future research should consider these mechanisms in addition to direct evidence of future-directed action. We maintain that the emergence of mental time travel in evolution was a crucial step towards our current success.", "author" : [ { "dropping-particle" : "", "family" : "Suddendorf", "given" : "Thomas", "non-dropping-particle" : "", "parse-names" : false, "suffix" : "" }, { "dropping-particle" : "", "family" : "Corballis", "given" : "Michael C", "non-dropping-particle" : "", "parse-names" : false, "suffix" : "" } ], "container-title" : "The Behavioral and brain sciences", "id" : "ITEM-1", "issue" : "3", "issued" : { "date-parts" : [ [ "2007" ] ] }, "page" : "299-313; discussion 313-51", "title" : "The evolution of foresight: What is mental time travel, and is it unique to humans?", "type" : "article-journal", "volume" : "30" }, "uris" : [ "http://www.mendeley.com/documents/?uuid=5c3a46e3-c8cd-4dda-85ce-3d65e7da27d6" ] }, { "id" : "ITEM-2", "itemData" : { "DOI" : "10.1073/pnas.1301199110", "ISBN" : "1091-6490 (Electronic)\\r0027-8424 (Linking)", "ISSN" : "1091-6490", "PMID" : "23754432", "abstract" : "One prominent view holds that episodic memory emerged recently in humans and lacks a \"(neo)Darwinian evolution\" [Tulving E (2002) Annu Rev Psychol 53:1-25]. Here, we review evidence supporting the alternative perspective that episodic memory has a long evolutionary history. We show that fundamental features of episodic memory capacity are present in mammals and birds and that the major brain regions responsible for episodic memory in humans have anatomical and functional homologs in other species. We propose that episodic memory capacity depends on a fundamental neural circuit that is similar across mammalian and avian species, suggesting that protoepisodic memory systems exist across amniotes and, possibly, all vertebrates. The implication is that episodic memory in diverse species may primarily be due to a shared underlying neural ancestry, rather than the result of evolutionary convergence. We also discuss potential advantages that episodic memory may offer, as well as species-specific divergences that have developed on top of the fundamental episodic memory architecture. We conclude by identifying possible time points for the emergence of episodic memory in evolution, to help guide further research in this area.", "author" : [ { "dropping-particle" : "", "family" : "Allen", "given" : "Timothy a", "non-dropping-particle" : "", "parse-names" : false, "suffix" : "" }, { "dropping-particle" : "", "family" : "Fortin", "given" : "Norbert J", "non-dropping-particle" : "", "parse-names" : false, "suffix" : "" } ], "container-title" : "Proceedings of the National Academy of Sciences of the United States of America", "id" : "ITEM-2", "issued" : { "date-parts" : [ [ "2013" ] ] }, "page" : "10379-86", "title" : "The evolution of episodic memory.", "type" : "article-journal", "volume" : "110 Suppl" }, "uris" : [ "http://www.mendeley.com/documents/?uuid=ffa4f594-455e-4188-a8e9-90f155477cb8" ] }, { "id" : "ITEM-3", "itemData" : { "ISBN" : "1364-6613", "author" : [ { "dropping-particle" : "", "family" : "Corballis", "given" : "Michael C", "non-dropping-particle" : "", "parse-names" : false, "suffix" : "" } ], "container-title" : "Trends in cognitive sciences", "id" : "ITEM-3", "issue" : "1", "issued" : { "date-parts" : [ [ "2013" ] ] }, "page" : "5-6", "title" : "Mental time travel: a case for evolutionary continuity", "type" : "article-journal", "volume" : "17" }, "uris" : [ "http://www.mendeley.com/documents/?uuid=d1fecf72-d075-49b0-8ef9-22f037a71f21" ] } ], "mendeley" : { "formattedCitation" : "[10\u201312]", "plainTextFormattedCitation" : "[10\u201312]", "previouslyFormattedCitation" : "[10\u201312]" }, "properties" : { "noteIndex" : 0 }, "schema" : "https://github.com/citation-style-language/schema/raw/master/csl-citation.json" }</w:instrText>
      </w:r>
      <w:r w:rsidR="006A3265" w:rsidRPr="003438CD">
        <w:fldChar w:fldCharType="separate"/>
      </w:r>
      <w:r w:rsidR="00A17AAA" w:rsidRPr="003438CD">
        <w:rPr>
          <w:noProof/>
        </w:rPr>
        <w:t>[10–12]</w:t>
      </w:r>
      <w:r w:rsidR="006A3265" w:rsidRPr="003438CD">
        <w:fldChar w:fldCharType="end"/>
      </w:r>
      <w:r w:rsidR="00BC0DF3" w:rsidRPr="003438CD">
        <w:t xml:space="preserve">. </w:t>
      </w:r>
      <w:r w:rsidR="005870DB">
        <w:t>The issues we face when attempting to resolve this debate</w:t>
      </w:r>
      <w:r w:rsidR="00A65549">
        <w:t xml:space="preserve"> are twofold. </w:t>
      </w:r>
      <w:r w:rsidR="00F350F5">
        <w:t xml:space="preserve">The first </w:t>
      </w:r>
      <w:r w:rsidR="0039671B">
        <w:t xml:space="preserve">problem </w:t>
      </w:r>
      <w:r w:rsidR="00F350F5">
        <w:t>is that</w:t>
      </w:r>
      <w:r w:rsidR="00E55418">
        <w:t>,</w:t>
      </w:r>
      <w:r w:rsidR="00F350F5">
        <w:t xml:space="preserve"> in the absence of language</w:t>
      </w:r>
      <w:r w:rsidR="0066268A">
        <w:t>,</w:t>
      </w:r>
      <w:r w:rsidR="00F350F5">
        <w:t xml:space="preserve"> or agreed behavioural markers</w:t>
      </w:r>
      <w:r w:rsidR="00B2526E">
        <w:t xml:space="preserve"> of consciousness</w:t>
      </w:r>
      <w:r w:rsidR="000B7C82">
        <w:t>,</w:t>
      </w:r>
      <w:r w:rsidR="00F350F5">
        <w:t xml:space="preserve"> we</w:t>
      </w:r>
      <w:r w:rsidR="00EC346D">
        <w:t xml:space="preserve"> cannot</w:t>
      </w:r>
      <w:r w:rsidR="007F4640">
        <w:t xml:space="preserve"> </w:t>
      </w:r>
      <w:r w:rsidR="001074C4">
        <w:t>know</w:t>
      </w:r>
      <w:r w:rsidR="00331785">
        <w:t xml:space="preserve"> whether animals experience the phenomenologi</w:t>
      </w:r>
      <w:r w:rsidR="00EC346D">
        <w:t>cal aspects of episodic memory</w:t>
      </w:r>
      <w:r w:rsidR="00F64FAB">
        <w:t>,</w:t>
      </w:r>
      <w:r w:rsidR="00905DC8">
        <w:t xml:space="preserve"> namely autonoesis (awareness of being the author of the memories) and </w:t>
      </w:r>
      <w:proofErr w:type="spellStart"/>
      <w:r w:rsidR="00905DC8">
        <w:t>chronesthesia</w:t>
      </w:r>
      <w:proofErr w:type="spellEnd"/>
      <w:r w:rsidR="00905DC8">
        <w:t xml:space="preserve"> (awareness of the subjective passage of time)</w:t>
      </w:r>
      <w:r w:rsidR="00EC346D">
        <w:t xml:space="preserve"> </w:t>
      </w:r>
      <w:r w:rsidR="00E55418">
        <w:fldChar w:fldCharType="begin" w:fldLock="1"/>
      </w:r>
      <w:r w:rsidR="00235925">
        <w:instrText>ADDIN CSL_CITATION { "citationItems" : [ { "id" : "ITEM-1", "itemData" : { "DOI" : "10.3389/fnbeh.2013.00003", "ISBN" : "1662-5153 (Electronic)\\r1662-5153 (Linking)", "ISSN" : "1662-5153", "PMID" : "23378832", "abstract" : "Episodic memory often is conceptualized as a uniquely human system of long-term memory that makes available knowledge accompanied by the temporal and spatial context in which that knowledge was acquired. Retrieval from episodic memory entails a form of first-person subjectivity called autonoetic consciousness that provides a sense that a recollection was something that took place in the experiencer's personal past. In this paper I expand on this definition of episodic memory. Specifically, I suggest that (1) the core features assumed unique to episodic memory are shared by semantic memory, (2) episodic memory cannot be fully understood unless one appreciates that episodic recollection requires the coordinated function of a number of distinct, yet interacting, \"enabling\" systems. Although these systems-ownership, self, subjective temporality, and agency-are not traditionally viewed as memorial in nature, each is necessary for episodic recollection and jointly they may be sufficient, and (3) the type of subjective awareness provided by episodic recollection (autonoetic) is relational rather than intrinsic-i.e., it can be lost in certain patient populations, thus rendering episodic memory content indistinguishable from the content of semantic long-term memory.", "author" : [ { "dropping-particle" : "", "family" : "Klein", "given" : "Stanley B", "non-dropping-particle" : "", "parse-names" : false, "suffix" : "" } ], "container-title" : "Frontiers in behavioral neuroscience", "id" : "ITEM-1", "issue" : "February", "issued" : { "date-parts" : [ [ "2013" ] ] }, "page" : "3. doi:10.3389/fnbeh.2013.00003", "title" : "Making the case that episodic recollection is attributable to operations occurring at retrieval rather than to content stored in a dedicated subsystem of long-term memory.", "type" : "article-journal", "volume" : "7" }, "uris" : [ "http://www.mendeley.com/documents/?uuid=a38e0251-a7a3-412e-92fc-a116f0de6b69" ] }, { "id" : "ITEM-2", "itemData" : { "DOI" : "10.1002/wcs.1372", "ISBN" : "1939-5086 (Electronic)\\r1939-5078 (Linking)", "ISSN" : "19395086", "PMID" : "26537868", "abstract" : "The debate on non-human future-oriented cognition has long revolved around the question whether such cognition at all occurs. Closer inspection reveals just how much cognition in general\u2014down to its simplest forms\u2014is geared toward predicting the future in a bid to maintain homeostasis and fend off entropy. Over the course of life's existence on Earth, evolution and natural selection have, through a series of evolutionary arms races, gotten increasingly good at achieving this. Prospection has reached its current pinnacle based partly on a system for episodic cognition that\u2014as research increasingly is showing\u2014is not limited principally to human beings. Nevertheless, and despite some notable recent defections, many researchers remain convinced of the merits of the Bischof\u2013K\u00f6hler Hypothesis with its claim that no species other than human beings is able to anticipate future needs or otherwise live in anything other than the immediate present moment. What might, at first, appear to be empirical disputes turn out to reveal largely unquestioned theoretical divides. Without due care, one risks setting out conditions for \u2018true\u2019 future orientation that are irrelevant for describing human cognition. In sorting out the theoretical and terminological muddle framing contemporary debate, this article makes a plea for moving beyond past dogmas while putting animal prospection research into the context of evolution and contemporary cognitive science. For further resources related to this article, please visit the WIREs website.", "author" : [ { "dropping-particle" : "", "family" : "Osvath", "given" : "Mathias", "non-dropping-particle" : "", "parse-names" : false, "suffix" : "" } ], "container-title" : "Wiley Interdisciplinary Reviews: Cognitive Science", "id" : "ITEM-2", "issue" : "1", "issued" : { "date-parts" : [ [ "2016" ] ] }, "page" : "5-18", "title" : "Putting flexible animal prospection into context: Escaping the theoretical box", "type" : "article-journal", "volume" : "7" }, "uris" : [ "http://www.mendeley.com/documents/?uuid=51caa0dc-f75e-40b9-9a49-f14cfdc3889c" ] }, { "id" : "ITEM-3", "itemData" : { "DOI" : "10.1016/j.cub.2013.07.016", "ISBN" : "1879-0445 (Electronic)\\r0960-9822 (Linking)", "ISSN" : "09609822", "PMID" : "24028963", "abstract" : "Episodic memories differ from other types of memory because they represent aspects of the past not present in other memories, such as the time, place, or social context in which the memories were formed. Focus on phenomenal experience in human memory, such as the sense of 'having been there', has resulted in conceptualizations of episodic memory that are difficult or impossible to apply to nonhuman species. It is therefore a significant challenge for investigators to agree on objective behavioral criteria that can be applied in nonhuman animals and still capture features of memory thought to be critical in humans. Some investigators have attempted to use neurobiological parallels to bridge this gap; however, defining memory types on the basis of the brain structures involved rather than on identified cognitive mechanisms risks missing crucial functional aspects of episodic memory, which are ultimately behavioral. The most productive way forward is likely a combination of neurobiology and sophisticated cognitive testing that identifies the mental representations present in episodic memory. Investigators that have refined their approach from asking the na??ve question \"do nonhuman animals have episodic memory\" to instead asking \"what aspects of episodic memory are shared by humans and nonhumans\" are making progress. ?? 2013 Elsevier Ltd.", "author" : [ { "dropping-particle" : "", "family" : "Templer", "given" : "Victoria L.", "non-dropping-particle" : "", "parse-names" : false, "suffix" : "" }, { "dropping-particle" : "", "family" : "Hampton", "given" : "Robert R.", "non-dropping-particle" : "", "parse-names" : false, "suffix" : "" } ], "container-title" : "Current Biology", "id" : "ITEM-3", "issue" : "17", "issued" : { "date-parts" : [ [ "2013" ] ] }, "page" : "R801-R806", "title" : "Episodic memory in nonhuman animals", "type" : "article", "volume" : "23" }, "uris" : [ "http://www.mendeley.com/documents/?uuid=f27c28d9-916f-46a7-9cd6-0a92db842315" ] } ], "mendeley" : { "formattedCitation" : "[13\u201315]", "plainTextFormattedCitation" : "[13\u201315]", "previouslyFormattedCitation" : "[13\u201315]" }, "properties" : { "noteIndex" : 0 }, "schema" : "https://github.com/citation-style-language/schema/raw/master/csl-citation.json" }</w:instrText>
      </w:r>
      <w:r w:rsidR="00E55418">
        <w:fldChar w:fldCharType="separate"/>
      </w:r>
      <w:r w:rsidR="00A17AAA" w:rsidRPr="00A17AAA">
        <w:rPr>
          <w:noProof/>
        </w:rPr>
        <w:t>[13–15]</w:t>
      </w:r>
      <w:r w:rsidR="00E55418">
        <w:fldChar w:fldCharType="end"/>
      </w:r>
      <w:r w:rsidR="00331785" w:rsidRPr="00135582">
        <w:t xml:space="preserve">. </w:t>
      </w:r>
      <w:r w:rsidR="00135582" w:rsidRPr="00135582">
        <w:t>The s</w:t>
      </w:r>
      <w:r w:rsidR="00077ED3" w:rsidRPr="00135582">
        <w:t>econd</w:t>
      </w:r>
      <w:r w:rsidR="001074C4" w:rsidRPr="00135582">
        <w:t xml:space="preserve"> </w:t>
      </w:r>
      <w:r w:rsidR="0039671B">
        <w:t xml:space="preserve">problem </w:t>
      </w:r>
      <w:r w:rsidR="001074C4" w:rsidRPr="00135582">
        <w:t>is</w:t>
      </w:r>
      <w:r w:rsidR="008F5E3E" w:rsidRPr="00135582">
        <w:t xml:space="preserve"> </w:t>
      </w:r>
      <w:r w:rsidR="00077ED3" w:rsidRPr="00135582">
        <w:t>whether animals</w:t>
      </w:r>
      <w:r w:rsidR="00E74861" w:rsidRPr="00135582">
        <w:t xml:space="preserve"> </w:t>
      </w:r>
      <w:r w:rsidR="00660CCD">
        <w:t xml:space="preserve">certainly </w:t>
      </w:r>
      <w:r w:rsidR="009F77AF" w:rsidRPr="00135582">
        <w:t>require</w:t>
      </w:r>
      <w:r w:rsidR="00077ED3" w:rsidRPr="00135582">
        <w:t xml:space="preserve"> </w:t>
      </w:r>
      <w:r w:rsidR="00077ED3">
        <w:t xml:space="preserve">episodic memories to pass </w:t>
      </w:r>
      <w:r w:rsidR="00BC0DF3">
        <w:t xml:space="preserve">what-where-when </w:t>
      </w:r>
      <w:r w:rsidR="00077ED3">
        <w:t xml:space="preserve">tasks, or whether </w:t>
      </w:r>
      <w:r w:rsidR="00D65532">
        <w:t>alternative mechanisms</w:t>
      </w:r>
      <w:r w:rsidR="00A65549">
        <w:t>, such as reliance on semantic information,</w:t>
      </w:r>
      <w:r w:rsidR="00BC0DF3">
        <w:t xml:space="preserve"> </w:t>
      </w:r>
      <w:r w:rsidR="00135582">
        <w:t>could suffice</w:t>
      </w:r>
      <w:r w:rsidR="00077ED3">
        <w:t xml:space="preserve"> </w:t>
      </w:r>
      <w:r w:rsidR="00077ED3" w:rsidRPr="006C15C4">
        <w:fldChar w:fldCharType="begin" w:fldLock="1"/>
      </w:r>
      <w:r w:rsidR="006E6B87" w:rsidRPr="006C15C4">
        <w:instrText>ADDIN CSL_CITATION { "citationItems" : [ { "id" : "ITEM-1", "itemData" : { "DOI" : "10.1016/j.neubiorev.2015.11.011", "ISSN" : "18737528", "abstract" : "There has been a persistent debate about how to define episodic memory and whether it is a uniquely human capacity. On the one hand, many animal cognition studies employ content-based criteria, such as the what-where-when criterion, and argue that nonhuman animals possess episodic memory. On the other hand, many human cognition studies emphasize the subjective experience during retrieval as an essential property of episodic memory and the distinctly human foresight it purportedly enables. We propose that both perspectives may examine distinct but complementary aspects of episodic memory by drawing a conceptual distinction between episodic memory traces and mental time travel. Episodic memory traces are sequential mnemonic representations of particular, personally experienced episodes. Mental time travel draws on these traces, but requires other components to construct scenarios and embed them into larger narratives. Various nonhuman animals may store episodic memory traces, and yet it is possible that only humans are able to construct and reflect on narratives of their lives - and flexibly compare alternative scenarios of the remote future.", "author" : [ { "dropping-particle" : "", "family" : "Cheng", "given" : "Sen", "non-dropping-particle" : "", "parse-names" : false, "suffix" : "" }, { "dropping-particle" : "", "family" : "Werning", "given" : "Markus", "non-dropping-particle" : "", "parse-names" : false, "suffix" : "" }, { "dropping-particle" : "", "family" : "Suddendorf", "given" : "Thomas", "non-dropping-particle" : "", "parse-names" : false, "suffix" : "" } ], "container-title" : "Neuroscience and Biobehavioral Reviews", "id" : "ITEM-1", "issued" : { "date-parts" : [ [ "2016" ] ] }, "page" : "82-89", "title" : "Dissociating memory traces and scenario construction in mental time travel", "type" : "article", "volume" : "60" }, "uris" : [ "http://www.mendeley.com/documents/?uuid=4002344d-9d6f-459c-9e1e-fd12e1c17909" ] }, { "id" : "ITEM-2", "itemData" : { "DOI" : "10.1017/S0140525X07001975", "ISBN" : "0140-525X", "ISSN" : "0140-525X", "PMID" : "17963565", "abstract" : "In a dynamic world, mechanisms allowing prediction of future situations can provide a selective advantage. We suggest that memory systems differ in the degree of flexibility they offer for anticipatory behavior and put forward a corresponding taxonomy of prospection. The adaptive advantage of any memory system can only lie in what it contributes for future survival. The most flexible is episodic memory, which we suggest is part of a more general faculty of mental time travel that allows us not only to go back in time, but also to foresee, plan, and shape virtually any specific future event. We review comparative studies and find that, in spite of increased research in the area, there is as yet no convincing evidence for mental time travel in nonhuman animals. We submit that mental time travel is not an encapsulated cognitive system, but instead comprises several subsidiary mechanisms. A theater metaphor serves as an analogy for the kind of mechanisms required for effective mental time travel. We propose that future research should consider these mechanisms in addition to direct evidence of future-directed action. We maintain that the emergence of mental time travel in evolution was a crucial step towards our current success.", "author" : [ { "dropping-particle" : "", "family" : "Suddendorf", "given" : "Thomas", "non-dropping-particle" : "", "parse-names" : false, "suffix" : "" }, { "dropping-particle" : "", "family" : "Corballis", "given" : "Michael C", "non-dropping-particle" : "", "parse-names" : false, "suffix" : "" } ], "container-title" : "The Behavioral and brain sciences", "id" : "ITEM-2", "issue" : "3", "issued" : { "date-parts" : [ [ "2007" ] ] }, "page" : "299-313; discussion 313-51", "title" : "The evolution of foresight: What is mental time travel, and is it unique to humans?", "type" : "article-journal", "volume" : "30" }, "uris" : [ "http://www.mendeley.com/documents/?uuid=5c3a46e3-c8cd-4dda-85ce-3d65e7da27d6" ] } ], "mendeley" : { "formattedCitation" : "[10,16]", "plainTextFormattedCitation" : "[10,16]", "previouslyFormattedCitation" : "[10,16]" }, "properties" : { "noteIndex" : 0 }, "schema" : "https://github.com/citation-style-language/schema/raw/master/csl-citation.json" }</w:instrText>
      </w:r>
      <w:r w:rsidR="00077ED3" w:rsidRPr="006C15C4">
        <w:fldChar w:fldCharType="separate"/>
      </w:r>
      <w:r w:rsidR="00A17AAA" w:rsidRPr="006C15C4">
        <w:rPr>
          <w:noProof/>
        </w:rPr>
        <w:t>[10,16]</w:t>
      </w:r>
      <w:r w:rsidR="00077ED3" w:rsidRPr="006C15C4">
        <w:fldChar w:fldCharType="end"/>
      </w:r>
      <w:r w:rsidR="00077ED3" w:rsidRPr="006C15C4">
        <w:t xml:space="preserve">. </w:t>
      </w:r>
    </w:p>
    <w:p w14:paraId="40D28811" w14:textId="20E28AD2" w:rsidR="006C15C4" w:rsidRDefault="005870DB" w:rsidP="00A65549">
      <w:pPr>
        <w:spacing w:after="0" w:line="360" w:lineRule="auto"/>
        <w:ind w:firstLine="720"/>
      </w:pPr>
      <w:r>
        <w:t xml:space="preserve">Despite the difficulties these </w:t>
      </w:r>
      <w:r w:rsidR="006C15C4">
        <w:t xml:space="preserve">two </w:t>
      </w:r>
      <w:r>
        <w:t xml:space="preserve">problems pose, there </w:t>
      </w:r>
      <w:r w:rsidR="00EB7867">
        <w:t>are approaches we can take</w:t>
      </w:r>
      <w:r>
        <w:t xml:space="preserve"> to </w:t>
      </w:r>
      <w:r w:rsidR="00E43533">
        <w:t xml:space="preserve">move this debate forwards. </w:t>
      </w:r>
      <w:r w:rsidR="006C15C4">
        <w:t xml:space="preserve">One </w:t>
      </w:r>
      <w:r w:rsidR="009258FF">
        <w:t>option,</w:t>
      </w:r>
      <w:r w:rsidR="00422407">
        <w:t xml:space="preserve"> which</w:t>
      </w:r>
      <w:r w:rsidR="002A508E">
        <w:t xml:space="preserve"> we advocate in this review,</w:t>
      </w:r>
      <w:r w:rsidR="00683B11">
        <w:t xml:space="preserve"> is</w:t>
      </w:r>
      <w:r>
        <w:t xml:space="preserve"> </w:t>
      </w:r>
      <w:r w:rsidR="008B0E30">
        <w:t>to</w:t>
      </w:r>
      <w:r w:rsidR="006C15C4">
        <w:t xml:space="preserve"> extend our</w:t>
      </w:r>
      <w:r w:rsidR="004562BA">
        <w:t xml:space="preserve"> focus</w:t>
      </w:r>
      <w:r w:rsidR="00683B11">
        <w:t xml:space="preserve"> beyond the results of key</w:t>
      </w:r>
      <w:r w:rsidR="00E327E2">
        <w:t xml:space="preserve"> what-where-when</w:t>
      </w:r>
      <w:r w:rsidR="00683B11">
        <w:t xml:space="preserve"> </w:t>
      </w:r>
      <w:r w:rsidR="00683B11" w:rsidRPr="00683B11">
        <w:t>studies</w:t>
      </w:r>
      <w:r w:rsidR="009258FF">
        <w:t>,</w:t>
      </w:r>
      <w:r w:rsidR="002A508E">
        <w:t xml:space="preserve"> to</w:t>
      </w:r>
      <w:r w:rsidR="00E327E2">
        <w:t xml:space="preserve"> also consider </w:t>
      </w:r>
      <w:r w:rsidR="00683B11" w:rsidRPr="00683B11">
        <w:t xml:space="preserve">other characteristics of </w:t>
      </w:r>
      <w:r w:rsidR="002A508E">
        <w:t xml:space="preserve">the </w:t>
      </w:r>
      <w:r w:rsidR="00683B11" w:rsidRPr="00683B11">
        <w:t xml:space="preserve">human </w:t>
      </w:r>
      <w:r w:rsidR="002A508E">
        <w:t>episodic memory system</w:t>
      </w:r>
      <w:r w:rsidR="00683B11" w:rsidRPr="00683B11">
        <w:t xml:space="preserve"> that </w:t>
      </w:r>
      <w:r w:rsidR="00E327E2">
        <w:t xml:space="preserve">may </w:t>
      </w:r>
      <w:r w:rsidR="00683B11" w:rsidRPr="00683B11">
        <w:t xml:space="preserve">lend themselves to assessment in non-linguistic, behavioural tests. </w:t>
      </w:r>
      <w:r w:rsidR="00683B11" w:rsidRPr="00955CE5">
        <w:t xml:space="preserve">Following the identification of what-where-when memories in food-caching </w:t>
      </w:r>
      <w:r w:rsidR="002A508E">
        <w:t xml:space="preserve">scrub-jays </w:t>
      </w:r>
      <w:r w:rsidR="002A508E">
        <w:fldChar w:fldCharType="begin" w:fldLock="1"/>
      </w:r>
      <w:r w:rsidR="001D000B">
        <w:instrText>ADDIN CSL_CITATION { "citationItems" : [ { "id" : "ITEM-1", "itemData" : { "DOI" : "Doi 10.1038/26216", "ISBN" : "0028-0836", "abstract" : "The recollection of past experiences allows us to recall what a particular event was, and where and when it occurred(1,2), a form of memory that is thought to be unique to humans(3). It is known, however, that food-storing birds remember the spatial location(4-6) and contents(6-9) of their caches. Furthermore, food-storing animals adapt their caching and recovery strategies to the perishability of food stores(10-13), which suggests that they are sensitive to temporal factors. Here we show that scrub jays (Aphelocoma coerulescens) remember 'when' food items are stored by allowing them to recover perishable 'wax worms' (wax-moth larvae) and non-perishable peanuts which they had previously cached in visuospatially distinct sites, Jays searched preferentially for fresh wax worms, their favoured food, when allowed to recover them shortly after caching. However, they rapidly learned to avoid searching for worms after a longer interval during which the worms had decayed. The recovery preference of jays demonstrates memory of where and when particular food items were cached, thereby fulfilling the behavioural criteria for episodic-like memory in non-human animals.", "author" : [ { "dropping-particle" : "", "family" : "Clayton", "given" : "N S", "non-dropping-particle" : "", "parse-names" : false, "suffix" : "" }, { "dropping-particle" : "", "family" : "Dickinson", "given" : "A", "non-dropping-particle" : "", "parse-names" : false, "suffix" : "" } ], "container-title" : "Nature", "id" : "ITEM-1", "issue" : "6699", "issued" : { "date-parts" : [ [ "1998" ] ] }, "language" : "English", "note" : "120TZ\nTimes Cited:504\nCited References Count:18", "page" : "272-274", "title" : "Episodic-like memory during cache recovery by scrub jays", "type" : "article-journal", "volume" : "395" }, "uris" : [ "http://www.mendeley.com/documents/?uuid=a38768bc-4b33-4922-87f2-b79f3bbcc34b" ] } ], "mendeley" : { "formattedCitation" : "[3]", "plainTextFormattedCitation" : "[3]", "previouslyFormattedCitation" : "[3]" }, "properties" : { "noteIndex" : 0 }, "schema" : "https://github.com/citation-style-language/schema/raw/master/csl-citation.json" }</w:instrText>
      </w:r>
      <w:r w:rsidR="002A508E">
        <w:fldChar w:fldCharType="separate"/>
      </w:r>
      <w:r w:rsidR="002A508E" w:rsidRPr="002A508E">
        <w:rPr>
          <w:noProof/>
        </w:rPr>
        <w:t>[3]</w:t>
      </w:r>
      <w:r w:rsidR="002A508E">
        <w:fldChar w:fldCharType="end"/>
      </w:r>
      <w:r w:rsidR="00683B11" w:rsidRPr="00955CE5">
        <w:t xml:space="preserve">, several </w:t>
      </w:r>
      <w:r w:rsidR="002A508E">
        <w:t xml:space="preserve">further </w:t>
      </w:r>
      <w:r w:rsidR="00683B11" w:rsidRPr="00955CE5">
        <w:t xml:space="preserve">studies have been conducted </w:t>
      </w:r>
      <w:r w:rsidR="002A508E">
        <w:t>with corvids</w:t>
      </w:r>
      <w:r w:rsidR="00EB7867">
        <w:t xml:space="preserve"> </w:t>
      </w:r>
      <w:r w:rsidR="005B37A7">
        <w:t xml:space="preserve">to </w:t>
      </w:r>
      <w:r w:rsidR="00683B11" w:rsidRPr="00955CE5">
        <w:t xml:space="preserve">tap </w:t>
      </w:r>
      <w:r w:rsidR="00467FA5">
        <w:t xml:space="preserve">abilities that could </w:t>
      </w:r>
      <w:r w:rsidR="00683B11" w:rsidRPr="00955CE5">
        <w:t xml:space="preserve">be considered </w:t>
      </w:r>
      <w:r w:rsidR="004E1429">
        <w:t>as</w:t>
      </w:r>
      <w:r w:rsidR="009258FF">
        <w:t xml:space="preserve"> </w:t>
      </w:r>
      <w:r w:rsidR="00683B11" w:rsidRPr="00955CE5">
        <w:t xml:space="preserve">associated </w:t>
      </w:r>
      <w:r w:rsidR="00EB7867">
        <w:t xml:space="preserve">hallmarks of </w:t>
      </w:r>
      <w:r w:rsidR="009258FF">
        <w:t xml:space="preserve">an </w:t>
      </w:r>
      <w:r w:rsidR="00683B11" w:rsidRPr="00955CE5">
        <w:t>episodic memory system. That is, abilities that may not adhere to a strict what-where-when definition of episodic-like memory, but</w:t>
      </w:r>
      <w:r w:rsidR="00955CE5" w:rsidRPr="00955CE5">
        <w:t xml:space="preserve"> </w:t>
      </w:r>
      <w:r w:rsidR="009258FF">
        <w:t>that potentially</w:t>
      </w:r>
      <w:r w:rsidR="00467FA5">
        <w:t xml:space="preserve"> </w:t>
      </w:r>
      <w:r w:rsidR="0064580F">
        <w:t>indicate the presence of</w:t>
      </w:r>
      <w:r w:rsidR="00EB7867">
        <w:t xml:space="preserve"> </w:t>
      </w:r>
      <w:r w:rsidR="009258FF">
        <w:t xml:space="preserve">some </w:t>
      </w:r>
      <w:r w:rsidR="005B37A7">
        <w:t>elements of</w:t>
      </w:r>
      <w:r w:rsidR="00EB7867">
        <w:t xml:space="preserve"> episodic cognition</w:t>
      </w:r>
      <w:r w:rsidR="00683B11" w:rsidRPr="00955CE5">
        <w:t>.</w:t>
      </w:r>
      <w:r w:rsidR="002A508E">
        <w:t xml:space="preserve"> We review several of these studies here.</w:t>
      </w:r>
    </w:p>
    <w:p w14:paraId="4F383477" w14:textId="722624FC" w:rsidR="004562BA" w:rsidRDefault="008B0E30" w:rsidP="007D5835">
      <w:pPr>
        <w:spacing w:after="0" w:line="360" w:lineRule="auto"/>
        <w:ind w:firstLine="720"/>
      </w:pPr>
      <w:r>
        <w:t>The second</w:t>
      </w:r>
      <w:r w:rsidR="00E327E2">
        <w:t>, related,</w:t>
      </w:r>
      <w:r>
        <w:t xml:space="preserve"> </w:t>
      </w:r>
      <w:r w:rsidR="00E43533">
        <w:t xml:space="preserve">approach is to validate </w:t>
      </w:r>
      <w:r w:rsidR="004562BA">
        <w:t xml:space="preserve">some of </w:t>
      </w:r>
      <w:r w:rsidR="00E43533">
        <w:t xml:space="preserve">the methods </w:t>
      </w:r>
      <w:r w:rsidR="004562BA">
        <w:t>used to assess animal cognition</w:t>
      </w:r>
      <w:r w:rsidR="00E43533">
        <w:t xml:space="preserve"> by running comparisons with children</w:t>
      </w:r>
      <w:r w:rsidR="007D5835" w:rsidRPr="007D5835">
        <w:t xml:space="preserve"> </w:t>
      </w:r>
      <w:r w:rsidR="007D5835" w:rsidRPr="007D5835">
        <w:fldChar w:fldCharType="begin" w:fldLock="1"/>
      </w:r>
      <w:r w:rsidR="007D5835" w:rsidRPr="007D5835">
        <w:instrText>ADDIN CSL_CITATION { "citationItems" : [ { "id" : "ITEM-1", "itemData" : { "DOI" : "10.1080/17470218.2014.943673", "ISSN" : "1747-0226", "PMID" : "25207993", "abstract" : "This article reviews some of the recent work on the remarkable cognitive capacities of food-caching corvids. The focus will be on their ability to think about other minds and other times, and tool-using tests of physical problem solving. Research on developmental cognition suggests that young children do not pass similar tests until they are at least four years of age in the case of the social cognition experiments, and eight years of age in the case of the tasks that tap into physical cognition. This developmental trajectory seems surprising. Intuitively, one might have thought that the social and planning tasks required more complex forms of cognitive process, namely Mental Time Travel and Theory of Mind. Perhaps the fact that children pass these tasks earlier than the physical problem-solving tasks is a reflection of cultural influences. Future research will hope to identify these cognitive milestones by starting to develop tasks that might go some way towards understanding the mechanisms underlying these abilities in both children and corvids, to explore similarities and differences in their ways of thinking.", "author" : [ { "dropping-particle" : "", "family" : "Clayton", "given" : "Nicola S.", "non-dropping-particle" : "", "parse-names" : false, "suffix" : "" } ], "container-title" : "Quarterly Journal of Experimental Psychology", "id" : "ITEM-1", "issue" : "November", "issued" : { "date-parts" : [ [ "2014" ] ] }, "page" : "1-33", "title" : "Ways of thinking: From crows to children and back again.", "type" : "article-journal", "volume" : "0218" }, "uris" : [ "http://www.mendeley.com/documents/?uuid=feca6d3c-a5e9-455c-833e-b4bb4afc36bd" ] } ], "mendeley" : { "formattedCitation" : "[17]", "plainTextFormattedCitation" : "[17]", "previouslyFormattedCitation" : "[17]" }, "properties" : { "noteIndex" : 0 }, "schema" : "https://github.com/citation-style-language/schema/raw/master/csl-citation.json" }</w:instrText>
      </w:r>
      <w:r w:rsidR="007D5835" w:rsidRPr="007D5835">
        <w:fldChar w:fldCharType="separate"/>
      </w:r>
      <w:r w:rsidR="007D5835" w:rsidRPr="007D5835">
        <w:rPr>
          <w:noProof/>
        </w:rPr>
        <w:t>[17]</w:t>
      </w:r>
      <w:r w:rsidR="007D5835" w:rsidRPr="007D5835">
        <w:fldChar w:fldCharType="end"/>
      </w:r>
      <w:r w:rsidR="00E43533">
        <w:t>. The aim here is not to match the behaviour of animals</w:t>
      </w:r>
      <w:r w:rsidR="00F14DBF">
        <w:t xml:space="preserve"> to children of particular ages</w:t>
      </w:r>
      <w:r w:rsidR="004562BA">
        <w:t xml:space="preserve">: </w:t>
      </w:r>
      <w:r w:rsidR="007D5835">
        <w:t xml:space="preserve">there are </w:t>
      </w:r>
      <w:r w:rsidR="004562BA">
        <w:t>too many differences between corvids and children for such comparisons to be meaningful.</w:t>
      </w:r>
      <w:r w:rsidR="007D5835">
        <w:t xml:space="preserve"> </w:t>
      </w:r>
      <w:r w:rsidR="00EB7867">
        <w:t>Rather</w:t>
      </w:r>
      <w:r w:rsidR="007D5835">
        <w:t xml:space="preserve">, </w:t>
      </w:r>
      <w:r w:rsidR="004562BA">
        <w:t xml:space="preserve">by establishing the </w:t>
      </w:r>
      <w:r>
        <w:t xml:space="preserve">age </w:t>
      </w:r>
      <w:r w:rsidR="004562BA">
        <w:t xml:space="preserve">at which </w:t>
      </w:r>
      <w:r w:rsidR="009258FF">
        <w:t xml:space="preserve">young </w:t>
      </w:r>
      <w:r>
        <w:t xml:space="preserve">children pass a variety of different </w:t>
      </w:r>
      <w:r w:rsidR="00C42D45">
        <w:t>episodic memory tasks</w:t>
      </w:r>
      <w:r w:rsidR="00E327E2">
        <w:t xml:space="preserve">, we can begin to determine </w:t>
      </w:r>
      <w:r>
        <w:t>whether</w:t>
      </w:r>
      <w:r w:rsidR="00F14DBF">
        <w:t xml:space="preserve"> performance on</w:t>
      </w:r>
      <w:r w:rsidR="004562BA">
        <w:t xml:space="preserve"> </w:t>
      </w:r>
      <w:r w:rsidR="005B37A7">
        <w:t xml:space="preserve">the </w:t>
      </w:r>
      <w:r w:rsidR="00EB7867">
        <w:t>episodic-</w:t>
      </w:r>
      <w:r w:rsidR="00EB7867">
        <w:rPr>
          <w:i/>
        </w:rPr>
        <w:t xml:space="preserve">like </w:t>
      </w:r>
      <w:r w:rsidR="00EB7867">
        <w:t xml:space="preserve">memory tasks </w:t>
      </w:r>
      <w:r w:rsidR="007D5835">
        <w:t>follow</w:t>
      </w:r>
      <w:r w:rsidR="004562BA">
        <w:t>s</w:t>
      </w:r>
      <w:r w:rsidR="007D5835">
        <w:t xml:space="preserve"> </w:t>
      </w:r>
      <w:r w:rsidR="00F14DBF">
        <w:t xml:space="preserve">a similar developmental trajectory to performance on other </w:t>
      </w:r>
      <w:r>
        <w:t xml:space="preserve">indicators of </w:t>
      </w:r>
      <w:r w:rsidR="004562BA">
        <w:t xml:space="preserve">episodic memory </w:t>
      </w:r>
      <w:r w:rsidR="009258FF">
        <w:t xml:space="preserve">in </w:t>
      </w:r>
      <w:r w:rsidR="00F14DBF">
        <w:t xml:space="preserve">children. The reasoning being that if children pass </w:t>
      </w:r>
      <w:r w:rsidR="004562BA" w:rsidRPr="00EB7867">
        <w:t>episodic</w:t>
      </w:r>
      <w:r w:rsidR="00E327E2" w:rsidRPr="00EB7867">
        <w:t>-like</w:t>
      </w:r>
      <w:r w:rsidR="004562BA" w:rsidRPr="00EB7867">
        <w:t xml:space="preserve"> memory </w:t>
      </w:r>
      <w:r w:rsidRPr="00EB7867">
        <w:t>tasks</w:t>
      </w:r>
      <w:r>
        <w:t xml:space="preserve"> much earlier</w:t>
      </w:r>
      <w:r w:rsidR="00E327E2">
        <w:t xml:space="preserve"> than other tasks</w:t>
      </w:r>
      <w:r w:rsidR="004562BA">
        <w:t xml:space="preserve">, </w:t>
      </w:r>
      <w:r w:rsidR="00C42D45">
        <w:t xml:space="preserve">they may be using a </w:t>
      </w:r>
      <w:r w:rsidR="00EB7867">
        <w:t xml:space="preserve">different </w:t>
      </w:r>
      <w:r w:rsidR="00C42D45">
        <w:t xml:space="preserve">set of </w:t>
      </w:r>
      <w:r w:rsidR="004562BA">
        <w:t>cognitive abilities</w:t>
      </w:r>
      <w:r w:rsidR="00EB7867">
        <w:t xml:space="preserve"> </w:t>
      </w:r>
      <w:r w:rsidR="00E327E2">
        <w:t>to succeed</w:t>
      </w:r>
      <w:r w:rsidR="009258FF">
        <w:t xml:space="preserve">. </w:t>
      </w:r>
      <w:r w:rsidR="009415B3">
        <w:t>In contrast</w:t>
      </w:r>
      <w:r w:rsidR="0064580F">
        <w:t>,</w:t>
      </w:r>
      <w:r w:rsidR="009415B3">
        <w:t xml:space="preserve"> a</w:t>
      </w:r>
      <w:r w:rsidR="00467FA5">
        <w:t xml:space="preserve"> </w:t>
      </w:r>
      <w:r w:rsidR="002705B4">
        <w:t xml:space="preserve">roughly </w:t>
      </w:r>
      <w:r w:rsidR="00467FA5">
        <w:t>consistent developmental trajectory</w:t>
      </w:r>
      <w:r w:rsidR="009258FF">
        <w:t xml:space="preserve"> would </w:t>
      </w:r>
      <w:r w:rsidR="005B37A7">
        <w:t>suggest</w:t>
      </w:r>
      <w:r w:rsidR="009258FF">
        <w:t xml:space="preserve"> that similar underlying mechanisms </w:t>
      </w:r>
      <w:r w:rsidR="005B37A7">
        <w:t>may</w:t>
      </w:r>
      <w:r w:rsidR="009258FF">
        <w:t xml:space="preserve"> be involved</w:t>
      </w:r>
      <w:r w:rsidR="004E1429">
        <w:t xml:space="preserve">, </w:t>
      </w:r>
      <w:r w:rsidR="009415B3">
        <w:t>strengthen</w:t>
      </w:r>
      <w:r w:rsidR="004E1429">
        <w:t>ing</w:t>
      </w:r>
      <w:r w:rsidR="009415B3">
        <w:t xml:space="preserve"> the argument that episodic-like and episodic memories are comparable</w:t>
      </w:r>
      <w:r w:rsidR="009258FF">
        <w:t>.</w:t>
      </w:r>
      <w:r w:rsidR="002705B4">
        <w:t xml:space="preserve"> </w:t>
      </w:r>
    </w:p>
    <w:p w14:paraId="5982DE7A" w14:textId="61C90106" w:rsidR="00E43533" w:rsidRDefault="004562BA" w:rsidP="007D5835">
      <w:pPr>
        <w:spacing w:after="0" w:line="360" w:lineRule="auto"/>
        <w:ind w:firstLine="720"/>
      </w:pPr>
      <w:r>
        <w:lastRenderedPageBreak/>
        <w:t>In th</w:t>
      </w:r>
      <w:r w:rsidR="00A13567">
        <w:t xml:space="preserve">e following sections we discuss corvid </w:t>
      </w:r>
      <w:r w:rsidR="00E327E2">
        <w:t xml:space="preserve">research </w:t>
      </w:r>
      <w:r w:rsidR="004E1429">
        <w:t xml:space="preserve">and </w:t>
      </w:r>
      <w:r w:rsidR="0016233B">
        <w:t>then</w:t>
      </w:r>
      <w:r w:rsidR="00A13567">
        <w:t xml:space="preserve"> </w:t>
      </w:r>
      <w:r w:rsidR="00E327E2">
        <w:t xml:space="preserve">the </w:t>
      </w:r>
      <w:r w:rsidR="009415B3">
        <w:t xml:space="preserve">most similar </w:t>
      </w:r>
      <w:r w:rsidR="00E327E2">
        <w:t>child studies in turn</w:t>
      </w:r>
      <w:r w:rsidR="00EC5D9D">
        <w:t xml:space="preserve"> (see also Table 1)</w:t>
      </w:r>
      <w:r w:rsidR="00467FA5">
        <w:t xml:space="preserve">. </w:t>
      </w:r>
      <w:r w:rsidR="00C42D45">
        <w:t xml:space="preserve">We </w:t>
      </w:r>
      <w:r w:rsidR="00E327E2">
        <w:t>consider</w:t>
      </w:r>
      <w:r w:rsidR="00A13567">
        <w:t xml:space="preserve"> </w:t>
      </w:r>
      <w:r w:rsidR="00C42D45">
        <w:t xml:space="preserve">first </w:t>
      </w:r>
      <w:r w:rsidR="00467FA5">
        <w:t>evidence for episodic-like</w:t>
      </w:r>
      <w:r w:rsidR="00A13567">
        <w:t xml:space="preserve"> memories</w:t>
      </w:r>
      <w:r w:rsidR="004E1429">
        <w:t xml:space="preserve"> broadly</w:t>
      </w:r>
      <w:r w:rsidR="0064580F">
        <w:t xml:space="preserve"> speaking</w:t>
      </w:r>
      <w:r w:rsidR="00C42D45">
        <w:t>,</w:t>
      </w:r>
      <w:r w:rsidR="00A13567">
        <w:t xml:space="preserve"> then </w:t>
      </w:r>
      <w:r w:rsidR="00EB7867">
        <w:t>episodic future thinking</w:t>
      </w:r>
      <w:r w:rsidR="00467FA5">
        <w:t>. In the final section we</w:t>
      </w:r>
      <w:r w:rsidR="00A13567">
        <w:t xml:space="preserve"> highlight </w:t>
      </w:r>
      <w:r w:rsidR="00EB7867">
        <w:t xml:space="preserve">some </w:t>
      </w:r>
      <w:r w:rsidR="00A13567">
        <w:t xml:space="preserve">recent developments from studies </w:t>
      </w:r>
      <w:r w:rsidR="00EB7867">
        <w:t xml:space="preserve">conducted </w:t>
      </w:r>
      <w:r w:rsidR="00A13567">
        <w:t>with other species</w:t>
      </w:r>
      <w:r w:rsidR="0064580F">
        <w:t xml:space="preserve"> and how they</w:t>
      </w:r>
      <w:r w:rsidR="002705B4">
        <w:t xml:space="preserve"> can</w:t>
      </w:r>
      <w:r w:rsidR="00EB7867">
        <w:t xml:space="preserve"> </w:t>
      </w:r>
      <w:r w:rsidR="000E6C89">
        <w:t>inspire</w:t>
      </w:r>
      <w:r w:rsidR="00C42D45">
        <w:t xml:space="preserve"> </w:t>
      </w:r>
      <w:r w:rsidR="009415B3">
        <w:t xml:space="preserve">directions for </w:t>
      </w:r>
      <w:r w:rsidR="00C42D45">
        <w:t>further</w:t>
      </w:r>
      <w:r w:rsidR="00EB7867">
        <w:t xml:space="preserve"> research.</w:t>
      </w:r>
    </w:p>
    <w:p w14:paraId="1E13ADCC" w14:textId="77777777" w:rsidR="003E1D67" w:rsidRDefault="003E1D67" w:rsidP="00E74266">
      <w:pPr>
        <w:spacing w:after="0" w:line="360" w:lineRule="auto"/>
      </w:pPr>
    </w:p>
    <w:p w14:paraId="73FF2F24" w14:textId="77777777" w:rsidR="00030651" w:rsidRPr="004B5B5A" w:rsidRDefault="008944FC" w:rsidP="00E74266">
      <w:pPr>
        <w:pStyle w:val="ListParagraph"/>
        <w:numPr>
          <w:ilvl w:val="0"/>
          <w:numId w:val="3"/>
        </w:numPr>
        <w:spacing w:after="0" w:line="360" w:lineRule="auto"/>
      </w:pPr>
      <w:r w:rsidRPr="004B5B5A">
        <w:rPr>
          <w:b/>
          <w:u w:val="single"/>
        </w:rPr>
        <w:t xml:space="preserve">What-where-when tasks and </w:t>
      </w:r>
      <w:r w:rsidR="00442DC8">
        <w:rPr>
          <w:b/>
          <w:u w:val="single"/>
        </w:rPr>
        <w:t>associated</w:t>
      </w:r>
      <w:r w:rsidR="00660CCD">
        <w:rPr>
          <w:b/>
          <w:u w:val="single"/>
        </w:rPr>
        <w:t xml:space="preserve"> episodic hallmarks</w:t>
      </w:r>
    </w:p>
    <w:p w14:paraId="1FC07596" w14:textId="773AA4EC" w:rsidR="0038107C" w:rsidRDefault="00B15F45" w:rsidP="00E74266">
      <w:pPr>
        <w:autoSpaceDE w:val="0"/>
        <w:autoSpaceDN w:val="0"/>
        <w:adjustRightInd w:val="0"/>
        <w:spacing w:after="0" w:line="360" w:lineRule="auto"/>
      </w:pPr>
      <w:r w:rsidRPr="004B5B5A">
        <w:t xml:space="preserve">In the original what-where-when </w:t>
      </w:r>
      <w:r w:rsidR="00B87820" w:rsidRPr="004B5B5A">
        <w:t>task</w:t>
      </w:r>
      <w:r w:rsidR="000E6C89">
        <w:t xml:space="preserve"> </w:t>
      </w:r>
      <w:r w:rsidR="000E6C89" w:rsidRPr="004B5B5A">
        <w:fldChar w:fldCharType="begin" w:fldLock="1"/>
      </w:r>
      <w:r w:rsidR="000E6C89">
        <w:instrText>ADDIN CSL_CITATION { "citationItems" : [ { "id" : "ITEM-1", "itemData" : { "DOI" : "Doi 10.1038/26216", "ISBN" : "0028-0836", "abstract" : "The recollection of past experiences allows us to recall what a particular event was, and where and when it occurred(1,2), a form of memory that is thought to be unique to humans(3). It is known, however, that food-storing birds remember the spatial location(4-6) and contents(6-9) of their caches. Furthermore, food-storing animals adapt their caching and recovery strategies to the perishability of food stores(10-13), which suggests that they are sensitive to temporal factors. Here we show that scrub jays (Aphelocoma coerulescens) remember 'when' food items are stored by allowing them to recover perishable 'wax worms' (wax-moth larvae) and non-perishable peanuts which they had previously cached in visuospatially distinct sites, Jays searched preferentially for fresh wax worms, their favoured food, when allowed to recover them shortly after caching. However, they rapidly learned to avoid searching for worms after a longer interval during which the worms had decayed. The recovery preference of jays demonstrates memory of where and when particular food items were cached, thereby fulfilling the behavioural criteria for episodic-like memory in non-human animals.", "author" : [ { "dropping-particle" : "", "family" : "Clayton", "given" : "N S", "non-dropping-particle" : "", "parse-names" : false, "suffix" : "" }, { "dropping-particle" : "", "family" : "Dickinson", "given" : "A", "non-dropping-particle" : "", "parse-names" : false, "suffix" : "" } ], "container-title" : "Nature", "id" : "ITEM-1", "issue" : "6699", "issued" : { "date-parts" : [ [ "1998" ] ] }, "language" : "English", "note" : "120TZ\nTimes Cited:504\nCited References Count:18", "page" : "272-274", "title" : "Episodic-like memory during cache recovery by scrub jays", "type" : "article-journal", "volume" : "395" }, "uris" : [ "http://www.mendeley.com/documents/?uuid=a38768bc-4b33-4922-87f2-b79f3bbcc34b" ] } ], "mendeley" : { "formattedCitation" : "[3]", "plainTextFormattedCitation" : "[3]", "previouslyFormattedCitation" : "[3]" }, "properties" : { "noteIndex" : 0 }, "schema" : "https://github.com/citation-style-language/schema/raw/master/csl-citation.json" }</w:instrText>
      </w:r>
      <w:r w:rsidR="000E6C89" w:rsidRPr="004B5B5A">
        <w:fldChar w:fldCharType="separate"/>
      </w:r>
      <w:r w:rsidR="000E6C89" w:rsidRPr="00C42D45">
        <w:rPr>
          <w:noProof/>
        </w:rPr>
        <w:t>[3]</w:t>
      </w:r>
      <w:r w:rsidR="000E6C89" w:rsidRPr="004B5B5A">
        <w:fldChar w:fldCharType="end"/>
      </w:r>
      <w:r w:rsidRPr="004B5B5A">
        <w:t xml:space="preserve">, </w:t>
      </w:r>
      <w:r w:rsidR="00B87820" w:rsidRPr="004B5B5A">
        <w:t>scrub-jays</w:t>
      </w:r>
      <w:r w:rsidRPr="004B5B5A">
        <w:t xml:space="preserve"> cached </w:t>
      </w:r>
      <w:r w:rsidR="0038107C">
        <w:t xml:space="preserve">both </w:t>
      </w:r>
      <w:r w:rsidR="00442DC8">
        <w:t>peanuts and waxworms</w:t>
      </w:r>
      <w:r w:rsidR="000B7C82">
        <w:t xml:space="preserve"> – on separate occasions –</w:t>
      </w:r>
      <w:r w:rsidR="0020689E">
        <w:t xml:space="preserve"> </w:t>
      </w:r>
      <w:r w:rsidRPr="004B5B5A">
        <w:t xml:space="preserve">which decay at different rates. </w:t>
      </w:r>
      <w:r w:rsidR="00D831EB">
        <w:t xml:space="preserve">When the </w:t>
      </w:r>
      <w:r w:rsidR="00660CCD">
        <w:t>worms had been cached a short time ago</w:t>
      </w:r>
      <w:r w:rsidR="0020689E">
        <w:t>,</w:t>
      </w:r>
      <w:r w:rsidR="00660CCD">
        <w:t xml:space="preserve"> </w:t>
      </w:r>
      <w:r w:rsidR="0020689E">
        <w:t>jays retrieved</w:t>
      </w:r>
      <w:r w:rsidR="000B7C82">
        <w:t xml:space="preserve"> </w:t>
      </w:r>
      <w:r w:rsidR="00A17AAA">
        <w:t>the worms. H</w:t>
      </w:r>
      <w:r w:rsidR="00D831EB">
        <w:t xml:space="preserve">owever, when </w:t>
      </w:r>
      <w:r w:rsidR="0020689E">
        <w:t>worms had been cached a long time ago (and therefore would have degraded) jays swapped to retrieving the less-preferred peanuts</w:t>
      </w:r>
      <w:r w:rsidR="004B5B5A" w:rsidRPr="004B5B5A">
        <w:t>,</w:t>
      </w:r>
      <w:r w:rsidRPr="004B5B5A">
        <w:t xml:space="preserve"> </w:t>
      </w:r>
      <w:r w:rsidR="00B87820" w:rsidRPr="004B5B5A">
        <w:t>demonstrating</w:t>
      </w:r>
      <w:r w:rsidRPr="004B5B5A">
        <w:t xml:space="preserve"> that they remembered </w:t>
      </w:r>
      <w:r w:rsidRPr="004B5B5A">
        <w:rPr>
          <w:i/>
        </w:rPr>
        <w:t>what</w:t>
      </w:r>
      <w:r w:rsidR="00B87820" w:rsidRPr="004B5B5A">
        <w:rPr>
          <w:i/>
        </w:rPr>
        <w:t xml:space="preserve"> </w:t>
      </w:r>
      <w:r w:rsidR="00B87820" w:rsidRPr="004B5B5A">
        <w:t>type of food</w:t>
      </w:r>
      <w:r w:rsidRPr="004B5B5A">
        <w:rPr>
          <w:i/>
        </w:rPr>
        <w:t xml:space="preserve"> </w:t>
      </w:r>
      <w:r w:rsidRPr="004B5B5A">
        <w:t xml:space="preserve">they had cached </w:t>
      </w:r>
      <w:r w:rsidRPr="004B5B5A">
        <w:rPr>
          <w:i/>
        </w:rPr>
        <w:t xml:space="preserve">where </w:t>
      </w:r>
      <w:r w:rsidRPr="004B5B5A">
        <w:t xml:space="preserve">and </w:t>
      </w:r>
      <w:r w:rsidRPr="004B5B5A">
        <w:rPr>
          <w:i/>
        </w:rPr>
        <w:t>when</w:t>
      </w:r>
      <w:r w:rsidRPr="004B5B5A">
        <w:t xml:space="preserve"> </w:t>
      </w:r>
      <w:r w:rsidRPr="004B5B5A">
        <w:fldChar w:fldCharType="begin" w:fldLock="1"/>
      </w:r>
      <w:r w:rsidR="002A508E">
        <w:instrText>ADDIN CSL_CITATION { "citationItems" : [ { "id" : "ITEM-1", "itemData" : { "DOI" : "Doi 10.1038/26216", "ISBN" : "0028-0836", "abstract" : "The recollection of past experiences allows us to recall what a particular event was, and where and when it occurred(1,2), a form of memory that is thought to be unique to humans(3). It is known, however, that food-storing birds remember the spatial location(4-6) and contents(6-9) of their caches. Furthermore, food-storing animals adapt their caching and recovery strategies to the perishability of food stores(10-13), which suggests that they are sensitive to temporal factors. Here we show that scrub jays (Aphelocoma coerulescens) remember 'when' food items are stored by allowing them to recover perishable 'wax worms' (wax-moth larvae) and non-perishable peanuts which they had previously cached in visuospatially distinct sites, Jays searched preferentially for fresh wax worms, their favoured food, when allowed to recover them shortly after caching. However, they rapidly learned to avoid searching for worms after a longer interval during which the worms had decayed. The recovery preference of jays demonstrates memory of where and when particular food items were cached, thereby fulfilling the behavioural criteria for episodic-like memory in non-human animals.", "author" : [ { "dropping-particle" : "", "family" : "Clayton", "given" : "N S", "non-dropping-particle" : "", "parse-names" : false, "suffix" : "" }, { "dropping-particle" : "", "family" : "Dickinson", "given" : "A", "non-dropping-particle" : "", "parse-names" : false, "suffix" : "" } ], "container-title" : "Nature", "id" : "ITEM-1", "issue" : "6699", "issued" : { "date-parts" : [ [ "1998" ] ] }, "language" : "English", "note" : "120TZ\nTimes Cited:504\nCited References Count:18", "page" : "272-274", "title" : "Episodic-like memory during cache recovery by scrub jays", "type" : "article-journal", "volume" : "395" }, "uris" : [ "http://www.mendeley.com/documents/?uuid=a38768bc-4b33-4922-87f2-b79f3bbcc34b" ] } ], "mendeley" : { "formattedCitation" : "[3]", "plainTextFormattedCitation" : "[3]", "previouslyFormattedCitation" : "[3]" }, "properties" : { "noteIndex" : 0 }, "schema" : "https://github.com/citation-style-language/schema/raw/master/csl-citation.json" }</w:instrText>
      </w:r>
      <w:r w:rsidRPr="004B5B5A">
        <w:fldChar w:fldCharType="separate"/>
      </w:r>
      <w:r w:rsidR="00C42D45" w:rsidRPr="00C42D45">
        <w:rPr>
          <w:noProof/>
        </w:rPr>
        <w:t>[3]</w:t>
      </w:r>
      <w:r w:rsidRPr="004B5B5A">
        <w:fldChar w:fldCharType="end"/>
      </w:r>
      <w:r w:rsidRPr="004B5B5A">
        <w:t xml:space="preserve">. </w:t>
      </w:r>
      <w:r w:rsidR="00B160C5">
        <w:t>To date, a number of s</w:t>
      </w:r>
      <w:r w:rsidR="00030364" w:rsidRPr="004B5B5A">
        <w:t xml:space="preserve">tudies </w:t>
      </w:r>
      <w:r w:rsidR="00030364">
        <w:t>w</w:t>
      </w:r>
      <w:r w:rsidR="004B5B5A">
        <w:t>ith young children suggest that</w:t>
      </w:r>
      <w:r w:rsidR="002473A8">
        <w:t xml:space="preserve"> </w:t>
      </w:r>
      <w:r w:rsidR="004B5B5A">
        <w:t>episodic memories begin</w:t>
      </w:r>
      <w:r w:rsidR="00135582">
        <w:t xml:space="preserve"> to </w:t>
      </w:r>
      <w:r w:rsidR="002473A8">
        <w:t>emerge</w:t>
      </w:r>
      <w:r w:rsidR="00030364">
        <w:t xml:space="preserve"> </w:t>
      </w:r>
      <w:r w:rsidR="00442DC8">
        <w:t xml:space="preserve">in humans </w:t>
      </w:r>
      <w:r w:rsidR="00030364">
        <w:t xml:space="preserve">between the ages of 3-5 </w:t>
      </w:r>
      <w:r w:rsidR="00030364" w:rsidRPr="00940665">
        <w:t xml:space="preserve">years </w:t>
      </w:r>
      <w:r w:rsidR="00030364" w:rsidRPr="00940665">
        <w:fldChar w:fldCharType="begin" w:fldLock="1"/>
      </w:r>
      <w:r w:rsidR="006E6B87">
        <w:instrText>ADDIN CSL_CITATION { "citationItems" : [ { "id" : "ITEM-1", "itemData" : { "DOI" : "10.1016/j.cogdev.2011.09.006", "ISBN" : "0885-2014", "ISSN" : "08852014", "abstract" : "In the present study, we examined the development of episodic memory and episodic foresight. Three- and 5-year-olds were interviewed individually using a personalised timeline that included photographs of them at different points in their life. After constructing the timeline with the experimenter, each child was asked to discuss a number of different events: an event that happened yesterday, an event that happened earlier today, an event that would happen later today, and an event that would happen tomorrow. As judged by their parents, children's accounts were highly accurate. After controlling for age and language scores, there was a strong relation between amount of information reported about past and future events. Overall, 5-year-olds reported more total information than 3-year-olds; however, reports by 3-year-olds included a similar proportion of first-person reference as did reports by 5-year-olds. No age difference appeared in proportion of future-oriented talk. We conclude that the present task provides a promising method of exploring the emergence of mental time travel during early childhood. ?? 2011 Elsevier Inc.", "author" : [ { "dropping-particle" : "", "family" : "Hayne", "given" : "Harlene", "non-dropping-particle" : "", "parse-names" : false, "suffix" : "" }, { "dropping-particle" : "", "family" : "Gross", "given" : "Julien", "non-dropping-particle" : "", "parse-names" : false, "suffix" : "" }, { "dropping-particle" : "", "family" : "McNamee", "given" : "Stephanie", "non-dropping-particle" : "", "parse-names" : false, "suffix" : "" }, { "dropping-particle" : "", "family" : "Fitzgibbon", "given" : "Olivia", "non-dropping-particle" : "", "parse-names" : false, "suffix" : "" }, { "dropping-particle" : "", "family" : "Tustin", "given" : "Karen", "non-dropping-particle" : "", "parse-names" : false, "suffix" : "" } ], "container-title" : "Cognitive Development", "id" : "ITEM-1", "issue" : "4", "issued" : { "date-parts" : [ [ "2011" ] ] }, "page" : "343-355", "title" : "Episodic memory and episodic foresight in 3- and 5-year-old children", "type" : "article-journal", "volume" : "26" }, "uris" : [ "http://www.mendeley.com/documents/?uuid=09a5b69a-93fb-4626-9bf2-ca948812c3b0" ] } ], "mendeley" : { "formattedCitation" : "[18]", "plainTextFormattedCitation" : "[18]", "previouslyFormattedCitation" : "[18]" }, "properties" : { "noteIndex" : 0 }, "schema" : "https://github.com/citation-style-language/schema/raw/master/csl-citation.json" }</w:instrText>
      </w:r>
      <w:r w:rsidR="00030364" w:rsidRPr="00940665">
        <w:fldChar w:fldCharType="separate"/>
      </w:r>
      <w:r w:rsidR="00A17AAA" w:rsidRPr="00A17AAA">
        <w:rPr>
          <w:noProof/>
        </w:rPr>
        <w:t>[18]</w:t>
      </w:r>
      <w:r w:rsidR="00030364" w:rsidRPr="00940665">
        <w:fldChar w:fldCharType="end"/>
      </w:r>
      <w:r w:rsidR="00135582">
        <w:t>,</w:t>
      </w:r>
      <w:r w:rsidR="00940665" w:rsidRPr="00940665">
        <w:t xml:space="preserve"> </w:t>
      </w:r>
      <w:r w:rsidR="000E6C89">
        <w:t xml:space="preserve">though many elements of </w:t>
      </w:r>
      <w:r w:rsidR="004B5B5A">
        <w:t xml:space="preserve">this system </w:t>
      </w:r>
      <w:r w:rsidR="00940665" w:rsidRPr="00940665">
        <w:t xml:space="preserve">continue to develop throughout childhood </w:t>
      </w:r>
      <w:r w:rsidR="00A675C1" w:rsidRPr="00940665">
        <w:fldChar w:fldCharType="begin" w:fldLock="1"/>
      </w:r>
      <w:r w:rsidR="006E6B87">
        <w:instrText>ADDIN CSL_CITATION { "citationItems" : [ { "id" : "ITEM-1", "itemData" : { "DOI" : "10.1111/nyas.12189", "ISBN" : "1749-6632", "ISSN" : "00778923", "PMID" : "23855564", "abstract" : "Episodic foresight is the future-directed counterpart of episodic memory. It is a sophisticated, potentially uniquely human capacity, with tremendous adaptive consequences. Here we review what is currently known about its development through early childhood. We tackle this from two distinct perspectives. First, we present the first systematic evaluation of the development of purported components of mental scenario building as highlighted by a theater metaphor: the stage, the playwright, the set, the actors, the director, the executive producer, and the broadcaster. We find that, although there are diverse developmental trajectories, by 4 years of age children have acquired the basic cognitive components required to mentally construct specific future events. Second, we examine recent attempts to test children's episodic foresight more directly and find that results are in line with those examining the development of required components. This is not to say that children younger than four have no inkling of upcoming events or that older children have nothing left to learn about constructing the future. Episodic foresight, and its neurocognitive foundations, continues to develop throughout childhood.", "author" : [ { "dropping-particle" : "", "family" : "Suddendorf", "given" : "Thomas", "non-dropping-particle" : "", "parse-names" : false, "suffix" : "" }, { "dropping-particle" : "", "family" : "Redshaw", "given" : "Jonathan", "non-dropping-particle" : "", "parse-names" : false, "suffix" : "" } ], "container-title" : "Annals of the New York Academy of Sciences", "id" : "ITEM-1", "issue" : "1", "issued" : { "date-parts" : [ [ "2013" ] ] }, "page" : "135-153", "title" : "The development of mental scenario building and episodic foresight", "type" : "article-journal", "volume" : "1296" }, "uris" : [ "http://www.mendeley.com/documents/?uuid=ccd525ca-ef13-499b-bbe9-587270c0e190" ] } ], "mendeley" : { "formattedCitation" : "[19]", "plainTextFormattedCitation" : "[19]", "previouslyFormattedCitation" : "[19]" }, "properties" : { "noteIndex" : 0 }, "schema" : "https://github.com/citation-style-language/schema/raw/master/csl-citation.json" }</w:instrText>
      </w:r>
      <w:r w:rsidR="00A675C1" w:rsidRPr="00940665">
        <w:fldChar w:fldCharType="separate"/>
      </w:r>
      <w:r w:rsidR="00A17AAA" w:rsidRPr="00A17AAA">
        <w:rPr>
          <w:noProof/>
        </w:rPr>
        <w:t>[19]</w:t>
      </w:r>
      <w:r w:rsidR="00A675C1" w:rsidRPr="00940665">
        <w:fldChar w:fldCharType="end"/>
      </w:r>
      <w:r w:rsidR="00A675C1" w:rsidRPr="00940665">
        <w:t xml:space="preserve">. </w:t>
      </w:r>
      <w:r w:rsidR="00030364">
        <w:t xml:space="preserve">Traditionally, methods used to assess </w:t>
      </w:r>
      <w:r w:rsidR="002473A8">
        <w:t xml:space="preserve">children’s </w:t>
      </w:r>
      <w:r w:rsidR="00030364">
        <w:t xml:space="preserve">episodic </w:t>
      </w:r>
      <w:r w:rsidR="002473A8">
        <w:t>memories</w:t>
      </w:r>
      <w:r w:rsidR="00030364">
        <w:t xml:space="preserve"> have been quite different from those used</w:t>
      </w:r>
      <w:r w:rsidR="00940665">
        <w:t xml:space="preserve"> with animals</w:t>
      </w:r>
      <w:r w:rsidR="00B87820">
        <w:t xml:space="preserve">, </w:t>
      </w:r>
      <w:r w:rsidR="00E36164">
        <w:t>often depend</w:t>
      </w:r>
      <w:r w:rsidR="00B87820">
        <w:t>ing</w:t>
      </w:r>
      <w:r w:rsidR="007F4640">
        <w:t xml:space="preserve"> heavily on ve</w:t>
      </w:r>
      <w:r w:rsidR="00B87820">
        <w:t>rbal report</w:t>
      </w:r>
      <w:r w:rsidR="004B5B5A">
        <w:t xml:space="preserve">, </w:t>
      </w:r>
      <w:r w:rsidR="0020689E">
        <w:t>which</w:t>
      </w:r>
      <w:r w:rsidR="00442DC8">
        <w:t xml:space="preserve"> has</w:t>
      </w:r>
      <w:r w:rsidR="004B5B5A">
        <w:t xml:space="preserve"> made cross-species comparisons difficult.</w:t>
      </w:r>
      <w:r w:rsidR="007F4640">
        <w:t xml:space="preserve"> </w:t>
      </w:r>
      <w:r w:rsidR="00442DC8">
        <w:t>However, r</w:t>
      </w:r>
      <w:r w:rsidR="0014326D">
        <w:t>ecently</w:t>
      </w:r>
      <w:r w:rsidR="006B78B2">
        <w:t>,</w:t>
      </w:r>
      <w:r w:rsidR="006A3265">
        <w:t xml:space="preserve"> </w:t>
      </w:r>
      <w:r w:rsidR="00030364">
        <w:t xml:space="preserve">a number of </w:t>
      </w:r>
      <w:r w:rsidR="006A3265">
        <w:t>research</w:t>
      </w:r>
      <w:r w:rsidR="0014326D">
        <w:t xml:space="preserve">ers have </w:t>
      </w:r>
      <w:r w:rsidR="00135582">
        <w:t xml:space="preserve">begun to </w:t>
      </w:r>
      <w:r w:rsidR="00877A90">
        <w:t>adopt</w:t>
      </w:r>
      <w:r w:rsidR="00190361">
        <w:t xml:space="preserve"> </w:t>
      </w:r>
      <w:r w:rsidR="006A3265">
        <w:t xml:space="preserve">what-where-when </w:t>
      </w:r>
      <w:r w:rsidR="004B7AAA">
        <w:t>paradigm</w:t>
      </w:r>
      <w:r w:rsidR="000C2916">
        <w:t>s</w:t>
      </w:r>
      <w:r w:rsidR="00877A90">
        <w:t xml:space="preserve"> to study episodic memory in young children</w:t>
      </w:r>
      <w:r w:rsidR="00F758D3">
        <w:t xml:space="preserve">, allowing us to compare </w:t>
      </w:r>
      <w:r w:rsidR="009415B3">
        <w:t>children’s</w:t>
      </w:r>
      <w:r w:rsidR="005B37A7">
        <w:t xml:space="preserve"> </w:t>
      </w:r>
      <w:r w:rsidR="00F758D3">
        <w:t xml:space="preserve">performance on </w:t>
      </w:r>
      <w:r w:rsidR="00991498">
        <w:t xml:space="preserve">both </w:t>
      </w:r>
      <w:r w:rsidR="00F758D3">
        <w:t>episodic and episodic-like memory tasks</w:t>
      </w:r>
      <w:r w:rsidR="006477A3" w:rsidRPr="00564BA2">
        <w:t xml:space="preserve"> </w:t>
      </w:r>
      <w:r w:rsidR="006477A3">
        <w:fldChar w:fldCharType="begin" w:fldLock="1"/>
      </w:r>
      <w:r w:rsidR="004F5D66">
        <w:instrText>ADDIN CSL_CITATION { "citationItems" : [ { "id" : "ITEM-1", "itemData" : { "DOI" : "10.1002/dev.20527", "ISBN" : "1098-2302 (Electronic)\\r0012-1630 (Linking)", "ISSN" : "00121630", "PMID" : "21400492", "abstract" : "There is considerable debate about the phylogenic and ontogenic origins of episodic memory. In the present experiment, we examined episodic memory in 3- and 4-year-old children. To do this, we developed a hide-and-seek task that allowed us to assess children's recall of the what-where-when (www) of the hiding event. In this task, the experimenter and the child hid three plush toys in three separate locations around the house. After a brief retention interval, children were asked to verbally recall, in order (i.e., when), what toy was hiding where. Following this verbal test, children were given the opportunity to find the toys. On the verbal recall test, 4-year-olds reported more information than 3-year-olds. On the behavioral recall test, 3-year-olds performed equivalently to 4-year-olds on the where components of the test, however, their performance on the when component remained inferior to that of 4-year-olds. We conclude that, by the age of 3, children exhibit rudimentary episodic memory skills, and that strict reliance on verbal recall may underestimate their episodic memory ability.", "author" : [ { "dropping-particle" : "", "family" : "Hayne", "given" : "Harlene", "non-dropping-particle" : "", "parse-names" : false, "suffix" : "" }, { "dropping-particle" : "", "family" : "Imuta", "given" : "Kana", "non-dropping-particle" : "", "parse-names" : false, "suffix" : "" } ], "container-title" : "Developmental Psychobiology", "id" : "ITEM-1", "issue" : "3", "issued" : { "date-parts" : [ [ "2011" ] ] }, "page" : "317-322", "title" : "Episodic memory in 3- and 4-year-old children", "type" : "article-journal", "volume" : "53" }, "uris" : [ "http://www.mendeley.com/documents/?uuid=ace0c6df-e604-43cc-a59b-7b063267f5f9" ] }, { "id" : "ITEM-2", "itemData" : { "DOI" : "10.1111/desc.12162", "ISBN" : "1467-7687", "ISSN" : "14677687", "PMID" : "24628962", "abstract" : "Episodic memory involves binding together what-where-when associations. In three experiments, we tested the development of memory for such contextual associations in a naturalistic setting. Children searched for toys in two rooms with two different experimenters; each room contained two identical sets of four containers, but arranged differently. A distinct toy was hidden in a distinct container in each room. In Experiment 1, which involved children between 15 and 26 months who were prompted with a very explicit cue (a part of the hidden toy), we found a marked shift in performance with age: while 15- to 20-month-olds concentrated their searches on the two containers that sometimes contained toys, they did not distinguish between them according to context, but 21-26-month-olds did. However, surprisingly, without toy cues, even the youngest children showed a fragile ability to disambiguate the two containers by room context. In Experiment 2, we tested 34- to 40-month-olds and 64- to 72-month-olds without toy cues. The 5-year-olds were nearly perfect, and the 3-year-olds showed a significant preference for the correct container given only the context. In Experiment 3, we filled in the age range, and also investigated the effects of the use of labels (i.e. names of experimenters and rooms) and of familiarization time, in groups of 34- to 40-month-olds, 42- to 48-month-olds, and 50- to 56-month-olds. Neither labels nor familiarization time had an effect. Across experiments, there was regular age-related improvement in context-based memory. Overall, the results suggest that children's episodic memory may undergo an early qualitative change, yet to be precisely characterized, and that continuing increments in the use of contextual cues occur throughout the preschool period. A video abstract of this article can be viewed at https://www.youtube.com/watch?v=DkwEFw0UEz4&amp;list=PLwxXcOKHPC0llAPVcJyW4EtzlA934A2Rz&amp;index=1.", "author" : [ { "dropping-particle" : "", "family" : "Newcombe", "given" : "Nora S.", "non-dropping-particle" : "", "parse-names" : false, "suffix" : "" }, { "dropping-particle" : "", "family" : "Balcomb", "given" : "Frances", "non-dropping-particle" : "", "parse-names" : false, "suffix" : "" }, { "dropping-particle" : "", "family" : "Ferrara", "given" : "Katrina", "non-dropping-particle" : "", "parse-names" : false, "suffix" : "" }, { "dropping-particle" : "", "family" : "Hansen", "given" : "Melissa", "non-dropping-particle" : "", "parse-names" : false, "suffix" : "" }, { "dropping-particle" : "", "family" : "Koski", "given" : "Jessica", "non-dropping-particle" : "", "parse-names" : false, "suffix" : "" } ], "container-title" : "Developmental science", "id" : "ITEM-2", "issue" : "5", "issued" : { "date-parts" : [ [ "2014" ] ] }, "page" : "743-756", "title" : "Two rooms, two representations? Episodic-like memory in toddlers and preschoolers", "type" : "article-journal", "volume" : "17" }, "uris" : [ "http://www.mendeley.com/documents/?uuid=da7b3984-5235-4ff5-8a21-ce2ecee766ec" ] }, { "id" : "ITEM-3", "itemData" : { "DOI" : "10.1016/j.cogdev.2011.09.002", "ISBN" : "0885-2014", "ISSN" : "08852014", "abstract" : "We analyze theoretical differences between conceptualist and minimalist approaches to episodic processing in young children. The 'episodic-like' minimalism of Clayton and Dickinson (1998) is a species of the latter. We asked whether an 'episodic-like' task (structurally similar to ones used by Clayton and Dickinson) in which participants had to bind What (kind of object), to Where (location of object) to When (temporal duration from present) - WWW-binding - would produce the often-found developmental trajectory in episodic foresight performance of failure at 3 years, transitional performance at 4 and success at 5. Although failure at 3 years was reproduced, the performance of 4 and 5 year olds was likely affected by the executive challenge of inhibiting reference to the currently preferable item. ?? 2011 Elsevier Inc.", "author" : [ { "dropping-particle" : "", "family" : "Russell", "given" : "James", "non-dropping-particle" : "", "parse-names" : false, "suffix" : "" }, { "dropping-particle" : "", "family" : "Cheke", "given" : "Lucy G.", "non-dropping-particle" : "", "parse-names" : false, "suffix" : "" }, { "dropping-particle" : "", "family" : "Clayton", "given" : "Nicola S.", "non-dropping-particle" : "", "parse-names" : false, "suffix" : "" }, { "dropping-particle" : "", "family" : "Meltzoff", "given" : "Andrew N.", "non-dropping-particle" : "", "parse-names" : false, "suffix" : "" } ], "container-title" : "Cognitive Development", "id" : "ITEM-3", "issue" : "4", "issued" : { "date-parts" : [ [ "2011" ] ] }, "page" : "356-370", "title" : "What can What-When-Where (WWW) binding tasks tell us about young children's episodic foresight? Theory and two experiments", "type" : "article-journal", "volume" : "26" }, "uris" : [ "http://www.mendeley.com/documents/?uuid=a72b23b8-7bf6-4824-9ea2-df4528f155fa" ] }, { "id" : "ITEM-4", "itemData" : { "DOI" : "10.1016/j.jecp.2015.03.006", "ISBN" : "1096-0457 (Electronic)\\r0022-0965 (Linking)", "ISSN" : "00220965", "PMID" : "25931424", "abstract" : "The development of episodic memory in children has been of interest to researchers for more than a century. Current behavioral tests that have been developed to assess episodic memory differ substantially in their surface features. Therefore, it is possible that these tests are assessing different memory processes. In this study, 106 children aged 3 to 6. years were tested on four putative tests of episodic memory. Covariation in performance was investigated in order to address two conflicting hypotheses: (a) that the high level of difference between the tests will result in little covariation in performance despite their being designed to assess the same ability and (b) that the conceptual similarity of these tasks will lead to high levels of covariation despite surface differences. The results indicated a gradual improvement with age on all tests. Performances on many of the tests were related, but not after controlling for age. A principal component analysis found that a single principal component was able to satisfactorily fit the observed data. This principal component produced a marginally stronger correlation with age than any test alone. As such, it might be concluded that different tests of episodic memory are too different to be used in parallel. Nevertheless, if used together, these tests may offer a robust assessment of episodic memory as a complex multifaceted process.", "author" : [ { "dropping-particle" : "", "family" : "Cheke", "given" : "Lucy G.", "non-dropping-particle" : "", "parse-names" : false, "suffix" : "" }, { "dropping-particle" : "", "family" : "Clayton", "given" : "Nicola S.", "non-dropping-particle" : "", "parse-names" : false, "suffix" : "" } ], "container-title" : "Journal of Experimental Child Psychology", "id" : "ITEM-4", "issued" : { "date-parts" : [ [ "2015" ] ] }, "page" : "164-171", "title" : "The six blind men and the elephant: Are episodic memory tasks tests of different things or different tests of the same thing?", "type" : "article-journal", "volume" : "137" }, "uris" : [ "http://www.mendeley.com/documents/?uuid=71f066b4-3d42-40c2-9a72-39731e96a580" ] }, { "id" : "ITEM-5", "itemData" : { "author" : [ { "dropping-particle" : "", "family" : "Martin-Ordas", "given" : "G", "non-dropping-particle" : "", "parse-names" : false, "suffix" : "" }, { "dropping-particle" : "", "family" : "Atance", "given" : "CM", "non-dropping-particle" : "", "parse-names" : false, "suffix" : "" }, { "dropping-particle" : "", "family" : "Caza", "given" : "J", "non-dropping-particle" : "", "parse-names" : false, "suffix" : "" } ], "container-title" : "Memory", "id" : "ITEM-5", "issued" : { "date-parts" : [ [ "2017" ] ] }, "title" : "Did the Popsicle Melt? Preschoolers' Performance in an Episodic-like Memory Task", "type" : "article-journal", "volume" : "(in press)" }, "uris" : [ "http://www.mendeley.com/documents/?uuid=c330a417-a8a0-34f1-a9bf-416e6d2cf199" ] } ], "mendeley" : { "formattedCitation" : "[20\u201324]", "plainTextFormattedCitation" : "[20\u201324]", "previouslyFormattedCitation" : "[20\u201324]" }, "properties" : { "noteIndex" : 0 }, "schema" : "https://github.com/citation-style-language/schema/raw/master/csl-citation.json" }</w:instrText>
      </w:r>
      <w:r w:rsidR="006477A3">
        <w:fldChar w:fldCharType="separate"/>
      </w:r>
      <w:r w:rsidR="00D409E9" w:rsidRPr="00D409E9">
        <w:rPr>
          <w:noProof/>
        </w:rPr>
        <w:t>[20–24]</w:t>
      </w:r>
      <w:r w:rsidR="006477A3">
        <w:fldChar w:fldCharType="end"/>
      </w:r>
      <w:r w:rsidR="004B5B5A">
        <w:t xml:space="preserve">. </w:t>
      </w:r>
    </w:p>
    <w:p w14:paraId="5038DFC1" w14:textId="07930F06" w:rsidR="002705B4" w:rsidRDefault="0014326D" w:rsidP="00E74266">
      <w:pPr>
        <w:autoSpaceDE w:val="0"/>
        <w:autoSpaceDN w:val="0"/>
        <w:adjustRightInd w:val="0"/>
        <w:spacing w:after="0" w:line="360" w:lineRule="auto"/>
        <w:ind w:firstLine="360"/>
      </w:pPr>
      <w:r>
        <w:t xml:space="preserve">In </w:t>
      </w:r>
      <w:r w:rsidR="006B78B2">
        <w:t xml:space="preserve">one </w:t>
      </w:r>
      <w:r w:rsidR="00135582">
        <w:t>example</w:t>
      </w:r>
      <w:r w:rsidR="006B78B2">
        <w:t>,</w:t>
      </w:r>
      <w:r w:rsidR="008E4DEA">
        <w:t xml:space="preserve"> using a hide-and-seek task</w:t>
      </w:r>
      <w:r>
        <w:t xml:space="preserve">, </w:t>
      </w:r>
      <w:r w:rsidRPr="00564BA2">
        <w:t xml:space="preserve">children </w:t>
      </w:r>
      <w:r w:rsidR="007F4640">
        <w:t>we</w:t>
      </w:r>
      <w:r>
        <w:t>re</w:t>
      </w:r>
      <w:r w:rsidRPr="00564BA2">
        <w:t xml:space="preserve"> taken to </w:t>
      </w:r>
      <w:r w:rsidR="00D11BEA">
        <w:t>several</w:t>
      </w:r>
      <w:r w:rsidRPr="00564BA2">
        <w:t xml:space="preserve"> rooms, </w:t>
      </w:r>
      <w:r w:rsidR="00873F7A">
        <w:t>hiding</w:t>
      </w:r>
      <w:r w:rsidRPr="00564BA2">
        <w:t xml:space="preserve"> different objects in </w:t>
      </w:r>
      <w:r w:rsidRPr="00F140C1">
        <w:t>different locations in each room</w:t>
      </w:r>
      <w:r w:rsidR="009415B3">
        <w:t xml:space="preserve"> </w:t>
      </w:r>
      <w:r w:rsidR="009415B3" w:rsidRPr="00F140C1">
        <w:t xml:space="preserve"> </w:t>
      </w:r>
      <w:r w:rsidR="009415B3" w:rsidRPr="00F140C1">
        <w:fldChar w:fldCharType="begin" w:fldLock="1"/>
      </w:r>
      <w:r w:rsidR="009415B3">
        <w:instrText>ADDIN CSL_CITATION { "citationItems" : [ { "id" : "ITEM-1", "itemData" : { "DOI" : "10.1002/dev.20527", "ISBN" : "1098-2302 (Electronic)\\r0012-1630 (Linking)", "ISSN" : "00121630", "PMID" : "21400492", "abstract" : "There is considerable debate about the phylogenic and ontogenic origins of episodic memory. In the present experiment, we examined episodic memory in 3- and 4-year-old children. To do this, we developed a hide-and-seek task that allowed us to assess children's recall of the what-where-when (www) of the hiding event. In this task, the experimenter and the child hid three plush toys in three separate locations around the house. After a brief retention interval, children were asked to verbally recall, in order (i.e., when), what toy was hiding where. Following this verbal test, children were given the opportunity to find the toys. On the verbal recall test, 4-year-olds reported more information than 3-year-olds. On the behavioral recall test, 3-year-olds performed equivalently to 4-year-olds on the where components of the test, however, their performance on the when component remained inferior to that of 4-year-olds. We conclude that, by the age of 3, children exhibit rudimentary episodic memory skills, and that strict reliance on verbal recall may underestimate their episodic memory ability.", "author" : [ { "dropping-particle" : "", "family" : "Hayne", "given" : "Harlene", "non-dropping-particle" : "", "parse-names" : false, "suffix" : "" }, { "dropping-particle" : "", "family" : "Imuta", "given" : "Kana", "non-dropping-particle" : "", "parse-names" : false, "suffix" : "" } ], "container-title" : "Developmental Psychobiology", "id" : "ITEM-1", "issue" : "3", "issued" : { "date-parts" : [ [ "2011" ] ] }, "page" : "317-322", "title" : "Episodic memory in 3- and 4-year-old children", "type" : "article-journal", "volume" : "53" }, "uris" : [ "http://www.mendeley.com/documents/?uuid=ace0c6df-e604-43cc-a59b-7b063267f5f9" ] }, { "id" : "ITEM-2", "itemData" : { "DOI" : "10.1111/desc.12162", "ISBN" : "1467-7687", "ISSN" : "14677687", "PMID" : "24628962", "abstract" : "Episodic memory involves binding together what-where-when associations. In three experiments, we tested the development of memory for such contextual associations in a naturalistic setting. Children searched for toys in two rooms with two different experimenters; each room contained two identical sets of four containers, but arranged differently. A distinct toy was hidden in a distinct container in each room. In Experiment 1, which involved children between 15 and 26 months who were prompted with a very explicit cue (a part of the hidden toy), we found a marked shift in performance with age: while 15- to 20-month-olds concentrated their searches on the two containers that sometimes contained toys, they did not distinguish between them according to context, but 21-26-month-olds did. However, surprisingly, without toy cues, even the youngest children showed a fragile ability to disambiguate the two containers by room context. In Experiment 2, we tested 34- to 40-month-olds and 64- to 72-month-olds without toy cues. The 5-year-olds were nearly perfect, and the 3-year-olds showed a significant preference for the correct container given only the context. In Experiment 3, we filled in the age range, and also investigated the effects of the use of labels (i.e. names of experimenters and rooms) and of familiarization time, in groups of 34- to 40-month-olds, 42- to 48-month-olds, and 50- to 56-month-olds. Neither labels nor familiarization time had an effect. Across experiments, there was regular age-related improvement in context-based memory. Overall, the results suggest that children's episodic memory may undergo an early qualitative change, yet to be precisely characterized, and that continuing increments in the use of contextual cues occur throughout the preschool period. A video abstract of this article can be viewed at https://www.youtube.com/watch?v=DkwEFw0UEz4&amp;list=PLwxXcOKHPC0llAPVcJyW4EtzlA934A2Rz&amp;index=1.", "author" : [ { "dropping-particle" : "", "family" : "Newcombe", "given" : "Nora S.", "non-dropping-particle" : "", "parse-names" : false, "suffix" : "" }, { "dropping-particle" : "", "family" : "Balcomb", "given" : "Frances", "non-dropping-particle" : "", "parse-names" : false, "suffix" : "" }, { "dropping-particle" : "", "family" : "Ferrara", "given" : "Katrina", "non-dropping-particle" : "", "parse-names" : false, "suffix" : "" }, { "dropping-particle" : "", "family" : "Hansen", "given" : "Melissa", "non-dropping-particle" : "", "parse-names" : false, "suffix" : "" }, { "dropping-particle" : "", "family" : "Koski", "given" : "Jessica", "non-dropping-particle" : "", "parse-names" : false, "suffix" : "" } ], "container-title" : "Developmental science", "id" : "ITEM-2", "issue" : "5", "issued" : { "date-parts" : [ [ "2014" ] ] }, "page" : "743-756", "title" : "Two rooms, two representations? Episodic-like memory in toddlers and preschoolers", "type" : "article-journal", "volume" : "17" }, "uris" : [ "http://www.mendeley.com/documents/?uuid=da7b3984-5235-4ff5-8a21-ce2ecee766ec" ] } ], "mendeley" : { "formattedCitation" : "[20,21]", "plainTextFormattedCitation" : "[20,21]", "previouslyFormattedCitation" : "[20,21]" }, "properties" : { "noteIndex" : 0 }, "schema" : "https://github.com/citation-style-language/schema/raw/master/csl-citation.json" }</w:instrText>
      </w:r>
      <w:r w:rsidR="009415B3" w:rsidRPr="00F140C1">
        <w:fldChar w:fldCharType="separate"/>
      </w:r>
      <w:r w:rsidR="009415B3" w:rsidRPr="00A17AAA">
        <w:rPr>
          <w:noProof/>
        </w:rPr>
        <w:t>[20,21]</w:t>
      </w:r>
      <w:r w:rsidR="009415B3" w:rsidRPr="00F140C1">
        <w:fldChar w:fldCharType="end"/>
      </w:r>
      <w:r w:rsidRPr="00F140C1">
        <w:t xml:space="preserve">. </w:t>
      </w:r>
      <w:r w:rsidR="0064580F">
        <w:t>Here, t</w:t>
      </w:r>
      <w:r w:rsidR="000E6C89">
        <w:t xml:space="preserve">he design of this task is most similar to the what-where-which occasion tasks used by </w:t>
      </w:r>
      <w:proofErr w:type="spellStart"/>
      <w:r w:rsidR="000E6C89">
        <w:t>Eacott</w:t>
      </w:r>
      <w:proofErr w:type="spellEnd"/>
      <w:r w:rsidR="000E6C89">
        <w:t xml:space="preserve">, Easton and colleagues </w:t>
      </w:r>
      <w:r w:rsidR="000E6C89">
        <w:fldChar w:fldCharType="begin" w:fldLock="1"/>
      </w:r>
      <w:r w:rsidR="000E6C89">
        <w:instrText>ADDIN CSL_CITATION { "citationItems" : [ { "id" : "ITEM-1", "itemData" : { "DOI" : "10.1016/j.neuropsychologia.2009.11.002", "ISBN" : "1873-3514 (Electronic)\\r0028-3932 (Linking)", "ISSN" : "00283932", "PMID" : "19913043", "abstract" : "Episodic memory, the recollection of past events in one's life, has often been considered a memory specific to humans. Recent work in a variety of species has challenged this view, and has raised important questions about the nature of episodic memory itself. We present a review of the types of task proposed as episodic-like in animals and consider that these tasks require animals to demonstrate memory for specific occasions in the past. We propose that identifying episodic memory as the memory for what happened where on a specific occasion is a more encompassing definition than one that relies on information about when an event occurred. These episodic-like tasks in animals support the view that the hippocampal system is necessary for episodic memory, and that the neural substrates of episodic memory can be dissociated from those of other forms of declarative memory. ?? 2009 Elsevier Ltd.", "author" : [ { "dropping-particle" : "", "family" : "Eacott", "given" : "Madeline J.", "non-dropping-particle" : "", "parse-names" : false, "suffix" : "" }, { "dropping-particle" : "", "family" : "Easton", "given" : "Alexander", "non-dropping-particle" : "", "parse-names" : false, "suffix" : "" } ], "container-title" : "Neuropsychologia", "id" : "ITEM-1", "issue" : "8", "issued" : { "date-parts" : [ [ "2010" ] ] }, "page" : "2273-2280", "title" : "Episodic memory in animals: Remembering which occasion", "type" : "article-journal", "volume" : "48" }, "uris" : [ "http://www.mendeley.com/documents/?uuid=dbcdb110-c272-42ce-a51b-2bc9b73e4e3d" ] } ], "mendeley" : { "formattedCitation" : "[25]", "plainTextFormattedCitation" : "[25]", "previouslyFormattedCitation" : "[25]" }, "properties" : { "noteIndex" : 0 }, "schema" : "https://github.com/citation-style-language/schema/raw/master/csl-citation.json" }</w:instrText>
      </w:r>
      <w:r w:rsidR="000E6C89">
        <w:fldChar w:fldCharType="separate"/>
      </w:r>
      <w:r w:rsidR="000E6C89" w:rsidRPr="00F14DBF">
        <w:rPr>
          <w:noProof/>
        </w:rPr>
        <w:t>[25]</w:t>
      </w:r>
      <w:r w:rsidR="000E6C89">
        <w:fldChar w:fldCharType="end"/>
      </w:r>
      <w:r w:rsidR="00F758D3">
        <w:t xml:space="preserve"> –</w:t>
      </w:r>
      <w:r w:rsidR="000E6C89">
        <w:t xml:space="preserve"> where rats remember the location and context in which they previously saw particular objects. </w:t>
      </w:r>
      <w:r w:rsidRPr="00F140C1">
        <w:t>When question</w:t>
      </w:r>
      <w:r w:rsidR="007F4640">
        <w:t>ed later, four-year-</w:t>
      </w:r>
      <w:r w:rsidRPr="00F140C1">
        <w:t>ol</w:t>
      </w:r>
      <w:r w:rsidR="007F4640">
        <w:t>ds, but not three-year-olds, could</w:t>
      </w:r>
      <w:r w:rsidRPr="00F140C1">
        <w:t xml:space="preserve"> recall </w:t>
      </w:r>
      <w:r w:rsidRPr="001F3AE8">
        <w:rPr>
          <w:i/>
        </w:rPr>
        <w:t>what</w:t>
      </w:r>
      <w:r w:rsidRPr="00F140C1">
        <w:t xml:space="preserve"> item was hidden </w:t>
      </w:r>
      <w:r w:rsidRPr="001F3AE8">
        <w:rPr>
          <w:i/>
        </w:rPr>
        <w:t>where</w:t>
      </w:r>
      <w:r w:rsidR="00D11BEA" w:rsidRPr="00F140C1">
        <w:t xml:space="preserve"> in each room</w:t>
      </w:r>
      <w:r w:rsidRPr="00F140C1">
        <w:t xml:space="preserve">, and the </w:t>
      </w:r>
      <w:r w:rsidRPr="001F3AE8">
        <w:rPr>
          <w:i/>
        </w:rPr>
        <w:t>order</w:t>
      </w:r>
      <w:r w:rsidRPr="00F140C1">
        <w:t xml:space="preserve"> in which items were hidden </w:t>
      </w:r>
      <w:r w:rsidRPr="00F140C1">
        <w:fldChar w:fldCharType="begin" w:fldLock="1"/>
      </w:r>
      <w:r w:rsidR="006E6B87">
        <w:instrText>ADDIN CSL_CITATION { "citationItems" : [ { "id" : "ITEM-1", "itemData" : { "DOI" : "10.1002/dev.20527", "ISBN" : "1098-2302 (Electronic)\\r0012-1630 (Linking)", "ISSN" : "00121630", "PMID" : "21400492", "abstract" : "There is considerable debate about the phylogenic and ontogenic origins of episodic memory. In the present experiment, we examined episodic memory in 3- and 4-year-old children. To do this, we developed a hide-and-seek task that allowed us to assess children's recall of the what-where-when (www) of the hiding event. In this task, the experimenter and the child hid three plush toys in three separate locations around the house. After a brief retention interval, children were asked to verbally recall, in order (i.e., when), what toy was hiding where. Following this verbal test, children were given the opportunity to find the toys. On the verbal recall test, 4-year-olds reported more information than 3-year-olds. On the behavioral recall test, 3-year-olds performed equivalently to 4-year-olds on the where components of the test, however, their performance on the when component remained inferior to that of 4-year-olds. We conclude that, by the age of 3, children exhibit rudimentary episodic memory skills, and that strict reliance on verbal recall may underestimate their episodic memory ability.", "author" : [ { "dropping-particle" : "", "family" : "Hayne", "given" : "Harlene", "non-dropping-particle" : "", "parse-names" : false, "suffix" : "" }, { "dropping-particle" : "", "family" : "Imuta", "given" : "Kana", "non-dropping-particle" : "", "parse-names" : false, "suffix" : "" } ], "container-title" : "Developmental Psychobiology", "id" : "ITEM-1", "issue" : "3", "issued" : { "date-parts" : [ [ "2011" ] ] }, "page" : "317-322", "title" : "Episodic memory in 3- and 4-year-old children", "type" : "article-journal", "volume" : "53" }, "uris" : [ "http://www.mendeley.com/documents/?uuid=ace0c6df-e604-43cc-a59b-7b063267f5f9" ] }, { "id" : "ITEM-2", "itemData" : { "DOI" : "10.1111/desc.12162", "ISBN" : "1467-7687", "ISSN" : "14677687", "PMID" : "24628962", "abstract" : "Episodic memory involves binding together what-where-when associations. In three experiments, we tested the development of memory for such contextual associations in a naturalistic setting. Children searched for toys in two rooms with two different experimenters; each room contained two identical sets of four containers, but arranged differently. A distinct toy was hidden in a distinct container in each room. In Experiment 1, which involved children between 15 and 26 months who were prompted with a very explicit cue (a part of the hidden toy), we found a marked shift in performance with age: while 15- to 20-month-olds concentrated their searches on the two containers that sometimes contained toys, they did not distinguish between them according to context, but 21-26-month-olds did. However, surprisingly, without toy cues, even the youngest children showed a fragile ability to disambiguate the two containers by room context. In Experiment 2, we tested 34- to 40-month-olds and 64- to 72-month-olds without toy cues. The 5-year-olds were nearly perfect, and the 3-year-olds showed a significant preference for the correct container given only the context. In Experiment 3, we filled in the age range, and also investigated the effects of the use of labels (i.e. names of experimenters and rooms) and of familiarization time, in groups of 34- to 40-month-olds, 42- to 48-month-olds, and 50- to 56-month-olds. Neither labels nor familiarization time had an effect. Across experiments, there was regular age-related improvement in context-based memory. Overall, the results suggest that children's episodic memory may undergo an early qualitative change, yet to be precisely characterized, and that continuing increments in the use of contextual cues occur throughout the preschool period. A video abstract of this article can be viewed at https://www.youtube.com/watch?v=DkwEFw0UEz4&amp;list=PLwxXcOKHPC0llAPVcJyW4EtzlA934A2Rz&amp;index=1.", "author" : [ { "dropping-particle" : "", "family" : "Newcombe", "given" : "Nora S.", "non-dropping-particle" : "", "parse-names" : false, "suffix" : "" }, { "dropping-particle" : "", "family" : "Balcomb", "given" : "Frances", "non-dropping-particle" : "", "parse-names" : false, "suffix" : "" }, { "dropping-particle" : "", "family" : "Ferrara", "given" : "Katrina", "non-dropping-particle" : "", "parse-names" : false, "suffix" : "" }, { "dropping-particle" : "", "family" : "Hansen", "given" : "Melissa", "non-dropping-particle" : "", "parse-names" : false, "suffix" : "" }, { "dropping-particle" : "", "family" : "Koski", "given" : "Jessica", "non-dropping-particle" : "", "parse-names" : false, "suffix" : "" } ], "container-title" : "Developmental science", "id" : "ITEM-2", "issue" : "5", "issued" : { "date-parts" : [ [ "2014" ] ] }, "page" : "743-756", "title" : "Two rooms, two representations? Episodic-like memory in toddlers and preschoolers", "type" : "article-journal", "volume" : "17" }, "uris" : [ "http://www.mendeley.com/documents/?uuid=da7b3984-5235-4ff5-8a21-ce2ecee766ec" ] } ], "mendeley" : { "formattedCitation" : "[20,21]", "plainTextFormattedCitation" : "[20,21]", "previouslyFormattedCitation" : "[20,21]" }, "properties" : { "noteIndex" : 0 }, "schema" : "https://github.com/citation-style-language/schema/raw/master/csl-citation.json" }</w:instrText>
      </w:r>
      <w:r w:rsidRPr="00F140C1">
        <w:fldChar w:fldCharType="separate"/>
      </w:r>
      <w:r w:rsidR="00A17AAA" w:rsidRPr="00A17AAA">
        <w:rPr>
          <w:noProof/>
        </w:rPr>
        <w:t>[20,21]</w:t>
      </w:r>
      <w:r w:rsidRPr="00F140C1">
        <w:fldChar w:fldCharType="end"/>
      </w:r>
      <w:r w:rsidR="0064580F">
        <w:t>, demonstrat</w:t>
      </w:r>
      <w:r w:rsidR="000E6C89">
        <w:t>ing that p</w:t>
      </w:r>
      <w:r w:rsidR="0039671B">
        <w:t xml:space="preserve">erformance on this </w:t>
      </w:r>
      <w:r w:rsidR="005B37A7">
        <w:t xml:space="preserve">particular what-where-when </w:t>
      </w:r>
      <w:r w:rsidR="0039671B">
        <w:t>task</w:t>
      </w:r>
      <w:r w:rsidR="00D831EB">
        <w:t xml:space="preserve"> followed</w:t>
      </w:r>
      <w:r w:rsidR="0039671B">
        <w:t xml:space="preserve"> a similar developmental trajectory to other episodic memory studies. </w:t>
      </w:r>
      <w:r w:rsidR="0064580F">
        <w:t>T</w:t>
      </w:r>
      <w:r w:rsidR="00884084">
        <w:t>he</w:t>
      </w:r>
      <w:r w:rsidR="009415B3">
        <w:t xml:space="preserve">re </w:t>
      </w:r>
      <w:r w:rsidR="0064580F">
        <w:t xml:space="preserve">are </w:t>
      </w:r>
      <w:r w:rsidR="009415B3">
        <w:t>similarities between the</w:t>
      </w:r>
      <w:r w:rsidR="00884084">
        <w:t xml:space="preserve"> </w:t>
      </w:r>
      <w:r w:rsidR="005B37A7">
        <w:t>behaviour elicited from children</w:t>
      </w:r>
      <w:r w:rsidR="0064580F">
        <w:t xml:space="preserve"> in </w:t>
      </w:r>
      <w:r w:rsidR="0064580F" w:rsidRPr="00F140C1">
        <w:fldChar w:fldCharType="begin" w:fldLock="1"/>
      </w:r>
      <w:r w:rsidR="0064580F">
        <w:instrText>ADDIN CSL_CITATION { "citationItems" : [ { "id" : "ITEM-1", "itemData" : { "DOI" : "10.1002/dev.20527", "ISBN" : "1098-2302 (Electronic)\\r0012-1630 (Linking)", "ISSN" : "00121630", "PMID" : "21400492", "abstract" : "There is considerable debate about the phylogenic and ontogenic origins of episodic memory. In the present experiment, we examined episodic memory in 3- and 4-year-old children. To do this, we developed a hide-and-seek task that allowed us to assess children's recall of the what-where-when (www) of the hiding event. In this task, the experimenter and the child hid three plush toys in three separate locations around the house. After a brief retention interval, children were asked to verbally recall, in order (i.e., when), what toy was hiding where. Following this verbal test, children were given the opportunity to find the toys. On the verbal recall test, 4-year-olds reported more information than 3-year-olds. On the behavioral recall test, 3-year-olds performed equivalently to 4-year-olds on the where components of the test, however, their performance on the when component remained inferior to that of 4-year-olds. We conclude that, by the age of 3, children exhibit rudimentary episodic memory skills, and that strict reliance on verbal recall may underestimate their episodic memory ability.", "author" : [ { "dropping-particle" : "", "family" : "Hayne", "given" : "Harlene", "non-dropping-particle" : "", "parse-names" : false, "suffix" : "" }, { "dropping-particle" : "", "family" : "Imuta", "given" : "Kana", "non-dropping-particle" : "", "parse-names" : false, "suffix" : "" } ], "container-title" : "Developmental Psychobiology", "id" : "ITEM-1", "issue" : "3", "issued" : { "date-parts" : [ [ "2011" ] ] }, "page" : "317-322", "title" : "Episodic memory in 3- and 4-year-old children", "type" : "article-journal", "volume" : "53" }, "uris" : [ "http://www.mendeley.com/documents/?uuid=ace0c6df-e604-43cc-a59b-7b063267f5f9" ] }, { "id" : "ITEM-2", "itemData" : { "DOI" : "10.1111/desc.12162", "ISBN" : "1467-7687", "ISSN" : "14677687", "PMID" : "24628962", "abstract" : "Episodic memory involves binding together what-where-when associations. In three experiments, we tested the development of memory for such contextual associations in a naturalistic setting. Children searched for toys in two rooms with two different experimenters; each room contained two identical sets of four containers, but arranged differently. A distinct toy was hidden in a distinct container in each room. In Experiment 1, which involved children between 15 and 26 months who were prompted with a very explicit cue (a part of the hidden toy), we found a marked shift in performance with age: while 15- to 20-month-olds concentrated their searches on the two containers that sometimes contained toys, they did not distinguish between them according to context, but 21-26-month-olds did. However, surprisingly, without toy cues, even the youngest children showed a fragile ability to disambiguate the two containers by room context. In Experiment 2, we tested 34- to 40-month-olds and 64- to 72-month-olds without toy cues. The 5-year-olds were nearly perfect, and the 3-year-olds showed a significant preference for the correct container given only the context. In Experiment 3, we filled in the age range, and also investigated the effects of the use of labels (i.e. names of experimenters and rooms) and of familiarization time, in groups of 34- to 40-month-olds, 42- to 48-month-olds, and 50- to 56-month-olds. Neither labels nor familiarization time had an effect. Across experiments, there was regular age-related improvement in context-based memory. Overall, the results suggest that children's episodic memory may undergo an early qualitative change, yet to be precisely characterized, and that continuing increments in the use of contextual cues occur throughout the preschool period. A video abstract of this article can be viewed at https://www.youtube.com/watch?v=DkwEFw0UEz4&amp;list=PLwxXcOKHPC0llAPVcJyW4EtzlA934A2Rz&amp;index=1.", "author" : [ { "dropping-particle" : "", "family" : "Newcombe", "given" : "Nora S.", "non-dropping-particle" : "", "parse-names" : false, "suffix" : "" }, { "dropping-particle" : "", "family" : "Balcomb", "given" : "Frances", "non-dropping-particle" : "", "parse-names" : false, "suffix" : "" }, { "dropping-particle" : "", "family" : "Ferrara", "given" : "Katrina", "non-dropping-particle" : "", "parse-names" : false, "suffix" : "" }, { "dropping-particle" : "", "family" : "Hansen", "given" : "Melissa", "non-dropping-particle" : "", "parse-names" : false, "suffix" : "" }, { "dropping-particle" : "", "family" : "Koski", "given" : "Jessica", "non-dropping-particle" : "", "parse-names" : false, "suffix" : "" } ], "container-title" : "Developmental science", "id" : "ITEM-2", "issue" : "5", "issued" : { "date-parts" : [ [ "2014" ] ] }, "page" : "743-756", "title" : "Two rooms, two representations? Episodic-like memory in toddlers and preschoolers", "type" : "article-journal", "volume" : "17" }, "uris" : [ "http://www.mendeley.com/documents/?uuid=da7b3984-5235-4ff5-8a21-ce2ecee766ec" ] } ], "mendeley" : { "formattedCitation" : "[20,21]", "plainTextFormattedCitation" : "[20,21]", "previouslyFormattedCitation" : "[20,21]" }, "properties" : { "noteIndex" : 0 }, "schema" : "https://github.com/citation-style-language/schema/raw/master/csl-citation.json" }</w:instrText>
      </w:r>
      <w:r w:rsidR="0064580F" w:rsidRPr="00F140C1">
        <w:fldChar w:fldCharType="separate"/>
      </w:r>
      <w:r w:rsidR="0064580F" w:rsidRPr="00A17AAA">
        <w:rPr>
          <w:noProof/>
        </w:rPr>
        <w:t>[20,21]</w:t>
      </w:r>
      <w:r w:rsidR="0064580F" w:rsidRPr="00F140C1">
        <w:fldChar w:fldCharType="end"/>
      </w:r>
      <w:r w:rsidR="009415B3">
        <w:t>, and that performed by scrub-jays</w:t>
      </w:r>
      <w:r w:rsidR="009415B3" w:rsidRPr="00442DC8">
        <w:t xml:space="preserve"> </w:t>
      </w:r>
      <w:r w:rsidR="009415B3" w:rsidRPr="00442DC8">
        <w:fldChar w:fldCharType="begin" w:fldLock="1"/>
      </w:r>
      <w:r w:rsidR="009415B3">
        <w:instrText>ADDIN CSL_CITATION { "citationItems" : [ { "id" : "ITEM-1", "itemData" : { "DOI" : "Doi 10.1038/26216", "ISBN" : "0028-0836", "abstract" : "The recollection of past experiences allows us to recall what a particular event was, and where and when it occurred(1,2), a form of memory that is thought to be unique to humans(3). It is known, however, that food-storing birds remember the spatial location(4-6) and contents(6-9) of their caches. Furthermore, food-storing animals adapt their caching and recovery strategies to the perishability of food stores(10-13), which suggests that they are sensitive to temporal factors. Here we show that scrub jays (Aphelocoma coerulescens) remember 'when' food items are stored by allowing them to recover perishable 'wax worms' (wax-moth larvae) and non-perishable peanuts which they had previously cached in visuospatially distinct sites, Jays searched preferentially for fresh wax worms, their favoured food, when allowed to recover them shortly after caching. However, they rapidly learned to avoid searching for worms after a longer interval during which the worms had decayed. The recovery preference of jays demonstrates memory of where and when particular food items were cached, thereby fulfilling the behavioural criteria for episodic-like memory in non-human animals.", "author" : [ { "dropping-particle" : "", "family" : "Clayton", "given" : "N S", "non-dropping-particle" : "", "parse-names" : false, "suffix" : "" }, { "dropping-particle" : "", "family" : "Dickinson", "given" : "A", "non-dropping-particle" : "", "parse-names" : false, "suffix" : "" } ], "container-title" : "Nature", "id" : "ITEM-1", "issue" : "6699", "issued" : { "date-parts" : [ [ "1998" ] ] }, "language" : "English", "note" : "120TZ\nTimes Cited:504\nCited References Count:18", "page" : "272-274", "title" : "Episodic-like memory during cache recovery by scrub jays", "type" : "article-journal", "volume" : "395" }, "uris" : [ "http://www.mendeley.com/documents/?uuid=a38768bc-4b33-4922-87f2-b79f3bbcc34b" ] } ], "mendeley" : { "formattedCitation" : "[3]", "plainTextFormattedCitation" : "[3]", "previouslyFormattedCitation" : "[3]" }, "properties" : { "noteIndex" : 0 }, "schema" : "https://github.com/citation-style-language/schema/raw/master/csl-citation.json" }</w:instrText>
      </w:r>
      <w:r w:rsidR="009415B3" w:rsidRPr="00442DC8">
        <w:fldChar w:fldCharType="separate"/>
      </w:r>
      <w:r w:rsidR="009415B3" w:rsidRPr="00C42D45">
        <w:rPr>
          <w:noProof/>
        </w:rPr>
        <w:t>[3]</w:t>
      </w:r>
      <w:r w:rsidR="009415B3" w:rsidRPr="00442DC8">
        <w:fldChar w:fldCharType="end"/>
      </w:r>
      <w:r w:rsidR="00991498">
        <w:t xml:space="preserve"> in that</w:t>
      </w:r>
      <w:r w:rsidR="009415B3">
        <w:t xml:space="preserve"> </w:t>
      </w:r>
      <w:r w:rsidR="00884084">
        <w:t>the task</w:t>
      </w:r>
      <w:r w:rsidR="002705B4">
        <w:t xml:space="preserve"> was</w:t>
      </w:r>
      <w:r w:rsidR="000E6C89">
        <w:t xml:space="preserve"> </w:t>
      </w:r>
      <w:r w:rsidR="00F758D3">
        <w:t xml:space="preserve">largely </w:t>
      </w:r>
      <w:r w:rsidR="000E6C89">
        <w:t>non-linguistic</w:t>
      </w:r>
      <w:r w:rsidR="002705B4">
        <w:t>, and</w:t>
      </w:r>
      <w:r w:rsidR="000E6C89">
        <w:t xml:space="preserve"> involved </w:t>
      </w:r>
      <w:r w:rsidR="00524E97">
        <w:t xml:space="preserve">remembering where </w:t>
      </w:r>
      <w:r w:rsidR="000E6C89">
        <w:t>different items</w:t>
      </w:r>
      <w:r w:rsidR="00524E97">
        <w:t xml:space="preserve"> were cached</w:t>
      </w:r>
      <w:r w:rsidR="00991498">
        <w:t>;</w:t>
      </w:r>
      <w:r w:rsidR="0064580F">
        <w:t xml:space="preserve"> </w:t>
      </w:r>
      <w:r w:rsidR="00991498">
        <w:t>h</w:t>
      </w:r>
      <w:r w:rsidR="002705B4">
        <w:t xml:space="preserve">owever, there </w:t>
      </w:r>
      <w:r w:rsidR="005B37A7">
        <w:t>were</w:t>
      </w:r>
      <w:r w:rsidR="000E6C89">
        <w:t xml:space="preserve"> </w:t>
      </w:r>
      <w:r w:rsidR="0064580F">
        <w:t xml:space="preserve">also significant </w:t>
      </w:r>
      <w:r w:rsidR="000E6C89">
        <w:t>differences</w:t>
      </w:r>
      <w:r w:rsidR="002705B4">
        <w:t>. M</w:t>
      </w:r>
      <w:r w:rsidR="000E6C89">
        <w:t>ost notably</w:t>
      </w:r>
      <w:r w:rsidR="0064580F">
        <w:t>, here,</w:t>
      </w:r>
      <w:r w:rsidR="001F3AE8">
        <w:t xml:space="preserve"> </w:t>
      </w:r>
      <w:r w:rsidR="005B37A7">
        <w:t>th</w:t>
      </w:r>
      <w:r w:rsidR="0064580F">
        <w:t>e</w:t>
      </w:r>
      <w:r w:rsidR="001F3AE8">
        <w:t xml:space="preserve"> </w:t>
      </w:r>
      <w:r w:rsidR="00524E97">
        <w:t>hide-and-seek</w:t>
      </w:r>
      <w:r w:rsidR="0064580F">
        <w:t>s</w:t>
      </w:r>
      <w:r w:rsidR="00524E97">
        <w:t xml:space="preserve"> </w:t>
      </w:r>
      <w:r w:rsidR="001F3AE8">
        <w:t>task did not invo</w:t>
      </w:r>
      <w:r w:rsidR="000E6C89">
        <w:t>lve time sensitive information</w:t>
      </w:r>
      <w:r w:rsidR="009415B3">
        <w:t xml:space="preserve"> (</w:t>
      </w:r>
      <w:r w:rsidR="001F3AE8">
        <w:t xml:space="preserve">such as </w:t>
      </w:r>
      <w:r w:rsidR="009415B3">
        <w:t xml:space="preserve">whether </w:t>
      </w:r>
      <w:r w:rsidR="000E6C89">
        <w:t>item</w:t>
      </w:r>
      <w:r w:rsidR="009415B3">
        <w:t>s</w:t>
      </w:r>
      <w:r w:rsidR="000E6C89">
        <w:t xml:space="preserve"> </w:t>
      </w:r>
      <w:r w:rsidR="009415B3">
        <w:t>decay)</w:t>
      </w:r>
      <w:r w:rsidR="00524E97">
        <w:t xml:space="preserve">, and children were asked to judge the order of events, but not how long ago </w:t>
      </w:r>
      <w:r w:rsidR="001F3AE8">
        <w:t>the hiding events occurred</w:t>
      </w:r>
      <w:r w:rsidR="0064580F">
        <w:t>. Thus, it is unclear from these studies how the type of behaviour exhibited by scrub-jays fits into our understanding of episodic memory development in young children.</w:t>
      </w:r>
    </w:p>
    <w:p w14:paraId="6A33176E" w14:textId="053EE0F5" w:rsidR="0001595A" w:rsidRDefault="0020689E" w:rsidP="00E74266">
      <w:pPr>
        <w:autoSpaceDE w:val="0"/>
        <w:autoSpaceDN w:val="0"/>
        <w:adjustRightInd w:val="0"/>
        <w:spacing w:after="0" w:line="360" w:lineRule="auto"/>
        <w:ind w:firstLine="360"/>
      </w:pPr>
      <w:r>
        <w:lastRenderedPageBreak/>
        <w:t>In a</w:t>
      </w:r>
      <w:r w:rsidR="00F140C1" w:rsidRPr="00F140C1">
        <w:t>nother experiment</w:t>
      </w:r>
      <w:r w:rsidR="00442DC8">
        <w:t xml:space="preserve">, </w:t>
      </w:r>
      <w:r>
        <w:t>bearing</w:t>
      </w:r>
      <w:r w:rsidR="006B78B2" w:rsidRPr="00F140C1">
        <w:t xml:space="preserve"> more </w:t>
      </w:r>
      <w:r w:rsidR="00135582" w:rsidRPr="00F140C1">
        <w:t>similarities to the food-caching p</w:t>
      </w:r>
      <w:r w:rsidR="00A67A5F" w:rsidRPr="00F140C1">
        <w:t>aradigms</w:t>
      </w:r>
      <w:r w:rsidR="006B78B2" w:rsidRPr="00F140C1">
        <w:t xml:space="preserve"> with scrub-</w:t>
      </w:r>
      <w:r w:rsidR="006B78B2" w:rsidRPr="00442DC8">
        <w:t>jays</w:t>
      </w:r>
      <w:r w:rsidR="00D334EC" w:rsidRPr="00442DC8">
        <w:t xml:space="preserve"> </w:t>
      </w:r>
      <w:r w:rsidR="00B87820" w:rsidRPr="00442DC8">
        <w:fldChar w:fldCharType="begin" w:fldLock="1"/>
      </w:r>
      <w:r w:rsidR="002A508E">
        <w:instrText>ADDIN CSL_CITATION { "citationItems" : [ { "id" : "ITEM-1", "itemData" : { "DOI" : "Doi 10.1038/26216", "ISBN" : "0028-0836", "abstract" : "The recollection of past experiences allows us to recall what a particular event was, and where and when it occurred(1,2), a form of memory that is thought to be unique to humans(3). It is known, however, that food-storing birds remember the spatial location(4-6) and contents(6-9) of their caches. Furthermore, food-storing animals adapt their caching and recovery strategies to the perishability of food stores(10-13), which suggests that they are sensitive to temporal factors. Here we show that scrub jays (Aphelocoma coerulescens) remember 'when' food items are stored by allowing them to recover perishable 'wax worms' (wax-moth larvae) and non-perishable peanuts which they had previously cached in visuospatially distinct sites, Jays searched preferentially for fresh wax worms, their favoured food, when allowed to recover them shortly after caching. However, they rapidly learned to avoid searching for worms after a longer interval during which the worms had decayed. The recovery preference of jays demonstrates memory of where and when particular food items were cached, thereby fulfilling the behavioural criteria for episodic-like memory in non-human animals.", "author" : [ { "dropping-particle" : "", "family" : "Clayton", "given" : "N S", "non-dropping-particle" : "", "parse-names" : false, "suffix" : "" }, { "dropping-particle" : "", "family" : "Dickinson", "given" : "A", "non-dropping-particle" : "", "parse-names" : false, "suffix" : "" } ], "container-title" : "Nature", "id" : "ITEM-1", "issue" : "6699", "issued" : { "date-parts" : [ [ "1998" ] ] }, "language" : "English", "note" : "120TZ\nTimes Cited:504\nCited References Count:18", "page" : "272-274", "title" : "Episodic-like memory during cache recovery by scrub jays", "type" : "article-journal", "volume" : "395" }, "uris" : [ "http://www.mendeley.com/documents/?uuid=a38768bc-4b33-4922-87f2-b79f3bbcc34b" ] } ], "mendeley" : { "formattedCitation" : "[3]", "plainTextFormattedCitation" : "[3]", "previouslyFormattedCitation" : "[3]" }, "properties" : { "noteIndex" : 0 }, "schema" : "https://github.com/citation-style-language/schema/raw/master/csl-citation.json" }</w:instrText>
      </w:r>
      <w:r w:rsidR="00B87820" w:rsidRPr="00442DC8">
        <w:fldChar w:fldCharType="separate"/>
      </w:r>
      <w:r w:rsidR="00C42D45" w:rsidRPr="00C42D45">
        <w:rPr>
          <w:noProof/>
        </w:rPr>
        <w:t>[3]</w:t>
      </w:r>
      <w:r w:rsidR="00B87820" w:rsidRPr="00442DC8">
        <w:fldChar w:fldCharType="end"/>
      </w:r>
      <w:r w:rsidR="00442DC8" w:rsidRPr="00442DC8">
        <w:t xml:space="preserve">, </w:t>
      </w:r>
      <w:r w:rsidR="004B7AAA" w:rsidRPr="00F140C1">
        <w:t xml:space="preserve">children </w:t>
      </w:r>
      <w:r w:rsidR="00877A90" w:rsidRPr="00F140C1">
        <w:t>were given chocolate (</w:t>
      </w:r>
      <w:r w:rsidR="007F4640">
        <w:t xml:space="preserve">a </w:t>
      </w:r>
      <w:r w:rsidR="00877A90" w:rsidRPr="00F140C1">
        <w:t>highly preferred</w:t>
      </w:r>
      <w:r w:rsidR="007F4640">
        <w:t xml:space="preserve"> food</w:t>
      </w:r>
      <w:r w:rsidR="004B7AAA" w:rsidRPr="00F140C1">
        <w:t>) and bi</w:t>
      </w:r>
      <w:r w:rsidR="00877A90" w:rsidRPr="00F140C1">
        <w:t>scuits (</w:t>
      </w:r>
      <w:r w:rsidR="004B5B5A">
        <w:t xml:space="preserve">a </w:t>
      </w:r>
      <w:r w:rsidR="00877A90" w:rsidRPr="00F140C1">
        <w:t>less preferred</w:t>
      </w:r>
      <w:r w:rsidR="00B87820">
        <w:t xml:space="preserve"> food</w:t>
      </w:r>
      <w:r w:rsidR="00940665" w:rsidRPr="00F140C1">
        <w:t>) and told that c</w:t>
      </w:r>
      <w:r w:rsidR="004B7AAA" w:rsidRPr="00F140C1">
        <w:t>hocolate would melt in a</w:t>
      </w:r>
      <w:r w:rsidR="00873F7A" w:rsidRPr="00F140C1">
        <w:t xml:space="preserve"> hot box, but not in a cool box</w:t>
      </w:r>
      <w:r w:rsidR="00940665" w:rsidRPr="00F140C1">
        <w:t xml:space="preserve"> </w:t>
      </w:r>
      <w:r w:rsidR="00940665" w:rsidRPr="00F140C1">
        <w:fldChar w:fldCharType="begin" w:fldLock="1"/>
      </w:r>
      <w:r w:rsidR="006E6B87">
        <w:instrText>ADDIN CSL_CITATION { "citationItems" : [ { "id" : "ITEM-1", "itemData" : { "DOI" : "10.1016/j.cogdev.2011.09.002", "ISBN" : "0885-2014", "ISSN" : "08852014", "abstract" : "We analyze theoretical differences between conceptualist and minimalist approaches to episodic processing in young children. The 'episodic-like' minimalism of Clayton and Dickinson (1998) is a species of the latter. We asked whether an 'episodic-like' task (structurally similar to ones used by Clayton and Dickinson) in which participants had to bind What (kind of object), to Where (location of object) to When (temporal duration from present) - WWW-binding - would produce the often-found developmental trajectory in episodic foresight performance of failure at 3 years, transitional performance at 4 and success at 5. Although failure at 3 years was reproduced, the performance of 4 and 5 year olds was likely affected by the executive challenge of inhibiting reference to the currently preferable item. ?? 2011 Elsevier Inc.", "author" : [ { "dropping-particle" : "", "family" : "Russell", "given" : "James", "non-dropping-particle" : "", "parse-names" : false, "suffix" : "" }, { "dropping-particle" : "", "family" : "Cheke", "given" : "Lucy G.", "non-dropping-particle" : "", "parse-names" : false, "suffix" : "" }, { "dropping-particle" : "", "family" : "Clayton", "given" : "Nicola S.", "non-dropping-particle" : "", "parse-names" : false, "suffix" : "" }, { "dropping-particle" : "", "family" : "Meltzoff", "given" : "Andrew N.", "non-dropping-particle" : "", "parse-names" : false, "suffix" : "" } ], "container-title" : "Cognitive Development", "id" : "ITEM-1", "issue" : "4", "issued" : { "date-parts" : [ [ "2011" ] ] }, "page" : "356-370", "title" : "What can What-When-Where (WWW) binding tasks tell us about young children's episodic foresight? Theory and two experiments", "type" : "article-journal", "volume" : "26" }, "uris" : [ "http://www.mendeley.com/documents/?uuid=a72b23b8-7bf6-4824-9ea2-df4528f155fa" ] } ], "mendeley" : { "formattedCitation" : "[22]", "plainTextFormattedCitation" : "[22]", "previouslyFormattedCitation" : "[22]" }, "properties" : { "noteIndex" : 0 }, "schema" : "https://github.com/citation-style-language/schema/raw/master/csl-citation.json" }</w:instrText>
      </w:r>
      <w:r w:rsidR="00940665" w:rsidRPr="00F140C1">
        <w:fldChar w:fldCharType="separate"/>
      </w:r>
      <w:r w:rsidR="00A17AAA" w:rsidRPr="00A17AAA">
        <w:rPr>
          <w:noProof/>
        </w:rPr>
        <w:t>[22]</w:t>
      </w:r>
      <w:r w:rsidR="00940665" w:rsidRPr="00F140C1">
        <w:fldChar w:fldCharType="end"/>
      </w:r>
      <w:r w:rsidR="00873F7A" w:rsidRPr="00F140C1">
        <w:t>.</w:t>
      </w:r>
      <w:r w:rsidR="00D334EC">
        <w:t xml:space="preserve"> </w:t>
      </w:r>
      <w:r w:rsidR="000E6C89">
        <w:t xml:space="preserve">When presented with </w:t>
      </w:r>
      <w:r w:rsidR="00DF2C36">
        <w:t xml:space="preserve">only </w:t>
      </w:r>
      <w:r w:rsidR="000E6C89">
        <w:t>the hot box</w:t>
      </w:r>
      <w:r w:rsidR="00DF2C36">
        <w:t xml:space="preserve"> </w:t>
      </w:r>
      <w:r w:rsidR="00884084">
        <w:t>in which to store items</w:t>
      </w:r>
      <w:r w:rsidR="000E6C89">
        <w:t xml:space="preserve">, </w:t>
      </w:r>
      <w:r w:rsidR="00D334EC">
        <w:t>4</w:t>
      </w:r>
      <w:r w:rsidR="00B87820">
        <w:t xml:space="preserve"> and </w:t>
      </w:r>
      <w:r w:rsidR="00D334EC">
        <w:t>5</w:t>
      </w:r>
      <w:r w:rsidR="00B87820">
        <w:t>-</w:t>
      </w:r>
      <w:r w:rsidR="00D334EC">
        <w:t>year-olds, but not 3-</w:t>
      </w:r>
      <w:r w:rsidR="004B7AAA" w:rsidRPr="00F140C1">
        <w:t>year</w:t>
      </w:r>
      <w:r w:rsidR="00D334EC">
        <w:t>-</w:t>
      </w:r>
      <w:r w:rsidR="004B7AAA" w:rsidRPr="00F140C1">
        <w:t xml:space="preserve">olds, chose to store </w:t>
      </w:r>
      <w:r w:rsidR="00524E97">
        <w:t xml:space="preserve">the </w:t>
      </w:r>
      <w:r w:rsidR="004B7AAA" w:rsidRPr="00F140C1">
        <w:t xml:space="preserve">chocolate if </w:t>
      </w:r>
      <w:r w:rsidR="000E6C89">
        <w:t xml:space="preserve">they knew </w:t>
      </w:r>
      <w:r w:rsidR="00DF2C36">
        <w:t>they could retrieve it again after</w:t>
      </w:r>
      <w:r w:rsidR="009129FF">
        <w:t xml:space="preserve"> </w:t>
      </w:r>
      <w:r w:rsidR="00B6576D">
        <w:t xml:space="preserve">just </w:t>
      </w:r>
      <w:r w:rsidR="004B7AAA" w:rsidRPr="0020689E">
        <w:t xml:space="preserve">a short delay, but swapped to storing biscuits if they were going to face a long </w:t>
      </w:r>
      <w:r w:rsidR="004B7AAA" w:rsidRPr="00D409E9">
        <w:t>delay</w:t>
      </w:r>
      <w:r w:rsidR="00877A90" w:rsidRPr="00D409E9">
        <w:t>.</w:t>
      </w:r>
      <w:r w:rsidR="00A67A5F" w:rsidRPr="00D409E9">
        <w:t xml:space="preserve"> </w:t>
      </w:r>
      <w:r w:rsidR="00DF2C36">
        <w:t xml:space="preserve">Thus, </w:t>
      </w:r>
      <w:r w:rsidR="00E37DD8">
        <w:t>at this age</w:t>
      </w:r>
      <w:r w:rsidR="00F758D3">
        <w:t>,</w:t>
      </w:r>
      <w:r w:rsidR="00E37DD8">
        <w:t xml:space="preserve"> </w:t>
      </w:r>
      <w:r w:rsidR="00F758D3">
        <w:t>children</w:t>
      </w:r>
      <w:r w:rsidR="00E37DD8">
        <w:t xml:space="preserve"> varied their choice of which item to cache depending on whe</w:t>
      </w:r>
      <w:r w:rsidR="00524E97">
        <w:t>ther food</w:t>
      </w:r>
      <w:r w:rsidR="00884084">
        <w:t xml:space="preserve"> would decay and whe</w:t>
      </w:r>
      <w:r w:rsidR="00E37DD8">
        <w:t>n it could be retrieved</w:t>
      </w:r>
      <w:r w:rsidR="00DF2C36">
        <w:t>. In a second task</w:t>
      </w:r>
      <w:r w:rsidR="00991498">
        <w:t>,</w:t>
      </w:r>
      <w:r w:rsidR="00DF2C36">
        <w:t xml:space="preserve"> childre</w:t>
      </w:r>
      <w:r w:rsidR="00E37DD8">
        <w:t xml:space="preserve">n </w:t>
      </w:r>
      <w:r w:rsidR="00DF2C36">
        <w:t>observe</w:t>
      </w:r>
      <w:r w:rsidR="00E37DD8">
        <w:t>d</w:t>
      </w:r>
      <w:r w:rsidR="00DF2C36">
        <w:t xml:space="preserve"> the experimenter storing chocolate in the hot box (w</w:t>
      </w:r>
      <w:r w:rsidR="00524E97">
        <w:t>here it</w:t>
      </w:r>
      <w:r w:rsidR="00DF2C36">
        <w:t xml:space="preserve"> would melt) and biscuits in the cool box</w:t>
      </w:r>
      <w:r w:rsidR="00E37DD8">
        <w:t>,</w:t>
      </w:r>
      <w:r w:rsidR="00DF2C36">
        <w:t xml:space="preserve"> and were asked to pre</w:t>
      </w:r>
      <w:r w:rsidR="00E37DD8">
        <w:t>dict which box they would open to obtain a treat</w:t>
      </w:r>
      <w:r w:rsidR="00DF2C36">
        <w:t xml:space="preserve"> in the future. </w:t>
      </w:r>
      <w:r w:rsidR="00E37DD8">
        <w:t>Here,</w:t>
      </w:r>
      <w:r w:rsidR="00067A4A">
        <w:t xml:space="preserve"> </w:t>
      </w:r>
      <w:r w:rsidR="00102392">
        <w:t>3-5-year-</w:t>
      </w:r>
      <w:r w:rsidR="00F140C1" w:rsidRPr="00F748F4">
        <w:t xml:space="preserve">old children </w:t>
      </w:r>
      <w:r w:rsidR="004B5B5A">
        <w:t xml:space="preserve">all </w:t>
      </w:r>
      <w:r w:rsidR="00F140C1" w:rsidRPr="00F748F4">
        <w:t xml:space="preserve">failed to predict </w:t>
      </w:r>
      <w:r w:rsidR="002705B4">
        <w:t xml:space="preserve">that </w:t>
      </w:r>
      <w:r w:rsidR="00F140C1" w:rsidRPr="00F748F4">
        <w:t>they should search in the cool box after a long time had elapsed, but not a short time. The poor perf</w:t>
      </w:r>
      <w:r w:rsidR="00D334EC">
        <w:t>ormance of children on the second</w:t>
      </w:r>
      <w:r w:rsidR="00F140C1" w:rsidRPr="00F748F4">
        <w:t xml:space="preserve"> tas</w:t>
      </w:r>
      <w:r w:rsidR="008C41D7">
        <w:t xml:space="preserve">k </w:t>
      </w:r>
      <w:r w:rsidR="00067A4A">
        <w:t xml:space="preserve">has been interpreted as </w:t>
      </w:r>
      <w:r w:rsidR="00F140C1" w:rsidRPr="00F748F4">
        <w:t>reflect</w:t>
      </w:r>
      <w:r w:rsidR="00067A4A">
        <w:t>ing</w:t>
      </w:r>
      <w:r w:rsidR="00D334EC">
        <w:t xml:space="preserve"> </w:t>
      </w:r>
      <w:r w:rsidR="00B87820">
        <w:t xml:space="preserve">children’s </w:t>
      </w:r>
      <w:r w:rsidR="00F140C1" w:rsidRPr="00F748F4">
        <w:t>difficulties in inhibiting choices of their preferred food</w:t>
      </w:r>
      <w:r w:rsidR="00B6576D">
        <w:t xml:space="preserve"> (</w:t>
      </w:r>
      <w:r w:rsidR="00067A4A">
        <w:t>though other factors, such as limitations in attention or comprehension could also have played a role</w:t>
      </w:r>
      <w:r w:rsidR="00B6576D">
        <w:t xml:space="preserve">) </w:t>
      </w:r>
      <w:r w:rsidR="00B6576D" w:rsidRPr="00F748F4">
        <w:fldChar w:fldCharType="begin" w:fldLock="1"/>
      </w:r>
      <w:r w:rsidR="00B6576D">
        <w:instrText>ADDIN CSL_CITATION { "citationItems" : [ { "id" : "ITEM-1", "itemData" : { "DOI" : "10.1016/j.cogdev.2011.09.002", "ISBN" : "0885-2014", "ISSN" : "08852014", "abstract" : "We analyze theoretical differences between conceptualist and minimalist approaches to episodic processing in young children. The 'episodic-like' minimalism of Clayton and Dickinson (1998) is a species of the latter. We asked whether an 'episodic-like' task (structurally similar to ones used by Clayton and Dickinson) in which participants had to bind What (kind of object), to Where (location of object) to When (temporal duration from present) - WWW-binding - would produce the often-found developmental trajectory in episodic foresight performance of failure at 3 years, transitional performance at 4 and success at 5. Although failure at 3 years was reproduced, the performance of 4 and 5 year olds was likely affected by the executive challenge of inhibiting reference to the currently preferable item. ?? 2011 Elsevier Inc.", "author" : [ { "dropping-particle" : "", "family" : "Russell", "given" : "James", "non-dropping-particle" : "", "parse-names" : false, "suffix" : "" }, { "dropping-particle" : "", "family" : "Cheke", "given" : "Lucy G.", "non-dropping-particle" : "", "parse-names" : false, "suffix" : "" }, { "dropping-particle" : "", "family" : "Clayton", "given" : "Nicola S.", "non-dropping-particle" : "", "parse-names" : false, "suffix" : "" }, { "dropping-particle" : "", "family" : "Meltzoff", "given" : "Andrew N.", "non-dropping-particle" : "", "parse-names" : false, "suffix" : "" } ], "container-title" : "Cognitive Development", "id" : "ITEM-1", "issue" : "4", "issued" : { "date-parts" : [ [ "2011" ] ] }, "page" : "356-370", "title" : "What can What-When-Where (WWW) binding tasks tell us about young children's episodic foresight? Theory and two experiments", "type" : "article-journal", "volume" : "26" }, "uris" : [ "http://www.mendeley.com/documents/?uuid=a72b23b8-7bf6-4824-9ea2-df4528f155fa" ] } ], "mendeley" : { "formattedCitation" : "[22]", "plainTextFormattedCitation" : "[22]", "previouslyFormattedCitation" : "[22]" }, "properties" : { "noteIndex" : 0 }, "schema" : "https://github.com/citation-style-language/schema/raw/master/csl-citation.json" }</w:instrText>
      </w:r>
      <w:r w:rsidR="00B6576D" w:rsidRPr="00F748F4">
        <w:fldChar w:fldCharType="separate"/>
      </w:r>
      <w:r w:rsidR="00B6576D" w:rsidRPr="00A17AAA">
        <w:rPr>
          <w:noProof/>
        </w:rPr>
        <w:t>[22]</w:t>
      </w:r>
      <w:r w:rsidR="00B6576D" w:rsidRPr="00F748F4">
        <w:fldChar w:fldCharType="end"/>
      </w:r>
      <w:r w:rsidR="00F140C1" w:rsidRPr="00F748F4">
        <w:t xml:space="preserve">. </w:t>
      </w:r>
      <w:r w:rsidR="00E37DD8" w:rsidRPr="00B6576D">
        <w:t>What remains unclear from this study</w:t>
      </w:r>
      <w:r w:rsidR="00884084" w:rsidRPr="00B6576D">
        <w:t xml:space="preserve"> is how children would </w:t>
      </w:r>
      <w:r w:rsidR="00E37DD8" w:rsidRPr="00B6576D">
        <w:t xml:space="preserve">behave </w:t>
      </w:r>
      <w:r w:rsidR="00884084" w:rsidRPr="00B6576D">
        <w:t xml:space="preserve">if they were required to actually retrieve items </w:t>
      </w:r>
      <w:r w:rsidR="00B6576D" w:rsidRPr="00B6576D">
        <w:t>after the delay. That</w:t>
      </w:r>
      <w:r w:rsidR="00B6576D">
        <w:t xml:space="preserve"> is, would they</w:t>
      </w:r>
      <w:r w:rsidR="00991498">
        <w:t xml:space="preserve"> demonstrate that they</w:t>
      </w:r>
      <w:r w:rsidR="00B6576D">
        <w:t xml:space="preserve"> </w:t>
      </w:r>
      <w:r w:rsidR="008A61FB">
        <w:t>remember</w:t>
      </w:r>
      <w:r w:rsidR="00991498">
        <w:t>ed</w:t>
      </w:r>
      <w:r w:rsidR="008A61FB">
        <w:t xml:space="preserve"> how long ago they stored different items</w:t>
      </w:r>
      <w:r w:rsidR="00B6576D">
        <w:t xml:space="preserve">, and choose the non-degraded option? </w:t>
      </w:r>
    </w:p>
    <w:p w14:paraId="5E3FA050" w14:textId="5CFB1B09" w:rsidR="008A61FB" w:rsidRDefault="00E37DD8" w:rsidP="00E74266">
      <w:pPr>
        <w:autoSpaceDE w:val="0"/>
        <w:autoSpaceDN w:val="0"/>
        <w:adjustRightInd w:val="0"/>
        <w:spacing w:after="0" w:line="360" w:lineRule="auto"/>
        <w:ind w:firstLine="360"/>
      </w:pPr>
      <w:r>
        <w:t>R</w:t>
      </w:r>
      <w:r w:rsidR="00F64FAB" w:rsidRPr="007D6452">
        <w:t xml:space="preserve">ecently, a </w:t>
      </w:r>
      <w:r>
        <w:t xml:space="preserve">more </w:t>
      </w:r>
      <w:r w:rsidR="00F64FAB" w:rsidRPr="007D6452">
        <w:t>direct comparison of</w:t>
      </w:r>
      <w:r w:rsidR="00F758D3">
        <w:t xml:space="preserve"> the scrub-jay </w:t>
      </w:r>
      <w:r w:rsidR="00B6576D">
        <w:t>research</w:t>
      </w:r>
      <w:r w:rsidR="00F64FAB" w:rsidRPr="007D6452">
        <w:t xml:space="preserve"> </w:t>
      </w:r>
      <w:r w:rsidR="00F64FAB" w:rsidRPr="007D6452">
        <w:fldChar w:fldCharType="begin" w:fldLock="1"/>
      </w:r>
      <w:r w:rsidR="002A508E">
        <w:instrText>ADDIN CSL_CITATION { "citationItems" : [ { "id" : "ITEM-1", "itemData" : { "DOI" : "Doi 10.1038/26216", "ISBN" : "0028-0836", "abstract" : "The recollection of past experiences allows us to recall what a particular event was, and where and when it occurred(1,2), a form of memory that is thought to be unique to humans(3). It is known, however, that food-storing birds remember the spatial location(4-6) and contents(6-9) of their caches. Furthermore, food-storing animals adapt their caching and recovery strategies to the perishability of food stores(10-13), which suggests that they are sensitive to temporal factors. Here we show that scrub jays (Aphelocoma coerulescens) remember 'when' food items are stored by allowing them to recover perishable 'wax worms' (wax-moth larvae) and non-perishable peanuts which they had previously cached in visuospatially distinct sites, Jays searched preferentially for fresh wax worms, their favoured food, when allowed to recover them shortly after caching. However, they rapidly learned to avoid searching for worms after a longer interval during which the worms had decayed. The recovery preference of jays demonstrates memory of where and when particular food items were cached, thereby fulfilling the behavioural criteria for episodic-like memory in non-human animals.", "author" : [ { "dropping-particle" : "", "family" : "Clayton", "given" : "N S", "non-dropping-particle" : "", "parse-names" : false, "suffix" : "" }, { "dropping-particle" : "", "family" : "Dickinson", "given" : "A", "non-dropping-particle" : "", "parse-names" : false, "suffix" : "" } ], "container-title" : "Nature", "id" : "ITEM-1", "issue" : "6699", "issued" : { "date-parts" : [ [ "1998" ] ] }, "language" : "English", "note" : "120TZ\nTimes Cited:504\nCited References Count:18", "page" : "272-274", "title" : "Episodic-like memory during cache recovery by scrub jays", "type" : "article-journal", "volume" : "395" }, "uris" : [ "http://www.mendeley.com/documents/?uuid=a38768bc-4b33-4922-87f2-b79f3bbcc34b" ] } ], "mendeley" : { "formattedCitation" : "[3]", "plainTextFormattedCitation" : "[3]", "previouslyFormattedCitation" : "[3]" }, "properties" : { "noteIndex" : 0 }, "schema" : "https://github.com/citation-style-language/schema/raw/master/csl-citation.json" }</w:instrText>
      </w:r>
      <w:r w:rsidR="00F64FAB" w:rsidRPr="007D6452">
        <w:fldChar w:fldCharType="separate"/>
      </w:r>
      <w:r w:rsidR="00C42D45" w:rsidRPr="00C42D45">
        <w:rPr>
          <w:noProof/>
        </w:rPr>
        <w:t>[3]</w:t>
      </w:r>
      <w:r w:rsidR="00F64FAB" w:rsidRPr="007D6452">
        <w:fldChar w:fldCharType="end"/>
      </w:r>
      <w:r>
        <w:t xml:space="preserve"> was conducted </w:t>
      </w:r>
      <w:r w:rsidR="00B6576D">
        <w:t>that</w:t>
      </w:r>
      <w:r w:rsidR="00F64FAB" w:rsidRPr="007D6452">
        <w:t xml:space="preserve"> used </w:t>
      </w:r>
      <w:r w:rsidR="0001595A" w:rsidRPr="007D6452">
        <w:t>ice lollies (a preferred food that melts</w:t>
      </w:r>
      <w:r w:rsidR="00454486">
        <w:t>) and raisins (</w:t>
      </w:r>
      <w:r w:rsidR="00067A4A">
        <w:t xml:space="preserve">a </w:t>
      </w:r>
      <w:r w:rsidR="00454486">
        <w:t>less preferred</w:t>
      </w:r>
      <w:r w:rsidR="00067A4A">
        <w:t xml:space="preserve"> food</w:t>
      </w:r>
      <w:r>
        <w:t xml:space="preserve"> that does not melt</w:t>
      </w:r>
      <w:r w:rsidR="0001595A" w:rsidRPr="007D6452">
        <w:t>)</w:t>
      </w:r>
      <w:r w:rsidR="00935587">
        <w:t>,</w:t>
      </w:r>
      <w:r w:rsidR="000C52AE" w:rsidRPr="007D6452">
        <w:t xml:space="preserve"> to </w:t>
      </w:r>
      <w:r w:rsidR="00922698" w:rsidRPr="007D6452">
        <w:t>test</w:t>
      </w:r>
      <w:r w:rsidR="0061555C">
        <w:t xml:space="preserve"> whether 3-5-year-</w:t>
      </w:r>
      <w:r w:rsidR="000C52AE" w:rsidRPr="007D6452">
        <w:t xml:space="preserve">olds remember how long ago </w:t>
      </w:r>
      <w:r w:rsidR="00A2402B" w:rsidRPr="007D6452">
        <w:t>food items were hidden</w:t>
      </w:r>
      <w:r w:rsidR="00D409E9" w:rsidRPr="007D6452">
        <w:t xml:space="preserve"> </w:t>
      </w:r>
      <w:r w:rsidR="00D409E9" w:rsidRPr="007D6452">
        <w:fldChar w:fldCharType="begin" w:fldLock="1"/>
      </w:r>
      <w:r w:rsidR="00D409E9" w:rsidRPr="007D6452">
        <w:instrText>ADDIN CSL_CITATION { "citationItems" : [ { "id" : "ITEM-1", "itemData" : { "author" : [ { "dropping-particle" : "", "family" : "Martin-Ordas", "given" : "G", "non-dropping-particle" : "", "parse-names" : false, "suffix" : "" }, { "dropping-particle" : "", "family" : "Atance", "given" : "CM", "non-dropping-particle" : "", "parse-names" : false, "suffix" : "" }, { "dropping-particle" : "", "family" : "Caza", "given" : "J", "non-dropping-particle" : "", "parse-names" : false, "suffix" : "" } ], "container-title" : "Memory", "id" : "ITEM-1", "issued" : { "date-parts" : [ [ "2017" ] ] }, "title" : "Did the Popsicle Melt? Preschoolers' Performance in an Episodic-like Memory Task", "type" : "article-journal", "volume" : "(in press)" }, "uris" : [ "http://www.mendeley.com/documents/?uuid=c330a417-a8a0-34f1-a9bf-416e6d2cf199" ] } ], "mendeley" : { "formattedCitation" : "[24]", "plainTextFormattedCitation" : "[24]", "previouslyFormattedCitation" : "[24]" }, "properties" : { "noteIndex" : 0 }, "schema" : "https://github.com/citation-style-language/schema/raw/master/csl-citation.json" }</w:instrText>
      </w:r>
      <w:r w:rsidR="00D409E9" w:rsidRPr="007D6452">
        <w:fldChar w:fldCharType="separate"/>
      </w:r>
      <w:r w:rsidR="00D409E9" w:rsidRPr="007D6452">
        <w:rPr>
          <w:noProof/>
        </w:rPr>
        <w:t>[24]</w:t>
      </w:r>
      <w:r w:rsidR="00D409E9" w:rsidRPr="007D6452">
        <w:fldChar w:fldCharType="end"/>
      </w:r>
      <w:r w:rsidR="000C52AE" w:rsidRPr="007D6452">
        <w:t xml:space="preserve">. </w:t>
      </w:r>
      <w:r>
        <w:t>Children stored both the ice lollies and the raisins, and were then given the opportunity to r</w:t>
      </w:r>
      <w:r w:rsidR="00884084">
        <w:t xml:space="preserve">etrieve them after a short (3 minutes) or </w:t>
      </w:r>
      <w:r>
        <w:t xml:space="preserve">long </w:t>
      </w:r>
      <w:r w:rsidR="00B6576D">
        <w:t>(1 hour) delay</w:t>
      </w:r>
      <w:r>
        <w:t xml:space="preserve">. </w:t>
      </w:r>
      <w:r w:rsidR="00A2402B" w:rsidRPr="007D6452">
        <w:t xml:space="preserve">Unlike jays, </w:t>
      </w:r>
      <w:r w:rsidR="00B6576D">
        <w:t xml:space="preserve">here, the </w:t>
      </w:r>
      <w:r>
        <w:t xml:space="preserve">3-5 year old </w:t>
      </w:r>
      <w:r w:rsidR="00A2402B" w:rsidRPr="007D6452">
        <w:t>c</w:t>
      </w:r>
      <w:r w:rsidR="000C52AE" w:rsidRPr="007D6452">
        <w:t xml:space="preserve">hildren preferentially chose </w:t>
      </w:r>
      <w:r w:rsidR="00D409E9" w:rsidRPr="007D6452">
        <w:t>t</w:t>
      </w:r>
      <w:r w:rsidR="00922698" w:rsidRPr="007D6452">
        <w:t>o retrieve</w:t>
      </w:r>
      <w:r w:rsidR="00D409E9" w:rsidRPr="007D6452">
        <w:t xml:space="preserve"> hidden</w:t>
      </w:r>
      <w:r w:rsidR="00CE2598" w:rsidRPr="007D6452">
        <w:t xml:space="preserve"> </w:t>
      </w:r>
      <w:r w:rsidR="000C52AE" w:rsidRPr="007D6452">
        <w:t>ice loll</w:t>
      </w:r>
      <w:r w:rsidR="00D409E9" w:rsidRPr="007D6452">
        <w:t>ies</w:t>
      </w:r>
      <w:r w:rsidR="00922698" w:rsidRPr="007D6452">
        <w:t xml:space="preserve"> </w:t>
      </w:r>
      <w:r w:rsidR="00CE2598" w:rsidRPr="007D6452">
        <w:t xml:space="preserve">after </w:t>
      </w:r>
      <w:r w:rsidR="00CE2598" w:rsidRPr="00991498">
        <w:rPr>
          <w:i/>
        </w:rPr>
        <w:t>both</w:t>
      </w:r>
      <w:r w:rsidR="00CE2598" w:rsidRPr="007D6452">
        <w:t xml:space="preserve"> short </w:t>
      </w:r>
      <w:r w:rsidR="000C52AE" w:rsidRPr="007D6452">
        <w:t>an</w:t>
      </w:r>
      <w:r w:rsidR="00CE2598" w:rsidRPr="007D6452">
        <w:t xml:space="preserve">d long </w:t>
      </w:r>
      <w:r w:rsidR="000C52AE" w:rsidRPr="007D6452">
        <w:t>delay</w:t>
      </w:r>
      <w:r w:rsidR="00CE2598" w:rsidRPr="007D6452">
        <w:t>s</w:t>
      </w:r>
      <w:r w:rsidR="00D677C6" w:rsidRPr="007D6452">
        <w:t>;</w:t>
      </w:r>
      <w:r w:rsidR="00CE2598" w:rsidRPr="007D6452">
        <w:t xml:space="preserve"> indicating that they </w:t>
      </w:r>
      <w:r w:rsidR="00D409E9" w:rsidRPr="007D6452">
        <w:t>struggled to estimate</w:t>
      </w:r>
      <w:r w:rsidR="007B4DFC" w:rsidRPr="007D6452">
        <w:t>, or attend to,</w:t>
      </w:r>
      <w:r w:rsidR="00CE2598" w:rsidRPr="007D6452">
        <w:t xml:space="preserve"> how long ago the items had been hidden. </w:t>
      </w:r>
      <w:r w:rsidR="00935587">
        <w:t>This failure by children at the age at which episodic memory tasks are typically passed, suggests</w:t>
      </w:r>
      <w:r w:rsidR="00EB0A0C">
        <w:t xml:space="preserve"> that recalling how long ago an event happened</w:t>
      </w:r>
      <w:r w:rsidR="00935587">
        <w:t xml:space="preserve"> may tap </w:t>
      </w:r>
      <w:r w:rsidR="00EB0A0C">
        <w:t xml:space="preserve">a different set of </w:t>
      </w:r>
      <w:r w:rsidR="00935587">
        <w:t xml:space="preserve">cognitive </w:t>
      </w:r>
      <w:r w:rsidR="00EB0A0C">
        <w:t>processes</w:t>
      </w:r>
      <w:r w:rsidR="00991498">
        <w:t>,</w:t>
      </w:r>
      <w:r w:rsidR="00884084">
        <w:t xml:space="preserve"> that have </w:t>
      </w:r>
      <w:r w:rsidR="00843A8A">
        <w:t xml:space="preserve">not yet </w:t>
      </w:r>
      <w:r w:rsidR="00884084">
        <w:t xml:space="preserve">fully </w:t>
      </w:r>
      <w:r w:rsidR="00843A8A">
        <w:t>developed by age 5</w:t>
      </w:r>
      <w:r w:rsidR="00884084">
        <w:t>. However, c</w:t>
      </w:r>
      <w:r w:rsidR="00935587">
        <w:t xml:space="preserve">hildren may </w:t>
      </w:r>
      <w:r w:rsidR="00884084">
        <w:t xml:space="preserve">also </w:t>
      </w:r>
      <w:r w:rsidR="00935587">
        <w:t xml:space="preserve">have failed </w:t>
      </w:r>
      <w:r w:rsidR="00B6576D">
        <w:t>for other reasons. As suggested for</w:t>
      </w:r>
      <w:r w:rsidR="004E1429">
        <w:t xml:space="preserve"> </w:t>
      </w:r>
      <w:r w:rsidR="004E1429" w:rsidRPr="00F748F4">
        <w:fldChar w:fldCharType="begin" w:fldLock="1"/>
      </w:r>
      <w:r w:rsidR="004E1429">
        <w:instrText>ADDIN CSL_CITATION { "citationItems" : [ { "id" : "ITEM-1", "itemData" : { "DOI" : "10.1016/j.cogdev.2011.09.002", "ISBN" : "0885-2014", "ISSN" : "08852014", "abstract" : "We analyze theoretical differences between conceptualist and minimalist approaches to episodic processing in young children. The 'episodic-like' minimalism of Clayton and Dickinson (1998) is a species of the latter. We asked whether an 'episodic-like' task (structurally similar to ones used by Clayton and Dickinson) in which participants had to bind What (kind of object), to Where (location of object) to When (temporal duration from present) - WWW-binding - would produce the often-found developmental trajectory in episodic foresight performance of failure at 3 years, transitional performance at 4 and success at 5. Although failure at 3 years was reproduced, the performance of 4 and 5 year olds was likely affected by the executive challenge of inhibiting reference to the currently preferable item. ?? 2011 Elsevier Inc.", "author" : [ { "dropping-particle" : "", "family" : "Russell", "given" : "James", "non-dropping-particle" : "", "parse-names" : false, "suffix" : "" }, { "dropping-particle" : "", "family" : "Cheke", "given" : "Lucy G.", "non-dropping-particle" : "", "parse-names" : false, "suffix" : "" }, { "dropping-particle" : "", "family" : "Clayton", "given" : "Nicola S.", "non-dropping-particle" : "", "parse-names" : false, "suffix" : "" }, { "dropping-particle" : "", "family" : "Meltzoff", "given" : "Andrew N.", "non-dropping-particle" : "", "parse-names" : false, "suffix" : "" } ], "container-title" : "Cognitive Development", "id" : "ITEM-1", "issue" : "4", "issued" : { "date-parts" : [ [ "2011" ] ] }, "page" : "356-370", "title" : "What can What-When-Where (WWW) binding tasks tell us about young children's episodic foresight? Theory and two experiments", "type" : "article-journal", "volume" : "26" }, "uris" : [ "http://www.mendeley.com/documents/?uuid=a72b23b8-7bf6-4824-9ea2-df4528f155fa" ] } ], "mendeley" : { "formattedCitation" : "[22]", "plainTextFormattedCitation" : "[22]", "previouslyFormattedCitation" : "[22]" }, "properties" : { "noteIndex" : 0 }, "schema" : "https://github.com/citation-style-language/schema/raw/master/csl-citation.json" }</w:instrText>
      </w:r>
      <w:r w:rsidR="004E1429" w:rsidRPr="00F748F4">
        <w:fldChar w:fldCharType="separate"/>
      </w:r>
      <w:r w:rsidR="004E1429" w:rsidRPr="00A17AAA">
        <w:rPr>
          <w:noProof/>
        </w:rPr>
        <w:t>[22]</w:t>
      </w:r>
      <w:r w:rsidR="004E1429" w:rsidRPr="00F748F4">
        <w:fldChar w:fldCharType="end"/>
      </w:r>
      <w:r w:rsidR="004E1429">
        <w:t>, children</w:t>
      </w:r>
      <w:r w:rsidR="00B6576D">
        <w:t xml:space="preserve"> may have failed </w:t>
      </w:r>
      <w:r w:rsidR="00935587">
        <w:t>to inhibi</w:t>
      </w:r>
      <w:r w:rsidR="00B6576D">
        <w:t>t choosing their preferred food</w:t>
      </w:r>
      <w:r w:rsidR="00991498">
        <w:t>, or</w:t>
      </w:r>
      <w:r w:rsidR="00EB0A0C">
        <w:t xml:space="preserve"> </w:t>
      </w:r>
      <w:r w:rsidR="00843A8A">
        <w:t xml:space="preserve">failed </w:t>
      </w:r>
      <w:r w:rsidR="00EB0A0C">
        <w:t>to contemplate</w:t>
      </w:r>
      <w:r w:rsidR="00935587">
        <w:t xml:space="preserve"> </w:t>
      </w:r>
      <w:r w:rsidR="00D409E9" w:rsidRPr="007D6452">
        <w:t>that</w:t>
      </w:r>
      <w:r w:rsidR="00922698" w:rsidRPr="007D6452">
        <w:t xml:space="preserve"> ice loll</w:t>
      </w:r>
      <w:r w:rsidR="00A2402B" w:rsidRPr="007D6452">
        <w:t>ies would</w:t>
      </w:r>
      <w:r w:rsidR="00922698" w:rsidRPr="007D6452">
        <w:t xml:space="preserve"> </w:t>
      </w:r>
      <w:r w:rsidR="00922698" w:rsidRPr="00454486">
        <w:t>melt</w:t>
      </w:r>
      <w:r w:rsidR="00935587">
        <w:t xml:space="preserve">. The delays here were much shorter than the 4 vs 124 hour recovery </w:t>
      </w:r>
      <w:r w:rsidR="00EB0A0C">
        <w:t>intervals</w:t>
      </w:r>
      <w:r w:rsidR="00B6576D">
        <w:t xml:space="preserve"> used in [3]</w:t>
      </w:r>
      <w:r w:rsidR="00991498">
        <w:t>;</w:t>
      </w:r>
      <w:r w:rsidR="00EB0A0C">
        <w:t xml:space="preserve"> they </w:t>
      </w:r>
      <w:r w:rsidR="00991498">
        <w:t>may not have been long enough for children to know for</w:t>
      </w:r>
      <w:r w:rsidR="00EB0A0C">
        <w:t xml:space="preserve"> c</w:t>
      </w:r>
      <w:r w:rsidR="00843A8A">
        <w:t>ertain that the</w:t>
      </w:r>
      <w:r w:rsidR="00EB0A0C">
        <w:t xml:space="preserve"> ice lollies had completely melted. </w:t>
      </w:r>
      <w:r w:rsidR="00B6576D">
        <w:t>Perhaps most i</w:t>
      </w:r>
      <w:r w:rsidR="008A61FB">
        <w:t>mportantly</w:t>
      </w:r>
      <w:r w:rsidR="00EC3901">
        <w:t>, here,</w:t>
      </w:r>
      <w:r w:rsidR="00884084">
        <w:t xml:space="preserve"> </w:t>
      </w:r>
      <w:r w:rsidR="00EB0A0C">
        <w:t xml:space="preserve">both </w:t>
      </w:r>
      <w:r w:rsidR="00BC2D66">
        <w:t xml:space="preserve">of the </w:t>
      </w:r>
      <w:r w:rsidR="00EB0A0C">
        <w:t>food items were</w:t>
      </w:r>
      <w:r w:rsidR="00843A8A">
        <w:t xml:space="preserve"> hidden at the same time, whereas jays cached peanuts and waxworms</w:t>
      </w:r>
      <w:r w:rsidR="00EB0A0C">
        <w:t xml:space="preserve"> on separate occasions</w:t>
      </w:r>
      <w:r w:rsidR="00843A8A">
        <w:t>, 120 hours apart. Thus, unlike the jays,</w:t>
      </w:r>
      <w:r w:rsidR="00EB0A0C">
        <w:t xml:space="preserve"> </w:t>
      </w:r>
      <w:r w:rsidR="008A61FB">
        <w:t xml:space="preserve">the </w:t>
      </w:r>
      <w:r w:rsidR="00EB0A0C">
        <w:t xml:space="preserve">children were not being asked to distinguish between </w:t>
      </w:r>
      <w:r w:rsidR="00A43187">
        <w:t xml:space="preserve">memories for </w:t>
      </w:r>
      <w:r w:rsidR="00EB0A0C">
        <w:t>two hiding events that occurred at different times.</w:t>
      </w:r>
      <w:r w:rsidR="00843A8A">
        <w:t xml:space="preserve"> </w:t>
      </w:r>
    </w:p>
    <w:p w14:paraId="78CA2FB2" w14:textId="64385A99" w:rsidR="0001595A" w:rsidRPr="007D6452" w:rsidRDefault="00A43187" w:rsidP="00E74266">
      <w:pPr>
        <w:autoSpaceDE w:val="0"/>
        <w:autoSpaceDN w:val="0"/>
        <w:adjustRightInd w:val="0"/>
        <w:spacing w:after="0" w:line="360" w:lineRule="auto"/>
        <w:ind w:firstLine="360"/>
      </w:pPr>
      <w:r>
        <w:t>With this in mind</w:t>
      </w:r>
      <w:r w:rsidRPr="00A43187">
        <w:t>, although</w:t>
      </w:r>
      <w:r w:rsidR="00843A8A" w:rsidRPr="00A43187">
        <w:t xml:space="preserve"> a number of different </w:t>
      </w:r>
      <w:r w:rsidRPr="00A43187">
        <w:t>episodic-like memory tests have now been</w:t>
      </w:r>
      <w:r w:rsidR="00843A8A" w:rsidRPr="00A43187">
        <w:t xml:space="preserve"> conducted with you</w:t>
      </w:r>
      <w:r w:rsidRPr="00A43187">
        <w:t>ng children</w:t>
      </w:r>
      <w:r w:rsidR="00BC2D66">
        <w:t xml:space="preserve"> (with some being passed around 4-5 years, and others not) </w:t>
      </w:r>
      <w:r w:rsidRPr="00A43187">
        <w:t xml:space="preserve">it is not </w:t>
      </w:r>
      <w:r w:rsidRPr="00A43187">
        <w:lastRenderedPageBreak/>
        <w:t>yet clear how children would perform on a strict comparison of the what-where-when task used with scrub-jays, and how that performance would relate to their episodic memory development</w:t>
      </w:r>
      <w:r w:rsidR="00843A8A" w:rsidRPr="00A43187">
        <w:t>.</w:t>
      </w:r>
    </w:p>
    <w:p w14:paraId="27E51E04" w14:textId="3CDBDD3E" w:rsidR="00BC2D66" w:rsidRDefault="0001595A" w:rsidP="00922698">
      <w:pPr>
        <w:autoSpaceDE w:val="0"/>
        <w:autoSpaceDN w:val="0"/>
        <w:adjustRightInd w:val="0"/>
        <w:spacing w:after="0" w:line="360" w:lineRule="auto"/>
        <w:ind w:firstLine="360"/>
      </w:pPr>
      <w:r w:rsidRPr="00BC2D66">
        <w:t xml:space="preserve"> </w:t>
      </w:r>
      <w:r w:rsidR="00A43187" w:rsidRPr="00BC2D66">
        <w:t xml:space="preserve">Looking beyond the </w:t>
      </w:r>
      <w:r w:rsidR="00BC2D66" w:rsidRPr="00BC2D66">
        <w:t xml:space="preserve">most </w:t>
      </w:r>
      <w:r w:rsidR="00A43187" w:rsidRPr="00BC2D66">
        <w:t>well-known what-where-when experiment, l</w:t>
      </w:r>
      <w:r w:rsidR="00442DC8" w:rsidRPr="00BC2D66">
        <w:t xml:space="preserve">ater </w:t>
      </w:r>
      <w:r w:rsidR="008C41D7" w:rsidRPr="00D8048C">
        <w:t>stud</w:t>
      </w:r>
      <w:r w:rsidR="00D8048C">
        <w:t>ies</w:t>
      </w:r>
      <w:r w:rsidR="00D334EC" w:rsidRPr="00D8048C">
        <w:t xml:space="preserve"> with scrub-jays</w:t>
      </w:r>
      <w:r w:rsidR="00B87820" w:rsidRPr="00D8048C">
        <w:t xml:space="preserve"> </w:t>
      </w:r>
      <w:r w:rsidR="00067A4A">
        <w:t xml:space="preserve">have </w:t>
      </w:r>
      <w:r w:rsidR="00B87820" w:rsidRPr="00D8048C">
        <w:t xml:space="preserve">indicated that these birds </w:t>
      </w:r>
      <w:r w:rsidR="004B5B5A">
        <w:t xml:space="preserve">appear to </w:t>
      </w:r>
      <w:r w:rsidR="00075AE6">
        <w:t xml:space="preserve">possess rich, flexible representations of </w:t>
      </w:r>
      <w:r w:rsidR="004B5B5A">
        <w:t xml:space="preserve">personal </w:t>
      </w:r>
      <w:r w:rsidR="00075AE6">
        <w:t xml:space="preserve">events. </w:t>
      </w:r>
      <w:r w:rsidR="00B6576D">
        <w:t xml:space="preserve">Jays </w:t>
      </w:r>
      <w:r w:rsidR="00D8048C" w:rsidRPr="00D8048C">
        <w:t xml:space="preserve">remember which individual has observed them during a specific caching episode </w:t>
      </w:r>
      <w:r w:rsidR="00D8048C" w:rsidRPr="00D8048C">
        <w:fldChar w:fldCharType="begin" w:fldLock="1"/>
      </w:r>
      <w:r w:rsidR="00C42D45">
        <w:instrText>ADDIN CSL_CITATION { "citationItems" : [ { "id" : "ITEM-1", "itemData" : { "DOI" : "DOI 10.1126/science.1126539", "ISBN" : "0036-8075", "abstract" : "Western scrub-jays (Aphelocoma californica) hide food caches for future consumption, steal others' caches, and engage in tactics to minimize the chance that their own caches will be stolen. We show that scrub-jays remember which individual watched them during particular caching events and alter their recaching behavior accordingly. We found no evidence to suggest that a storer's use of cache protection tactics is cued by the observer's behavior.", "author" : [ { "dropping-particle" : "", "family" : "Dally", "given" : "J M", "non-dropping-particle" : "", "parse-names" : false, "suffix" : "" }, { "dropping-particle" : "", "family" : "Emery", "given" : "N J", "non-dropping-particle" : "", "parse-names" : false, "suffix" : "" }, { "dropping-particle" : "", "family" : "Clayton", "given" : "N S", "non-dropping-particle" : "", "parse-names" : false, "suffix" : "" } ], "container-title" : "Science", "id" : "ITEM-1", "issue" : "5780", "issued" : { "date-parts" : [ [ "2006" ] ] }, "language" : "English", "note" : "053EO\nTimes Cited:128\nCited References Count:23", "page" : "1662-1665", "title" : "Food-caching western scrub-jays keep track of who was watching when", "type" : "article-journal", "volume" : "312" }, "uris" : [ "http://www.mendeley.com/documents/?uuid=5d8c227e-ab97-493c-a72a-8a49d93867db" ] } ], "mendeley" : { "formattedCitation" : "[26]", "plainTextFormattedCitation" : "[26]", "previouslyFormattedCitation" : "[26]" }, "properties" : { "noteIndex" : 0 }, "schema" : "https://github.com/citation-style-language/schema/raw/master/csl-citation.json" }</w:instrText>
      </w:r>
      <w:r w:rsidR="00D8048C" w:rsidRPr="00D8048C">
        <w:fldChar w:fldCharType="separate"/>
      </w:r>
      <w:r w:rsidR="00F14DBF" w:rsidRPr="00F14DBF">
        <w:rPr>
          <w:noProof/>
        </w:rPr>
        <w:t>[26]</w:t>
      </w:r>
      <w:r w:rsidR="00D8048C" w:rsidRPr="00D8048C">
        <w:fldChar w:fldCharType="end"/>
      </w:r>
      <w:r w:rsidR="00D8048C" w:rsidRPr="00D8048C">
        <w:t>, and can flexibly update their memories when they learn new information about the decay rates of novel foods</w:t>
      </w:r>
      <w:r w:rsidR="008C41D7" w:rsidRPr="00D8048C">
        <w:t xml:space="preserve"> </w:t>
      </w:r>
      <w:r w:rsidR="008C41D7" w:rsidRPr="00D8048C">
        <w:fldChar w:fldCharType="begin" w:fldLock="1"/>
      </w:r>
      <w:r w:rsidR="00C42D45">
        <w:instrText>ADDIN CSL_CITATION { "citationItems" : [ { "id" : "ITEM-1", "itemData" : { "DOI" : "Doi 10.1037//0097-7403.29.1.14", "ISBN" : "0097-7403", "abstract" : "When Western Scrub-Jays (Aphelocoma californica) cached and recovered perishable crickets, N. S. Clayton, K. S. Yu, and A. Dickinson (2001) reported that the jays rapidly learned to search for fresh crickets after a 1-day retention interval (RI) between caching and recovery but to avoid searching for perished crickets after a 4-day RI. In the present experiments, the jays generalized their search preference for crickets to intermediate RIs and used novel information about the rate of decay of crickets presented during the RI to reverse these search preferences at recovery. The authors interpret this reversal as evidence that the birds can integrate information about the caching episode with new information presented during the RI.", "author" : [ { "dropping-particle" : "", "family" : "Clayton", "given" : "N S", "non-dropping-particle" : "", "parse-names" : false, "suffix" : "" }, { "dropping-particle" : "", "family" : "Yu", "given" : "K S", "non-dropping-particle" : "", "parse-names" : false, "suffix" : "" }, { "dropping-particle" : "", "family" : "Dickinson", "given" : "A", "non-dropping-particle" : "", "parse-names" : false, "suffix" : "" } ], "container-title" : "Journal of Experimental Psychology-Animal Behavior Processes", "id" : "ITEM-1", "issue" : "1", "issued" : { "date-parts" : [ [ "2003" ] ] }, "language" : "English", "note" : "635PT\nTimes Cited:77\nCited References Count:28", "page" : "14-22", "title" : "Interacting cache memories: Evidence for flexible memory use by Western Scrub-Jays (Aphelocoma californica)", "type" : "article-journal", "volume" : "29" }, "uris" : [ "http://www.mendeley.com/documents/?uuid=419f630e-0fe6-4b4e-b2d6-38c2b64ecb61" ] } ], "mendeley" : { "formattedCitation" : "[27]", "plainTextFormattedCitation" : "[27]", "previouslyFormattedCitation" : "[27]" }, "properties" : { "noteIndex" : 0 }, "schema" : "https://github.com/citation-style-language/schema/raw/master/csl-citation.json" }</w:instrText>
      </w:r>
      <w:r w:rsidR="008C41D7" w:rsidRPr="00D8048C">
        <w:fldChar w:fldCharType="separate"/>
      </w:r>
      <w:r w:rsidR="00F14DBF" w:rsidRPr="00F14DBF">
        <w:rPr>
          <w:noProof/>
        </w:rPr>
        <w:t>[27]</w:t>
      </w:r>
      <w:r w:rsidR="008C41D7" w:rsidRPr="00D8048C">
        <w:fldChar w:fldCharType="end"/>
      </w:r>
      <w:r w:rsidR="00D8048C" w:rsidRPr="00D8048C">
        <w:t>.</w:t>
      </w:r>
      <w:r w:rsidR="008C41D7" w:rsidRPr="00D8048C">
        <w:t xml:space="preserve"> </w:t>
      </w:r>
      <w:r w:rsidR="00D831EB">
        <w:t xml:space="preserve">To date, attempts have not yet been made to assess these </w:t>
      </w:r>
      <w:r w:rsidR="00843A8A">
        <w:t xml:space="preserve">particular </w:t>
      </w:r>
      <w:r w:rsidR="002A1E93">
        <w:t>behaviours in young children</w:t>
      </w:r>
      <w:r w:rsidR="001D000B">
        <w:t>, but</w:t>
      </w:r>
      <w:r w:rsidR="00843A8A">
        <w:t xml:space="preserve"> </w:t>
      </w:r>
      <w:r w:rsidR="00A43187">
        <w:t xml:space="preserve">would </w:t>
      </w:r>
      <w:r w:rsidR="00843A8A">
        <w:t>be fruitful targets for future research</w:t>
      </w:r>
      <w:r w:rsidR="002A1E93">
        <w:t xml:space="preserve">. </w:t>
      </w:r>
      <w:r w:rsidR="00873F7A" w:rsidRPr="00D8048C">
        <w:t>In</w:t>
      </w:r>
      <w:r w:rsidR="006D406A" w:rsidRPr="00D8048C">
        <w:t xml:space="preserve"> </w:t>
      </w:r>
      <w:r w:rsidR="0038107C">
        <w:rPr>
          <w:color w:val="000000" w:themeColor="text1"/>
        </w:rPr>
        <w:t>one</w:t>
      </w:r>
      <w:r w:rsidR="00D8048C">
        <w:rPr>
          <w:color w:val="000000" w:themeColor="text1"/>
        </w:rPr>
        <w:t xml:space="preserve"> less </w:t>
      </w:r>
      <w:r w:rsidR="001D000B">
        <w:rPr>
          <w:color w:val="000000" w:themeColor="text1"/>
        </w:rPr>
        <w:t>familiar</w:t>
      </w:r>
      <w:r w:rsidR="001D000B" w:rsidDel="001D000B">
        <w:rPr>
          <w:color w:val="000000" w:themeColor="text1"/>
        </w:rPr>
        <w:t xml:space="preserve"> </w:t>
      </w:r>
      <w:r w:rsidR="00D8048C">
        <w:rPr>
          <w:color w:val="000000" w:themeColor="text1"/>
        </w:rPr>
        <w:t xml:space="preserve">study </w:t>
      </w:r>
      <w:r w:rsidR="00895B5F">
        <w:rPr>
          <w:color w:val="000000" w:themeColor="text1"/>
        </w:rPr>
        <w:fldChar w:fldCharType="begin" w:fldLock="1"/>
      </w:r>
      <w:r w:rsidR="00C42D45">
        <w:rPr>
          <w:color w:val="000000" w:themeColor="text1"/>
        </w:rPr>
        <w:instrText>ADDIN CSL_CITATION { "citationItems" : [ { "id" : "ITEM-1", "itemData" : { "DOI" : "Doi 10.1037/0097-7403.25.1.82", "ISBN" : "0097-7403", "abstract" : "To test whether scrub jays (Aphelocoma coerulescens) remember the contents of food caches, in Experiment 1 birds cached peanuts and kibbles in two distinct caching trays and recovered them 4 or 172 hr later. The relative incentive value of the foods was manipulated by prefeeding one of the foods immediately before cache recovery. Birds preferentially searched for non-prefed food caches even when the caches had been pilfered prior to the recovery test. In Experiment 2, birds cached both foods in different sites within each tray, recovering peanuts from one tray and kibbles from the other tray 3 hr later. After prefeeding with one food, birds preferentially searched tray sites in which they had cached but not retrieved the non-prefed food. Thus jays remember the specific foods they cache and recover by a mnemonic process that cannot be explained in terms of simple associations between the foods and their cache locations.", "author" : [ { "dropping-particle" : "", "family" : "Clayton", "given" : "N S", "non-dropping-particle" : "", "parse-names" : false, "suffix" : "" }, { "dropping-particle" : "", "family" : "Dickinson", "given" : "A", "non-dropping-particle" : "", "parse-names" : false, "suffix" : "" } ], "container-title" : "Journal of Experimental Psychology-Animal Behavior Processes", "id" : "ITEM-1", "issue" : "1", "issued" : { "date-parts" : [ [ "1999" ] ] }, "language" : "English", "note" : "160UN\nTimes Cited:72\nCited References Count:25", "page" : "82-91", "title" : "Memory for the content of caches by scrub jays (Aphelocoma coerulescens)", "type" : "article-journal", "volume" : "25" }, "uris" : [ "http://www.mendeley.com/documents/?uuid=aa87314d-ef7b-4c5f-9e82-10bb3b2aa20a" ] } ], "mendeley" : { "formattedCitation" : "[28]", "plainTextFormattedCitation" : "[28]", "previouslyFormattedCitation" : "[28]" }, "properties" : { "noteIndex" : 0 }, "schema" : "https://github.com/citation-style-language/schema/raw/master/csl-citation.json" }</w:instrText>
      </w:r>
      <w:r w:rsidR="00895B5F">
        <w:rPr>
          <w:color w:val="000000" w:themeColor="text1"/>
        </w:rPr>
        <w:fldChar w:fldCharType="separate"/>
      </w:r>
      <w:r w:rsidR="00F14DBF" w:rsidRPr="00F14DBF">
        <w:rPr>
          <w:noProof/>
          <w:color w:val="000000" w:themeColor="text1"/>
        </w:rPr>
        <w:t>[28]</w:t>
      </w:r>
      <w:r w:rsidR="00895B5F">
        <w:rPr>
          <w:color w:val="000000" w:themeColor="text1"/>
        </w:rPr>
        <w:fldChar w:fldCharType="end"/>
      </w:r>
      <w:r w:rsidR="00D8048C">
        <w:rPr>
          <w:color w:val="000000" w:themeColor="text1"/>
        </w:rPr>
        <w:t xml:space="preserve"> Clayton and Dickinson </w:t>
      </w:r>
      <w:r w:rsidR="00075AE6">
        <w:rPr>
          <w:color w:val="000000" w:themeColor="text1"/>
        </w:rPr>
        <w:t>demonstrated that</w:t>
      </w:r>
      <w:r w:rsidR="00D8048C">
        <w:rPr>
          <w:color w:val="000000" w:themeColor="text1"/>
        </w:rPr>
        <w:t xml:space="preserve"> scrub-jays</w:t>
      </w:r>
      <w:r w:rsidR="00075AE6">
        <w:rPr>
          <w:color w:val="000000" w:themeColor="text1"/>
        </w:rPr>
        <w:t xml:space="preserve"> </w:t>
      </w:r>
      <w:r w:rsidR="001D000B">
        <w:rPr>
          <w:color w:val="000000" w:themeColor="text1"/>
        </w:rPr>
        <w:t xml:space="preserve">also </w:t>
      </w:r>
      <w:r w:rsidR="00075AE6">
        <w:rPr>
          <w:color w:val="000000" w:themeColor="text1"/>
        </w:rPr>
        <w:t>remember</w:t>
      </w:r>
      <w:r w:rsidR="008C41D7">
        <w:rPr>
          <w:color w:val="000000" w:themeColor="text1"/>
        </w:rPr>
        <w:t xml:space="preserve"> </w:t>
      </w:r>
      <w:r w:rsidR="004B5B5A">
        <w:rPr>
          <w:color w:val="000000" w:themeColor="text1"/>
        </w:rPr>
        <w:t xml:space="preserve">the act of </w:t>
      </w:r>
      <w:r w:rsidR="00A67A5F">
        <w:rPr>
          <w:color w:val="000000" w:themeColor="text1"/>
        </w:rPr>
        <w:t xml:space="preserve">depleting </w:t>
      </w:r>
      <w:r w:rsidR="00F140C1">
        <w:rPr>
          <w:color w:val="000000" w:themeColor="text1"/>
        </w:rPr>
        <w:t xml:space="preserve">specific </w:t>
      </w:r>
      <w:r w:rsidR="00A67A5F">
        <w:rPr>
          <w:color w:val="000000" w:themeColor="text1"/>
        </w:rPr>
        <w:t>caches</w:t>
      </w:r>
      <w:r w:rsidR="00895B5F">
        <w:rPr>
          <w:color w:val="000000" w:themeColor="text1"/>
        </w:rPr>
        <w:t xml:space="preserve"> </w:t>
      </w:r>
      <w:r w:rsidR="00F140C1">
        <w:rPr>
          <w:color w:val="000000" w:themeColor="text1"/>
        </w:rPr>
        <w:t>of food</w:t>
      </w:r>
      <w:r w:rsidR="00A67A5F">
        <w:rPr>
          <w:color w:val="000000" w:themeColor="text1"/>
        </w:rPr>
        <w:t xml:space="preserve">. </w:t>
      </w:r>
      <w:r w:rsidR="00F140C1">
        <w:rPr>
          <w:color w:val="000000" w:themeColor="text1"/>
        </w:rPr>
        <w:t>Here</w:t>
      </w:r>
      <w:r w:rsidR="006D406A">
        <w:rPr>
          <w:color w:val="000000" w:themeColor="text1"/>
        </w:rPr>
        <w:t>,</w:t>
      </w:r>
      <w:r w:rsidR="00664164">
        <w:rPr>
          <w:color w:val="000000" w:themeColor="text1"/>
        </w:rPr>
        <w:t xml:space="preserve"> b</w:t>
      </w:r>
      <w:r w:rsidR="0044532B">
        <w:rPr>
          <w:color w:val="000000" w:themeColor="text1"/>
        </w:rPr>
        <w:t xml:space="preserve">irds were </w:t>
      </w:r>
      <w:r w:rsidR="00A67A5F">
        <w:rPr>
          <w:color w:val="000000" w:themeColor="text1"/>
        </w:rPr>
        <w:t xml:space="preserve">provided with two trays (A and B), and were allowed to cache </w:t>
      </w:r>
      <w:r w:rsidR="00895B5F">
        <w:rPr>
          <w:color w:val="000000" w:themeColor="text1"/>
        </w:rPr>
        <w:t xml:space="preserve">peanuts on the left and kibble on the right side of </w:t>
      </w:r>
      <w:r w:rsidR="00A67A5F">
        <w:rPr>
          <w:color w:val="000000" w:themeColor="text1"/>
        </w:rPr>
        <w:t xml:space="preserve">each </w:t>
      </w:r>
      <w:r w:rsidR="00895B5F">
        <w:rPr>
          <w:color w:val="000000" w:themeColor="text1"/>
        </w:rPr>
        <w:t>tray</w:t>
      </w:r>
      <w:r w:rsidR="0044532B">
        <w:rPr>
          <w:color w:val="000000" w:themeColor="text1"/>
        </w:rPr>
        <w:t>. Later</w:t>
      </w:r>
      <w:r w:rsidR="00A67A5F">
        <w:rPr>
          <w:color w:val="000000" w:themeColor="text1"/>
        </w:rPr>
        <w:t>,</w:t>
      </w:r>
      <w:r w:rsidR="0044532B">
        <w:rPr>
          <w:color w:val="000000" w:themeColor="text1"/>
        </w:rPr>
        <w:t xml:space="preserve"> </w:t>
      </w:r>
      <w:r w:rsidR="00895B5F">
        <w:rPr>
          <w:color w:val="000000" w:themeColor="text1"/>
        </w:rPr>
        <w:t>they</w:t>
      </w:r>
      <w:r w:rsidR="00A67A5F">
        <w:rPr>
          <w:color w:val="000000" w:themeColor="text1"/>
        </w:rPr>
        <w:t xml:space="preserve"> were </w:t>
      </w:r>
      <w:r w:rsidR="00895B5F">
        <w:rPr>
          <w:color w:val="000000" w:themeColor="text1"/>
        </w:rPr>
        <w:t>allowed to</w:t>
      </w:r>
      <w:r w:rsidR="00A67A5F">
        <w:rPr>
          <w:color w:val="000000" w:themeColor="text1"/>
        </w:rPr>
        <w:t xml:space="preserve"> retrieve </w:t>
      </w:r>
      <w:r w:rsidR="00D334EC">
        <w:rPr>
          <w:color w:val="000000" w:themeColor="text1"/>
        </w:rPr>
        <w:t xml:space="preserve">the </w:t>
      </w:r>
      <w:r w:rsidR="00F64FAB">
        <w:rPr>
          <w:color w:val="000000" w:themeColor="text1"/>
        </w:rPr>
        <w:t>kibble from tray A, and peanuts</w:t>
      </w:r>
      <w:r w:rsidR="00A67A5F">
        <w:rPr>
          <w:color w:val="000000" w:themeColor="text1"/>
        </w:rPr>
        <w:t xml:space="preserve"> from tray </w:t>
      </w:r>
      <w:r w:rsidR="00A67A5F" w:rsidRPr="004F202A">
        <w:t>B</w:t>
      </w:r>
      <w:r w:rsidR="00664164" w:rsidRPr="004F202A">
        <w:t xml:space="preserve"> (</w:t>
      </w:r>
      <w:r w:rsidR="004B5B5A" w:rsidRPr="004F202A">
        <w:t xml:space="preserve">Figure </w:t>
      </w:r>
      <w:r w:rsidR="00800982" w:rsidRPr="004F202A">
        <w:t>1</w:t>
      </w:r>
      <w:r w:rsidR="00664164" w:rsidRPr="004F202A">
        <w:t>)</w:t>
      </w:r>
      <w:r w:rsidR="0044532B" w:rsidRPr="004F202A">
        <w:t xml:space="preserve">. </w:t>
      </w:r>
      <w:r w:rsidR="006F5090">
        <w:rPr>
          <w:color w:val="000000" w:themeColor="text1"/>
        </w:rPr>
        <w:t xml:space="preserve">At </w:t>
      </w:r>
      <w:r w:rsidR="00E1113D">
        <w:rPr>
          <w:color w:val="000000" w:themeColor="text1"/>
        </w:rPr>
        <w:t>test</w:t>
      </w:r>
      <w:r w:rsidR="00F140C1">
        <w:rPr>
          <w:color w:val="000000" w:themeColor="text1"/>
        </w:rPr>
        <w:t>, the</w:t>
      </w:r>
      <w:r w:rsidR="006F5090">
        <w:rPr>
          <w:color w:val="000000" w:themeColor="text1"/>
        </w:rPr>
        <w:t xml:space="preserve"> bi</w:t>
      </w:r>
      <w:r w:rsidR="0044532B">
        <w:rPr>
          <w:color w:val="000000" w:themeColor="text1"/>
        </w:rPr>
        <w:t xml:space="preserve">rds were </w:t>
      </w:r>
      <w:r w:rsidR="006F5090">
        <w:rPr>
          <w:color w:val="000000" w:themeColor="text1"/>
        </w:rPr>
        <w:t>p</w:t>
      </w:r>
      <w:r w:rsidR="0044532B">
        <w:rPr>
          <w:color w:val="000000" w:themeColor="text1"/>
        </w:rPr>
        <w:t xml:space="preserve">re-fed </w:t>
      </w:r>
      <w:r w:rsidR="006F5090">
        <w:rPr>
          <w:color w:val="000000" w:themeColor="text1"/>
        </w:rPr>
        <w:t xml:space="preserve">to satiety </w:t>
      </w:r>
      <w:r w:rsidR="0044532B">
        <w:rPr>
          <w:color w:val="000000" w:themeColor="text1"/>
        </w:rPr>
        <w:t xml:space="preserve">on either peanuts or kibble </w:t>
      </w:r>
      <w:r w:rsidR="006F5090">
        <w:rPr>
          <w:color w:val="000000" w:themeColor="text1"/>
        </w:rPr>
        <w:t>(</w:t>
      </w:r>
      <w:r w:rsidR="00895B5F">
        <w:rPr>
          <w:color w:val="000000" w:themeColor="text1"/>
        </w:rPr>
        <w:t>to</w:t>
      </w:r>
      <w:r w:rsidR="0044532B">
        <w:rPr>
          <w:color w:val="000000" w:themeColor="text1"/>
        </w:rPr>
        <w:t xml:space="preserve"> induce a pre</w:t>
      </w:r>
      <w:r w:rsidR="00D334EC">
        <w:rPr>
          <w:color w:val="000000" w:themeColor="text1"/>
        </w:rPr>
        <w:t>ference for the alternative</w:t>
      </w:r>
      <w:r w:rsidR="00D8048C">
        <w:rPr>
          <w:color w:val="000000" w:themeColor="text1"/>
        </w:rPr>
        <w:t xml:space="preserve"> food</w:t>
      </w:r>
      <w:r w:rsidR="006F5090">
        <w:rPr>
          <w:color w:val="000000" w:themeColor="text1"/>
        </w:rPr>
        <w:t>)</w:t>
      </w:r>
      <w:r w:rsidR="00895B5F">
        <w:rPr>
          <w:color w:val="000000" w:themeColor="text1"/>
        </w:rPr>
        <w:t>,</w:t>
      </w:r>
      <w:r w:rsidR="006F5090">
        <w:rPr>
          <w:color w:val="000000" w:themeColor="text1"/>
        </w:rPr>
        <w:t xml:space="preserve"> then </w:t>
      </w:r>
      <w:r w:rsidR="001D000B">
        <w:rPr>
          <w:color w:val="000000" w:themeColor="text1"/>
        </w:rPr>
        <w:t xml:space="preserve">were </w:t>
      </w:r>
      <w:r w:rsidR="006F5090">
        <w:rPr>
          <w:color w:val="000000" w:themeColor="text1"/>
        </w:rPr>
        <w:t>presented</w:t>
      </w:r>
      <w:r w:rsidR="00895B5F">
        <w:rPr>
          <w:color w:val="000000" w:themeColor="text1"/>
        </w:rPr>
        <w:t xml:space="preserve"> again with both trays</w:t>
      </w:r>
      <w:r w:rsidR="0044532B">
        <w:rPr>
          <w:color w:val="000000" w:themeColor="text1"/>
        </w:rPr>
        <w:t xml:space="preserve">. </w:t>
      </w:r>
      <w:r w:rsidR="00F140C1">
        <w:rPr>
          <w:color w:val="000000" w:themeColor="text1"/>
        </w:rPr>
        <w:t>If the birds</w:t>
      </w:r>
      <w:r w:rsidR="006F5090">
        <w:rPr>
          <w:color w:val="000000" w:themeColor="text1"/>
        </w:rPr>
        <w:t xml:space="preserve"> remembered </w:t>
      </w:r>
      <w:r w:rsidR="006D406A">
        <w:rPr>
          <w:color w:val="000000" w:themeColor="text1"/>
        </w:rPr>
        <w:t xml:space="preserve">not only </w:t>
      </w:r>
      <w:r w:rsidR="006D406A" w:rsidRPr="00895B5F">
        <w:rPr>
          <w:i/>
          <w:color w:val="000000" w:themeColor="text1"/>
        </w:rPr>
        <w:t>what</w:t>
      </w:r>
      <w:r w:rsidR="006D406A">
        <w:rPr>
          <w:color w:val="000000" w:themeColor="text1"/>
        </w:rPr>
        <w:t xml:space="preserve"> they had cached</w:t>
      </w:r>
      <w:r w:rsidR="00F140C1">
        <w:rPr>
          <w:color w:val="000000" w:themeColor="text1"/>
        </w:rPr>
        <w:t xml:space="preserve"> </w:t>
      </w:r>
      <w:r w:rsidR="00F140C1" w:rsidRPr="00895B5F">
        <w:rPr>
          <w:i/>
          <w:color w:val="000000" w:themeColor="text1"/>
        </w:rPr>
        <w:t>where</w:t>
      </w:r>
      <w:r w:rsidR="006D406A">
        <w:rPr>
          <w:color w:val="000000" w:themeColor="text1"/>
        </w:rPr>
        <w:t xml:space="preserve">, but </w:t>
      </w:r>
      <w:r w:rsidR="00F140C1">
        <w:rPr>
          <w:color w:val="000000" w:themeColor="text1"/>
        </w:rPr>
        <w:t xml:space="preserve">also </w:t>
      </w:r>
      <w:r w:rsidR="006D406A" w:rsidRPr="00895B5F">
        <w:rPr>
          <w:i/>
          <w:color w:val="000000" w:themeColor="text1"/>
        </w:rPr>
        <w:t>what</w:t>
      </w:r>
      <w:r w:rsidR="006D406A">
        <w:rPr>
          <w:color w:val="000000" w:themeColor="text1"/>
        </w:rPr>
        <w:t xml:space="preserve"> </w:t>
      </w:r>
      <w:r w:rsidR="00895B5F">
        <w:rPr>
          <w:color w:val="000000" w:themeColor="text1"/>
        </w:rPr>
        <w:t>t</w:t>
      </w:r>
      <w:r w:rsidR="006D406A">
        <w:rPr>
          <w:color w:val="000000" w:themeColor="text1"/>
        </w:rPr>
        <w:t xml:space="preserve">hey had </w:t>
      </w:r>
      <w:r w:rsidR="00A67A5F">
        <w:rPr>
          <w:color w:val="000000" w:themeColor="text1"/>
        </w:rPr>
        <w:t xml:space="preserve">already </w:t>
      </w:r>
      <w:r w:rsidR="006D406A" w:rsidRPr="00895B5F">
        <w:rPr>
          <w:i/>
          <w:color w:val="000000" w:themeColor="text1"/>
        </w:rPr>
        <w:t>retrieved</w:t>
      </w:r>
      <w:r w:rsidR="006D406A">
        <w:rPr>
          <w:color w:val="000000" w:themeColor="text1"/>
        </w:rPr>
        <w:t xml:space="preserve"> from </w:t>
      </w:r>
      <w:r w:rsidR="006D406A" w:rsidRPr="00895B5F">
        <w:rPr>
          <w:i/>
          <w:color w:val="000000" w:themeColor="text1"/>
        </w:rPr>
        <w:t>where</w:t>
      </w:r>
      <w:r w:rsidR="006D406A">
        <w:rPr>
          <w:color w:val="000000" w:themeColor="text1"/>
        </w:rPr>
        <w:t>,</w:t>
      </w:r>
      <w:r w:rsidR="00A67A5F">
        <w:rPr>
          <w:color w:val="000000" w:themeColor="text1"/>
        </w:rPr>
        <w:t xml:space="preserve"> they should choo</w:t>
      </w:r>
      <w:r w:rsidR="00F140C1">
        <w:rPr>
          <w:color w:val="000000" w:themeColor="text1"/>
        </w:rPr>
        <w:t>se the tray which still contained</w:t>
      </w:r>
      <w:r w:rsidR="00A67A5F">
        <w:rPr>
          <w:color w:val="000000" w:themeColor="text1"/>
        </w:rPr>
        <w:t xml:space="preserve"> the food they currently desire</w:t>
      </w:r>
      <w:r w:rsidR="00895B5F">
        <w:rPr>
          <w:color w:val="000000" w:themeColor="text1"/>
        </w:rPr>
        <w:t>d</w:t>
      </w:r>
      <w:r w:rsidR="00210A15">
        <w:rPr>
          <w:color w:val="000000" w:themeColor="text1"/>
        </w:rPr>
        <w:t>: t</w:t>
      </w:r>
      <w:r w:rsidR="00895B5F">
        <w:rPr>
          <w:color w:val="000000" w:themeColor="text1"/>
        </w:rPr>
        <w:t>ray A f</w:t>
      </w:r>
      <w:r w:rsidR="00F64FAB">
        <w:rPr>
          <w:color w:val="000000" w:themeColor="text1"/>
        </w:rPr>
        <w:t>or peanuts</w:t>
      </w:r>
      <w:r w:rsidR="00210A15">
        <w:rPr>
          <w:color w:val="000000" w:themeColor="text1"/>
        </w:rPr>
        <w:t xml:space="preserve"> or tray B f</w:t>
      </w:r>
      <w:r w:rsidR="00F64FAB">
        <w:rPr>
          <w:color w:val="000000" w:themeColor="text1"/>
        </w:rPr>
        <w:t>or kibble</w:t>
      </w:r>
      <w:r w:rsidR="006F5090">
        <w:rPr>
          <w:color w:val="000000" w:themeColor="text1"/>
        </w:rPr>
        <w:t>.</w:t>
      </w:r>
      <w:r w:rsidR="00A67A5F">
        <w:rPr>
          <w:color w:val="000000" w:themeColor="text1"/>
        </w:rPr>
        <w:t xml:space="preserve"> This is </w:t>
      </w:r>
      <w:r w:rsidR="00F140C1">
        <w:rPr>
          <w:color w:val="000000" w:themeColor="text1"/>
        </w:rPr>
        <w:t xml:space="preserve">precisely </w:t>
      </w:r>
      <w:r w:rsidR="00A67A5F">
        <w:rPr>
          <w:color w:val="000000" w:themeColor="text1"/>
        </w:rPr>
        <w:t>the behaviour that was observed</w:t>
      </w:r>
      <w:r w:rsidR="00F140C1">
        <w:rPr>
          <w:color w:val="000000" w:themeColor="text1"/>
        </w:rPr>
        <w:t xml:space="preserve"> </w:t>
      </w:r>
      <w:r w:rsidR="00F140C1">
        <w:rPr>
          <w:color w:val="000000" w:themeColor="text1"/>
        </w:rPr>
        <w:fldChar w:fldCharType="begin" w:fldLock="1"/>
      </w:r>
      <w:r w:rsidR="00C42D45">
        <w:rPr>
          <w:color w:val="000000" w:themeColor="text1"/>
        </w:rPr>
        <w:instrText>ADDIN CSL_CITATION { "citationItems" : [ { "id" : "ITEM-1", "itemData" : { "DOI" : "Doi 10.1037/0097-7403.25.1.82", "ISBN" : "0097-7403", "abstract" : "To test whether scrub jays (Aphelocoma coerulescens) remember the contents of food caches, in Experiment 1 birds cached peanuts and kibbles in two distinct caching trays and recovered them 4 or 172 hr later. The relative incentive value of the foods was manipulated by prefeeding one of the foods immediately before cache recovery. Birds preferentially searched for non-prefed food caches even when the caches had been pilfered prior to the recovery test. In Experiment 2, birds cached both foods in different sites within each tray, recovering peanuts from one tray and kibbles from the other tray 3 hr later. After prefeeding with one food, birds preferentially searched tray sites in which they had cached but not retrieved the non-prefed food. Thus jays remember the specific foods they cache and recover by a mnemonic process that cannot be explained in terms of simple associations between the foods and their cache locations.", "author" : [ { "dropping-particle" : "", "family" : "Clayton", "given" : "N S", "non-dropping-particle" : "", "parse-names" : false, "suffix" : "" }, { "dropping-particle" : "", "family" : "Dickinson", "given" : "A", "non-dropping-particle" : "", "parse-names" : false, "suffix" : "" } ], "container-title" : "Journal of Experimental Psychology-Animal Behavior Processes", "id" : "ITEM-1", "issue" : "1", "issued" : { "date-parts" : [ [ "1999" ] ] }, "language" : "English", "note" : "160UN\nTimes Cited:72\nCited References Count:25", "page" : "82-91", "title" : "Memory for the content of caches by scrub jays (Aphelocoma coerulescens)", "type" : "article-journal", "volume" : "25" }, "uris" : [ "http://www.mendeley.com/documents/?uuid=aa87314d-ef7b-4c5f-9e82-10bb3b2aa20a" ] } ], "mendeley" : { "formattedCitation" : "[28]", "plainTextFormattedCitation" : "[28]", "previouslyFormattedCitation" : "[28]" }, "properties" : { "noteIndex" : 0 }, "schema" : "https://github.com/citation-style-language/schema/raw/master/csl-citation.json" }</w:instrText>
      </w:r>
      <w:r w:rsidR="00F140C1">
        <w:rPr>
          <w:color w:val="000000" w:themeColor="text1"/>
        </w:rPr>
        <w:fldChar w:fldCharType="separate"/>
      </w:r>
      <w:r w:rsidR="00F14DBF" w:rsidRPr="00F14DBF">
        <w:rPr>
          <w:noProof/>
          <w:color w:val="000000" w:themeColor="text1"/>
        </w:rPr>
        <w:t>[28]</w:t>
      </w:r>
      <w:r w:rsidR="00F140C1">
        <w:rPr>
          <w:color w:val="000000" w:themeColor="text1"/>
        </w:rPr>
        <w:fldChar w:fldCharType="end"/>
      </w:r>
      <w:r w:rsidR="00A67A5F">
        <w:rPr>
          <w:color w:val="000000" w:themeColor="text1"/>
        </w:rPr>
        <w:t>.</w:t>
      </w:r>
      <w:r w:rsidR="006F5090">
        <w:rPr>
          <w:color w:val="000000" w:themeColor="text1"/>
        </w:rPr>
        <w:t xml:space="preserve"> Nota</w:t>
      </w:r>
      <w:r w:rsidR="00210A15">
        <w:rPr>
          <w:color w:val="000000" w:themeColor="text1"/>
        </w:rPr>
        <w:t xml:space="preserve">bly, </w:t>
      </w:r>
      <w:r w:rsidR="00D8048C">
        <w:rPr>
          <w:color w:val="000000" w:themeColor="text1"/>
        </w:rPr>
        <w:t xml:space="preserve">here, </w:t>
      </w:r>
      <w:r w:rsidR="00895B5F">
        <w:rPr>
          <w:color w:val="000000" w:themeColor="text1"/>
        </w:rPr>
        <w:t xml:space="preserve">a </w:t>
      </w:r>
      <w:r w:rsidR="00D8048C">
        <w:rPr>
          <w:color w:val="000000" w:themeColor="text1"/>
        </w:rPr>
        <w:t xml:space="preserve">simple associative account </w:t>
      </w:r>
      <w:r w:rsidR="00075AE6">
        <w:rPr>
          <w:color w:val="000000" w:themeColor="text1"/>
        </w:rPr>
        <w:t>would make</w:t>
      </w:r>
      <w:r w:rsidR="00895B5F">
        <w:rPr>
          <w:color w:val="000000" w:themeColor="text1"/>
        </w:rPr>
        <w:t xml:space="preserve"> the </w:t>
      </w:r>
      <w:r w:rsidR="00442DC8">
        <w:rPr>
          <w:color w:val="000000" w:themeColor="text1"/>
        </w:rPr>
        <w:t>opposite prediction –</w:t>
      </w:r>
      <w:r w:rsidR="00D334EC">
        <w:rPr>
          <w:color w:val="000000" w:themeColor="text1"/>
        </w:rPr>
        <w:t xml:space="preserve"> b</w:t>
      </w:r>
      <w:r w:rsidR="0044532B">
        <w:rPr>
          <w:color w:val="000000" w:themeColor="text1"/>
        </w:rPr>
        <w:t>oth trays were equally associated with the two food types during caching</w:t>
      </w:r>
      <w:r w:rsidR="00C4461F">
        <w:rPr>
          <w:color w:val="000000" w:themeColor="text1"/>
        </w:rPr>
        <w:t xml:space="preserve">, </w:t>
      </w:r>
      <w:r w:rsidR="0038107C">
        <w:rPr>
          <w:color w:val="000000" w:themeColor="text1"/>
        </w:rPr>
        <w:t>but</w:t>
      </w:r>
      <w:r w:rsidR="00210A15">
        <w:rPr>
          <w:color w:val="000000" w:themeColor="text1"/>
        </w:rPr>
        <w:t xml:space="preserve"> at</w:t>
      </w:r>
      <w:r w:rsidR="0044532B">
        <w:rPr>
          <w:color w:val="000000" w:themeColor="text1"/>
        </w:rPr>
        <w:t xml:space="preserve"> recovery</w:t>
      </w:r>
      <w:r w:rsidR="00895B5F">
        <w:rPr>
          <w:color w:val="000000" w:themeColor="text1"/>
        </w:rPr>
        <w:t xml:space="preserve"> each tray was paired with the food being recovered only</w:t>
      </w:r>
      <w:r w:rsidR="00D334EC">
        <w:rPr>
          <w:color w:val="000000" w:themeColor="text1"/>
        </w:rPr>
        <w:t>.</w:t>
      </w:r>
      <w:r w:rsidR="00A045D0">
        <w:rPr>
          <w:color w:val="000000" w:themeColor="text1"/>
        </w:rPr>
        <w:t xml:space="preserve"> Thus, each tray should be more strongly associated with the food that it no longer contains. </w:t>
      </w:r>
      <w:r w:rsidR="006D406A" w:rsidRPr="00A67A5F">
        <w:t xml:space="preserve"> </w:t>
      </w:r>
    </w:p>
    <w:p w14:paraId="00942137" w14:textId="6E10925E" w:rsidR="00C4461F" w:rsidRDefault="002C0514" w:rsidP="00922698">
      <w:pPr>
        <w:autoSpaceDE w:val="0"/>
        <w:autoSpaceDN w:val="0"/>
        <w:adjustRightInd w:val="0"/>
        <w:spacing w:after="0" w:line="360" w:lineRule="auto"/>
        <w:ind w:firstLine="360"/>
        <w:rPr>
          <w:color w:val="FF0000"/>
        </w:rPr>
      </w:pPr>
      <w:r>
        <w:rPr>
          <w:color w:val="000000" w:themeColor="text1"/>
        </w:rPr>
        <w:t>S</w:t>
      </w:r>
      <w:r w:rsidR="00C4461F">
        <w:rPr>
          <w:color w:val="000000" w:themeColor="text1"/>
        </w:rPr>
        <w:t>imilar</w:t>
      </w:r>
      <w:r w:rsidR="001D000B">
        <w:rPr>
          <w:color w:val="000000" w:themeColor="text1"/>
        </w:rPr>
        <w:t>, though not identical,</w:t>
      </w:r>
      <w:r w:rsidR="00C4461F">
        <w:rPr>
          <w:color w:val="000000" w:themeColor="text1"/>
        </w:rPr>
        <w:t xml:space="preserve"> work </w:t>
      </w:r>
      <w:r w:rsidR="00A045D0">
        <w:rPr>
          <w:color w:val="000000" w:themeColor="text1"/>
        </w:rPr>
        <w:t xml:space="preserve">has also been conducted </w:t>
      </w:r>
      <w:r w:rsidR="00C4461F">
        <w:rPr>
          <w:color w:val="000000" w:themeColor="text1"/>
        </w:rPr>
        <w:t>with children</w:t>
      </w:r>
      <w:r w:rsidR="0042784C">
        <w:rPr>
          <w:color w:val="000000" w:themeColor="text1"/>
        </w:rPr>
        <w:t xml:space="preserve"> </w:t>
      </w:r>
      <w:r w:rsidR="0042784C">
        <w:rPr>
          <w:color w:val="000000" w:themeColor="text1"/>
        </w:rPr>
        <w:fldChar w:fldCharType="begin" w:fldLock="1"/>
      </w:r>
      <w:r w:rsidR="00C42D45">
        <w:rPr>
          <w:color w:val="000000" w:themeColor="text1"/>
        </w:rPr>
        <w:instrText>ADDIN CSL_CITATION { "citationItems" : [ { "id" : "ITEM-1", "itemData" : { "author" : [ { "dropping-particle" : "", "family" : "Russell", "given" : "J", "non-dropping-particle" : "", "parse-names" : false, "suffix" : "" }, { "dropping-particle" : "", "family" : "Thompson", "given" : "D", "non-dropping-particle" : "", "parse-names" : false, "suffix" : "" } ], "container-title" : "Cognition", "id" : "ITEM-1", "issue" : "3", "issued" : { "date-parts" : [ [ "2003" ] ] }, "page" : "B97-B105", "title" : "Memory development in the second year: for events or locations?", "type" : "article-journal", "volume" : "87" }, "uris" : [ "http://www.mendeley.com/documents/?uuid=04dd8758-143c-3752-ad3e-af715333b146" ] } ], "mendeley" : { "formattedCitation" : "[29]", "plainTextFormattedCitation" : "[29]", "previouslyFormattedCitation" : "[29]" }, "properties" : { "noteIndex" : 0 }, "schema" : "https://github.com/citation-style-language/schema/raw/master/csl-citation.json" }</w:instrText>
      </w:r>
      <w:r w:rsidR="0042784C">
        <w:rPr>
          <w:color w:val="000000" w:themeColor="text1"/>
        </w:rPr>
        <w:fldChar w:fldCharType="separate"/>
      </w:r>
      <w:r w:rsidR="00F14DBF" w:rsidRPr="00F14DBF">
        <w:rPr>
          <w:noProof/>
          <w:color w:val="000000" w:themeColor="text1"/>
        </w:rPr>
        <w:t>[29]</w:t>
      </w:r>
      <w:r w:rsidR="0042784C">
        <w:rPr>
          <w:color w:val="000000" w:themeColor="text1"/>
        </w:rPr>
        <w:fldChar w:fldCharType="end"/>
      </w:r>
      <w:r w:rsidR="001F3AE8">
        <w:rPr>
          <w:color w:val="000000" w:themeColor="text1"/>
        </w:rPr>
        <w:t xml:space="preserve">. Here, </w:t>
      </w:r>
      <w:r w:rsidR="00A045D0">
        <w:rPr>
          <w:color w:val="000000" w:themeColor="text1"/>
        </w:rPr>
        <w:t xml:space="preserve">children observed as </w:t>
      </w:r>
      <w:r w:rsidR="00C4461F">
        <w:rPr>
          <w:color w:val="000000" w:themeColor="text1"/>
        </w:rPr>
        <w:t xml:space="preserve">two toys were placed into </w:t>
      </w:r>
      <w:r w:rsidR="00A045D0">
        <w:rPr>
          <w:color w:val="000000" w:themeColor="text1"/>
        </w:rPr>
        <w:t xml:space="preserve">different </w:t>
      </w:r>
      <w:r w:rsidR="00C4461F">
        <w:rPr>
          <w:color w:val="000000" w:themeColor="text1"/>
        </w:rPr>
        <w:t>co</w:t>
      </w:r>
      <w:r w:rsidR="006D406A">
        <w:rPr>
          <w:color w:val="000000" w:themeColor="text1"/>
        </w:rPr>
        <w:t xml:space="preserve">ntainers, </w:t>
      </w:r>
      <w:r w:rsidR="00EC3901">
        <w:rPr>
          <w:color w:val="000000" w:themeColor="text1"/>
        </w:rPr>
        <w:t xml:space="preserve">and </w:t>
      </w:r>
      <w:r w:rsidR="006D406A">
        <w:rPr>
          <w:color w:val="000000" w:themeColor="text1"/>
        </w:rPr>
        <w:t>then</w:t>
      </w:r>
      <w:r w:rsidR="006822A4">
        <w:rPr>
          <w:color w:val="000000" w:themeColor="text1"/>
        </w:rPr>
        <w:t xml:space="preserve"> </w:t>
      </w:r>
      <w:r w:rsidR="006D406A">
        <w:rPr>
          <w:color w:val="000000" w:themeColor="text1"/>
        </w:rPr>
        <w:t xml:space="preserve">one </w:t>
      </w:r>
      <w:r w:rsidR="00A045D0">
        <w:rPr>
          <w:color w:val="000000" w:themeColor="text1"/>
        </w:rPr>
        <w:t xml:space="preserve">of the toys </w:t>
      </w:r>
      <w:r w:rsidR="006D406A">
        <w:rPr>
          <w:color w:val="000000" w:themeColor="text1"/>
        </w:rPr>
        <w:t>was removed</w:t>
      </w:r>
      <w:r w:rsidR="00A045D0">
        <w:rPr>
          <w:color w:val="000000" w:themeColor="text1"/>
        </w:rPr>
        <w:t>.</w:t>
      </w:r>
      <w:r w:rsidR="006D406A">
        <w:rPr>
          <w:color w:val="000000" w:themeColor="text1"/>
        </w:rPr>
        <w:t xml:space="preserve">  </w:t>
      </w:r>
      <w:r w:rsidR="00A045D0">
        <w:rPr>
          <w:color w:val="000000" w:themeColor="text1"/>
        </w:rPr>
        <w:t xml:space="preserve">The researchers </w:t>
      </w:r>
      <w:r w:rsidR="00C4461F">
        <w:rPr>
          <w:color w:val="000000" w:themeColor="text1"/>
        </w:rPr>
        <w:t>found that while children aged 22-24 months chose correctly</w:t>
      </w:r>
      <w:r w:rsidR="00A045D0">
        <w:rPr>
          <w:color w:val="000000" w:themeColor="text1"/>
        </w:rPr>
        <w:t xml:space="preserve"> (selecting the container which still contained a toy)</w:t>
      </w:r>
      <w:r w:rsidR="006D406A">
        <w:rPr>
          <w:color w:val="000000" w:themeColor="text1"/>
        </w:rPr>
        <w:t>, children between 14-17 months actually behaved most in line with an associative account, preferentially choosing the container which had already been emptied</w:t>
      </w:r>
      <w:r w:rsidR="00A045D0">
        <w:rPr>
          <w:color w:val="000000" w:themeColor="text1"/>
        </w:rPr>
        <w:t xml:space="preserve"> by the experimenter</w:t>
      </w:r>
      <w:r w:rsidR="00C4461F">
        <w:rPr>
          <w:color w:val="000000" w:themeColor="text1"/>
        </w:rPr>
        <w:t xml:space="preserve">. </w:t>
      </w:r>
      <w:r w:rsidR="00A045D0">
        <w:rPr>
          <w:color w:val="000000" w:themeColor="text1"/>
        </w:rPr>
        <w:t>T</w:t>
      </w:r>
      <w:r w:rsidR="00210A15">
        <w:rPr>
          <w:color w:val="000000" w:themeColor="text1"/>
        </w:rPr>
        <w:t>his change in performance occurs at a much younger age than success on episodic memory tasks</w:t>
      </w:r>
      <w:r w:rsidR="00075AE6">
        <w:rPr>
          <w:color w:val="000000" w:themeColor="text1"/>
        </w:rPr>
        <w:t xml:space="preserve"> </w:t>
      </w:r>
      <w:r w:rsidR="00075AE6" w:rsidRPr="00F140C1">
        <w:fldChar w:fldCharType="begin" w:fldLock="1"/>
      </w:r>
      <w:r w:rsidR="006E6B87">
        <w:instrText>ADDIN CSL_CITATION { "citationItems" : [ { "id" : "ITEM-1", "itemData" : { "DOI" : "10.1002/dev.20527", "ISBN" : "1098-2302 (Electronic)\\r0012-1630 (Linking)", "ISSN" : "00121630", "PMID" : "21400492", "abstract" : "There is considerable debate about the phylogenic and ontogenic origins of episodic memory. In the present experiment, we examined episodic memory in 3- and 4-year-old children. To do this, we developed a hide-and-seek task that allowed us to assess children's recall of the what-where-when (www) of the hiding event. In this task, the experimenter and the child hid three plush toys in three separate locations around the house. After a brief retention interval, children were asked to verbally recall, in order (i.e., when), what toy was hiding where. Following this verbal test, children were given the opportunity to find the toys. On the verbal recall test, 4-year-olds reported more information than 3-year-olds. On the behavioral recall test, 3-year-olds performed equivalently to 4-year-olds on the where components of the test, however, their performance on the when component remained inferior to that of 4-year-olds. We conclude that, by the age of 3, children exhibit rudimentary episodic memory skills, and that strict reliance on verbal recall may underestimate their episodic memory ability.", "author" : [ { "dropping-particle" : "", "family" : "Hayne", "given" : "Harlene", "non-dropping-particle" : "", "parse-names" : false, "suffix" : "" }, { "dropping-particle" : "", "family" : "Imuta", "given" : "Kana", "non-dropping-particle" : "", "parse-names" : false, "suffix" : "" } ], "container-title" : "Developmental Psychobiology", "id" : "ITEM-1", "issue" : "3", "issued" : { "date-parts" : [ [ "2011" ] ] }, "page" : "317-322", "title" : "Episodic memory in 3- and 4-year-old children", "type" : "article-journal", "volume" : "53" }, "uris" : [ "http://www.mendeley.com/documents/?uuid=ace0c6df-e604-43cc-a59b-7b063267f5f9" ] }, { "id" : "ITEM-2", "itemData" : { "DOI" : "10.1111/desc.12162", "ISBN" : "1467-7687", "ISSN" : "14677687", "PMID" : "24628962", "abstract" : "Episodic memory involves binding together what-where-when associations. In three experiments, we tested the development of memory for such contextual associations in a naturalistic setting. Children searched for toys in two rooms with two different experimenters; each room contained two identical sets of four containers, but arranged differently. A distinct toy was hidden in a distinct container in each room. In Experiment 1, which involved children between 15 and 26 months who were prompted with a very explicit cue (a part of the hidden toy), we found a marked shift in performance with age: while 15- to 20-month-olds concentrated their searches on the two containers that sometimes contained toys, they did not distinguish between them according to context, but 21-26-month-olds did. However, surprisingly, without toy cues, even the youngest children showed a fragile ability to disambiguate the two containers by room context. In Experiment 2, we tested 34- to 40-month-olds and 64- to 72-month-olds without toy cues. The 5-year-olds were nearly perfect, and the 3-year-olds showed a significant preference for the correct container given only the context. In Experiment 3, we filled in the age range, and also investigated the effects of the use of labels (i.e. names of experimenters and rooms) and of familiarization time, in groups of 34- to 40-month-olds, 42- to 48-month-olds, and 50- to 56-month-olds. Neither labels nor familiarization time had an effect. Across experiments, there was regular age-related improvement in context-based memory. Overall, the results suggest that children's episodic memory may undergo an early qualitative change, yet to be precisely characterized, and that continuing increments in the use of contextual cues occur throughout the preschool period. A video abstract of this article can be viewed at https://www.youtube.com/watch?v=DkwEFw0UEz4&amp;list=PLwxXcOKHPC0llAPVcJyW4EtzlA934A2Rz&amp;index=1.", "author" : [ { "dropping-particle" : "", "family" : "Newcombe", "given" : "Nora S.", "non-dropping-particle" : "", "parse-names" : false, "suffix" : "" }, { "dropping-particle" : "", "family" : "Balcomb", "given" : "Frances", "non-dropping-particle" : "", "parse-names" : false, "suffix" : "" }, { "dropping-particle" : "", "family" : "Ferrara", "given" : "Katrina", "non-dropping-particle" : "", "parse-names" : false, "suffix" : "" }, { "dropping-particle" : "", "family" : "Hansen", "given" : "Melissa", "non-dropping-particle" : "", "parse-names" : false, "suffix" : "" }, { "dropping-particle" : "", "family" : "Koski", "given" : "Jessica", "non-dropping-particle" : "", "parse-names" : false, "suffix" : "" } ], "container-title" : "Developmental science", "id" : "ITEM-2", "issue" : "5", "issued" : { "date-parts" : [ [ "2014" ] ] }, "page" : "743-756", "title" : "Two rooms, two representations? Episodic-like memory in toddlers and preschoolers", "type" : "article-journal", "volume" : "17" }, "uris" : [ "http://www.mendeley.com/documents/?uuid=da7b3984-5235-4ff5-8a21-ce2ecee766ec" ] } ], "mendeley" : { "formattedCitation" : "[20,21]", "plainTextFormattedCitation" : "[20,21]", "previouslyFormattedCitation" : "[20,21]" }, "properties" : { "noteIndex" : 0 }, "schema" : "https://github.com/citation-style-language/schema/raw/master/csl-citation.json" }</w:instrText>
      </w:r>
      <w:r w:rsidR="00075AE6" w:rsidRPr="00F140C1">
        <w:fldChar w:fldCharType="separate"/>
      </w:r>
      <w:r w:rsidR="00A17AAA" w:rsidRPr="00A17AAA">
        <w:rPr>
          <w:noProof/>
        </w:rPr>
        <w:t>[20,21]</w:t>
      </w:r>
      <w:r w:rsidR="00075AE6" w:rsidRPr="00F140C1">
        <w:fldChar w:fldCharType="end"/>
      </w:r>
      <w:r w:rsidR="001F3AE8">
        <w:t xml:space="preserve"> which could indicate that different cognitive mechanisms underpin success</w:t>
      </w:r>
      <w:r w:rsidR="001D000B">
        <w:t xml:space="preserve"> on this type of task</w:t>
      </w:r>
      <w:r w:rsidR="00A045D0">
        <w:rPr>
          <w:color w:val="000000" w:themeColor="text1"/>
        </w:rPr>
        <w:t>;</w:t>
      </w:r>
      <w:r w:rsidR="008A61FB">
        <w:rPr>
          <w:color w:val="000000" w:themeColor="text1"/>
        </w:rPr>
        <w:t xml:space="preserve"> </w:t>
      </w:r>
      <w:r w:rsidR="00A045D0">
        <w:rPr>
          <w:color w:val="000000" w:themeColor="text1"/>
        </w:rPr>
        <w:t xml:space="preserve">however, </w:t>
      </w:r>
      <w:r w:rsidR="0038107C">
        <w:rPr>
          <w:color w:val="000000" w:themeColor="text1"/>
        </w:rPr>
        <w:t>here,</w:t>
      </w:r>
      <w:r w:rsidR="0020689E">
        <w:rPr>
          <w:color w:val="000000" w:themeColor="text1"/>
        </w:rPr>
        <w:t xml:space="preserve"> </w:t>
      </w:r>
      <w:r w:rsidR="00210A15">
        <w:rPr>
          <w:color w:val="000000" w:themeColor="text1"/>
        </w:rPr>
        <w:t>t</w:t>
      </w:r>
      <w:r w:rsidR="006D406A">
        <w:rPr>
          <w:color w:val="000000" w:themeColor="text1"/>
        </w:rPr>
        <w:t>he</w:t>
      </w:r>
      <w:r w:rsidR="00664164">
        <w:rPr>
          <w:color w:val="000000" w:themeColor="text1"/>
        </w:rPr>
        <w:t xml:space="preserve"> </w:t>
      </w:r>
      <w:r w:rsidR="00C4461F">
        <w:rPr>
          <w:color w:val="000000" w:themeColor="text1"/>
        </w:rPr>
        <w:t xml:space="preserve">task with children was </w:t>
      </w:r>
      <w:r w:rsidR="00A045D0">
        <w:rPr>
          <w:color w:val="000000" w:themeColor="text1"/>
        </w:rPr>
        <w:t xml:space="preserve">substantially </w:t>
      </w:r>
      <w:r w:rsidR="00C4461F">
        <w:rPr>
          <w:color w:val="000000" w:themeColor="text1"/>
        </w:rPr>
        <w:t>simp</w:t>
      </w:r>
      <w:r w:rsidR="00664164">
        <w:rPr>
          <w:color w:val="000000" w:themeColor="text1"/>
        </w:rPr>
        <w:t>ler than that provided to jays</w:t>
      </w:r>
      <w:r w:rsidR="001F3AE8">
        <w:rPr>
          <w:color w:val="000000" w:themeColor="text1"/>
        </w:rPr>
        <w:t>.</w:t>
      </w:r>
      <w:r w:rsidR="001D000B">
        <w:rPr>
          <w:color w:val="000000" w:themeColor="text1"/>
        </w:rPr>
        <w:t xml:space="preserve"> </w:t>
      </w:r>
      <w:r w:rsidR="001F3AE8">
        <w:rPr>
          <w:color w:val="000000" w:themeColor="text1"/>
        </w:rPr>
        <w:t>I</w:t>
      </w:r>
      <w:r>
        <w:rPr>
          <w:color w:val="000000" w:themeColor="text1"/>
        </w:rPr>
        <w:t xml:space="preserve">t involved only a single example of each toy, </w:t>
      </w:r>
      <w:r w:rsidR="00922698">
        <w:rPr>
          <w:color w:val="000000" w:themeColor="text1"/>
        </w:rPr>
        <w:t>not</w:t>
      </w:r>
      <w:r>
        <w:rPr>
          <w:color w:val="000000" w:themeColor="text1"/>
        </w:rPr>
        <w:t xml:space="preserve"> two</w:t>
      </w:r>
      <w:r w:rsidR="001D000B">
        <w:rPr>
          <w:color w:val="000000" w:themeColor="text1"/>
        </w:rPr>
        <w:t>, therefore</w:t>
      </w:r>
      <w:r w:rsidR="001F3AE8">
        <w:rPr>
          <w:color w:val="000000" w:themeColor="text1"/>
        </w:rPr>
        <w:t xml:space="preserve"> children were not required to differentiate between the two different</w:t>
      </w:r>
      <w:r w:rsidR="00A045D0">
        <w:rPr>
          <w:color w:val="000000" w:themeColor="text1"/>
        </w:rPr>
        <w:t xml:space="preserve"> ‘retrieval’ event</w:t>
      </w:r>
      <w:r w:rsidR="001F3AE8">
        <w:rPr>
          <w:color w:val="000000" w:themeColor="text1"/>
        </w:rPr>
        <w:t>s</w:t>
      </w:r>
      <w:r w:rsidR="00664164">
        <w:rPr>
          <w:color w:val="000000" w:themeColor="text1"/>
        </w:rPr>
        <w:t>.</w:t>
      </w:r>
      <w:r>
        <w:rPr>
          <w:color w:val="000000" w:themeColor="text1"/>
        </w:rPr>
        <w:t xml:space="preserve"> </w:t>
      </w:r>
      <w:r w:rsidR="00D8048C">
        <w:rPr>
          <w:color w:val="000000" w:themeColor="text1"/>
        </w:rPr>
        <w:t>C</w:t>
      </w:r>
      <w:r w:rsidR="00A67A5F">
        <w:rPr>
          <w:color w:val="000000" w:themeColor="text1"/>
        </w:rPr>
        <w:t>ondu</w:t>
      </w:r>
      <w:r w:rsidR="00D8048C">
        <w:rPr>
          <w:color w:val="000000" w:themeColor="text1"/>
        </w:rPr>
        <w:t xml:space="preserve">cting a </w:t>
      </w:r>
      <w:r w:rsidR="0020689E">
        <w:rPr>
          <w:color w:val="000000" w:themeColor="text1"/>
        </w:rPr>
        <w:t xml:space="preserve">more </w:t>
      </w:r>
      <w:r w:rsidR="00D8048C">
        <w:rPr>
          <w:color w:val="000000" w:themeColor="text1"/>
        </w:rPr>
        <w:t xml:space="preserve">direct comparison </w:t>
      </w:r>
      <w:r w:rsidR="00A045D0">
        <w:rPr>
          <w:color w:val="000000" w:themeColor="text1"/>
        </w:rPr>
        <w:t xml:space="preserve">with children </w:t>
      </w:r>
      <w:r w:rsidR="00D8048C">
        <w:rPr>
          <w:color w:val="000000" w:themeColor="text1"/>
        </w:rPr>
        <w:t xml:space="preserve">of </w:t>
      </w:r>
      <w:r w:rsidR="00922698">
        <w:rPr>
          <w:color w:val="000000" w:themeColor="text1"/>
        </w:rPr>
        <w:t>both this study</w:t>
      </w:r>
      <w:r w:rsidR="000D20EC">
        <w:rPr>
          <w:color w:val="000000" w:themeColor="text1"/>
        </w:rPr>
        <w:t>, which looked at memories for</w:t>
      </w:r>
      <w:r w:rsidR="00A045D0">
        <w:rPr>
          <w:color w:val="000000" w:themeColor="text1"/>
        </w:rPr>
        <w:t xml:space="preserve"> specific depletion events</w:t>
      </w:r>
      <w:r w:rsidR="00922698">
        <w:rPr>
          <w:color w:val="000000" w:themeColor="text1"/>
        </w:rPr>
        <w:t xml:space="preserve"> </w:t>
      </w:r>
      <w:r w:rsidR="00922698">
        <w:rPr>
          <w:color w:val="000000" w:themeColor="text1"/>
        </w:rPr>
        <w:fldChar w:fldCharType="begin" w:fldLock="1"/>
      </w:r>
      <w:r w:rsidR="00C42D45">
        <w:rPr>
          <w:color w:val="000000" w:themeColor="text1"/>
        </w:rPr>
        <w:instrText>ADDIN CSL_CITATION { "citationItems" : [ { "id" : "ITEM-1", "itemData" : { "DOI" : "Doi 10.1037/0097-7403.25.1.82", "ISBN" : "0097-7403", "abstract" : "To test whether scrub jays (Aphelocoma coerulescens) remember the contents of food caches, in Experiment 1 birds cached peanuts and kibbles in two distinct caching trays and recovered them 4 or 172 hr later. The relative incentive value of the foods was manipulated by prefeeding one of the foods immediately before cache recovery. Birds preferentially searched for non-prefed food caches even when the caches had been pilfered prior to the recovery test. In Experiment 2, birds cached both foods in different sites within each tray, recovering peanuts from one tray and kibbles from the other tray 3 hr later. After prefeeding with one food, birds preferentially searched tray sites in which they had cached but not retrieved the non-prefed food. Thus jays remember the specific foods they cache and recover by a mnemonic process that cannot be explained in terms of simple associations between the foods and their cache locations.", "author" : [ { "dropping-particle" : "", "family" : "Clayton", "given" : "N S", "non-dropping-particle" : "", "parse-names" : false, "suffix" : "" }, { "dropping-particle" : "", "family" : "Dickinson", "given" : "A", "non-dropping-particle" : "", "parse-names" : false, "suffix" : "" } ], "container-title" : "Journal of Experimental Psychology-Animal Behavior Processes", "id" : "ITEM-1", "issue" : "1", "issued" : { "date-parts" : [ [ "1999" ] ] }, "language" : "English", "note" : "160UN\nTimes Cited:72\nCited References Count:25", "page" : "82-91", "title" : "Memory for the content of caches by scrub jays (Aphelocoma coerulescens)", "type" : "article-journal", "volume" : "25" }, "uris" : [ "http://www.mendeley.com/documents/?uuid=aa87314d-ef7b-4c5f-9e82-10bb3b2aa20a" ] } ], "mendeley" : { "formattedCitation" : "[28]", "plainTextFormattedCitation" : "[28]", "previouslyFormattedCitation" : "[28]" }, "properties" : { "noteIndex" : 0 }, "schema" : "https://github.com/citation-style-language/schema/raw/master/csl-citation.json" }</w:instrText>
      </w:r>
      <w:r w:rsidR="00922698">
        <w:rPr>
          <w:color w:val="000000" w:themeColor="text1"/>
        </w:rPr>
        <w:fldChar w:fldCharType="separate"/>
      </w:r>
      <w:r w:rsidR="00F14DBF" w:rsidRPr="00F14DBF">
        <w:rPr>
          <w:noProof/>
          <w:color w:val="000000" w:themeColor="text1"/>
        </w:rPr>
        <w:t>[28]</w:t>
      </w:r>
      <w:r w:rsidR="00922698">
        <w:rPr>
          <w:color w:val="000000" w:themeColor="text1"/>
        </w:rPr>
        <w:fldChar w:fldCharType="end"/>
      </w:r>
      <w:r w:rsidR="00A045D0">
        <w:rPr>
          <w:color w:val="000000" w:themeColor="text1"/>
        </w:rPr>
        <w:t>,</w:t>
      </w:r>
      <w:r w:rsidR="007142DA">
        <w:rPr>
          <w:color w:val="000000" w:themeColor="text1"/>
        </w:rPr>
        <w:t xml:space="preserve"> a</w:t>
      </w:r>
      <w:r w:rsidR="001F3AE8">
        <w:rPr>
          <w:color w:val="000000" w:themeColor="text1"/>
        </w:rPr>
        <w:t>s well as</w:t>
      </w:r>
      <w:r w:rsidR="007142DA">
        <w:rPr>
          <w:color w:val="000000" w:themeColor="text1"/>
        </w:rPr>
        <w:t xml:space="preserve"> </w:t>
      </w:r>
      <w:r w:rsidR="00454486">
        <w:rPr>
          <w:color w:val="000000" w:themeColor="text1"/>
        </w:rPr>
        <w:t xml:space="preserve">the </w:t>
      </w:r>
      <w:r w:rsidR="007142DA">
        <w:rPr>
          <w:color w:val="000000" w:themeColor="text1"/>
        </w:rPr>
        <w:t>work looking at scrub-jays</w:t>
      </w:r>
      <w:r w:rsidR="00922698">
        <w:rPr>
          <w:color w:val="000000" w:themeColor="text1"/>
        </w:rPr>
        <w:t xml:space="preserve"> flexible use of memories </w:t>
      </w:r>
      <w:r w:rsidR="00922698" w:rsidRPr="00D8048C">
        <w:fldChar w:fldCharType="begin" w:fldLock="1"/>
      </w:r>
      <w:r w:rsidR="00C42D45">
        <w:instrText>ADDIN CSL_CITATION { "citationItems" : [ { "id" : "ITEM-1", "itemData" : { "DOI" : "Doi 10.1037//0097-7403.29.1.14", "ISBN" : "0097-7403", "abstract" : "When Western Scrub-Jays (Aphelocoma californica) cached and recovered perishable crickets, N. S. Clayton, K. S. Yu, and A. Dickinson (2001) reported that the jays rapidly learned to search for fresh crickets after a 1-day retention interval (RI) between caching and recovery but to avoid searching for perished crickets after a 4-day RI. In the present experiments, the jays generalized their search preference for crickets to intermediate RIs and used novel information about the rate of decay of crickets presented during the RI to reverse these search preferences at recovery. The authors interpret this reversal as evidence that the birds can integrate information about the caching episode with new information presented during the RI.", "author" : [ { "dropping-particle" : "", "family" : "Clayton", "given" : "N S", "non-dropping-particle" : "", "parse-names" : false, "suffix" : "" }, { "dropping-particle" : "", "family" : "Yu", "given" : "K S", "non-dropping-particle" : "", "parse-names" : false, "suffix" : "" }, { "dropping-particle" : "", "family" : "Dickinson", "given" : "A", "non-dropping-particle" : "", "parse-names" : false, "suffix" : "" } ], "container-title" : "Journal of Experimental Psychology-Animal Behavior Processes", "id" : "ITEM-1", "issue" : "1", "issued" : { "date-parts" : [ [ "2003" ] ] }, "language" : "English", "note" : "635PT\nTimes Cited:77\nCited References Count:28", "page" : "14-22", "title" : "Interacting cache memories: Evidence for flexible memory use by Western Scrub-Jays (Aphelocoma californica)", "type" : "article-journal", "volume" : "29" }, "uris" : [ "http://www.mendeley.com/documents/?uuid=419f630e-0fe6-4b4e-b2d6-38c2b64ecb61" ] } ], "mendeley" : { "formattedCitation" : "[27]", "plainTextFormattedCitation" : "[27]", "previouslyFormattedCitation" : "[27]" }, "properties" : { "noteIndex" : 0 }, "schema" : "https://github.com/citation-style-language/schema/raw/master/csl-citation.json" }</w:instrText>
      </w:r>
      <w:r w:rsidR="00922698" w:rsidRPr="00D8048C">
        <w:fldChar w:fldCharType="separate"/>
      </w:r>
      <w:r w:rsidR="00F14DBF" w:rsidRPr="00F14DBF">
        <w:rPr>
          <w:noProof/>
        </w:rPr>
        <w:t>[27]</w:t>
      </w:r>
      <w:r w:rsidR="00922698" w:rsidRPr="00D8048C">
        <w:fldChar w:fldCharType="end"/>
      </w:r>
      <w:r w:rsidR="00BC2D66">
        <w:t>,</w:t>
      </w:r>
      <w:r w:rsidR="00922698">
        <w:t xml:space="preserve"> </w:t>
      </w:r>
      <w:r w:rsidR="00C074EF">
        <w:t>w</w:t>
      </w:r>
      <w:r w:rsidR="00A67A5F">
        <w:rPr>
          <w:color w:val="000000" w:themeColor="text1"/>
        </w:rPr>
        <w:t>ould</w:t>
      </w:r>
      <w:r w:rsidR="00075AE6">
        <w:rPr>
          <w:color w:val="000000" w:themeColor="text1"/>
        </w:rPr>
        <w:t xml:space="preserve"> </w:t>
      </w:r>
      <w:r w:rsidR="000D20EC">
        <w:rPr>
          <w:color w:val="000000" w:themeColor="text1"/>
        </w:rPr>
        <w:t>help us to determine whether these types of behaviour</w:t>
      </w:r>
      <w:r w:rsidR="00BC2D66">
        <w:rPr>
          <w:color w:val="000000" w:themeColor="text1"/>
        </w:rPr>
        <w:t xml:space="preserve"> should or should not</w:t>
      </w:r>
      <w:r w:rsidR="00067A4A">
        <w:rPr>
          <w:color w:val="000000" w:themeColor="text1"/>
        </w:rPr>
        <w:t xml:space="preserve"> </w:t>
      </w:r>
      <w:r w:rsidR="000D20EC">
        <w:rPr>
          <w:color w:val="000000" w:themeColor="text1"/>
        </w:rPr>
        <w:t xml:space="preserve">be considered </w:t>
      </w:r>
      <w:r w:rsidR="00BC2D66">
        <w:rPr>
          <w:color w:val="000000" w:themeColor="text1"/>
        </w:rPr>
        <w:t>as</w:t>
      </w:r>
      <w:r w:rsidR="001D000B">
        <w:rPr>
          <w:color w:val="000000" w:themeColor="text1"/>
        </w:rPr>
        <w:t xml:space="preserve"> </w:t>
      </w:r>
      <w:r w:rsidR="000D20EC">
        <w:rPr>
          <w:color w:val="000000" w:themeColor="text1"/>
        </w:rPr>
        <w:t xml:space="preserve">hallmarks of </w:t>
      </w:r>
      <w:r w:rsidR="001D000B">
        <w:rPr>
          <w:color w:val="000000" w:themeColor="text1"/>
        </w:rPr>
        <w:t xml:space="preserve">the human </w:t>
      </w:r>
      <w:r w:rsidR="000D20EC">
        <w:rPr>
          <w:color w:val="000000" w:themeColor="text1"/>
        </w:rPr>
        <w:t xml:space="preserve">episodic memory system. </w:t>
      </w:r>
    </w:p>
    <w:p w14:paraId="4DCAF799" w14:textId="77777777" w:rsidR="00E54E80" w:rsidRDefault="00E54E80" w:rsidP="00E74266">
      <w:pPr>
        <w:spacing w:after="0" w:line="360" w:lineRule="auto"/>
      </w:pPr>
    </w:p>
    <w:p w14:paraId="7E898065" w14:textId="77777777" w:rsidR="00194AA3" w:rsidRPr="0042784C" w:rsidRDefault="00A2582A" w:rsidP="00E74266">
      <w:pPr>
        <w:pStyle w:val="ListParagraph"/>
        <w:numPr>
          <w:ilvl w:val="0"/>
          <w:numId w:val="3"/>
        </w:numPr>
        <w:spacing w:after="0" w:line="360" w:lineRule="auto"/>
        <w:rPr>
          <w:b/>
          <w:u w:val="single"/>
        </w:rPr>
      </w:pPr>
      <w:r>
        <w:rPr>
          <w:b/>
          <w:u w:val="single"/>
        </w:rPr>
        <w:lastRenderedPageBreak/>
        <w:t xml:space="preserve">Episodic </w:t>
      </w:r>
      <w:r w:rsidR="00194AA3" w:rsidRPr="0042784C">
        <w:rPr>
          <w:b/>
          <w:u w:val="single"/>
        </w:rPr>
        <w:t>Future thinking</w:t>
      </w:r>
    </w:p>
    <w:p w14:paraId="7C0FA9DC" w14:textId="5774AD7F" w:rsidR="00C61868" w:rsidRDefault="00171A1A" w:rsidP="00450733">
      <w:pPr>
        <w:spacing w:after="0" w:line="360" w:lineRule="auto"/>
        <w:rPr>
          <w:color w:val="FF0000"/>
        </w:rPr>
      </w:pPr>
      <w:r>
        <w:t>The counterpart to episodic memory is episodic future thinking:</w:t>
      </w:r>
      <w:r w:rsidR="00E1113D">
        <w:t xml:space="preserve"> the ability</w:t>
      </w:r>
      <w:r w:rsidR="006D406A">
        <w:t xml:space="preserve"> to </w:t>
      </w:r>
      <w:r>
        <w:t xml:space="preserve">flexibly </w:t>
      </w:r>
      <w:r w:rsidR="006D406A">
        <w:t xml:space="preserve">imagine </w:t>
      </w:r>
      <w:r>
        <w:t xml:space="preserve">and prepare for </w:t>
      </w:r>
      <w:r w:rsidR="006D406A">
        <w:t>future</w:t>
      </w:r>
      <w:r>
        <w:t xml:space="preserve"> scenarios</w:t>
      </w:r>
      <w:r w:rsidR="00A374AC">
        <w:t xml:space="preserve"> </w:t>
      </w:r>
      <w:r w:rsidR="00395A81">
        <w:fldChar w:fldCharType="begin" w:fldLock="1"/>
      </w:r>
      <w:r w:rsidR="002A508E">
        <w:instrText>ADDIN CSL_CITATION { "citationItems" : [ { "id" : "ITEM-1", "itemData" : { "DOI" : "10.1017/S0140525X07001975", "ISBN" : "0140-525X", "ISSN" : "0140-525X", "PMID" : "17963565", "abstract" : "In a dynamic world, mechanisms allowing prediction of future situations can provide a selective advantage. We suggest that memory systems differ in the degree of flexibility they offer for anticipatory behavior and put forward a corresponding taxonomy of prospection. The adaptive advantage of any memory system can only lie in what it contributes for future survival. The most flexible is episodic memory, which we suggest is part of a more general faculty of mental time travel that allows us not only to go back in time, but also to foresee, plan, and shape virtually any specific future event. We review comparative studies and find that, in spite of increased research in the area, there is as yet no convincing evidence for mental time travel in nonhuman animals. We submit that mental time travel is not an encapsulated cognitive system, but instead comprises several subsidiary mechanisms. A theater metaphor serves as an analogy for the kind of mechanisms required for effective mental time travel. We propose that future research should consider these mechanisms in addition to direct evidence of future-directed action. We maintain that the emergence of mental time travel in evolution was a crucial step towards our current success.", "author" : [ { "dropping-particle" : "", "family" : "Suddendorf", "given" : "Thomas", "non-dropping-particle" : "", "parse-names" : false, "suffix" : "" }, { "dropping-particle" : "", "family" : "Corballis", "given" : "Michael C", "non-dropping-particle" : "", "parse-names" : false, "suffix" : "" } ], "container-title" : "The Behavioral and brain sciences", "id" : "ITEM-1", "issue" : "3", "issued" : { "date-parts" : [ [ "2007" ] ] }, "page" : "299-313; discussion 313-51", "title" : "The evolution of foresight: What is mental time travel, and is it unique to humans?", "type" : "article-journal", "volume" : "30" }, "uris" : [ "http://www.mendeley.com/documents/?uuid=5c3a46e3-c8cd-4dda-85ce-3d65e7da27d6" ] }, { "id" : "ITEM-2", "itemData" : { "DOI" : "10.1016/j.neuron.2012.11.001", "ISBN" : "1097-4199 (Electronic)\\n0896-6273 (Linking)", "ISSN" : "08966273", "PMID" : "23177955", "abstract" : "During the past few years, there has been a dramatic increase in research examining the role of memory in imagination and future thinking. This work has revealed striking similarities between remembering the past and imagining or simulating the future, including the finding that a common brain network underlies both memory and imagination. Here, we discuss a number of key points that have emerged during recent years, focusing in particular on the importance of distinguishing between temporal and nontemporal factors in analyses of memory and imagination, the nature of differences between remembering the past and imagining the future, the identification of component processes that comprise the default network supporting memory-based simulations, and the finding that this network can couple flexibly with other networks to support complex goal-directed simulations. This growing area of research has broadened our conception of memory by highlighting the many ways in which memory supports adaptive functioning.", "author" : [ { "dropping-particle" : "", "family" : "Schacter", "given" : "Daniel L.", "non-dropping-particle" : "", "parse-names" : false, "suffix" : "" }, { "dropping-particle" : "", "family" : "Addis", "given" : "Donna Rose", "non-dropping-particle" : "", "parse-names" : false, "suffix" : "" }, { "dropping-particle" : "", "family" : "Hassabis", "given" : "Demis", "non-dropping-particle" : "", "parse-names" : false, "suffix" : "" }, { "dropping-particle" : "", "family" : "Martin", "given" : "Victoria C.", "non-dropping-particle" : "", "parse-names" : false, "suffix" : "" }, { "dropping-particle" : "", "family" : "Spreng", "given" : "R. Nathan", "non-dropping-particle" : "", "parse-names" : false, "suffix" : "" }, { "dropping-particle" : "", "family" : "Szpunar", "given" : "Karl K.", "non-dropping-particle" : "", "parse-names" : false, "suffix" : "" } ], "container-title" : "Neuron", "id" : "ITEM-2", "issue" : "4", "issued" : { "date-parts" : [ [ "2012" ] ] }, "page" : "677-694", "title" : "The Future of Memory: Remembering, Imagining, and the Brain", "type" : "article", "volume" : "76" }, "uris" : [ "http://www.mendeley.com/documents/?uuid=529f778d-95fe-479a-80b4-cb13ef54ed51" ] }, { "id" : "ITEM-3", "itemData" : { "DOI" : "Doi 10.1038/Nrn1180", "ISBN" : "1471-0048", "abstract" : "According to the 'mental time travel hypothesis' animals, unlike humans, cannot mentally travel backwards in time to recollect specific past events (episodic memory) or forwards to anticipate future needs (future planning), Until recently, there was little evidence in animals for either ability. Experiments on memory in food-caching birds, however, question this assumption by showing that western scrub-jays form integrated, flexible, trial-unique memories of what they hid, where and when. Moreover, these birds can adjust their caching behaviour in anticipation of future needs. We suggest that some animals have elements of both episodic-like memory and future planning.", "author" : [ { "dropping-particle" : "", "family" : "Clayton", "given" : "N S", "non-dropping-particle" : "", "parse-names" : false, "suffix" : "" }, { "dropping-particle" : "", "family" : "Bussey", "given" : "T J", "non-dropping-particle" : "", "parse-names" : false, "suffix" : "" }, { "dropping-particle" : "", "family" : "Dickinson", "given" : "A", "non-dropping-particle" : "", "parse-names" : false, "suffix" : "" } ], "container-title" : "Nature reviews neuroscience", "id" : "ITEM-3", "issue" : "8", "issued" : { "date-parts" : [ [ "2003" ] ] }, "language" : "English", "note" : "707YB\nTimes Cited:238\nCited References Count:60", "page" : "685-691", "title" : "Can animals recall the past and plan for the future?", "type" : "article-journal", "volume" : "4" }, "uris" : [ "http://www.mendeley.com/documents/?uuid=0700d0e7-4b98-46cc-aec5-ee2a31a68a85" ] } ], "mendeley" : { "formattedCitation" : "[2,10,30]", "plainTextFormattedCitation" : "[2,10,30]", "previouslyFormattedCitation" : "[2,10,30]" }, "properties" : { "noteIndex" : 0 }, "schema" : "https://github.com/citation-style-language/schema/raw/master/csl-citation.json" }</w:instrText>
      </w:r>
      <w:r w:rsidR="00395A81">
        <w:fldChar w:fldCharType="separate"/>
      </w:r>
      <w:r w:rsidR="00C42D45" w:rsidRPr="00C42D45">
        <w:rPr>
          <w:noProof/>
        </w:rPr>
        <w:t>[2,10,30]</w:t>
      </w:r>
      <w:r w:rsidR="00395A81">
        <w:fldChar w:fldCharType="end"/>
      </w:r>
      <w:r w:rsidR="00395A81">
        <w:t>.</w:t>
      </w:r>
      <w:r w:rsidR="006D406A">
        <w:t xml:space="preserve"> </w:t>
      </w:r>
      <w:r w:rsidR="00E1113D">
        <w:t>A number of studies have investigated future thinking in children using the ‘spoon task’</w:t>
      </w:r>
      <w:r w:rsidR="00445575">
        <w:t>,</w:t>
      </w:r>
      <w:r w:rsidR="00E1113D">
        <w:t xml:space="preserve"> </w:t>
      </w:r>
      <w:r w:rsidR="00E41E66" w:rsidRPr="00E41E66">
        <w:t xml:space="preserve">derived from </w:t>
      </w:r>
      <w:proofErr w:type="spellStart"/>
      <w:r w:rsidR="00E41E66" w:rsidRPr="00E41E66">
        <w:t>Tulving’s</w:t>
      </w:r>
      <w:proofErr w:type="spellEnd"/>
      <w:r w:rsidR="00E41E66" w:rsidRPr="00E41E66">
        <w:t xml:space="preserve"> de</w:t>
      </w:r>
      <w:r w:rsidR="005E0735">
        <w:t>scription of a</w:t>
      </w:r>
      <w:r w:rsidR="00075AE6">
        <w:t>n Estonian</w:t>
      </w:r>
      <w:r w:rsidR="005E0735">
        <w:t xml:space="preserve"> children’s story</w:t>
      </w:r>
      <w:r w:rsidR="000433C3">
        <w:t>. Here,</w:t>
      </w:r>
      <w:r w:rsidR="00A374AC">
        <w:t xml:space="preserve"> a </w:t>
      </w:r>
      <w:r w:rsidR="00E41E66" w:rsidRPr="00E41E66">
        <w:t xml:space="preserve">young girl dreams </w:t>
      </w:r>
      <w:r w:rsidR="0042784C">
        <w:t xml:space="preserve">that she cannot eat the </w:t>
      </w:r>
      <w:r w:rsidR="00E41E66" w:rsidRPr="00E41E66">
        <w:t xml:space="preserve">pudding served </w:t>
      </w:r>
      <w:r w:rsidR="0042784C">
        <w:t xml:space="preserve">at a party </w:t>
      </w:r>
      <w:r w:rsidR="00E41E66" w:rsidRPr="00E41E66">
        <w:t>b</w:t>
      </w:r>
      <w:r w:rsidR="00445575">
        <w:t>ecause</w:t>
      </w:r>
      <w:r w:rsidR="00BE1CD2">
        <w:t xml:space="preserve"> she</w:t>
      </w:r>
      <w:r w:rsidR="004F5D66">
        <w:t xml:space="preserve"> doesn’t have a spoon. T</w:t>
      </w:r>
      <w:r w:rsidR="00E41E66" w:rsidRPr="00E41E66">
        <w:t xml:space="preserve">he following night she </w:t>
      </w:r>
      <w:r w:rsidR="00A374AC">
        <w:t>brings a spoon to bed</w:t>
      </w:r>
      <w:r w:rsidR="00E41E66" w:rsidRPr="00E41E66">
        <w:t xml:space="preserve"> </w:t>
      </w:r>
      <w:r w:rsidR="007142DA">
        <w:t>lest she return</w:t>
      </w:r>
      <w:r w:rsidR="00E41E66" w:rsidRPr="00E41E66">
        <w:t xml:space="preserve"> to the party in her dreams</w:t>
      </w:r>
      <w:r w:rsidR="0042784C">
        <w:t xml:space="preserve"> </w:t>
      </w:r>
      <w:r w:rsidR="0042784C" w:rsidRPr="00F748F4">
        <w:fldChar w:fldCharType="begin" w:fldLock="1"/>
      </w:r>
      <w:r w:rsidR="00C42D45">
        <w:instrText>ADDIN CSL_CITATION { "citationItems" : [ { "id" : "ITEM-1", "itemData" : { "author" : [ { "dropping-particle" : "", "family" : "Tulving", "given" : "E", "non-dropping-particle" : "", "parse-names" : false, "suffix" : "" } ], "container-title" : "The missing link in cognition: Origins of self-reflective consciousness", "editor" : [ { "dropping-particle" : "", "family" : "Terrace", "given" : "H. S", "non-dropping-particle" : "", "parse-names" : false, "suffix" : "" }, { "dropping-particle" : "", "family" : "Metcalfe", "given" : "J", "non-dropping-particle" : "", "parse-names" : false, "suffix" : "" } ], "id" : "ITEM-1", "issued" : { "date-parts" : [ [ "2005" ] ] }, "page" : "3-56", "title" : "Episodic memory and autonoesis: Uniquely human", "type" : "chapter" }, "uris" : [ "http://www.mendeley.com/documents/?uuid=320cb79f-c8df-3c0c-b06c-8eaf7c932151" ] } ], "mendeley" : { "formattedCitation" : "[31]", "plainTextFormattedCitation" : "[31]", "previouslyFormattedCitation" : "[31]" }, "properties" : { "noteIndex" : 0 }, "schema" : "https://github.com/citation-style-language/schema/raw/master/csl-citation.json" }</w:instrText>
      </w:r>
      <w:r w:rsidR="0042784C" w:rsidRPr="00F748F4">
        <w:fldChar w:fldCharType="separate"/>
      </w:r>
      <w:r w:rsidR="00F14DBF" w:rsidRPr="00F14DBF">
        <w:rPr>
          <w:noProof/>
        </w:rPr>
        <w:t>[31]</w:t>
      </w:r>
      <w:r w:rsidR="0042784C" w:rsidRPr="00F748F4">
        <w:fldChar w:fldCharType="end"/>
      </w:r>
      <w:r w:rsidR="00E41E66" w:rsidRPr="00E41E66">
        <w:t xml:space="preserve">. </w:t>
      </w:r>
      <w:r w:rsidR="006D406A">
        <w:t>T</w:t>
      </w:r>
      <w:r w:rsidR="005E0735">
        <w:t>his preparatory</w:t>
      </w:r>
      <w:r w:rsidR="00E41E66" w:rsidRPr="00F748F4">
        <w:t xml:space="preserve"> act</w:t>
      </w:r>
      <w:r w:rsidR="005E0735">
        <w:t xml:space="preserve"> </w:t>
      </w:r>
      <w:r w:rsidR="00E41E66" w:rsidRPr="00F748F4">
        <w:t xml:space="preserve">provides behavioural evidence that the girl </w:t>
      </w:r>
      <w:r w:rsidR="006D406A">
        <w:t xml:space="preserve">both </w:t>
      </w:r>
      <w:r w:rsidR="00E41E66" w:rsidRPr="00F748F4">
        <w:t>remembers the</w:t>
      </w:r>
      <w:r w:rsidR="00445575">
        <w:t xml:space="preserve"> dream (</w:t>
      </w:r>
      <w:r w:rsidR="00445575" w:rsidRPr="00454486">
        <w:rPr>
          <w:i/>
        </w:rPr>
        <w:t>episodic memory</w:t>
      </w:r>
      <w:r w:rsidR="00445575">
        <w:t>)</w:t>
      </w:r>
      <w:r w:rsidR="007821C5">
        <w:t xml:space="preserve">, </w:t>
      </w:r>
      <w:r w:rsidR="00445575">
        <w:t xml:space="preserve">and </w:t>
      </w:r>
      <w:r w:rsidR="007821C5">
        <w:t xml:space="preserve">that she </w:t>
      </w:r>
      <w:r w:rsidR="00454486">
        <w:t>can prepare</w:t>
      </w:r>
      <w:r w:rsidR="00A32C55">
        <w:t>,</w:t>
      </w:r>
      <w:r w:rsidR="00541DF5">
        <w:t xml:space="preserve"> in a new context</w:t>
      </w:r>
      <w:r w:rsidR="00A32C55">
        <w:t>,</w:t>
      </w:r>
      <w:r w:rsidR="00454486">
        <w:t xml:space="preserve"> for </w:t>
      </w:r>
      <w:r w:rsidR="00541DF5">
        <w:t>a similar event</w:t>
      </w:r>
      <w:r w:rsidR="007142DA">
        <w:t xml:space="preserve"> </w:t>
      </w:r>
      <w:r w:rsidR="00A32C55">
        <w:t xml:space="preserve">to occur </w:t>
      </w:r>
      <w:r w:rsidR="00454486">
        <w:t>i</w:t>
      </w:r>
      <w:r w:rsidR="00E41E66" w:rsidRPr="00F748F4">
        <w:t>n the future (</w:t>
      </w:r>
      <w:r w:rsidR="00E41E66" w:rsidRPr="00454486">
        <w:rPr>
          <w:i/>
        </w:rPr>
        <w:t>episodic foresight</w:t>
      </w:r>
      <w:r w:rsidR="00E41E66" w:rsidRPr="00F748F4">
        <w:t>).</w:t>
      </w:r>
      <w:r w:rsidR="00E41E66">
        <w:t xml:space="preserve"> </w:t>
      </w:r>
      <w:r w:rsidR="00E41E66" w:rsidRPr="00F748F4">
        <w:t xml:space="preserve">In </w:t>
      </w:r>
      <w:r w:rsidR="00075AE6">
        <w:t>one</w:t>
      </w:r>
      <w:r w:rsidR="00444DB3">
        <w:t xml:space="preserve"> example of a</w:t>
      </w:r>
      <w:r w:rsidR="00E41E66" w:rsidRPr="00F748F4">
        <w:t xml:space="preserve"> </w:t>
      </w:r>
      <w:r w:rsidR="00395A81">
        <w:t>‘</w:t>
      </w:r>
      <w:r w:rsidR="00E41E66" w:rsidRPr="00F748F4">
        <w:t>spoon task</w:t>
      </w:r>
      <w:r w:rsidR="00395A81">
        <w:t>’</w:t>
      </w:r>
      <w:r w:rsidR="00E41E66" w:rsidRPr="00F748F4">
        <w:t xml:space="preserve"> </w:t>
      </w:r>
      <w:r w:rsidR="00E41E66" w:rsidRPr="00F748F4">
        <w:fldChar w:fldCharType="begin" w:fldLock="1"/>
      </w:r>
      <w:r w:rsidR="00C42D45">
        <w:instrText>ADDIN CSL_CITATION { "citationItems" : [ { "id" : "ITEM-1", "itemData" : { "DOI" : "10.1002/dev.21004", "ISBN" : "1098-2302", "ISSN" : "00121630", "PMID" : "22213009", "abstract" : "Episodic memory endows us with the ability to reflect on our past and plan for our future. Most theorists argue that episodic memory emerges during the preschool period and that its emergence might herald the end of childhood amnesia. Here, we show that both 3- and 4-year-old children form episodic memories, but that 3-year-old children fail to retain those memories following a delay (Experiments 1 and 2). In contrast, 4-year-old children retained episodic memories over delays of 24 hr (Experiment 1) and 1 week (Experiment 3). This marked change in the retention of episodic memories between 3 and 4 years of age suggests that it is our ability to retain, rather than to form, an episodic memory that limits our ability to recall episodes from early childhood. \u00a9 2011 Wiley Periodicals, Inc. Dev Psychobiol 55: 125-132, 2013.", "author" : [ { "dropping-particle" : "", "family" : "Scarf", "given" : "Damian", "non-dropping-particle" : "", "parse-names" : false, "suffix" : "" }, { "dropping-particle" : "", "family" : "Gross", "given" : "Julien", "non-dropping-particle" : "", "parse-names" : false, "suffix" : "" }, { "dropping-particle" : "", "family" : "Colombo", "given" : "Michael", "non-dropping-particle" : "", "parse-names" : false, "suffix" : "" }, { "dropping-particle" : "", "family" : "Hayne", "given" : "Harlene", "non-dropping-particle" : "", "parse-names" : false, "suffix" : "" } ], "container-title" : "Developmental Psychobiology", "id" : "ITEM-1", "issue" : "2", "issued" : { "date-parts" : [ [ "2013" ] ] }, "page" : "125-132", "title" : "To have and to hold: Episodic memory in 3- and 4-year-old children", "type" : "article-journal", "volume" : "55" }, "uris" : [ "http://www.mendeley.com/documents/?uuid=a9a0e3a6-5c56-4280-be99-f1403227e612" ] } ], "mendeley" : { "formattedCitation" : "[32]", "plainTextFormattedCitation" : "[32]", "previouslyFormattedCitation" : "[32]" }, "properties" : { "noteIndex" : 0 }, "schema" : "https://github.com/citation-style-language/schema/raw/master/csl-citation.json" }</w:instrText>
      </w:r>
      <w:r w:rsidR="00E41E66" w:rsidRPr="00F748F4">
        <w:fldChar w:fldCharType="separate"/>
      </w:r>
      <w:r w:rsidR="00F14DBF" w:rsidRPr="00F14DBF">
        <w:rPr>
          <w:noProof/>
        </w:rPr>
        <w:t>[32]</w:t>
      </w:r>
      <w:r w:rsidR="00E41E66" w:rsidRPr="00F748F4">
        <w:fldChar w:fldCharType="end"/>
      </w:r>
      <w:r w:rsidR="00E41E66" w:rsidRPr="00F748F4">
        <w:t xml:space="preserve"> young </w:t>
      </w:r>
      <w:r w:rsidR="00444DB3">
        <w:t>children visit</w:t>
      </w:r>
      <w:r w:rsidR="00075AE6">
        <w:t>ed</w:t>
      </w:r>
      <w:r w:rsidR="00E41E66" w:rsidRPr="00F748F4">
        <w:t xml:space="preserve"> a sandbox with an experimenter</w:t>
      </w:r>
      <w:r w:rsidR="00A374AC">
        <w:t>,</w:t>
      </w:r>
      <w:r w:rsidR="00E41E66" w:rsidRPr="00F748F4">
        <w:t xml:space="preserve"> whe</w:t>
      </w:r>
      <w:r w:rsidR="00075AE6">
        <w:t>re they fou</w:t>
      </w:r>
      <w:r w:rsidR="00E41E66" w:rsidRPr="00F748F4">
        <w:t xml:space="preserve">nd a treasure chest, but </w:t>
      </w:r>
      <w:r w:rsidR="00444DB3">
        <w:t>no key to open it</w:t>
      </w:r>
      <w:r w:rsidR="00E41E66" w:rsidRPr="00F748F4">
        <w:t xml:space="preserve">. </w:t>
      </w:r>
      <w:r w:rsidR="0039155A">
        <w:t>L</w:t>
      </w:r>
      <w:r w:rsidR="00E41E66" w:rsidRPr="00F748F4">
        <w:t xml:space="preserve">ater, while </w:t>
      </w:r>
      <w:r w:rsidR="007142DA">
        <w:t xml:space="preserve">they were </w:t>
      </w:r>
      <w:r w:rsidR="00444DB3">
        <w:t>i</w:t>
      </w:r>
      <w:r w:rsidR="00E41E66" w:rsidRPr="00F748F4">
        <w:t xml:space="preserve">n another room, </w:t>
      </w:r>
      <w:r w:rsidR="00075AE6">
        <w:t>children we</w:t>
      </w:r>
      <w:r w:rsidR="00444DB3">
        <w:t>re</w:t>
      </w:r>
      <w:r w:rsidR="00E41E66" w:rsidRPr="00F748F4">
        <w:t xml:space="preserve"> told they </w:t>
      </w:r>
      <w:r w:rsidR="00E55418">
        <w:t>would</w:t>
      </w:r>
      <w:r w:rsidR="00444DB3">
        <w:t xml:space="preserve"> return</w:t>
      </w:r>
      <w:r w:rsidR="00E41E66" w:rsidRPr="00F748F4">
        <w:t xml:space="preserve"> to the san</w:t>
      </w:r>
      <w:r w:rsidR="004F5D66">
        <w:t>dbox</w:t>
      </w:r>
      <w:r w:rsidR="00E41E66" w:rsidRPr="00F748F4">
        <w:t xml:space="preserve"> and </w:t>
      </w:r>
      <w:r w:rsidR="00395A81">
        <w:t>we</w:t>
      </w:r>
      <w:r w:rsidR="00E41E66" w:rsidRPr="00F748F4">
        <w:t xml:space="preserve">re given a choice of items </w:t>
      </w:r>
      <w:r w:rsidR="00444DB3">
        <w:t>to</w:t>
      </w:r>
      <w:r w:rsidR="00E41E66" w:rsidRPr="00F748F4">
        <w:t xml:space="preserve"> bring with them. After delays of up to</w:t>
      </w:r>
      <w:r w:rsidR="002A1E93">
        <w:t xml:space="preserve"> a week, 4-year-</w:t>
      </w:r>
      <w:r w:rsidR="006D406A">
        <w:t>olds</w:t>
      </w:r>
      <w:r w:rsidR="002A1E93">
        <w:t>, but not 3</w:t>
      </w:r>
      <w:r w:rsidR="005E0735">
        <w:t>-year-olds,</w:t>
      </w:r>
      <w:r w:rsidR="006D406A">
        <w:t xml:space="preserve"> select</w:t>
      </w:r>
      <w:r w:rsidR="00395A81">
        <w:t>ed</w:t>
      </w:r>
      <w:r w:rsidR="00E41E66" w:rsidRPr="00F748F4">
        <w:t xml:space="preserve"> the key to take back to the sa</w:t>
      </w:r>
      <w:r w:rsidR="00075AE6">
        <w:t>ndbox – indicating that they did</w:t>
      </w:r>
      <w:r w:rsidR="005E0735">
        <w:t xml:space="preserve"> so to open the treasure chest </w:t>
      </w:r>
      <w:r w:rsidR="00D748F6">
        <w:t>(see also</w:t>
      </w:r>
      <w:r w:rsidR="00E41E66" w:rsidRPr="00F748F4">
        <w:t xml:space="preserve"> </w:t>
      </w:r>
      <w:r w:rsidR="00E41E66" w:rsidRPr="00F748F4">
        <w:fldChar w:fldCharType="begin" w:fldLock="1"/>
      </w:r>
      <w:r w:rsidR="00C42D45">
        <w:instrText>ADDIN CSL_CITATION { "citationItems" : [ { "id" : "ITEM-1", "itemData" : { "author" : [ { "dropping-particle" : "", "family" : "Suddendorf", "given" : "T", "non-dropping-particle" : "", "parse-names" : false, "suffix" : "" }, { "dropping-particle" : "", "family" : "Nielsen", "given" : "M", "non-dropping-particle" : "", "parse-names" : false, "suffix" : "" }, { "dropping-particle" : "", "family" : "Gehlen", "given" : "R", "non-dropping-particle" : "Von", "parse-names" : false, "suffix" : "" } ], "container-title" : "Developmental Science", "id" : "ITEM-1", "issue" : "1", "issued" : { "date-parts" : [ [ "2011" ] ] }, "page" : "26-33", "title" : "Children's capacity to remember a novel problem and to secure its future solution", "type" : "article-journal", "volume" : "14" }, "uris" : [ "http://www.mendeley.com/documents/?uuid=6022e8b7-6a6e-3e28-8036-bd710bb37ce1" ] }, { "id" : "ITEM-2", "itemData" : { "DOI" : "10.3389/fpsyg.2013.00404", "ISSN" : "16641078", "PMID" : "23847575", "abstract" : "Previous experiments have demonstrated that by 4 years of age children can use information from a past episode to solve a problem for the very next future episode. However, it remained unclear whether 4-year-olds can similarly use such information to solve a problem for a more removed future episode that is not of immediate concern. In the current study we introduced 4-year-olds to problems in one room before taking them to another room and distracting them for 15 min. The children were then offered a choice of items to place into a bucket that was to be taken back to the first room when a 5-min sand-timer had completed a cycle. Across two conceptually distinct domains, the children placed the item that could solve the deferred future problem above chance level. This result demonstrates that by 48 months many children can recall a problem from the past and act in the present to solve that problem for a deferred future episode. We discuss implications for theories about the nature of episodic foresight.", "author" : [ { "dropping-particle" : "", "family" : "Redshaw", "given" : "Jonathan", "non-dropping-particle" : "", "parse-names" : false, "suffix" : "" }, { "dropping-particle" : "", "family" : "Suddendorf", "given" : "Thomas", "non-dropping-particle" : "", "parse-names" : false, "suffix" : "" } ], "container-title" : "Frontiers in Psychology", "id" : "ITEM-2", "issue" : "JUL", "issued" : { "date-parts" : [ [ "2013" ] ] }, "page" : "404. doi:10.3389/fpsyg.2013.00404", "title" : "Foresight beyond the very next event: Four-year-olds can link past and deferred future episodes", "type" : "article-journal", "volume" : "4" }, "uris" : [ "http://www.mendeley.com/documents/?uuid=eddd56d9-3893-42b0-8d5f-154e620d20a3" ] } ], "mendeley" : { "formattedCitation" : "[33,34]", "plainTextFormattedCitation" : "[33,34]", "previouslyFormattedCitation" : "[33,34]" }, "properties" : { "noteIndex" : 0 }, "schema" : "https://github.com/citation-style-language/schema/raw/master/csl-citation.json" }</w:instrText>
      </w:r>
      <w:r w:rsidR="00E41E66" w:rsidRPr="00F748F4">
        <w:fldChar w:fldCharType="separate"/>
      </w:r>
      <w:r w:rsidR="00F14DBF" w:rsidRPr="00F14DBF">
        <w:rPr>
          <w:noProof/>
        </w:rPr>
        <w:t>[33,34]</w:t>
      </w:r>
      <w:r w:rsidR="00E41E66" w:rsidRPr="00F748F4">
        <w:fldChar w:fldCharType="end"/>
      </w:r>
      <w:r w:rsidR="00D748F6">
        <w:t>)</w:t>
      </w:r>
      <w:r w:rsidR="000B22E0">
        <w:t xml:space="preserve">. </w:t>
      </w:r>
      <w:r w:rsidR="005E0735">
        <w:t xml:space="preserve">The </w:t>
      </w:r>
      <w:r w:rsidR="000433C3">
        <w:t xml:space="preserve">increase in performance </w:t>
      </w:r>
      <w:r w:rsidR="00395A81">
        <w:t>at</w:t>
      </w:r>
      <w:r w:rsidR="005E0735">
        <w:t xml:space="preserve"> </w:t>
      </w:r>
      <w:r w:rsidR="00E55418">
        <w:t>age 4</w:t>
      </w:r>
      <w:r w:rsidR="00BE1CD2">
        <w:t xml:space="preserve"> </w:t>
      </w:r>
      <w:r w:rsidR="0038107C">
        <w:t>appears to</w:t>
      </w:r>
      <w:r w:rsidR="006D7017">
        <w:t xml:space="preserve"> </w:t>
      </w:r>
      <w:r w:rsidR="000433C3">
        <w:t>s</w:t>
      </w:r>
      <w:r w:rsidR="006D7017">
        <w:t>tem from age-</w:t>
      </w:r>
      <w:r w:rsidR="000B22E0">
        <w:t xml:space="preserve">related </w:t>
      </w:r>
      <w:r w:rsidR="006D7017">
        <w:t>improvements in</w:t>
      </w:r>
      <w:r w:rsidR="000B22E0">
        <w:t xml:space="preserve"> memory for the past event (</w:t>
      </w:r>
      <w:r w:rsidR="000B22E0" w:rsidRPr="00F748F4">
        <w:fldChar w:fldCharType="begin" w:fldLock="1"/>
      </w:r>
      <w:r w:rsidR="00C42D45">
        <w:instrText>ADDIN CSL_CITATION { "citationItems" : [ { "id" : "ITEM-1", "itemData" : { "author" : [ { "dropping-particle" : "", "family" : "Atance", "given" : "CM", "non-dropping-particle" : "", "parse-names" : false, "suffix" : "" }, { "dropping-particle" : "", "family" : "Sommerville", "given" : "JA", "non-dropping-particle" : "", "parse-names" : false, "suffix" : "" } ], "container-title" : "Memory", "id" : "ITEM-1", "issue" : "1", "issued" : { "date-parts" : [ [ "2014" ] ] }, "page" : "118-128", "title" : "Assessing the role of memory in preschoolers' performance on episodic foresight tasks", "type" : "article-journal", "volume" : "22" }, "uris" : [ "http://www.mendeley.com/documents/?uuid=eb3f581b-9004-38e5-a355-5d459f649ccb" ] } ], "mendeley" : { "formattedCitation" : "[35]", "plainTextFormattedCitation" : "[35]", "previouslyFormattedCitation" : "[35]" }, "properties" : { "noteIndex" : 0 }, "schema" : "https://github.com/citation-style-language/schema/raw/master/csl-citation.json" }</w:instrText>
      </w:r>
      <w:r w:rsidR="000B22E0" w:rsidRPr="00F748F4">
        <w:fldChar w:fldCharType="separate"/>
      </w:r>
      <w:r w:rsidR="00F14DBF" w:rsidRPr="00F14DBF">
        <w:rPr>
          <w:noProof/>
        </w:rPr>
        <w:t>[35]</w:t>
      </w:r>
      <w:r w:rsidR="000B22E0" w:rsidRPr="00F748F4">
        <w:fldChar w:fldCharType="end"/>
      </w:r>
      <w:r w:rsidR="00D748F6">
        <w:t>, though</w:t>
      </w:r>
      <w:r w:rsidR="000B22E0">
        <w:t xml:space="preserve"> see </w:t>
      </w:r>
      <w:r w:rsidR="000B22E0" w:rsidRPr="00F748F4">
        <w:fldChar w:fldCharType="begin" w:fldLock="1"/>
      </w:r>
      <w:r w:rsidR="00C42D45">
        <w:instrText>ADDIN CSL_CITATION { "citationItems" : [ { "id" : "ITEM-1", "itemData" : { "DOI" : "10.1002/dev.21307", "ISBN" : "0012-1630", "ISSN" : "1098-2302", "PMID" : "25864990", "abstract" : "Despite extensive examination of episodic memory and future thinking development, little is known about the concurrent emergence of these capacities during early childhood. In Experiment 1, 3-year-olds participated in an episodic memory hiding task (\"what, when, where\" [WWW] components) with an episodic future thinking component. In Experiment 2, a group of 4-year-olds (including children from Experiment 1) participated in the same task (different objects and locations), providing the first longitudinal investigation of episodic memory and future thinking. Although children exhibited age-related improvements in recall, recognition, and binding of the WWW episodic memory components, there were no age-related changes in episodic future thinking. At both ages, WWW episodic memory performance was higher than future thinking performance, and episodic future thinking and WWW memory components were unrelated. These findings suggest that the WWW components of episodic memory are potentially less fragile than the future components when assessed in a cognitively demanding task. \u00a9 2015 Wiley Periodicals, Inc. Dev Psychobiol 57: 552-565, 2015.", "author" : [ { "dropping-particle" : "", "family" : "Cuevas", "given" : "Kimberly", "non-dropping-particle" : "", "parse-names" : false, "suffix" : "" }, { "dropping-particle" : "", "family" : "Rajan", "given" : "Vinaya", "non-dropping-particle" : "", "parse-names" : false, "suffix" : "" }, { "dropping-particle" : "", "family" : "Morasch", "given" : "Katherine C", "non-dropping-particle" : "", "parse-names" : false, "suffix" : "" }, { "dropping-particle" : "", "family" : "Bell", "given" : "Martha Ann", "non-dropping-particle" : "", "parse-names" : false, "suffix" : "" } ], "container-title" : "Developmental psychobiology", "id" : "ITEM-1", "issue" : "5", "issued" : { "date-parts" : [ [ "2015" ] ] }, "page" : "552-65", "title" : "Episodic memory and future thinking during early childhood: Linking the past and future.", "type" : "article-journal", "volume" : "57" }, "uris" : [ "http://www.mendeley.com/documents/?uuid=527411a3-b145-4ee5-8af9-67121c5f7b61" ] } ], "mendeley" : { "formattedCitation" : "[36]", "plainTextFormattedCitation" : "[36]", "previouslyFormattedCitation" : "[36]" }, "properties" : { "noteIndex" : 0 }, "schema" : "https://github.com/citation-style-language/schema/raw/master/csl-citation.json" }</w:instrText>
      </w:r>
      <w:r w:rsidR="000B22E0" w:rsidRPr="00F748F4">
        <w:fldChar w:fldCharType="separate"/>
      </w:r>
      <w:r w:rsidR="00F14DBF" w:rsidRPr="00F14DBF">
        <w:rPr>
          <w:noProof/>
        </w:rPr>
        <w:t>[36]</w:t>
      </w:r>
      <w:r w:rsidR="000B22E0" w:rsidRPr="00F748F4">
        <w:fldChar w:fldCharType="end"/>
      </w:r>
      <w:r w:rsidR="00BE1CD2">
        <w:t>), and success</w:t>
      </w:r>
      <w:r w:rsidR="00E66C37">
        <w:t xml:space="preserve"> appears to be</w:t>
      </w:r>
      <w:r w:rsidR="00D748F6">
        <w:t xml:space="preserve"> quite flexible: c</w:t>
      </w:r>
      <w:r w:rsidR="006D406A" w:rsidRPr="00F748F4">
        <w:t>hildren</w:t>
      </w:r>
      <w:r w:rsidR="000B22E0">
        <w:t xml:space="preserve"> </w:t>
      </w:r>
      <w:r w:rsidR="006D406A" w:rsidRPr="00F748F4">
        <w:t>perform</w:t>
      </w:r>
      <w:r w:rsidR="006D406A">
        <w:t xml:space="preserve"> </w:t>
      </w:r>
      <w:r w:rsidR="006D406A" w:rsidRPr="00F748F4">
        <w:t>equally well</w:t>
      </w:r>
      <w:r w:rsidR="006D406A">
        <w:t xml:space="preserve"> when</w:t>
      </w:r>
      <w:r w:rsidR="006D406A" w:rsidRPr="00F748F4">
        <w:t xml:space="preserve"> select</w:t>
      </w:r>
      <w:r w:rsidR="00D748F6">
        <w:t>ing</w:t>
      </w:r>
      <w:r w:rsidR="006D406A" w:rsidRPr="00F748F4">
        <w:t xml:space="preserve"> an item t</w:t>
      </w:r>
      <w:r w:rsidR="00D748F6">
        <w:t>o</w:t>
      </w:r>
      <w:r w:rsidR="006D406A" w:rsidRPr="00F748F4">
        <w:t xml:space="preserve"> help </w:t>
      </w:r>
      <w:r w:rsidR="000B22E0">
        <w:t>another individual</w:t>
      </w:r>
      <w:r w:rsidR="00D748F6">
        <w:t>, or themselves,</w:t>
      </w:r>
      <w:r w:rsidR="006D406A" w:rsidRPr="00F748F4">
        <w:t xml:space="preserve"> in the future </w:t>
      </w:r>
      <w:r w:rsidR="006D406A" w:rsidRPr="00F748F4">
        <w:fldChar w:fldCharType="begin" w:fldLock="1"/>
      </w:r>
      <w:r w:rsidR="00C42D45">
        <w:instrText>ADDIN CSL_CITATION { "citationItems" : [ { "id" : "ITEM-1", "itemData" : { "DOI" : "10.1080/09658211.2014.921310", "ISBN" : "0965-8211", "ISSN" : "1464-0686", "PMID" : "24885202", "abstract" : "Humans possess the unique ability to mentally travel backward in time to re-experience past events (i.e., episodic memory) and forward in time to pre-experience future events (i.e., episodic foresight). Although originally viewed as different cognitive skills, they are now both viewed as components of the episodic memory system. Recently, it has been suggested that the episodic system may allow us to not only pre-experience and predict our own future but also that of another person. In the current study, we investigate this possibility by examining the ability of three- and four-year-old children to plan for their own future and for that of another person. We found that both three- and four-year-old children performed equally, when planning for their own future or when planning for the experimenter's future. These data are consistent with the finding that planning for someone else's future recruits the same neural structures that are used when planning for one's own future.", "author" : [ { "dropping-particle" : "", "family" : "Payne", "given" : "Grace", "non-dropping-particle" : "", "parse-names" : false, "suffix" : "" }, { "dropping-particle" : "", "family" : "Taylor", "given" : "Rosanne", "non-dropping-particle" : "", "parse-names" : false, "suffix" : "" }, { "dropping-particle" : "", "family" : "Hayne", "given" : "Harlene", "non-dropping-particle" : "", "parse-names" : false, "suffix" : "" }, { "dropping-particle" : "", "family" : "Scarf", "given" : "Damian", "non-dropping-particle" : "", "parse-names" : false, "suffix" : "" } ], "container-title" : "Memory", "id" : "ITEM-1", "issue" : "5", "issued" : { "date-parts" : [ [ "2015" ] ] }, "page" : "675-682", "title" : "Mental time travel for self and other in three- and four-year-old children.", "type" : "article-journal", "volume" : "23" }, "uris" : [ "http://www.mendeley.com/documents/?uuid=aaf17f99-7dcf-4a4d-b413-04be503e2fe2" ] } ], "mendeley" : { "formattedCitation" : "[37]", "plainTextFormattedCitation" : "[37]", "previouslyFormattedCitation" : "[37]" }, "properties" : { "noteIndex" : 0 }, "schema" : "https://github.com/citation-style-language/schema/raw/master/csl-citation.json" }</w:instrText>
      </w:r>
      <w:r w:rsidR="006D406A" w:rsidRPr="00F748F4">
        <w:fldChar w:fldCharType="separate"/>
      </w:r>
      <w:r w:rsidR="00F14DBF" w:rsidRPr="00F14DBF">
        <w:rPr>
          <w:noProof/>
        </w:rPr>
        <w:t>[37]</w:t>
      </w:r>
      <w:r w:rsidR="006D406A" w:rsidRPr="00F748F4">
        <w:fldChar w:fldCharType="end"/>
      </w:r>
      <w:r w:rsidR="006D406A" w:rsidRPr="00F748F4">
        <w:t>.</w:t>
      </w:r>
    </w:p>
    <w:p w14:paraId="2D6E2726" w14:textId="77777777" w:rsidR="008A61FB" w:rsidRDefault="00444DB3" w:rsidP="00E74266">
      <w:pPr>
        <w:spacing w:after="0" w:line="360" w:lineRule="auto"/>
        <w:ind w:firstLine="720"/>
      </w:pPr>
      <w:r>
        <w:t>While the</w:t>
      </w:r>
      <w:r w:rsidR="00E41E66" w:rsidRPr="00F748F4">
        <w:t xml:space="preserve"> spoon test is considered </w:t>
      </w:r>
      <w:r>
        <w:t>to be an</w:t>
      </w:r>
      <w:r w:rsidR="00E41E66" w:rsidRPr="00F748F4">
        <w:t xml:space="preserve"> ideal test of mental time travel </w:t>
      </w:r>
      <w:r w:rsidR="00445575">
        <w:t>in humans</w:t>
      </w:r>
      <w:r w:rsidR="00395A81">
        <w:t xml:space="preserve"> </w:t>
      </w:r>
      <w:r w:rsidR="00395A81">
        <w:fldChar w:fldCharType="begin" w:fldLock="1"/>
      </w:r>
      <w:r w:rsidR="00C42D45">
        <w:instrText>ADDIN CSL_CITATION { "citationItems" : [ { "id" : "ITEM-1", "itemData" : { "author" : [ { "dropping-particle" : "", "family" : "Suddendorf", "given" : "T", "non-dropping-particle" : "", "parse-names" : false, "suffix" : "" }, { "dropping-particle" : "", "family" : "Nielsen", "given" : "M", "non-dropping-particle" : "", "parse-names" : false, "suffix" : "" }, { "dropping-particle" : "", "family" : "Gehlen", "given" : "R", "non-dropping-particle" : "Von", "parse-names" : false, "suffix" : "" } ], "container-title" : "Developmental Science", "id" : "ITEM-1", "issue" : "1", "issued" : { "date-parts" : [ [ "2011" ] ] }, "page" : "26-33", "title" : "Children's capacity to remember a novel problem and to secure its future solution", "type" : "article-journal", "volume" : "14" }, "uris" : [ "http://www.mendeley.com/documents/?uuid=6022e8b7-6a6e-3e28-8036-bd710bb37ce1" ] }, { "id" : "ITEM-2", "itemData" : { "DOI" : "10.1111/nyas.12189", "ISBN" : "1749-6632", "ISSN" : "00778923", "PMID" : "23855564", "abstract" : "Episodic foresight is the future-directed counterpart of episodic memory. It is a sophisticated, potentially uniquely human capacity, with tremendous adaptive consequences. Here we review what is currently known about its development through early childhood. We tackle this from two distinct perspectives. First, we present the first systematic evaluation of the development of purported components of mental scenario building as highlighted by a theater metaphor: the stage, the playwright, the set, the actors, the director, the executive producer, and the broadcaster. We find that, although there are diverse developmental trajectories, by 4 years of age children have acquired the basic cognitive components required to mentally construct specific future events. Second, we examine recent attempts to test children's episodic foresight more directly and find that results are in line with those examining the development of required components. This is not to say that children younger than four have no inkling of upcoming events or that older children have nothing left to learn about constructing the future. Episodic foresight, and its neurocognitive foundations, continues to develop throughout childhood.", "author" : [ { "dropping-particle" : "", "family" : "Suddendorf", "given" : "Thomas", "non-dropping-particle" : "", "parse-names" : false, "suffix" : "" }, { "dropping-particle" : "", "family" : "Redshaw", "given" : "Jonathan", "non-dropping-particle" : "", "parse-names" : false, "suffix" : "" } ], "container-title" : "Annals of the New York Academy of Sciences", "id" : "ITEM-2", "issue" : "1", "issued" : { "date-parts" : [ [ "2013" ] ] }, "page" : "135-153", "title" : "The development of mental scenario building and episodic foresight", "type" : "article-journal", "volume" : "1296" }, "uris" : [ "http://www.mendeley.com/documents/?uuid=ccd525ca-ef13-499b-bbe9-587270c0e190" ] } ], "mendeley" : { "formattedCitation" : "[19,33]", "plainTextFormattedCitation" : "[19,33]", "previouslyFormattedCitation" : "[19,33]" }, "properties" : { "noteIndex" : 0 }, "schema" : "https://github.com/citation-style-language/schema/raw/master/csl-citation.json" }</w:instrText>
      </w:r>
      <w:r w:rsidR="00395A81">
        <w:fldChar w:fldCharType="separate"/>
      </w:r>
      <w:r w:rsidR="00F14DBF" w:rsidRPr="00F14DBF">
        <w:rPr>
          <w:noProof/>
        </w:rPr>
        <w:t>[19,33]</w:t>
      </w:r>
      <w:r w:rsidR="00395A81">
        <w:fldChar w:fldCharType="end"/>
      </w:r>
      <w:r w:rsidR="00395A81">
        <w:t>,</w:t>
      </w:r>
      <w:r w:rsidR="00075AE6">
        <w:t xml:space="preserve"> and</w:t>
      </w:r>
      <w:r w:rsidR="00395A81">
        <w:t xml:space="preserve"> has been adopted for use with</w:t>
      </w:r>
      <w:r w:rsidR="00445575">
        <w:t xml:space="preserve"> primates</w:t>
      </w:r>
      <w:r w:rsidR="00395A81">
        <w:t xml:space="preserve"> </w:t>
      </w:r>
      <w:r w:rsidR="00395A81">
        <w:fldChar w:fldCharType="begin" w:fldLock="1"/>
      </w:r>
      <w:r w:rsidR="00C42D45">
        <w:instrText>ADDIN CSL_CITATION { "citationItems" : [ { "id" : "ITEM-1", "itemData" : { "DOI" : "10.3389/fpsyg.2014.00893", "ISSN" : "16641078", "PMID" : "25161644", "abstract" : "Mental time travel refers to the ability to cast one's mind back in time to re-experience a past event and forward in time to pre-experience events that may occur in the future. Tulving (2005), an authority on mental time travel, holds that this ability is unique to humans. Anticipating that comparative psychologists would challenge this claim, Tulving (2005) proposed his spoon test, a test specifically designed to assess whether non-human animals are capable of mental time travel. A number of studies have now employed the spoon test to assess mental time travel in non-human animals. Here, we review the evidence for mental time travel in primates. To provide a benchmark, we also review studies that have employed the spoon test with preschool children. The review demonstrates that if we compare the performance of great apes to that of preschool children, and hold them to the same criteria, the data suggest mental travel is present but not ubiquitous in great apes.", "author" : [ { "dropping-particle" : "", "family" : "Scarf", "given" : "Damian", "non-dropping-particle" : "", "parse-names" : false, "suffix" : "" }, { "dropping-particle" : "", "family" : "Smith", "given" : "Christopher", "non-dropping-particle" : "", "parse-names" : false, "suffix" : "" }, { "dropping-particle" : "", "family" : "Stuart", "given" : "Michael", "non-dropping-particle" : "", "parse-names" : false, "suffix" : "" } ], "container-title" : "Frontiers in Psychology", "id" : "ITEM-1", "issue" : "AUG", "issued" : { "date-parts" : [ [ "2014" ] ] }, "page" : "893. doi:10.3389/fpsyg.2014.00893", "title" : "A spoon full of studies helps the comparison go down: A comparative analysis of Tulving's spoon test", "type" : "article", "volume" : "5" }, "uris" : [ "http://www.mendeley.com/documents/?uuid=8fbc3c6b-e130-4928-a229-869500087e66" ] } ], "mendeley" : { "formattedCitation" : "[38]", "plainTextFormattedCitation" : "[38]", "previouslyFormattedCitation" : "[38]" }, "properties" : { "noteIndex" : 0 }, "schema" : "https://github.com/citation-style-language/schema/raw/master/csl-citation.json" }</w:instrText>
      </w:r>
      <w:r w:rsidR="00395A81">
        <w:fldChar w:fldCharType="separate"/>
      </w:r>
      <w:r w:rsidR="00F14DBF" w:rsidRPr="00F14DBF">
        <w:rPr>
          <w:noProof/>
        </w:rPr>
        <w:t>[38]</w:t>
      </w:r>
      <w:r w:rsidR="00395A81">
        <w:fldChar w:fldCharType="end"/>
      </w:r>
      <w:r w:rsidR="001D000B">
        <w:t xml:space="preserve"> (with great apes saving tools for later use in both experimental </w:t>
      </w:r>
      <w:r w:rsidR="001D000B">
        <w:fldChar w:fldCharType="begin" w:fldLock="1"/>
      </w:r>
      <w:r w:rsidR="001D000B">
        <w:instrText>ADDIN CSL_CITATION { "citationItems" : [ { "id" : "ITEM-1", "itemData" : { "ISBN" : "0036-8075", "author" : [ { "dropping-particle" : "", "family" : "Mulcahy", "given" : "Nicholas J", "non-dropping-particle" : "", "parse-names" : false, "suffix" : "" }, { "dropping-particle" : "", "family" : "Call", "given" : "Josep", "non-dropping-particle" : "", "parse-names" : false, "suffix" : "" } ], "container-title" : "Science", "id" : "ITEM-1", "issue" : "5776", "issued" : { "date-parts" : [ [ "2006" ] ] }, "page" : "1038-1040", "title" : "Apes save tools for future use", "type" : "article-journal", "volume" : "312" }, "uris" : [ "http://www.mendeley.com/documents/?uuid=cda7997f-1b06-4679-9b43-4993e4cf5a82" ] } ], "mendeley" : { "formattedCitation" : "[39]", "plainTextFormattedCitation" : "[39]", "previouslyFormattedCitation" : "[39]" }, "properties" : { "noteIndex" : 0 }, "schema" : "https://github.com/citation-style-language/schema/raw/master/csl-citation.json" }</w:instrText>
      </w:r>
      <w:r w:rsidR="001D000B">
        <w:fldChar w:fldCharType="separate"/>
      </w:r>
      <w:r w:rsidR="001D000B" w:rsidRPr="001D000B">
        <w:rPr>
          <w:noProof/>
        </w:rPr>
        <w:t>[39]</w:t>
      </w:r>
      <w:r w:rsidR="001D000B">
        <w:fldChar w:fldCharType="end"/>
      </w:r>
      <w:r w:rsidR="00BC2D66">
        <w:t xml:space="preserve"> </w:t>
      </w:r>
      <w:r w:rsidR="001D000B">
        <w:t xml:space="preserve">and more spontaneous </w:t>
      </w:r>
      <w:r w:rsidR="001D000B">
        <w:fldChar w:fldCharType="begin" w:fldLock="1"/>
      </w:r>
      <w:r w:rsidR="00FE6B4E">
        <w:instrText>ADDIN CSL_CITATION { "citationItems" : [ { "id" : "ITEM-1", "itemData" : { "ISBN" : "0960-9822", "author" : [ { "dropping-particle" : "", "family" : "Osvath", "given" : "Mathias", "non-dropping-particle" : "", "parse-names" : false, "suffix" : "" } ], "container-title" : "Current Biology", "id" : "ITEM-1", "issue" : "5", "issued" : { "date-parts" : [ [ "2009" ] ] }, "page" : "R190-R191", "title" : "Spontaneous planning for future stone throwing by a male chimpanzee", "type" : "article-journal", "volume" : "19" }, "uris" : [ "http://www.mendeley.com/documents/?uuid=ca2239d6-d7c5-4656-8865-85f93ed2012b" ] } ], "mendeley" : { "formattedCitation" : "[40]", "plainTextFormattedCitation" : "[40]", "previouslyFormattedCitation" : "[40]" }, "properties" : { "noteIndex" : 0 }, "schema" : "https://github.com/citation-style-language/schema/raw/master/csl-citation.json" }</w:instrText>
      </w:r>
      <w:r w:rsidR="001D000B">
        <w:fldChar w:fldCharType="separate"/>
      </w:r>
      <w:r w:rsidR="001D000B" w:rsidRPr="001D000B">
        <w:rPr>
          <w:noProof/>
        </w:rPr>
        <w:t>[40]</w:t>
      </w:r>
      <w:r w:rsidR="001D000B">
        <w:fldChar w:fldCharType="end"/>
      </w:r>
      <w:r w:rsidR="001D000B">
        <w:t xml:space="preserve"> contexts)</w:t>
      </w:r>
      <w:r w:rsidR="00395A81">
        <w:t>,</w:t>
      </w:r>
      <w:r w:rsidR="00445575">
        <w:t xml:space="preserve"> </w:t>
      </w:r>
      <w:r>
        <w:t>the emphasis on transporting tools or other useful objects makes it impractical for</w:t>
      </w:r>
      <w:r w:rsidR="00E41E66" w:rsidRPr="00F748F4">
        <w:t xml:space="preserve"> test</w:t>
      </w:r>
      <w:r>
        <w:t>ing</w:t>
      </w:r>
      <w:r w:rsidR="00E41E66" w:rsidRPr="00F748F4">
        <w:t xml:space="preserve"> </w:t>
      </w:r>
      <w:r w:rsidR="00D748F6">
        <w:t xml:space="preserve">non-tool-using </w:t>
      </w:r>
      <w:r w:rsidR="00E41E66" w:rsidRPr="00F748F4">
        <w:t xml:space="preserve">scrub-jays. </w:t>
      </w:r>
      <w:r w:rsidR="00445575">
        <w:t>To</w:t>
      </w:r>
      <w:r w:rsidR="00D748F6">
        <w:t xml:space="preserve"> date, t</w:t>
      </w:r>
      <w:r w:rsidR="00800982">
        <w:t>hree</w:t>
      </w:r>
      <w:r w:rsidR="00445575">
        <w:t xml:space="preserve"> alternative</w:t>
      </w:r>
      <w:r w:rsidR="00D748F6">
        <w:t xml:space="preserve"> paradigms have </w:t>
      </w:r>
      <w:r>
        <w:t>indicate</w:t>
      </w:r>
      <w:r w:rsidR="00D748F6">
        <w:t>d</w:t>
      </w:r>
      <w:r w:rsidR="00194AA3" w:rsidRPr="00F748F4">
        <w:t xml:space="preserve"> that scrub-jays possess some future planning capacities</w:t>
      </w:r>
      <w:r w:rsidR="00395A81">
        <w:t xml:space="preserve"> </w:t>
      </w:r>
      <w:r w:rsidR="003925E4">
        <w:t>with</w:t>
      </w:r>
      <w:r w:rsidR="00395A81">
        <w:t>in</w:t>
      </w:r>
      <w:r w:rsidR="003925E4">
        <w:t xml:space="preserve"> the context of</w:t>
      </w:r>
      <w:r w:rsidR="00395A81">
        <w:t xml:space="preserve"> caching</w:t>
      </w:r>
      <w:r w:rsidR="00194AA3" w:rsidRPr="00F748F4">
        <w:t xml:space="preserve">. In </w:t>
      </w:r>
      <w:r>
        <w:t>the first,</w:t>
      </w:r>
      <w:r w:rsidR="00194AA3" w:rsidRPr="00F748F4">
        <w:t xml:space="preserve"> </w:t>
      </w:r>
      <w:r w:rsidR="007553FA">
        <w:t>scrub-</w:t>
      </w:r>
      <w:r w:rsidR="00194AA3" w:rsidRPr="00F748F4">
        <w:t xml:space="preserve">jays, kept individually in a small three-cage aviary, learnt that they would be housed overnight in one of two cages. In one they received breakfast, and in the other they </w:t>
      </w:r>
      <w:r w:rsidR="00445575">
        <w:t>did not</w:t>
      </w:r>
      <w:r w:rsidR="00194AA3" w:rsidRPr="00F748F4">
        <w:t xml:space="preserve">. </w:t>
      </w:r>
      <w:r w:rsidR="00D748F6">
        <w:t>At test,</w:t>
      </w:r>
      <w:r w:rsidR="00194AA3" w:rsidRPr="00F748F4">
        <w:t xml:space="preserve"> they received portions of food in a central room, which they could choose to cache in eith</w:t>
      </w:r>
      <w:r w:rsidR="00D748F6">
        <w:t>er of the overnight rooms. J</w:t>
      </w:r>
      <w:r w:rsidR="00194AA3" w:rsidRPr="00F748F4">
        <w:t>ays preferred to cache</w:t>
      </w:r>
      <w:r w:rsidR="00445575">
        <w:t xml:space="preserve"> food in the room </w:t>
      </w:r>
      <w:r w:rsidR="00067A4A">
        <w:t xml:space="preserve">in </w:t>
      </w:r>
      <w:r w:rsidR="00445575">
        <w:t>which they did not receive breakfast</w:t>
      </w:r>
      <w:r w:rsidR="007553FA">
        <w:t>, suggesting</w:t>
      </w:r>
      <w:r w:rsidR="00194AA3" w:rsidRPr="00F748F4">
        <w:t xml:space="preserve"> that they cached food in preparation for the following day </w:t>
      </w:r>
      <w:r w:rsidR="00194AA3" w:rsidRPr="00F748F4">
        <w:fldChar w:fldCharType="begin" w:fldLock="1"/>
      </w:r>
      <w:r w:rsidR="00FE6B4E">
        <w:instrText>ADDIN CSL_CITATION { "citationItems" : [ { "id" : "ITEM-1", "itemData" : { "DOI" : "Doi 10.1038/Nature05575", "ISBN" : "0028-0836", "abstract" : "Knowledge of and planning for the future is a complex skill that is considered by many to be uniquely human. We are not born with it; children develop a sense of the future at around the age of two and some planning ability by only the age of four to five(1-3). According to the Bischof-Kohler hypothesis(4), only humans can dissociate themselves from their current motivation and take action for future needs: other animals are incapable of anticipating future needs, and any future-oriented behaviours they exhibit are either fixed action patterns or cued by their current motivational state. The experiments described here test whether a member of the corvid family, the western scrub-jay (Aphelocoma californica), plans for the future. We show that the jays make provision for a future need, both by preferentially caching food in a place in which they have learned that they will be hungry the following morning and by differentially storing a particular food in a place in which that type of food will not be available the next morning. Previous studies have shown that, in accord with the Bischof-Kohler hypothesis, rats(5) and pigeons(6) may solve tasks by encoding the future but only over very short time scales. Although some primates and corvids(7-9) take actions now that are based on their future consequences, these have not been shown to be selected with reference to future motivational states(10), or without extensive reinforcement of the anticipatory act(11). The results described here suggest that the jays can spontaneously plan for tomorrow without reference to their current motivational state, thereby challenging the idea that this is a uniquely human ability.", "author" : [ { "dropping-particle" : "", "family" : "Raby", "given" : "Caroline R", "non-dropping-particle" : "", "parse-names" : false, "suffix" : "" }, { "dropping-particle" : "", "family" : "Alexis", "given" : "Dean M", "non-dropping-particle" : "", "parse-names" : false, "suffix" : "" }, { "dropping-particle" : "", "family" : "Dickinson", "given" : "Anthony", "non-dropping-particle" : "", "parse-names" : false, "suffix" : "" }, { "dropping-particle" : "", "family" : "Clayton", "given" : "Nicola S", "non-dropping-particle" : "", "parse-names" : false, "suffix" : "" } ], "container-title" : "Nature", "id" : "ITEM-1", "issue" : "7130", "issued" : { "date-parts" : [ [ "2007" ] ] }, "language" : "English", "note" : "From Duplicate 2 (Planning for the future by western scrub-jays - Raby, C R; Alexis, D M; Dickinson, A; Clayton, N S)\n\n138CR\nTimes Cited:199\nCited References Count:20", "page" : "919-921", "title" : "Planning for the future by western scrub-jays", "type" : "article-journal", "volume" : "445" }, "uris" : [ "http://www.mendeley.com/documents/?uuid=3c9c68d2-82de-4f43-abbf-42f843e3fca0" ] } ], "mendeley" : { "formattedCitation" : "[41]", "plainTextFormattedCitation" : "[41]", "previouslyFormattedCitation" : "[41]" }, "properties" : { "noteIndex" : 0 }, "schema" : "https://github.com/citation-style-language/schema/raw/master/csl-citation.json" }</w:instrText>
      </w:r>
      <w:r w:rsidR="00194AA3" w:rsidRPr="00F748F4">
        <w:fldChar w:fldCharType="separate"/>
      </w:r>
      <w:r w:rsidR="001D000B" w:rsidRPr="001D000B">
        <w:rPr>
          <w:noProof/>
        </w:rPr>
        <w:t>[41]</w:t>
      </w:r>
      <w:r w:rsidR="00194AA3" w:rsidRPr="00F748F4">
        <w:fldChar w:fldCharType="end"/>
      </w:r>
      <w:r w:rsidR="00194AA3" w:rsidRPr="00F748F4">
        <w:t xml:space="preserve">. </w:t>
      </w:r>
    </w:p>
    <w:p w14:paraId="7FF450D5" w14:textId="6067A7CF" w:rsidR="00194AA3" w:rsidRDefault="000433C3" w:rsidP="00E74266">
      <w:pPr>
        <w:spacing w:after="0" w:line="360" w:lineRule="auto"/>
        <w:ind w:firstLine="720"/>
      </w:pPr>
      <w:r>
        <w:t xml:space="preserve">In a recent </w:t>
      </w:r>
      <w:r w:rsidR="007553FA">
        <w:t>compar</w:t>
      </w:r>
      <w:r w:rsidR="00067A4A">
        <w:t>ative study</w:t>
      </w:r>
      <w:r>
        <w:t>,</w:t>
      </w:r>
      <w:r w:rsidR="00194AA3" w:rsidRPr="00F748F4">
        <w:t xml:space="preserve"> </w:t>
      </w:r>
      <w:r w:rsidR="007553FA">
        <w:t>c</w:t>
      </w:r>
      <w:r w:rsidR="00194AA3" w:rsidRPr="00F748F4">
        <w:t xml:space="preserve">hildren </w:t>
      </w:r>
      <w:r>
        <w:t>were presented with the same scenario</w:t>
      </w:r>
      <w:r w:rsidR="004F202A">
        <w:t>.</w:t>
      </w:r>
      <w:r w:rsidRPr="0038107C">
        <w:rPr>
          <w:color w:val="FF0000"/>
        </w:rPr>
        <w:t xml:space="preserve"> </w:t>
      </w:r>
      <w:r>
        <w:t xml:space="preserve">They </w:t>
      </w:r>
      <w:r w:rsidR="007142DA">
        <w:t>experienced two rooms:</w:t>
      </w:r>
      <w:r w:rsidR="00194AA3" w:rsidRPr="00F748F4">
        <w:t xml:space="preserve"> one that contained to</w:t>
      </w:r>
      <w:r w:rsidR="006D7017">
        <w:t>ys which they could play with, and one that did not</w:t>
      </w:r>
      <w:r w:rsidR="00445575">
        <w:t xml:space="preserve"> </w:t>
      </w:r>
      <w:r w:rsidR="00445575" w:rsidRPr="00F748F4">
        <w:fldChar w:fldCharType="begin" w:fldLock="1"/>
      </w:r>
      <w:r w:rsidR="00FE6B4E">
        <w:instrText>ADDIN CSL_CITATION { "citationItems" : [ { "id" : "ITEM-1", "itemData" : { "DOI" : "10.1016/j.jecp.2014.09.001", "ISBN" : "0022-0965", "ISSN" : "00220965", "PMID" : "25285368", "abstract" : "We explored 3-, 4-, and 5-year-olds' capacity to draw on a past experience that entailed the lack of a particular resource (in this case, toys) in one room, but not in another, to make an adaptive choice (i.e., place toys in the room where there were none) for a subsequent visit to the two rooms. Children's memory for which room had toys and which room did not was explicitly assessed. Children were then queried about where they should place a new set of toys for their next visit to the rooms. In Experiment 1, where children were asked about the \"distant\" future, 4- and 5-year-olds, but not 3-year-olds, placed the toys in the \"no-toy\" room at a rate significantly higher than chance. In Experiment 2, where children were asked about the \"immediate\" future, correct responses of 3-year-olds were still no different from chance, those of 5-year-olds were above chance, and those of 4-year-olds trended in this direction. Our discussion centers on the importance of assessing both \"memory\" and \"foresight\" on tasks purported to assess children's episodic foresight, the role of \"temporal distance\" on children's future-oriented behavior, and implications for future research.", "author" : [ { "dropping-particle" : "", "family" : "Atance", "given" : "Cristina M.", "non-dropping-particle" : "", "parse-names" : false, "suffix" : "" }, { "dropping-particle" : "", "family" : "Louw", "given" : "Alyssa", "non-dropping-particle" : "", "parse-names" : false, "suffix" : "" }, { "dropping-particle" : "", "family" : "Clayton", "given" : "Nicola S.", "non-dropping-particle" : "", "parse-names" : false, "suffix" : "" } ], "container-title" : "Journal of Experimental Child Psychology", "id" : "ITEM-1", "issued" : { "date-parts" : [ [ "2015" ] ] }, "page" : "98-109", "title" : "Thinking ahead about where something is needed: New insights about episodic foresight in preschoolers", "type" : "article-journal", "volume" : "129" }, "uris" : [ "http://www.mendeley.com/documents/?uuid=46a8c2eb-13d9-43f0-8166-9b138531ea7b" ] } ], "mendeley" : { "formattedCitation" : "[42]", "plainTextFormattedCitation" : "[42]", "previouslyFormattedCitation" : "[42]" }, "properties" : { "noteIndex" : 0 }, "schema" : "https://github.com/citation-style-language/schema/raw/master/csl-citation.json" }</w:instrText>
      </w:r>
      <w:r w:rsidR="00445575" w:rsidRPr="00F748F4">
        <w:fldChar w:fldCharType="separate"/>
      </w:r>
      <w:r w:rsidR="001D000B" w:rsidRPr="001D000B">
        <w:rPr>
          <w:noProof/>
        </w:rPr>
        <w:t>[42]</w:t>
      </w:r>
      <w:r w:rsidR="00445575" w:rsidRPr="00F748F4">
        <w:fldChar w:fldCharType="end"/>
      </w:r>
      <w:r>
        <w:t xml:space="preserve">. Children </w:t>
      </w:r>
      <w:r w:rsidR="006D7017">
        <w:t xml:space="preserve">were </w:t>
      </w:r>
      <w:r w:rsidR="00194AA3" w:rsidRPr="00F748F4">
        <w:t xml:space="preserve">told that they would be coming back </w:t>
      </w:r>
      <w:r w:rsidR="006D7017">
        <w:t>in the future, and</w:t>
      </w:r>
      <w:r w:rsidR="00194AA3" w:rsidRPr="00F748F4">
        <w:t xml:space="preserve"> asked </w:t>
      </w:r>
      <w:r w:rsidR="00445575">
        <w:t>if</w:t>
      </w:r>
      <w:r w:rsidR="00D748F6">
        <w:t xml:space="preserve"> they would like to</w:t>
      </w:r>
      <w:r w:rsidR="006D7017">
        <w:t xml:space="preserve"> s</w:t>
      </w:r>
      <w:r>
        <w:t>tore toys for</w:t>
      </w:r>
      <w:r w:rsidR="00075AE6">
        <w:t xml:space="preserve"> this</w:t>
      </w:r>
      <w:r>
        <w:t xml:space="preserve"> later</w:t>
      </w:r>
      <w:r w:rsidR="00075AE6">
        <w:t xml:space="preserve"> date</w:t>
      </w:r>
      <w:r w:rsidR="00E66C37">
        <w:t>. 4 and 5-</w:t>
      </w:r>
      <w:r>
        <w:t>year-</w:t>
      </w:r>
      <w:r w:rsidR="00194AA3" w:rsidRPr="00F748F4">
        <w:t>olds, but not 3-year</w:t>
      </w:r>
      <w:r>
        <w:t>-</w:t>
      </w:r>
      <w:r w:rsidR="006D7017">
        <w:t>olds</w:t>
      </w:r>
      <w:r w:rsidR="00445575">
        <w:t>,</w:t>
      </w:r>
      <w:r w:rsidR="006D7017">
        <w:t xml:space="preserve"> </w:t>
      </w:r>
      <w:r w:rsidR="00445575">
        <w:t>preferred to store toys in</w:t>
      </w:r>
      <w:r w:rsidR="00D748F6">
        <w:t xml:space="preserve"> the ‘no-toy’ room</w:t>
      </w:r>
      <w:r w:rsidR="00067A4A">
        <w:t>, rather than in the room which they knew contained toys already</w:t>
      </w:r>
      <w:r w:rsidR="003925E4">
        <w:t>. Their performance</w:t>
      </w:r>
      <w:r w:rsidR="00395A81">
        <w:t xml:space="preserve"> indicates</w:t>
      </w:r>
      <w:r w:rsidR="008B2DEE">
        <w:t xml:space="preserve"> that</w:t>
      </w:r>
      <w:r w:rsidR="00395A81">
        <w:t>,</w:t>
      </w:r>
      <w:r w:rsidR="008B2DEE">
        <w:t xml:space="preserve"> </w:t>
      </w:r>
      <w:r w:rsidR="00075AE6">
        <w:t>at around the age at</w:t>
      </w:r>
      <w:r w:rsidR="008B2DEE">
        <w:t xml:space="preserve"> which </w:t>
      </w:r>
      <w:r w:rsidR="00075AE6">
        <w:t xml:space="preserve">children demonstrate episodic foresight on the spoon task </w:t>
      </w:r>
      <w:r w:rsidR="00075AE6">
        <w:lastRenderedPageBreak/>
        <w:fldChar w:fldCharType="begin" w:fldLock="1"/>
      </w:r>
      <w:r w:rsidR="006E6B87">
        <w:instrText>ADDIN CSL_CITATION { "citationItems" : [ { "id" : "ITEM-1", "itemData" : { "DOI" : "10.1111/nyas.12189", "ISBN" : "1749-6632", "ISSN" : "00778923", "PMID" : "23855564", "abstract" : "Episodic foresight is the future-directed counterpart of episodic memory. It is a sophisticated, potentially uniquely human capacity, with tremendous adaptive consequences. Here we review what is currently known about its development through early childhood. We tackle this from two distinct perspectives. First, we present the first systematic evaluation of the development of purported components of mental scenario building as highlighted by a theater metaphor: the stage, the playwright, the set, the actors, the director, the executive producer, and the broadcaster. We find that, although there are diverse developmental trajectories, by 4 years of age children have acquired the basic cognitive components required to mentally construct specific future events. Second, we examine recent attempts to test children's episodic foresight more directly and find that results are in line with those examining the development of required components. This is not to say that children younger than four have no inkling of upcoming events or that older children have nothing left to learn about constructing the future. Episodic foresight, and its neurocognitive foundations, continues to develop throughout childhood.", "author" : [ { "dropping-particle" : "", "family" : "Suddendorf", "given" : "Thomas", "non-dropping-particle" : "", "parse-names" : false, "suffix" : "" }, { "dropping-particle" : "", "family" : "Redshaw", "given" : "Jonathan", "non-dropping-particle" : "", "parse-names" : false, "suffix" : "" } ], "container-title" : "Annals of the New York Academy of Sciences", "id" : "ITEM-1", "issue" : "1", "issued" : { "date-parts" : [ [ "2013" ] ] }, "page" : "135-153", "title" : "The development of mental scenario building and episodic foresight", "type" : "article-journal", "volume" : "1296" }, "uris" : [ "http://www.mendeley.com/documents/?uuid=ccd525ca-ef13-499b-bbe9-587270c0e190" ] } ], "mendeley" : { "formattedCitation" : "[19]", "plainTextFormattedCitation" : "[19]", "previouslyFormattedCitation" : "[19]" }, "properties" : { "noteIndex" : 0 }, "schema" : "https://github.com/citation-style-language/schema/raw/master/csl-citation.json" }</w:instrText>
      </w:r>
      <w:r w:rsidR="00075AE6">
        <w:fldChar w:fldCharType="separate"/>
      </w:r>
      <w:r w:rsidR="00A17AAA" w:rsidRPr="00A17AAA">
        <w:rPr>
          <w:noProof/>
        </w:rPr>
        <w:t>[19]</w:t>
      </w:r>
      <w:r w:rsidR="00075AE6">
        <w:fldChar w:fldCharType="end"/>
      </w:r>
      <w:r w:rsidR="00075AE6">
        <w:t xml:space="preserve">, children also </w:t>
      </w:r>
      <w:r w:rsidR="00395A81">
        <w:t xml:space="preserve">demonstrate that they can </w:t>
      </w:r>
      <w:r w:rsidR="00075AE6">
        <w:t xml:space="preserve">prepare for a future event in </w:t>
      </w:r>
      <w:r w:rsidR="0038107C">
        <w:t>the</w:t>
      </w:r>
      <w:r w:rsidR="00EE23B2">
        <w:t xml:space="preserve"> </w:t>
      </w:r>
      <w:r w:rsidR="002A1E93">
        <w:t xml:space="preserve">same </w:t>
      </w:r>
      <w:r w:rsidR="00075AE6">
        <w:t xml:space="preserve">manner </w:t>
      </w:r>
      <w:r w:rsidR="002A1E93">
        <w:t>as</w:t>
      </w:r>
      <w:r w:rsidR="00991498">
        <w:t xml:space="preserve"> </w:t>
      </w:r>
      <w:r w:rsidR="00660CCD">
        <w:t>scrub-</w:t>
      </w:r>
      <w:r w:rsidR="00075AE6">
        <w:t>jays</w:t>
      </w:r>
      <w:r w:rsidR="008B2DEE">
        <w:t>.</w:t>
      </w:r>
    </w:p>
    <w:p w14:paraId="6425DAA5" w14:textId="36282E83" w:rsidR="007821C5" w:rsidRPr="007821C5" w:rsidRDefault="007821C5" w:rsidP="00E74266">
      <w:pPr>
        <w:spacing w:after="0" w:line="360" w:lineRule="auto"/>
        <w:ind w:firstLine="720"/>
        <w:rPr>
          <w:color w:val="FF0000"/>
        </w:rPr>
      </w:pPr>
      <w:r w:rsidRPr="007D6452">
        <w:t xml:space="preserve">With this </w:t>
      </w:r>
      <w:r w:rsidR="006822A4">
        <w:t xml:space="preserve">toy-storing </w:t>
      </w:r>
      <w:r w:rsidRPr="007D6452">
        <w:t>paradigm,</w:t>
      </w:r>
      <w:r w:rsidR="008E1F23" w:rsidRPr="007D6452">
        <w:t xml:space="preserve"> as with spoon tasks,</w:t>
      </w:r>
      <w:r w:rsidRPr="007D6452">
        <w:t xml:space="preserve"> some uncertainty </w:t>
      </w:r>
      <w:r w:rsidR="008E1F23" w:rsidRPr="007D6452">
        <w:t xml:space="preserve">remains </w:t>
      </w:r>
      <w:r w:rsidRPr="007D6452">
        <w:t>over whether su</w:t>
      </w:r>
      <w:r w:rsidR="008E1F23" w:rsidRPr="007D6452">
        <w:t xml:space="preserve">ccess </w:t>
      </w:r>
      <w:r w:rsidR="00F402AC" w:rsidRPr="007D6452">
        <w:t xml:space="preserve">stems from </w:t>
      </w:r>
      <w:r w:rsidRPr="007D6452">
        <w:t>episodic foresight</w:t>
      </w:r>
      <w:r w:rsidR="00F402AC" w:rsidRPr="007D6452">
        <w:t>,</w:t>
      </w:r>
      <w:r w:rsidR="008E1F23" w:rsidRPr="007D6452">
        <w:t xml:space="preserve"> </w:t>
      </w:r>
      <w:r w:rsidRPr="007D6452">
        <w:t>or</w:t>
      </w:r>
      <w:r w:rsidR="00E0376D" w:rsidRPr="007D6452">
        <w:t xml:space="preserve"> </w:t>
      </w:r>
      <w:r w:rsidR="00E37274" w:rsidRPr="007D6452">
        <w:t xml:space="preserve">whether subjects could pass using </w:t>
      </w:r>
      <w:r w:rsidRPr="007D6452">
        <w:t xml:space="preserve">semantic </w:t>
      </w:r>
      <w:r w:rsidR="008E1F23" w:rsidRPr="007D6452">
        <w:t xml:space="preserve">knowledge </w:t>
      </w:r>
      <w:r w:rsidR="00C87B78" w:rsidRPr="007D6452">
        <w:t xml:space="preserve">of </w:t>
      </w:r>
      <w:r w:rsidRPr="007D6452">
        <w:t xml:space="preserve">what would </w:t>
      </w:r>
      <w:r w:rsidR="00A32C55">
        <w:t xml:space="preserve">generally </w:t>
      </w:r>
      <w:r w:rsidRPr="007D6452">
        <w:t>be useful</w:t>
      </w:r>
      <w:r w:rsidR="008E1F23" w:rsidRPr="007D6452">
        <w:t xml:space="preserve"> </w:t>
      </w:r>
      <w:r w:rsidR="00D677C6" w:rsidRPr="007D6452">
        <w:t>in</w:t>
      </w:r>
      <w:r w:rsidR="00095559" w:rsidRPr="007D6452">
        <w:t xml:space="preserve"> </w:t>
      </w:r>
      <w:r w:rsidR="006B4395">
        <w:t>similar, future</w:t>
      </w:r>
      <w:r w:rsidR="00E37274" w:rsidRPr="007D6452">
        <w:t xml:space="preserve"> </w:t>
      </w:r>
      <w:r w:rsidR="00E0376D" w:rsidRPr="007D6452">
        <w:t>situation</w:t>
      </w:r>
      <w:r w:rsidR="00D677C6" w:rsidRPr="007D6452">
        <w:t>s</w:t>
      </w:r>
      <w:r w:rsidRPr="007D6452">
        <w:t xml:space="preserve">. </w:t>
      </w:r>
      <w:r w:rsidR="00F402AC" w:rsidRPr="007D6452">
        <w:t xml:space="preserve">One </w:t>
      </w:r>
      <w:r w:rsidR="008E1F23" w:rsidRPr="007D6452">
        <w:t>study</w:t>
      </w:r>
      <w:r w:rsidR="00E37274" w:rsidRPr="007D6452">
        <w:t xml:space="preserve"> to</w:t>
      </w:r>
      <w:r w:rsidR="008E1F23" w:rsidRPr="007D6452">
        <w:t xml:space="preserve"> </w:t>
      </w:r>
      <w:r w:rsidR="00E37274" w:rsidRPr="007D6452">
        <w:t>explicitly address this</w:t>
      </w:r>
      <w:r w:rsidR="00F402AC" w:rsidRPr="007D6452">
        <w:t xml:space="preserve"> </w:t>
      </w:r>
      <w:r w:rsidR="001D000B">
        <w:t>with</w:t>
      </w:r>
      <w:r w:rsidR="00067A4A">
        <w:t xml:space="preserve"> children </w:t>
      </w:r>
      <w:r w:rsidR="000C7FB7">
        <w:t>tes</w:t>
      </w:r>
      <w:r w:rsidR="00E0376D" w:rsidRPr="007D6452">
        <w:t>t</w:t>
      </w:r>
      <w:r w:rsidR="00E37274" w:rsidRPr="007D6452">
        <w:t xml:space="preserve">ed </w:t>
      </w:r>
      <w:r w:rsidR="00E0376D" w:rsidRPr="007D6452">
        <w:t>3-5-year-olds</w:t>
      </w:r>
      <w:r w:rsidR="00F402AC" w:rsidRPr="007D6452">
        <w:t xml:space="preserve"> with a </w:t>
      </w:r>
      <w:r w:rsidR="00E37274" w:rsidRPr="007D6452">
        <w:t>two-</w:t>
      </w:r>
      <w:r w:rsidR="00F402AC" w:rsidRPr="007D6452">
        <w:t xml:space="preserve">player blow-football game </w:t>
      </w:r>
      <w:r w:rsidR="00F402AC" w:rsidRPr="007D6452">
        <w:fldChar w:fldCharType="begin" w:fldLock="1"/>
      </w:r>
      <w:r w:rsidR="00FE6B4E">
        <w:instrText>ADDIN CSL_CITATION { "citationItems" : [ { "id" : "ITEM-1", "itemData" : { "DOI" : "10.1016/j.cognition.2009.08.013", "ISBN" : "0010-0277", "ISSN" : "00100277", "PMID" : "19781693", "abstract" : "Assessing children's episodic future thinking by having them select items for future use may be assessing their functional reasoning about the future rather than their future episodic thinking. In an attempt to circumvent this problem, we capitalised on the fact that episodic cognition necessarily has a spatial format (Clayton &amp; Russell, 2009; Hassabis &amp; Maguire, 2007). Accordingly, we asked children of 3, 4, and 5 to chose items they would need to play a game (blow football) from the opposite side of the table on which they had never before played. The crucial item was the box that was needed by children to reach the table from the other side. Over four experiments, we demonstrated that, while children of 3 perform poorly on future questions and children of 5 generally perform quite well, children of 4 years find a question about what they themselves will need to play in the future harder to answer than a similar question posed about another child. We suggest that this result is due to the 'growth error' of over-applying newly-developed Level 2 perspective-taking skills (Flavell et al., 1981), which encourages the selection of non-functional items. The data are discussed in terms of perspective-taking abilities in children and of the neural correlates of episodic cognition, navigation, and theory of mind. ?? 2009 Elsevier B.V. All rights reserved.", "author" : [ { "dropping-particle" : "", "family" : "Russell", "given" : "James", "non-dropping-particle" : "", "parse-names" : false, "suffix" : "" }, { "dropping-particle" : "", "family" : "Alexis", "given" : "Dean", "non-dropping-particle" : "", "parse-names" : false, "suffix" : "" }, { "dropping-particle" : "", "family" : "Clayton", "given" : "Nicola", "non-dropping-particle" : "", "parse-names" : false, "suffix" : "" } ], "container-title" : "Cognition", "id" : "ITEM-1", "issue" : "1", "issued" : { "date-parts" : [ [ "2010" ] ] }, "page" : "56-71", "title" : "Episodic future thinking in 3- to 5-year-old children: The ability to think of what will be needed from a different point of view", "type" : "article-journal", "volume" : "114" }, "uris" : [ "http://www.mendeley.com/documents/?uuid=6fe8caaf-474d-457f-b377-d7e8e82649c0" ] } ], "mendeley" : { "formattedCitation" : "[43]", "plainTextFormattedCitation" : "[43]", "previouslyFormattedCitation" : "[43]" }, "properties" : { "noteIndex" : 0 }, "schema" : "https://github.com/citation-style-language/schema/raw/master/csl-citation.json" }</w:instrText>
      </w:r>
      <w:r w:rsidR="00F402AC" w:rsidRPr="007D6452">
        <w:fldChar w:fldCharType="separate"/>
      </w:r>
      <w:r w:rsidR="001D000B" w:rsidRPr="001D000B">
        <w:rPr>
          <w:noProof/>
        </w:rPr>
        <w:t>[43]</w:t>
      </w:r>
      <w:r w:rsidR="00F402AC" w:rsidRPr="007D6452">
        <w:fldChar w:fldCharType="end"/>
      </w:r>
      <w:r w:rsidR="00F402AC" w:rsidRPr="007D6452">
        <w:t xml:space="preserve">. </w:t>
      </w:r>
      <w:r w:rsidR="008A61FB">
        <w:t>Here, t</w:t>
      </w:r>
      <w:r w:rsidR="00BC2D66">
        <w:t>he experimenter and child</w:t>
      </w:r>
      <w:r w:rsidR="001D000B">
        <w:t xml:space="preserve"> stood at opposite ends of the table</w:t>
      </w:r>
      <w:r w:rsidR="00BC2D66">
        <w:t xml:space="preserve">, with the child standing on a step to bring them to the same height as their adult opponent. </w:t>
      </w:r>
      <w:r w:rsidR="00F402AC" w:rsidRPr="007D6452">
        <w:t>C</w:t>
      </w:r>
      <w:r w:rsidR="00E0376D" w:rsidRPr="007D6452">
        <w:t xml:space="preserve">hildren were </w:t>
      </w:r>
      <w:r w:rsidR="00662608">
        <w:t xml:space="preserve">then </w:t>
      </w:r>
      <w:r w:rsidR="00F402AC" w:rsidRPr="007D6452">
        <w:t xml:space="preserve">either </w:t>
      </w:r>
      <w:r w:rsidR="00E0376D" w:rsidRPr="007D6452">
        <w:t xml:space="preserve">asked </w:t>
      </w:r>
      <w:r w:rsidR="00095559" w:rsidRPr="007D6452">
        <w:t>to save</w:t>
      </w:r>
      <w:r w:rsidR="007D6452">
        <w:t xml:space="preserve"> (</w:t>
      </w:r>
      <w:r w:rsidR="00A32C55">
        <w:t xml:space="preserve">i.e. </w:t>
      </w:r>
      <w:r w:rsidR="007D6452">
        <w:t>cache)</w:t>
      </w:r>
      <w:r w:rsidR="00095559" w:rsidRPr="007D6452">
        <w:t xml:space="preserve"> </w:t>
      </w:r>
      <w:r w:rsidR="007D6452" w:rsidRPr="007D6452">
        <w:t xml:space="preserve">items </w:t>
      </w:r>
      <w:r w:rsidR="00095559" w:rsidRPr="007D6452">
        <w:t>that</w:t>
      </w:r>
      <w:r w:rsidR="00E0376D" w:rsidRPr="007D6452">
        <w:t xml:space="preserve"> they</w:t>
      </w:r>
      <w:r w:rsidR="00095559" w:rsidRPr="007D6452">
        <w:t>,</w:t>
      </w:r>
      <w:r w:rsidR="00E0376D" w:rsidRPr="007D6452">
        <w:t xml:space="preserve"> personally</w:t>
      </w:r>
      <w:r w:rsidR="00095559" w:rsidRPr="007D6452">
        <w:t>,</w:t>
      </w:r>
      <w:r w:rsidR="00E0376D" w:rsidRPr="007D6452">
        <w:t xml:space="preserve"> would need </w:t>
      </w:r>
      <w:r w:rsidR="00095559" w:rsidRPr="007D6452">
        <w:t xml:space="preserve">to play the game </w:t>
      </w:r>
      <w:r w:rsidR="00E0376D" w:rsidRPr="007D6452">
        <w:t>in the fut</w:t>
      </w:r>
      <w:r w:rsidR="00095559" w:rsidRPr="007D6452">
        <w:t>ure</w:t>
      </w:r>
      <w:r w:rsidR="00E37274" w:rsidRPr="007D6452">
        <w:t xml:space="preserve"> (future-self</w:t>
      </w:r>
      <w:r w:rsidR="00B03E23">
        <w:t xml:space="preserve"> condition</w:t>
      </w:r>
      <w:r w:rsidR="00E37274" w:rsidRPr="007D6452">
        <w:t>)</w:t>
      </w:r>
      <w:r w:rsidR="00095559" w:rsidRPr="007D6452">
        <w:t>, or items that another child</w:t>
      </w:r>
      <w:r w:rsidR="00E0376D" w:rsidRPr="007D6452">
        <w:t xml:space="preserve"> would need</w:t>
      </w:r>
      <w:r w:rsidR="00E37274" w:rsidRPr="007D6452">
        <w:t xml:space="preserve"> (future-other</w:t>
      </w:r>
      <w:r w:rsidR="00B03E23">
        <w:t xml:space="preserve"> condition</w:t>
      </w:r>
      <w:r w:rsidR="00E37274" w:rsidRPr="007D6452">
        <w:t>)</w:t>
      </w:r>
      <w:r w:rsidR="008E1F23" w:rsidRPr="007D6452">
        <w:t>. Crucially</w:t>
      </w:r>
      <w:r w:rsidR="00E0376D" w:rsidRPr="007D6452">
        <w:t>,</w:t>
      </w:r>
      <w:r w:rsidR="008E1F23" w:rsidRPr="007D6452">
        <w:t xml:space="preserve"> in the </w:t>
      </w:r>
      <w:r w:rsidR="00E0376D" w:rsidRPr="007D6452">
        <w:t>future</w:t>
      </w:r>
      <w:r w:rsidR="00D722BC" w:rsidRPr="007D6452">
        <w:t>,</w:t>
      </w:r>
      <w:r w:rsidR="008E1F23" w:rsidRPr="007D6452">
        <w:t xml:space="preserve"> </w:t>
      </w:r>
      <w:r w:rsidR="00067A4A">
        <w:t xml:space="preserve">the </w:t>
      </w:r>
      <w:r w:rsidR="008E1F23" w:rsidRPr="007D6452">
        <w:t xml:space="preserve">children </w:t>
      </w:r>
      <w:r w:rsidR="00095559" w:rsidRPr="007D6452">
        <w:t xml:space="preserve">would </w:t>
      </w:r>
      <w:r w:rsidR="00E37274" w:rsidRPr="007D6452">
        <w:t>play from the opposite</w:t>
      </w:r>
      <w:r w:rsidR="00F402AC" w:rsidRPr="007D6452">
        <w:t xml:space="preserve"> side of the table and would </w:t>
      </w:r>
      <w:r w:rsidR="00095559" w:rsidRPr="007D6452">
        <w:t xml:space="preserve">need </w:t>
      </w:r>
      <w:r w:rsidR="008E1F23" w:rsidRPr="007D6452">
        <w:t>a box to stand</w:t>
      </w:r>
      <w:r w:rsidR="00E0376D" w:rsidRPr="007D6452">
        <w:t xml:space="preserve"> </w:t>
      </w:r>
      <w:r w:rsidR="00F402AC" w:rsidRPr="007D6452">
        <w:t>on</w:t>
      </w:r>
      <w:r w:rsidR="008E1F23" w:rsidRPr="007D6452">
        <w:t xml:space="preserve">, which they did not </w:t>
      </w:r>
      <w:r w:rsidR="00F402AC" w:rsidRPr="007D6452">
        <w:t xml:space="preserve">currently </w:t>
      </w:r>
      <w:r w:rsidR="000C7FB7">
        <w:t>require</w:t>
      </w:r>
      <w:r w:rsidR="008E1F23" w:rsidRPr="007D6452">
        <w:t xml:space="preserve">. </w:t>
      </w:r>
      <w:r w:rsidR="00095559" w:rsidRPr="007D6452">
        <w:t>5-year-olds performed well</w:t>
      </w:r>
      <w:r w:rsidR="00F402AC" w:rsidRPr="007D6452">
        <w:t xml:space="preserve"> </w:t>
      </w:r>
      <w:r w:rsidR="00E37274" w:rsidRPr="007D6452">
        <w:t>in both conditions</w:t>
      </w:r>
      <w:r w:rsidR="00095559" w:rsidRPr="007D6452">
        <w:t>; however,</w:t>
      </w:r>
      <w:r w:rsidRPr="007D6452">
        <w:t xml:space="preserve"> 4-year-olds found </w:t>
      </w:r>
      <w:r w:rsidR="00F402AC" w:rsidRPr="007D6452">
        <w:t xml:space="preserve">it </w:t>
      </w:r>
      <w:r w:rsidR="00E37274" w:rsidRPr="007D6452">
        <w:t>harder to</w:t>
      </w:r>
      <w:r w:rsidR="00F402AC" w:rsidRPr="007D6452">
        <w:t xml:space="preserve"> select items for</w:t>
      </w:r>
      <w:r w:rsidR="00E37274" w:rsidRPr="007D6452">
        <w:t xml:space="preserve"> themselves than for</w:t>
      </w:r>
      <w:r w:rsidR="00F402AC" w:rsidRPr="007D6452">
        <w:t xml:space="preserve"> another child</w:t>
      </w:r>
      <w:r w:rsidR="00095559" w:rsidRPr="007D6452">
        <w:t xml:space="preserve">. </w:t>
      </w:r>
      <w:r w:rsidR="000C7FB7">
        <w:t>This did not occur when 4-year-olds</w:t>
      </w:r>
      <w:r w:rsidR="007D6452" w:rsidRPr="00A32C55">
        <w:t xml:space="preserve"> were asked to select what </w:t>
      </w:r>
      <w:r w:rsidR="006B4395">
        <w:t>they or another child</w:t>
      </w:r>
      <w:r w:rsidR="007D6452" w:rsidRPr="00A32C55">
        <w:t xml:space="preserve"> needed </w:t>
      </w:r>
      <w:r w:rsidR="00067A4A">
        <w:t xml:space="preserve">in order </w:t>
      </w:r>
      <w:r w:rsidR="007D6452" w:rsidRPr="00A32C55">
        <w:t>to play right now.</w:t>
      </w:r>
      <w:r w:rsidR="007D6452">
        <w:rPr>
          <w:color w:val="FF0000"/>
        </w:rPr>
        <w:t xml:space="preserve"> </w:t>
      </w:r>
      <w:r w:rsidR="00095559" w:rsidRPr="007D6452">
        <w:t>Th</w:t>
      </w:r>
      <w:r w:rsidR="00E37274" w:rsidRPr="007D6452">
        <w:t>e</w:t>
      </w:r>
      <w:r w:rsidR="00A32C55">
        <w:t>se</w:t>
      </w:r>
      <w:r w:rsidR="00E0376D" w:rsidRPr="007D6452">
        <w:t xml:space="preserve"> difference</w:t>
      </w:r>
      <w:r w:rsidR="00A32C55">
        <w:t>s</w:t>
      </w:r>
      <w:r w:rsidR="00E0376D" w:rsidRPr="007D6452">
        <w:t xml:space="preserve"> suggest</w:t>
      </w:r>
      <w:r w:rsidRPr="007D6452">
        <w:t xml:space="preserve"> that</w:t>
      </w:r>
      <w:r w:rsidR="00F402AC" w:rsidRPr="007D6452">
        <w:t xml:space="preserve"> 4-year-olds</w:t>
      </w:r>
      <w:r w:rsidRPr="007D6452">
        <w:t xml:space="preserve"> </w:t>
      </w:r>
      <w:r w:rsidR="00F402AC" w:rsidRPr="007D6452">
        <w:t>we</w:t>
      </w:r>
      <w:r w:rsidR="00095559" w:rsidRPr="007D6452">
        <w:t>re beginning</w:t>
      </w:r>
      <w:r w:rsidR="00E0376D" w:rsidRPr="007D6452">
        <w:t xml:space="preserve"> to use episodic foresight</w:t>
      </w:r>
      <w:r w:rsidR="00095559" w:rsidRPr="007D6452">
        <w:t xml:space="preserve"> to im</w:t>
      </w:r>
      <w:r w:rsidR="00E37274" w:rsidRPr="007D6452">
        <w:t>agine personal future events</w:t>
      </w:r>
      <w:r w:rsidR="00095559" w:rsidRPr="007D6452">
        <w:t>, but</w:t>
      </w:r>
      <w:r w:rsidR="00E0376D" w:rsidRPr="007D6452">
        <w:t xml:space="preserve"> </w:t>
      </w:r>
      <w:r w:rsidRPr="007D6452">
        <w:t>struggle</w:t>
      </w:r>
      <w:r w:rsidR="00F402AC" w:rsidRPr="007D6452">
        <w:t>d</w:t>
      </w:r>
      <w:r w:rsidRPr="007D6452">
        <w:t xml:space="preserve"> </w:t>
      </w:r>
      <w:r w:rsidR="00F402AC" w:rsidRPr="007D6452">
        <w:t>to plan</w:t>
      </w:r>
      <w:r w:rsidR="00095559" w:rsidRPr="007D6452">
        <w:t xml:space="preserve"> </w:t>
      </w:r>
      <w:r w:rsidR="00F402AC" w:rsidRPr="007D6452">
        <w:t>when there wa</w:t>
      </w:r>
      <w:r w:rsidRPr="007D6452">
        <w:t>s tension between what they currently need</w:t>
      </w:r>
      <w:r w:rsidR="00F402AC" w:rsidRPr="007D6452">
        <w:t>ed, and what they would</w:t>
      </w:r>
      <w:r w:rsidRPr="007D6452">
        <w:t xml:space="preserve"> need in the future. </w:t>
      </w:r>
    </w:p>
    <w:p w14:paraId="68F2136E" w14:textId="15795937" w:rsidR="00545C84" w:rsidRDefault="00194AA3" w:rsidP="00B41E85">
      <w:pPr>
        <w:spacing w:after="0" w:line="360" w:lineRule="auto"/>
        <w:ind w:firstLine="360"/>
      </w:pPr>
      <w:r w:rsidRPr="00F748F4">
        <w:tab/>
      </w:r>
      <w:r w:rsidR="003F7B93">
        <w:t>A</w:t>
      </w:r>
      <w:r w:rsidR="007553FA">
        <w:t xml:space="preserve"> second paradigm</w:t>
      </w:r>
      <w:r w:rsidR="00E37274">
        <w:t xml:space="preserve"> to investigate a similar phenomenon</w:t>
      </w:r>
      <w:r w:rsidR="00445575">
        <w:t xml:space="preserve"> </w:t>
      </w:r>
      <w:r w:rsidR="00F402AC">
        <w:t>with</w:t>
      </w:r>
      <w:r w:rsidR="00095559">
        <w:t xml:space="preserve"> </w:t>
      </w:r>
      <w:r w:rsidR="00445575">
        <w:t>jays</w:t>
      </w:r>
      <w:r w:rsidR="00E37274">
        <w:t>,</w:t>
      </w:r>
      <w:r w:rsidR="00445575" w:rsidRPr="00F748F4">
        <w:t xml:space="preserve"> </w:t>
      </w:r>
      <w:r w:rsidR="000433C3">
        <w:t>was de</w:t>
      </w:r>
      <w:r w:rsidR="008B2DEE">
        <w:t>s</w:t>
      </w:r>
      <w:r w:rsidR="000433C3">
        <w:t>igned to</w:t>
      </w:r>
      <w:r w:rsidR="007440B3">
        <w:t xml:space="preserve"> </w:t>
      </w:r>
      <w:r w:rsidR="003F7B93">
        <w:t xml:space="preserve">address </w:t>
      </w:r>
      <w:r w:rsidR="007440B3">
        <w:t xml:space="preserve">the </w:t>
      </w:r>
      <w:proofErr w:type="spellStart"/>
      <w:r w:rsidR="007440B3">
        <w:t>Bischof-K</w:t>
      </w:r>
      <w:r w:rsidR="003F7B93">
        <w:t>ö</w:t>
      </w:r>
      <w:r w:rsidR="007440B3">
        <w:t>hler</w:t>
      </w:r>
      <w:proofErr w:type="spellEnd"/>
      <w:r w:rsidR="007440B3">
        <w:t xml:space="preserve"> </w:t>
      </w:r>
      <w:r w:rsidR="007553FA">
        <w:t>h</w:t>
      </w:r>
      <w:r w:rsidR="00DE0B00">
        <w:t xml:space="preserve">ypothesis, which states </w:t>
      </w:r>
      <w:r w:rsidRPr="00F748F4">
        <w:t xml:space="preserve">that </w:t>
      </w:r>
      <w:r w:rsidR="00DE0B00">
        <w:t xml:space="preserve">only humans can prepare for a future </w:t>
      </w:r>
      <w:r w:rsidR="007142DA">
        <w:t xml:space="preserve">motivational </w:t>
      </w:r>
      <w:r w:rsidR="00DE0B00">
        <w:t>s</w:t>
      </w:r>
      <w:r w:rsidR="000433C3">
        <w:t>tate that they are not currently experiencing</w:t>
      </w:r>
      <w:r w:rsidRPr="00F748F4">
        <w:t xml:space="preserve"> </w:t>
      </w:r>
      <w:r w:rsidRPr="00F748F4">
        <w:fldChar w:fldCharType="begin" w:fldLock="1"/>
      </w:r>
      <w:r w:rsidR="00FE6B4E">
        <w:instrText>ADDIN CSL_CITATION { "citationItems" : [ { "id" : "ITEM-1", "itemData" : { "author" : [ { "dropping-particle" : "", "family" : "Suddendorf", "given" : "Thomas", "non-dropping-particle" : "", "parse-names" : false, "suffix" : "" }, { "dropping-particle" : "", "family" : "Corballis", "given" : "Michael C", "non-dropping-particle" : "", "parse-names" : false, "suffix" : "" } ], "container-title" : "Genetic, Social and General Psychology Monographs", "id" : "ITEM-1", "issue" : "2", "issued" : { "date-parts" : [ [ "1997" ] ] }, "page" : "133-167", "title" : "Mental time travel and the evolution of the human mind", "type" : "article-journal", "volume" : "123" }, "uris" : [ "http://www.mendeley.com/documents/?uuid=18d639ff-0f99-400f-9760-a4e33fe9b421" ] } ], "mendeley" : { "formattedCitation" : "[44]", "plainTextFormattedCitation" : "[44]", "previouslyFormattedCitation" : "[44]" }, "properties" : { "noteIndex" : 0 }, "schema" : "https://github.com/citation-style-language/schema/raw/master/csl-citation.json" }</w:instrText>
      </w:r>
      <w:r w:rsidRPr="00F748F4">
        <w:fldChar w:fldCharType="separate"/>
      </w:r>
      <w:r w:rsidR="001D000B" w:rsidRPr="001D000B">
        <w:rPr>
          <w:noProof/>
        </w:rPr>
        <w:t>[44]</w:t>
      </w:r>
      <w:r w:rsidRPr="00F748F4">
        <w:fldChar w:fldCharType="end"/>
      </w:r>
      <w:r w:rsidRPr="00F748F4">
        <w:t xml:space="preserve">. </w:t>
      </w:r>
      <w:r w:rsidR="00DE0B00">
        <w:t>To do this,</w:t>
      </w:r>
      <w:r w:rsidRPr="00F748F4">
        <w:t xml:space="preserve"> </w:t>
      </w:r>
      <w:r w:rsidR="003F7B93">
        <w:t>jays were pre-fed pine seeds</w:t>
      </w:r>
      <w:r w:rsidR="00DE0B00">
        <w:t xml:space="preserve"> until they </w:t>
      </w:r>
      <w:r w:rsidR="000433C3">
        <w:t>no longer desired them</w:t>
      </w:r>
      <w:r w:rsidRPr="00F748F4">
        <w:t xml:space="preserve">, </w:t>
      </w:r>
      <w:r w:rsidR="00B17E1C">
        <w:t xml:space="preserve">and </w:t>
      </w:r>
      <w:r w:rsidR="00DE0B00">
        <w:t xml:space="preserve">were </w:t>
      </w:r>
      <w:r w:rsidRPr="00F748F4">
        <w:t>then allowed to</w:t>
      </w:r>
      <w:r w:rsidR="003F7B93">
        <w:t xml:space="preserve"> cache both pine seeds and kibble</w:t>
      </w:r>
      <w:r w:rsidR="00395A81">
        <w:t xml:space="preserve"> </w:t>
      </w:r>
      <w:r w:rsidR="006822A4">
        <w:t xml:space="preserve">in a caching tray </w:t>
      </w:r>
      <w:r w:rsidR="00395A81" w:rsidRPr="00F748F4">
        <w:fldChar w:fldCharType="begin" w:fldLock="1"/>
      </w:r>
      <w:r w:rsidR="00FE6B4E">
        <w:instrText>ADDIN CSL_CITATION { "citationItems" : [ { "id" : "ITEM-1", "itemData" : { "DOI" : "DOI 10.1016/j.cub.2007.03.063", "ISBN" : "0960-9822", "abstract" : "Planning for the future has been considered to be a uniquely human trait [1-3]. However, recent studies challenge this hypothesis by showing that food-caching Western scrub-jays (Aphelocoma californica) can relate their previous experience as thieves to the possibility of future cache theft by another bird [4], are sensitive to the state of their caches at recovery ([5] and S. De Kort, S.P.C.C., D. Alexis, A.D., and N.S.C., unpublished data), and can plan for tomorrow's breakfast [6]. Although these results suggest that scrub-jays are capable of future planning, the degree to which these birds act independently of their current motivational state is a matter of contention. The Bischof-Kohler hypothesis [1] holds that nonhuman animals cannot anticipate and act toward the satisfaction of a future need not currently experienced or cued by their present motivational state. Using specific satiety to control for the jays' current and future motivational states, here we specifically test this hypothesis by dissociating current and future motivational states. We report that Western scrub-jays anticipate the recovery of their caches, as well as their own future needs, by acting independently of their current motivational state and immediate needs. The fact that the birds act in favor of a future need as opposed to the current one challenges the hypothesis that this ability is unique to humans.", "author" : [ { "dropping-particle" : "", "family" : "Correia", "given" : "S P C", "non-dropping-particle" : "", "parse-names" : false, "suffix" : "" }, { "dropping-particle" : "", "family" : "Dickinson", "given" : "A", "non-dropping-particle" : "", "parse-names" : false, "suffix" : "" }, { "dropping-particle" : "", "family" : "Clayton", "given" : "N S", "non-dropping-particle" : "", "parse-names" : false, "suffix" : "" } ], "container-title" : "Current Biology", "id" : "ITEM-1", "issue" : "10", "issued" : { "date-parts" : [ [ "2007" ] ] }, "language" : "English", "note" : "169DM\nTimes Cited:95\nCited References Count:22", "page" : "856-861", "title" : "Western scrub-jays anticipate future needs independently of their current motivational state", "type" : "article-journal", "volume" : "17" }, "uris" : [ "http://www.mendeley.com/documents/?uuid=4ac79ce9-4d56-4159-856c-356ae4ddb247" ] }, { "id" : "ITEM-2", "itemData" : { "DOI" : "DOI 10.1098/rsbl.2011.0909", "ISBN" : "1744-9561", "abstract" : "Western scrub-jays (Aphelocoma californica) have been shown to overcome present satiety to cache food they will desire in the future. Here, we show that another corvid, the Eurasian jay (Garrulus glandarius), can distinguish between two distinct future desires and plan for each appropriately, despite experiencing a conflicting current motivation. We argue that these data address the criticisms of previous work, and suggest a way in which associative learning processes and future-oriented cognition may combine to allow prospective behaviour.", "author" : [ { "dropping-particle" : "", "family" : "Cheke", "given" : "L G", "non-dropping-particle" : "", "parse-names" : false, "suffix" : "" }, { "dropping-particle" : "", "family" : "Clayton", "given" : "N S", "non-dropping-particle" : "", "parse-names" : false, "suffix" : "" } ], "container-title" : "Biology letters", "id" : "ITEM-2", "issue" : "2", "issued" : { "date-parts" : [ [ "2012" ] ] }, "language" : "English", "note" : "905VK\nTimes Cited:17\nCited References Count:14", "page" : "171-175", "title" : "Eurasian jays (Garrulus glandarius) overcome their current desires to anticipate two distinct future needs and plan for them appropriately", "type" : "article-journal", "volume" : "8" }, "uris" : [ "http://www.mendeley.com/documents/?uuid=bb927b33-cb91-4348-bbf8-ea033a78b762" ] } ], "mendeley" : { "formattedCitation" : "[45,46]", "plainTextFormattedCitation" : "[45,46]", "previouslyFormattedCitation" : "[45,46]" }, "properties" : { "noteIndex" : 0 }, "schema" : "https://github.com/citation-style-language/schema/raw/master/csl-citation.json" }</w:instrText>
      </w:r>
      <w:r w:rsidR="00395A81" w:rsidRPr="00F748F4">
        <w:fldChar w:fldCharType="separate"/>
      </w:r>
      <w:r w:rsidR="001D000B" w:rsidRPr="001D000B">
        <w:rPr>
          <w:noProof/>
        </w:rPr>
        <w:t>[45,46]</w:t>
      </w:r>
      <w:r w:rsidR="00395A81" w:rsidRPr="00F748F4">
        <w:fldChar w:fldCharType="end"/>
      </w:r>
      <w:r w:rsidRPr="00F748F4">
        <w:t xml:space="preserve">. </w:t>
      </w:r>
      <w:r w:rsidR="00C87B78">
        <w:t>At a l</w:t>
      </w:r>
      <w:r w:rsidRPr="00F748F4">
        <w:t>ater</w:t>
      </w:r>
      <w:r w:rsidR="00C87B78">
        <w:t xml:space="preserve"> time</w:t>
      </w:r>
      <w:r w:rsidRPr="00F748F4">
        <w:t xml:space="preserve">, jays were pre-fed </w:t>
      </w:r>
      <w:r w:rsidR="00DE0B00">
        <w:t xml:space="preserve">kibble, </w:t>
      </w:r>
      <w:r w:rsidR="00395A81">
        <w:t xml:space="preserve">and </w:t>
      </w:r>
      <w:r w:rsidRPr="00F748F4">
        <w:t>then allowed to u</w:t>
      </w:r>
      <w:r w:rsidR="008B2DEE">
        <w:t>ncover their caches. After the first trial,</w:t>
      </w:r>
      <w:r w:rsidRPr="00F748F4">
        <w:t xml:space="preserve"> jays </w:t>
      </w:r>
      <w:r w:rsidR="008B2DEE">
        <w:t>swapped to caching</w:t>
      </w:r>
      <w:r w:rsidRPr="00F748F4">
        <w:t xml:space="preserve"> proportionally more </w:t>
      </w:r>
      <w:r w:rsidR="003F7B93">
        <w:t>pine seeds</w:t>
      </w:r>
      <w:r w:rsidR="00DE0B00">
        <w:t xml:space="preserve">, </w:t>
      </w:r>
      <w:r w:rsidR="00320D03">
        <w:t>despite being</w:t>
      </w:r>
      <w:r w:rsidR="00DE0B00">
        <w:t xml:space="preserve"> </w:t>
      </w:r>
      <w:r w:rsidRPr="00F748F4">
        <w:t>sated on</w:t>
      </w:r>
      <w:r w:rsidR="00DE0B00">
        <w:t xml:space="preserve"> </w:t>
      </w:r>
      <w:r w:rsidR="00320D03">
        <w:t xml:space="preserve">these </w:t>
      </w:r>
      <w:r w:rsidR="00DE0B00">
        <w:t>at the</w:t>
      </w:r>
      <w:r w:rsidR="00445575">
        <w:t xml:space="preserve"> time of caching, </w:t>
      </w:r>
      <w:r w:rsidR="00445575" w:rsidRPr="00E55418">
        <w:t>suggesting</w:t>
      </w:r>
      <w:r w:rsidRPr="00E55418">
        <w:t xml:space="preserve"> that their caching behaviour was</w:t>
      </w:r>
      <w:r w:rsidR="00DE0B00" w:rsidRPr="00E55418">
        <w:t xml:space="preserve"> </w:t>
      </w:r>
      <w:r w:rsidRPr="00E55418">
        <w:t xml:space="preserve">driven by </w:t>
      </w:r>
      <w:r w:rsidR="00DE0B00" w:rsidRPr="00E55418">
        <w:t xml:space="preserve">their </w:t>
      </w:r>
      <w:r w:rsidR="009A5F38" w:rsidRPr="00E55418">
        <w:t xml:space="preserve">future </w:t>
      </w:r>
      <w:r w:rsidRPr="00E55418">
        <w:t xml:space="preserve">motivational state </w:t>
      </w:r>
      <w:r w:rsidR="00A32C55">
        <w:t xml:space="preserve">at </w:t>
      </w:r>
      <w:r w:rsidR="00DE0B00" w:rsidRPr="00E55418">
        <w:t>re</w:t>
      </w:r>
      <w:r w:rsidR="00A32C55">
        <w:t>covery</w:t>
      </w:r>
      <w:r w:rsidR="00DE0B00" w:rsidRPr="00E55418">
        <w:t>.</w:t>
      </w:r>
      <w:r w:rsidR="00445575" w:rsidRPr="00E55418">
        <w:t xml:space="preserve"> </w:t>
      </w:r>
      <w:r w:rsidR="00EE23B2">
        <w:t>Here, a</w:t>
      </w:r>
      <w:r w:rsidR="00B17E1C" w:rsidRPr="00E55418">
        <w:t xml:space="preserve"> direct comparison has not yet establish</w:t>
      </w:r>
      <w:r w:rsidR="00DE0B00" w:rsidRPr="00E55418">
        <w:t>ed</w:t>
      </w:r>
      <w:r w:rsidR="00B17E1C" w:rsidRPr="00E55418">
        <w:t xml:space="preserve"> </w:t>
      </w:r>
      <w:r w:rsidR="000433C3" w:rsidRPr="00E55418">
        <w:t xml:space="preserve">how children behave in this </w:t>
      </w:r>
      <w:r w:rsidR="00EE23B2">
        <w:t xml:space="preserve">precise </w:t>
      </w:r>
      <w:r w:rsidR="00C87B78">
        <w:t>s</w:t>
      </w:r>
      <w:r w:rsidR="00A32C55">
        <w:t>ituation</w:t>
      </w:r>
      <w:r w:rsidR="00EE23B2">
        <w:t xml:space="preserve">, but a number of studies </w:t>
      </w:r>
      <w:r w:rsidR="00F76BE6">
        <w:t xml:space="preserve">suggest </w:t>
      </w:r>
      <w:r w:rsidR="00EE23B2">
        <w:t>that huma</w:t>
      </w:r>
      <w:r w:rsidR="00A32C55">
        <w:t>ns struggle in similar task</w:t>
      </w:r>
      <w:r w:rsidR="00EE23B2">
        <w:t>s</w:t>
      </w:r>
      <w:r w:rsidR="000433C3" w:rsidRPr="00E55418">
        <w:t xml:space="preserve">. </w:t>
      </w:r>
      <w:r w:rsidR="00EE23B2">
        <w:t>I</w:t>
      </w:r>
      <w:r w:rsidR="00B17E1C" w:rsidRPr="00E55418">
        <w:t xml:space="preserve">n the most </w:t>
      </w:r>
      <w:r w:rsidR="00D748F6" w:rsidRPr="00E55418">
        <w:t>comparable</w:t>
      </w:r>
      <w:r w:rsidR="00D748F6">
        <w:t xml:space="preserve"> </w:t>
      </w:r>
      <w:r w:rsidR="00A32C55">
        <w:t>study</w:t>
      </w:r>
      <w:r w:rsidR="00DE0B00">
        <w:t>, children</w:t>
      </w:r>
      <w:r w:rsidR="009A5F38">
        <w:t xml:space="preserve"> received</w:t>
      </w:r>
      <w:r w:rsidRPr="00F748F4">
        <w:t xml:space="preserve"> pretzels to eat (inducing thirst), and </w:t>
      </w:r>
      <w:r w:rsidR="009A5F38">
        <w:t xml:space="preserve">were </w:t>
      </w:r>
      <w:r w:rsidRPr="00F748F4">
        <w:t>asked to predict what they would want the next day: water or pretzels?</w:t>
      </w:r>
      <w:r w:rsidR="009A5F38">
        <w:t xml:space="preserve"> Most</w:t>
      </w:r>
      <w:r w:rsidR="0038107C">
        <w:t xml:space="preserve"> 3-5-year-</w:t>
      </w:r>
      <w:r w:rsidRPr="00E55418">
        <w:t>old</w:t>
      </w:r>
      <w:r w:rsidR="009A5F38" w:rsidRPr="00E55418">
        <w:t>s</w:t>
      </w:r>
      <w:r w:rsidRPr="00E55418">
        <w:t xml:space="preserve"> </w:t>
      </w:r>
      <w:r w:rsidR="000433C3" w:rsidRPr="00E55418">
        <w:t>predicted that they would want</w:t>
      </w:r>
      <w:r w:rsidR="009A5F38" w:rsidRPr="00E55418">
        <w:t xml:space="preserve"> water</w:t>
      </w:r>
      <w:r w:rsidR="000433C3" w:rsidRPr="00E55418">
        <w:t xml:space="preserve"> tomorrow</w:t>
      </w:r>
      <w:r w:rsidR="009A5F38" w:rsidRPr="00E55418">
        <w:t xml:space="preserve">, rather than pretzels, </w:t>
      </w:r>
      <w:r w:rsidR="00320D03" w:rsidRPr="00E55418">
        <w:t xml:space="preserve">despite preferring pretzels when </w:t>
      </w:r>
      <w:r w:rsidR="000433C3" w:rsidRPr="00E55418">
        <w:t xml:space="preserve">they are </w:t>
      </w:r>
      <w:r w:rsidR="00320D03" w:rsidRPr="00E55418">
        <w:t>not thirsty</w:t>
      </w:r>
      <w:r w:rsidRPr="00E55418">
        <w:t xml:space="preserve"> </w:t>
      </w:r>
      <w:r w:rsidRPr="00E55418">
        <w:fldChar w:fldCharType="begin" w:fldLock="1"/>
      </w:r>
      <w:r w:rsidR="00FE6B4E">
        <w:instrText>ADDIN CSL_CITATION { "citationItems" : [ { "id" : "ITEM-1", "itemData" : { "DOI" : "10.1111/j.1467-9280.2006.01748.x", "ISBN" : "0956-7976", "ISSN" : "09567976", "PMID" : "16866743", "abstract" : "We introduce a new paradigm to assess how children's choices for the future are influenced by their current desires. Forty-eight 3-, 4-, and 5-year-olds were assigned to one of four conditions. In two of these conditions (intervention), we manipulated children's current state of thirst by allowing them to eat pretzels. In the remaining two conditions (baseline), we did not give them pretzels. The children were then asked to choose between water and pretzels. In one intervention and one baseline condition, they chose what they would like \"now,\" whereas in the other intervention and baseline conditions, they chose what they would like \"tomorrow.\" Results revealed that, despite children's overwhelming desire for pretzels in the baseline conditions, children in both intervention conditions chose water. The data support the notion that children's current state influences not only their choices for the present, but also their choices for the future. We discuss this finding in terms of both cognitive-developmental and adult social-cognitive theory.", "author" : [ { "dropping-particle" : "", "family" : "Atance", "given" : "Cristina M.", "non-dropping-particle" : "", "parse-names" : false, "suffix" : "" }, { "dropping-particle" : "", "family" : "Meltzoff", "given" : "Andrew N.", "non-dropping-particle" : "", "parse-names" : false, "suffix" : "" } ], "container-title" : "Psychological Science", "id" : "ITEM-1", "issue" : "7", "issued" : { "date-parts" : [ [ "2006" ] ] }, "page" : "583-587", "title" : "Preschoolers' current desires warp their choices for the future", "type" : "article", "volume" : "17" }, "uris" : [ "http://www.mendeley.com/documents/?uuid=da6ac7b4-6da2-4c7a-909a-55d80d558302" ] } ], "mendeley" : { "formattedCitation" : "[47]", "plainTextFormattedCitation" : "[47]", "previouslyFormattedCitation" : "[47]" }, "properties" : { "noteIndex" : 0 }, "schema" : "https://github.com/citation-style-language/schema/raw/master/csl-citation.json" }</w:instrText>
      </w:r>
      <w:r w:rsidRPr="00E55418">
        <w:fldChar w:fldCharType="separate"/>
      </w:r>
      <w:r w:rsidR="001D000B" w:rsidRPr="001D000B">
        <w:rPr>
          <w:noProof/>
        </w:rPr>
        <w:t>[47]</w:t>
      </w:r>
      <w:r w:rsidRPr="00E55418">
        <w:fldChar w:fldCharType="end"/>
      </w:r>
      <w:r w:rsidRPr="00E55418">
        <w:t xml:space="preserve">. </w:t>
      </w:r>
      <w:r w:rsidR="000433C3" w:rsidRPr="00E55418">
        <w:t xml:space="preserve">This was </w:t>
      </w:r>
      <w:r w:rsidR="00731D1A" w:rsidRPr="00E55418">
        <w:t xml:space="preserve">initially interpreted as </w:t>
      </w:r>
      <w:r w:rsidR="000433C3" w:rsidRPr="00E55418">
        <w:t xml:space="preserve">evidence that the </w:t>
      </w:r>
      <w:r w:rsidR="00E66C37">
        <w:t>ability to predict</w:t>
      </w:r>
      <w:r w:rsidR="0038107C">
        <w:t xml:space="preserve"> </w:t>
      </w:r>
      <w:r w:rsidR="000433C3" w:rsidRPr="00E55418">
        <w:t>future desire state</w:t>
      </w:r>
      <w:r w:rsidR="0038107C">
        <w:t>s</w:t>
      </w:r>
      <w:r w:rsidR="00DE0B00" w:rsidRPr="00E55418">
        <w:t xml:space="preserve"> develop</w:t>
      </w:r>
      <w:r w:rsidR="0038107C">
        <w:t>s late in childhood</w:t>
      </w:r>
      <w:r w:rsidR="000433C3" w:rsidRPr="00E55418">
        <w:t>; however,</w:t>
      </w:r>
      <w:r w:rsidR="00DE0B00" w:rsidRPr="00E55418">
        <w:t xml:space="preserve"> </w:t>
      </w:r>
      <w:r w:rsidR="008E5441">
        <w:t xml:space="preserve">recent studies </w:t>
      </w:r>
      <w:r w:rsidR="002A1E93">
        <w:t xml:space="preserve">have </w:t>
      </w:r>
      <w:r w:rsidR="008E5441">
        <w:t>show</w:t>
      </w:r>
      <w:r w:rsidR="002A1E93">
        <w:t>n</w:t>
      </w:r>
      <w:r w:rsidR="008E5441">
        <w:t xml:space="preserve"> that performance does not</w:t>
      </w:r>
      <w:r w:rsidRPr="00E55418">
        <w:t xml:space="preserve"> improve</w:t>
      </w:r>
      <w:r w:rsidR="008E5441">
        <w:t xml:space="preserve"> across 3-13-year-</w:t>
      </w:r>
      <w:r w:rsidRPr="00E55418">
        <w:t>olds</w:t>
      </w:r>
      <w:r w:rsidR="00813A9E">
        <w:t>,</w:t>
      </w:r>
      <w:r w:rsidRPr="00E55418">
        <w:t xml:space="preserve"> or even among adults </w:t>
      </w:r>
      <w:r w:rsidRPr="00E55418">
        <w:fldChar w:fldCharType="begin" w:fldLock="1"/>
      </w:r>
      <w:r w:rsidR="00FE6B4E">
        <w:instrText>ADDIN CSL_CITATION { "citationItems" : [ { "id" : "ITEM-1", "itemData" : { "author" : [ { "dropping-particle" : "", "family" : "Mahy", "given" : "CEV", "non-dropping-particle" : "", "parse-names" : false, "suffix" : "" } ], "container-title" : "Infant and Child Development", "id" : "ITEM-1", "issued" : { "date-parts" : [ [ "2015" ] ] }, "page" : "325\u2013338", "title" : "Young children have difficulty predicting future preferences in the presence of a conflicting physiological state", "type" : "article-journal", "volume" : "25" }, "uris" : [ "http://www.mendeley.com/documents/?uuid=8293881a-651f-3f4b-8641-0e920d640343" ] }, { "id" : "ITEM-2", "itemData" : { "author" : [ { "dropping-particle" : "", "family" : "Kramer", "given" : "HJ", "non-dropping-particle" : "", "parse-names" : false, "suffix" : "" }, { "dropping-particle" : "", "family" : "Goldfarb", "given" : "D", "non-dropping-particle" : "", "parse-names" : false, "suffix" : "" }, { "dropping-particle" : "", "family" : "Tashjian", "given" : "SM", "non-dropping-particle" : "", "parse-names" : false, "suffix" : "" }, { "dropping-particle" : "", "family" : "Lagattuta", "given" : "KH", "non-dropping-particle" : "", "parse-names" : false, "suffix" : "" } ], "container-title" : "Child Development", "id" : "ITEM-2", "issued" : { "date-parts" : [ [ "2016" ] ] }, "page" : "doi:10.1111/cdev.12700", "title" : "\u201cThese pretzels are making me thirsty\u201d: older children and adults struggle with induced\u2010state episodic foresight", "type" : "article-journal", "volume" : "X" }, "uris" : [ "http://www.mendeley.com/documents/?uuid=dd468ad7-8c55-3517-8cbb-6b92fe20666a" ] } ], "mendeley" : { "formattedCitation" : "[48,49]", "plainTextFormattedCitation" : "[48,49]", "previouslyFormattedCitation" : "[48,49]" }, "properties" : { "noteIndex" : 0 }, "schema" : "https://github.com/citation-style-language/schema/raw/master/csl-citation.json" }</w:instrText>
      </w:r>
      <w:r w:rsidRPr="00E55418">
        <w:fldChar w:fldCharType="separate"/>
      </w:r>
      <w:r w:rsidR="001D000B" w:rsidRPr="001D000B">
        <w:rPr>
          <w:noProof/>
        </w:rPr>
        <w:t>[48,49]</w:t>
      </w:r>
      <w:r w:rsidRPr="00E55418">
        <w:fldChar w:fldCharType="end"/>
      </w:r>
      <w:r w:rsidR="000433C3" w:rsidRPr="00E55418">
        <w:t xml:space="preserve">. </w:t>
      </w:r>
      <w:r w:rsidR="00660CCD">
        <w:t>Instead</w:t>
      </w:r>
      <w:r w:rsidR="00813A9E">
        <w:t>,</w:t>
      </w:r>
      <w:r w:rsidR="00660CCD">
        <w:t xml:space="preserve"> </w:t>
      </w:r>
      <w:r w:rsidR="006B23C1">
        <w:t xml:space="preserve">counter-intuitively, </w:t>
      </w:r>
      <w:r w:rsidR="008E5441">
        <w:t>it appears</w:t>
      </w:r>
      <w:r w:rsidRPr="00E55418">
        <w:t xml:space="preserve"> that in specific situati</w:t>
      </w:r>
      <w:r w:rsidR="00813A9E">
        <w:t>ons involving thirst or hunger</w:t>
      </w:r>
      <w:r w:rsidRPr="00E55418">
        <w:t xml:space="preserve"> even adults</w:t>
      </w:r>
      <w:r w:rsidR="009A5F38" w:rsidRPr="00E55418">
        <w:t xml:space="preserve"> fail</w:t>
      </w:r>
      <w:r w:rsidRPr="00E55418">
        <w:t xml:space="preserve"> to disengage from their current motivational state. </w:t>
      </w:r>
      <w:r w:rsidR="00662608">
        <w:t xml:space="preserve">Given that humans can, and </w:t>
      </w:r>
      <w:r w:rsidR="00B03E23">
        <w:t xml:space="preserve">regularly </w:t>
      </w:r>
      <w:r w:rsidR="00662608">
        <w:t xml:space="preserve">do, plan for these types of future motivational states – </w:t>
      </w:r>
      <w:r w:rsidR="00F76BE6">
        <w:t>with a simple example being s</w:t>
      </w:r>
      <w:r w:rsidR="00662608">
        <w:t xml:space="preserve">aving leftover food to eat the following day – it is intriguing that both </w:t>
      </w:r>
      <w:r w:rsidR="00662608">
        <w:lastRenderedPageBreak/>
        <w:t xml:space="preserve">children and adults performed so poorly here. </w:t>
      </w:r>
      <w:r w:rsidR="00F76BE6">
        <w:t>I</w:t>
      </w:r>
      <w:r w:rsidR="00B03E23">
        <w:t>t may be the case that v</w:t>
      </w:r>
      <w:r w:rsidR="00662608">
        <w:t xml:space="preserve">ariations of this task that do not tap into thirst, or that involve assessing participants’ </w:t>
      </w:r>
      <w:r w:rsidR="00F76BE6">
        <w:t>behaviour</w:t>
      </w:r>
      <w:r w:rsidR="00662608">
        <w:t xml:space="preserve"> rather than </w:t>
      </w:r>
      <w:r w:rsidR="00F76BE6">
        <w:t xml:space="preserve">their </w:t>
      </w:r>
      <w:r w:rsidR="00662608">
        <w:t xml:space="preserve">verbally stated predictions, </w:t>
      </w:r>
      <w:r w:rsidR="00F76BE6">
        <w:t>would</w:t>
      </w:r>
      <w:r w:rsidR="00662608">
        <w:t xml:space="preserve"> reveal different </w:t>
      </w:r>
      <w:r w:rsidR="00B03E23">
        <w:t xml:space="preserve">developmental </w:t>
      </w:r>
      <w:r w:rsidR="00662608">
        <w:t>patterns in our ability to plan for future motivational states</w:t>
      </w:r>
      <w:r w:rsidR="00EC3901">
        <w:t>, and how that relates to other animals</w:t>
      </w:r>
      <w:r w:rsidR="00B03E23">
        <w:t>.</w:t>
      </w:r>
    </w:p>
    <w:p w14:paraId="30379C5A" w14:textId="6EEB6681" w:rsidR="00EC3901" w:rsidRDefault="004F5D66" w:rsidP="00EC3901">
      <w:pPr>
        <w:spacing w:after="0" w:line="360" w:lineRule="auto"/>
        <w:ind w:firstLine="360"/>
      </w:pPr>
      <w:r>
        <w:t>Finally, i</w:t>
      </w:r>
      <w:r w:rsidR="00545C84">
        <w:t xml:space="preserve">n a third study, scrub-jays rapidly learnt to </w:t>
      </w:r>
      <w:r w:rsidR="00B41E85">
        <w:t>avoid</w:t>
      </w:r>
      <w:r w:rsidR="00545C84">
        <w:t xml:space="preserve"> caching </w:t>
      </w:r>
      <w:r w:rsidR="00C43A94">
        <w:t>various</w:t>
      </w:r>
      <w:r w:rsidR="00B41E85">
        <w:t xml:space="preserve"> types of food</w:t>
      </w:r>
      <w:r w:rsidR="002C4D46">
        <w:t xml:space="preserve"> (</w:t>
      </w:r>
      <w:r w:rsidR="00C43A94">
        <w:t>such as fresh worms</w:t>
      </w:r>
      <w:r w:rsidR="007142DA">
        <w:t xml:space="preserve"> or pineapple</w:t>
      </w:r>
      <w:r w:rsidR="002C4D46">
        <w:t>)</w:t>
      </w:r>
      <w:r w:rsidR="00C43A94">
        <w:t xml:space="preserve">, </w:t>
      </w:r>
      <w:r w:rsidR="00B41E85" w:rsidRPr="004F5D66">
        <w:t xml:space="preserve">if </w:t>
      </w:r>
      <w:r w:rsidR="00545C84" w:rsidRPr="004F5D66">
        <w:t xml:space="preserve">they </w:t>
      </w:r>
      <w:r w:rsidR="00B41E85" w:rsidRPr="004F5D66">
        <w:t>had experience</w:t>
      </w:r>
      <w:r w:rsidR="00C43A94" w:rsidRPr="004F5D66">
        <w:t>d</w:t>
      </w:r>
      <w:r w:rsidR="00545C84" w:rsidRPr="004F5D66">
        <w:t xml:space="preserve"> that </w:t>
      </w:r>
      <w:r w:rsidR="00C43A94" w:rsidRPr="004F5D66">
        <w:t>this</w:t>
      </w:r>
      <w:r w:rsidR="00B41E85" w:rsidRPr="004F5D66">
        <w:t xml:space="preserve"> </w:t>
      </w:r>
      <w:r w:rsidR="002C4D46" w:rsidRPr="004F5D66">
        <w:t xml:space="preserve">type of </w:t>
      </w:r>
      <w:r w:rsidR="00B41E85" w:rsidRPr="004F5D66">
        <w:t>food would</w:t>
      </w:r>
      <w:r w:rsidR="002C4D46" w:rsidRPr="004F5D66">
        <w:t xml:space="preserve"> be</w:t>
      </w:r>
      <w:r w:rsidR="00545C84" w:rsidRPr="004F5D66">
        <w:t xml:space="preserve"> degraded</w:t>
      </w:r>
      <w:r w:rsidR="002C4D46" w:rsidRPr="004F5D66">
        <w:t xml:space="preserve"> and unpalatable at</w:t>
      </w:r>
      <w:r w:rsidR="00545C84" w:rsidRPr="004F5D66">
        <w:t xml:space="preserve"> recovery </w:t>
      </w:r>
      <w:r w:rsidR="00545C84" w:rsidRPr="004F5D66">
        <w:fldChar w:fldCharType="begin" w:fldLock="1"/>
      </w:r>
      <w:r w:rsidR="00FE6B4E">
        <w:instrText>ADDIN CSL_CITATION { "citationItems" : [ { "id" : "ITEM-1", "itemData" : { "DOI" : "Doi 10.1037/0097-7403.31.2.115", "ISBN" : "0097-7403", "abstract" : "Western scrub-jays (Aphelocoma californica) cached perishable and nonperishable food items, which they could recover after both short and long retention intervals. When perishable items were always degraded at recovery, jays decreased the number of perishable items cached and increased their caching of nonperishable items, relative to a control group whose caches were always fresh at recovery. Jays reduced the number of nonperishable items cached, however, when highly preferred food items were degraded only after the long retention intervals. The findings are discussed in terms of the role of retrospective and prospective processes in the control of caching.", "author" : [ { "dropping-particle" : "", "family" : "Clayton", "given" : "N S", "non-dropping-particle" : "", "parse-names" : false, "suffix" : "" }, { "dropping-particle" : "", "family" : "Dally", "given" : "J", "non-dropping-particle" : "", "parse-names" : false, "suffix" : "" }, { "dropping-particle" : "", "family" : "Gilbert", "given" : "J", "non-dropping-particle" : "", "parse-names" : false, "suffix" : "" }, { "dropping-particle" : "", "family" : "Dickinson", "given" : "A", "non-dropping-particle" : "", "parse-names" : false, "suffix" : "" } ], "container-title" : "Journal of Experimental Psychology-Animal Behavior Processes", "id" : "ITEM-1", "issue" : "2", "issued" : { "date-parts" : [ [ "2005" ] ] }, "language" : "English", "note" : "920FN\nTimes Cited:33\nCited References Count:34", "page" : "115-124", "title" : "Food caching by western scrub-jays (Aphelocoma californica) is sensitive to the conditions at recovery", "type" : "article-journal", "volume" : "31" }, "uris" : [ "http://www.mendeley.com/documents/?uuid=c77f0a6b-a183-43fb-860b-b73236ac1d9c" ] } ], "mendeley" : { "formattedCitation" : "[50]", "plainTextFormattedCitation" : "[50]", "previouslyFormattedCitation" : "[50]" }, "properties" : { "noteIndex" : 0 }, "schema" : "https://github.com/citation-style-language/schema/raw/master/csl-citation.json" }</w:instrText>
      </w:r>
      <w:r w:rsidR="00545C84" w:rsidRPr="004F5D66">
        <w:fldChar w:fldCharType="separate"/>
      </w:r>
      <w:r w:rsidR="001D000B" w:rsidRPr="001D000B">
        <w:rPr>
          <w:noProof/>
        </w:rPr>
        <w:t>[50]</w:t>
      </w:r>
      <w:r w:rsidR="00545C84" w:rsidRPr="004F5D66">
        <w:fldChar w:fldCharType="end"/>
      </w:r>
      <w:r w:rsidR="00545C84" w:rsidRPr="004F5D66">
        <w:t xml:space="preserve">. </w:t>
      </w:r>
      <w:r w:rsidRPr="004F5D66">
        <w:t>T</w:t>
      </w:r>
      <w:r w:rsidR="00D722BC">
        <w:t>he</w:t>
      </w:r>
      <w:r w:rsidR="00C43A94" w:rsidRPr="004F5D66">
        <w:t xml:space="preserve"> birds</w:t>
      </w:r>
      <w:r w:rsidRPr="004F5D66">
        <w:t xml:space="preserve"> </w:t>
      </w:r>
      <w:r w:rsidR="00C43A94" w:rsidRPr="004F5D66">
        <w:t>exhibited considerable flexibility</w:t>
      </w:r>
      <w:r w:rsidR="000C7FB7">
        <w:t xml:space="preserve"> in their caching choices, basing</w:t>
      </w:r>
      <w:r w:rsidR="00C43A94" w:rsidRPr="004F5D66">
        <w:t xml:space="preserve"> </w:t>
      </w:r>
      <w:r w:rsidR="006B4395">
        <w:t xml:space="preserve">their </w:t>
      </w:r>
      <w:r w:rsidR="00C43A94" w:rsidRPr="004F5D66">
        <w:t xml:space="preserve">decisions on whether a food item would be </w:t>
      </w:r>
      <w:r w:rsidR="002C4D46" w:rsidRPr="004F5D66">
        <w:t>edib</w:t>
      </w:r>
      <w:r w:rsidR="00C43A94" w:rsidRPr="004F5D66">
        <w:t xml:space="preserve">le in the future, </w:t>
      </w:r>
      <w:r w:rsidR="002C4D46" w:rsidRPr="004F5D66">
        <w:t>rather than whether it was edible at the time of caching</w:t>
      </w:r>
      <w:r w:rsidR="00C43A94" w:rsidRPr="004F5D66">
        <w:t>.</w:t>
      </w:r>
      <w:r w:rsidR="002C4D46" w:rsidRPr="004F5D66">
        <w:t xml:space="preserve"> </w:t>
      </w:r>
      <w:r w:rsidRPr="004F5D66">
        <w:t>Direct</w:t>
      </w:r>
      <w:r>
        <w:t xml:space="preserve"> comparisons have not ye</w:t>
      </w:r>
      <w:r w:rsidR="007142DA">
        <w:t xml:space="preserve">t been conducted </w:t>
      </w:r>
      <w:r w:rsidR="006822A4">
        <w:t xml:space="preserve">to establish whether young </w:t>
      </w:r>
      <w:r w:rsidR="007142DA">
        <w:t xml:space="preserve">children </w:t>
      </w:r>
      <w:r w:rsidR="000C7FB7">
        <w:t xml:space="preserve">also </w:t>
      </w:r>
      <w:r w:rsidR="006822A4">
        <w:t>exhibit sensitivity to recovery conditions</w:t>
      </w:r>
      <w:r w:rsidR="00EC3901">
        <w:t xml:space="preserve"> in this manner</w:t>
      </w:r>
      <w:r w:rsidR="006822A4">
        <w:t xml:space="preserve">, and whether this </w:t>
      </w:r>
      <w:r w:rsidR="007142DA">
        <w:t>emerges alongside developments in the episodic memory system</w:t>
      </w:r>
      <w:r w:rsidR="00F76BE6">
        <w:t>.</w:t>
      </w:r>
      <w:r w:rsidR="003D6473">
        <w:t xml:space="preserve"> </w:t>
      </w:r>
      <w:r w:rsidR="00F76BE6">
        <w:t>T</w:t>
      </w:r>
      <w:r>
        <w:t>oy hiding paradigm</w:t>
      </w:r>
      <w:r w:rsidR="005331A5">
        <w:t>s</w:t>
      </w:r>
      <w:r w:rsidR="006822A4">
        <w:t xml:space="preserve"> (e.g.</w:t>
      </w:r>
      <w:r>
        <w:t xml:space="preserve"> </w:t>
      </w:r>
      <w:r w:rsidRPr="00F748F4">
        <w:fldChar w:fldCharType="begin" w:fldLock="1"/>
      </w:r>
      <w:r w:rsidR="00FE6B4E">
        <w:instrText>ADDIN CSL_CITATION { "citationItems" : [ { "id" : "ITEM-1", "itemData" : { "DOI" : "10.1016/j.jecp.2014.09.001", "ISBN" : "0022-0965", "ISSN" : "00220965", "PMID" : "25285368", "abstract" : "We explored 3-, 4-, and 5-year-olds' capacity to draw on a past experience that entailed the lack of a particular resource (in this case, toys) in one room, but not in another, to make an adaptive choice (i.e., place toys in the room where there were none) for a subsequent visit to the two rooms. Children's memory for which room had toys and which room did not was explicitly assessed. Children were then queried about where they should place a new set of toys for their next visit to the rooms. In Experiment 1, where children were asked about the \"distant\" future, 4- and 5-year-olds, but not 3-year-olds, placed the toys in the \"no-toy\" room at a rate significantly higher than chance. In Experiment 2, where children were asked about the \"immediate\" future, correct responses of 3-year-olds were still no different from chance, those of 5-year-olds were above chance, and those of 4-year-olds trended in this direction. Our discussion centers on the importance of assessing both \"memory\" and \"foresight\" on tasks purported to assess children's episodic foresight, the role of \"temporal distance\" on children's future-oriented behavior, and implications for future research.", "author" : [ { "dropping-particle" : "", "family" : "Atance", "given" : "Cristina M.", "non-dropping-particle" : "", "parse-names" : false, "suffix" : "" }, { "dropping-particle" : "", "family" : "Louw", "given" : "Alyssa", "non-dropping-particle" : "", "parse-names" : false, "suffix" : "" }, { "dropping-particle" : "", "family" : "Clayton", "given" : "Nicola S.", "non-dropping-particle" : "", "parse-names" : false, "suffix" : "" } ], "container-title" : "Journal of Experimental Child Psychology", "id" : "ITEM-1", "issued" : { "date-parts" : [ [ "2015" ] ] }, "page" : "98-109", "title" : "Thinking ahead about where something is needed: New insights about episodic foresight in preschoolers", "type" : "article-journal", "volume" : "129" }, "uris" : [ "http://www.mendeley.com/documents/?uuid=46a8c2eb-13d9-43f0-8166-9b138531ea7b" ] } ], "mendeley" : { "formattedCitation" : "[42]", "plainTextFormattedCitation" : "[42]", "previouslyFormattedCitation" : "[42]" }, "properties" : { "noteIndex" : 0 }, "schema" : "https://github.com/citation-style-language/schema/raw/master/csl-citation.json" }</w:instrText>
      </w:r>
      <w:r w:rsidRPr="00F748F4">
        <w:fldChar w:fldCharType="separate"/>
      </w:r>
      <w:r w:rsidR="001D000B" w:rsidRPr="001D000B">
        <w:rPr>
          <w:noProof/>
        </w:rPr>
        <w:t>[42]</w:t>
      </w:r>
      <w:r w:rsidRPr="00F748F4">
        <w:fldChar w:fldCharType="end"/>
      </w:r>
      <w:r w:rsidR="006822A4">
        <w:t>)</w:t>
      </w:r>
      <w:r>
        <w:t xml:space="preserve"> could be adapted to test this</w:t>
      </w:r>
      <w:r w:rsidR="00EC3901">
        <w:t>.</w:t>
      </w:r>
    </w:p>
    <w:p w14:paraId="4D8AB0F2" w14:textId="77777777" w:rsidR="00792802" w:rsidRPr="00E55418" w:rsidRDefault="00792802" w:rsidP="004F5D66">
      <w:pPr>
        <w:spacing w:after="0" w:line="360" w:lineRule="auto"/>
        <w:ind w:firstLine="360"/>
      </w:pPr>
    </w:p>
    <w:p w14:paraId="5179F5BB" w14:textId="4A02AEBA" w:rsidR="00F527A2" w:rsidRPr="006B6C4F" w:rsidRDefault="0039671B" w:rsidP="00E74266">
      <w:pPr>
        <w:pStyle w:val="ListParagraph"/>
        <w:numPr>
          <w:ilvl w:val="0"/>
          <w:numId w:val="3"/>
        </w:numPr>
        <w:spacing w:after="0" w:line="360" w:lineRule="auto"/>
        <w:rPr>
          <w:b/>
          <w:u w:val="single"/>
        </w:rPr>
      </w:pPr>
      <w:r>
        <w:rPr>
          <w:b/>
          <w:u w:val="single"/>
        </w:rPr>
        <w:t>Future directions</w:t>
      </w:r>
    </w:p>
    <w:p w14:paraId="4ED4F766" w14:textId="2036E126" w:rsidR="004A4FCB" w:rsidRDefault="00EE23B2" w:rsidP="00E74266">
      <w:pPr>
        <w:spacing w:after="0" w:line="360" w:lineRule="auto"/>
      </w:pPr>
      <w:r>
        <w:t>Beyond the studies discussed here, a</w:t>
      </w:r>
      <w:r w:rsidR="000433C3">
        <w:t xml:space="preserve"> number of</w:t>
      </w:r>
      <w:r>
        <w:t xml:space="preserve"> experiments have been conducted</w:t>
      </w:r>
      <w:r w:rsidR="005250F2">
        <w:t xml:space="preserve"> recently</w:t>
      </w:r>
      <w:r>
        <w:t xml:space="preserve"> with children or non-human animals</w:t>
      </w:r>
      <w:r w:rsidR="002C4D46">
        <w:t>,</w:t>
      </w:r>
      <w:r>
        <w:t xml:space="preserve"> </w:t>
      </w:r>
      <w:r w:rsidR="007142DA">
        <w:t xml:space="preserve">which </w:t>
      </w:r>
      <w:r w:rsidR="004F5D66">
        <w:t>us</w:t>
      </w:r>
      <w:r w:rsidR="007142DA">
        <w:t xml:space="preserve">ed </w:t>
      </w:r>
      <w:r w:rsidR="005250F2">
        <w:t xml:space="preserve">novel methodologies to tap </w:t>
      </w:r>
      <w:r w:rsidR="004A4FCB">
        <w:t xml:space="preserve">other </w:t>
      </w:r>
      <w:r>
        <w:t>hallmarks</w:t>
      </w:r>
      <w:r w:rsidR="000607AD">
        <w:t xml:space="preserve"> of the episodic </w:t>
      </w:r>
      <w:r w:rsidR="000A104D">
        <w:t xml:space="preserve">memory </w:t>
      </w:r>
      <w:r w:rsidR="000607AD">
        <w:t>system</w:t>
      </w:r>
      <w:r>
        <w:t xml:space="preserve">. </w:t>
      </w:r>
      <w:r w:rsidR="00423D0E">
        <w:t>This includes behavioural te</w:t>
      </w:r>
      <w:r w:rsidR="0039671B">
        <w:t xml:space="preserve">sts indicating </w:t>
      </w:r>
      <w:r w:rsidR="00423D0E">
        <w:t xml:space="preserve">that bees produce false memories </w:t>
      </w:r>
      <w:r w:rsidR="00423D0E">
        <w:fldChar w:fldCharType="begin" w:fldLock="1"/>
      </w:r>
      <w:r w:rsidR="00FE6B4E">
        <w:instrText>ADDIN CSL_CITATION { "citationItems" : [ { "id" : "ITEM-1", "itemData" : { "DOI" : "10.1016/j.cub.2015.01.023", "ISBN" : "0960-9822", "ISSN" : "09609822", "PMID" : "25728692", "abstract" : "Research on comparative cognition has largely focused on successes and failures of animals to solve certain cognitive tasks, but in humans, memory errors can be more complex than simple failures to retrieve information [1, 2]. The existence of various types of \"false memories,\" in which individuals remember events that they have never actually encountered, are now well established in humans [3, 4]. We hypothesize that such systematic memory errors may be widespread in animals whose natural lifestyle involves the processing and recollection of memories for multiple stimuli [5]. We predict that memory traces for various stimuli may \"merge,\" such that features acquired in distinct bouts of training are combined in an animal's mind, so that stimuli that have never been viewed before, but are a combination of the features presented in training, may be chosen during recall. We tested this using bumblebees, Bombus terrestris. When individuals were first trained to a solid single-colored stimulus followed by a black and white (b/w)-patterned stimulus, a subsequent preference for the last entrained stimulus was found in both short-term- and long-term-memory tests. However, when bees were first trained to b/w-patterned stimuli followed by solid single-colored stimuli and were tested in long-term-memory tests 1 or 3 days later, they only initially preferred the most recently rewarded stimulus, and then switched their preference to stimuli that combined features from the previous color and pattern stimuli. The observed merging of long-term memories is thus similar to the memory conjunction error found in humans [6].", "author" : [ { "dropping-particle" : "", "family" : "Hunt", "given" : "Kathryn L.", "non-dropping-particle" : "", "parse-names" : false, "suffix" : "" }, { "dropping-particle" : "", "family" : "Chittka", "given" : "Lars", "non-dropping-particle" : "", "parse-names" : false, "suffix" : "" } ], "container-title" : "Current Biology", "id" : "ITEM-1", "issue" : "6", "issued" : { "date-parts" : [ [ "2015" ] ] }, "page" : "741-745", "title" : "Merging of long-term memories in an insect", "type" : "article-journal", "volume" : "25" }, "uris" : [ "http://www.mendeley.com/documents/?uuid=de04354c-b5d1-4227-9568-40d9189f9e2f" ] }, { "id" : "ITEM-2", "itemData" : { "author" : [ { "dropping-particle" : "", "family" : "Martin-Ordas", "given" : "G", "non-dropping-particle" : "", "parse-names" : false, "suffix" : "" }, { "dropping-particle" : "", "family" : "Smulders", "given" : "TV", "non-dropping-particle" : "", "parse-names" : false, "suffix" : "" } ], "container-title" : "Frontiers in psychology", "id" : "ITEM-2", "issued" : { "date-parts" : [ [ "2015" ] ] }, "page" : "doi:10.3389/fpsyg.2015.00826", "title" : "Commentary: Merging of long-term memories in an insect", "type" : "article-journal", "volume" : "6" }, "uris" : [ "http://www.mendeley.com/documents/?uuid=a56c5c86-58e8-35ae-88a9-4ef04d43673d" ] } ], "mendeley" : { "formattedCitation" : "[51,52]", "plainTextFormattedCitation" : "[51,52]", "previouslyFormattedCitation" : "[51,52]" }, "properties" : { "noteIndex" : 0 }, "schema" : "https://github.com/citation-style-language/schema/raw/master/csl-citation.json" }</w:instrText>
      </w:r>
      <w:r w:rsidR="00423D0E">
        <w:fldChar w:fldCharType="separate"/>
      </w:r>
      <w:r w:rsidR="001D000B" w:rsidRPr="001D000B">
        <w:rPr>
          <w:noProof/>
        </w:rPr>
        <w:t>[51,52]</w:t>
      </w:r>
      <w:r w:rsidR="00423D0E">
        <w:fldChar w:fldCharType="end"/>
      </w:r>
      <w:r w:rsidR="00F76BE6">
        <w:t xml:space="preserve">, </w:t>
      </w:r>
      <w:r w:rsidR="00423D0E">
        <w:t xml:space="preserve">that dogs </w:t>
      </w:r>
      <w:r w:rsidR="00F33F6E">
        <w:t xml:space="preserve">recall specific actions performed earlier by humans </w:t>
      </w:r>
      <w:r w:rsidR="00F33F6E">
        <w:fldChar w:fldCharType="begin" w:fldLock="1"/>
      </w:r>
      <w:r w:rsidR="00FE6B4E">
        <w:instrText>ADDIN CSL_CITATION { "citationItems" : [ { "id" : "ITEM-1", "itemData" : { "DOI" : "10.1016/j.cub.2016.09.057", "ISSN" : "09609822", "PMID" : "27889264", "abstract" : "SUMMARY The existence of episodic memory in non-human an-imals is a debated topic that has been investigated using different methodologies that reflect diverse theoretical approaches to its definition. A funda-mental feature of episodic memory is recalling after incidental encoding, which can be assessed if the recall test is unexpected [1]. We used a modified version of the ''Do as I Do'' method [2], relying on dogs' ability to imitate human actions, to test whether dogs can rely on episodic memory when re-calling others' actions from the past. Dogs were first trained to imitate human actions on command. Next, they were trained to perform a simple training exer-cise (lying down), irrespective of the previously demonstrated action. This way, we substituted their expectation to be required to imitate with the expec-tation to be required to lie down. We then tested whether dogs recalled the demonstrated actions by unexpectedly giving them the command to imitate, instead of lying down. Dogs were tested with a short (1 min) and a long (1 hr) retention interval. They were able to recall the demonstrated actions after both in-tervals; however, their performance declined more with time compared to conditions in which imitation was expected. These findings show that dogs recall past events as complex as human actions even if they do not expect the memory test, providing evi-dence for episodic-like memory. Dogs offer an ideal model to study episodic memory in non-human spe-cies, and this methodological approach allows inves-tigating memory of complex, context-rich events.", "author" : [ { "dropping-particle" : "", "family" : "Claudia Fugazza", "given" : "Authors", "non-dropping-particle" : "", "parse-names" : false, "suffix" : "" }, { "dropping-particle" : "", "family" : "Pog\u00e1 ny", "given" : "kos", "non-dropping-particle" : "", "parse-names" : false, "suffix" : "" }, { "dropping-particle" : "", "family" : "Mikl\u00f3 si Correspondence", "given" : "d\u00e1", "non-dropping-particle" : "", "parse-names" : false, "suffix" : "" }, { "dropping-particle" : "", "family" : "Fugazza", "given" : "Claudia", "non-dropping-particle" : "", "parse-names" : false, "suffix" : "" }, { "dropping-particle" : "", "family" : "Mikl\u00f3 si", "given" : "d\u00e1", "non-dropping-particle" : "", "parse-names" : false, "suffix" : "" } ], "container-title" : "Current Biology", "id" : "ITEM-1", "issued" : { "date-parts" : [ [ "2016" ] ] }, "page" : "1-5", "title" : "Recall of Others' Actions after Incidental Encoding Reveals Episodic-like Memory in Dogs", "type" : "article-journal", "volume" : "26" }, "uris" : [ "http://www.mendeley.com/documents/?uuid=2a2c195f-b4b9-47ef-bf08-c54b1625b761" ] } ], "mendeley" : { "formattedCitation" : "[53]", "plainTextFormattedCitation" : "[53]", "previouslyFormattedCitation" : "[53]" }, "properties" : { "noteIndex" : 0 }, "schema" : "https://github.com/citation-style-language/schema/raw/master/csl-citation.json" }</w:instrText>
      </w:r>
      <w:r w:rsidR="00F33F6E">
        <w:fldChar w:fldCharType="separate"/>
      </w:r>
      <w:r w:rsidR="001D000B" w:rsidRPr="001D000B">
        <w:rPr>
          <w:noProof/>
        </w:rPr>
        <w:t>[53]</w:t>
      </w:r>
      <w:r w:rsidR="00F33F6E">
        <w:fldChar w:fldCharType="end"/>
      </w:r>
      <w:r w:rsidR="00F76BE6">
        <w:t xml:space="preserve">, and that great apes make anticipatory looks after </w:t>
      </w:r>
      <w:r w:rsidR="006822A4">
        <w:t>observing single</w:t>
      </w:r>
      <w:r w:rsidR="00F76BE6">
        <w:t xml:space="preserve"> surprising events</w:t>
      </w:r>
      <w:r w:rsidR="00C754CD">
        <w:t xml:space="preserve"> </w:t>
      </w:r>
      <w:r w:rsidR="00C754CD">
        <w:fldChar w:fldCharType="begin" w:fldLock="1"/>
      </w:r>
      <w:r w:rsidR="000C2EE2">
        <w:instrText>ADDIN CSL_CITATION { "citationItems" : [ { "id" : "ITEM-1", "itemData" : { "DOI" : "10.1016/j.cub.2015.08.004", "ISBN" : "1879-0445 (Electronic)\\r0960-9822 (Linking)", "ISSN" : "09609822", "PMID" : "26387711", "abstract" : "Everyday life poses a continuous challenge for individuals to encode ongoing events, retrieve past events, and predict impending events [1-4]. Attention and eye movements reflect such online cognitive and memory processes [5, 6], especially through \"anticipatory looks\" [7-10]. Previous studies have demonstrated the ability of nonhuman animals to retrieve detailed information about single events that happened in the distant past [11-20]. However, no study has tested whether nonhuman animals employ online memory processes, in which they encode ongoing movie-like events into long-term storage during single viewing experiences. Here, we developed a novel eye-tracking task to examine great apes' anticipatory looks to the events that they had encountered one time 24 hr earlier. Half-minute movie clips depicted novel and potentially alarming situations to the participant apes (six bonobos, six chimpanzees). In the experiment 1 clip, an aggressive ape-like character came out from one of two identical doors. While viewing the same movie again, apes anticipatorily looked at the door where the character would show up. In the experiment 2 clip, the human actor grabbed one of two objects and attacked the character with it. While viewing the same movie again but with object-location switched, apes anticipatorily looked at the object that the human would use, rather than the former location of the object. Our results thus show that great apes, just by watching the events once, encoded particular information (location and content) into long-term memory and later retrieved that information at a particular time in anticipation of the impending events.", "author" : [ { "dropping-particle" : "", "family" : "Kano", "given" : "Fumihiro", "non-dropping-particle" : "", "parse-names" : false, "suffix" : "" }, { "dropping-particle" : "", "family" : "Hirata", "given" : "Satoshi", "non-dropping-particle" : "", "parse-names" : false, "suffix" : "" } ], "container-title" : "Current Biology", "id" : "ITEM-1", "issue" : "19", "issued" : { "date-parts" : [ [ "2015" ] ] }, "page" : "2513-2517", "title" : "Great apes make anticipatory looks based on long-term memory of single events", "type" : "article-journal", "volume" : "25" }, "uris" : [ "http://www.mendeley.com/documents/?uuid=3cdea78f-744a-4982-a314-efafe1090f3b" ] } ], "mendeley" : { "formattedCitation" : "[54]", "plainTextFormattedCitation" : "[54]", "previouslyFormattedCitation" : "[54]" }, "properties" : { "noteIndex" : 0 }, "schema" : "https://github.com/citation-style-language/schema/raw/master/csl-citation.json" }</w:instrText>
      </w:r>
      <w:r w:rsidR="00C754CD">
        <w:fldChar w:fldCharType="separate"/>
      </w:r>
      <w:r w:rsidR="00551616" w:rsidRPr="00551616">
        <w:rPr>
          <w:noProof/>
        </w:rPr>
        <w:t>[54]</w:t>
      </w:r>
      <w:r w:rsidR="00C754CD">
        <w:fldChar w:fldCharType="end"/>
      </w:r>
      <w:r w:rsidR="00C754CD">
        <w:t>.</w:t>
      </w:r>
      <w:r w:rsidR="006B23C1">
        <w:t xml:space="preserve"> </w:t>
      </w:r>
      <w:r w:rsidR="008E5441">
        <w:t>One</w:t>
      </w:r>
      <w:r w:rsidR="000607AD">
        <w:t xml:space="preserve"> </w:t>
      </w:r>
      <w:r w:rsidR="005250F2">
        <w:t>promising area</w:t>
      </w:r>
      <w:r>
        <w:t xml:space="preserve"> which has no</w:t>
      </w:r>
      <w:r w:rsidR="005250F2">
        <w:t>t yet been addressed in corvids</w:t>
      </w:r>
      <w:r w:rsidR="00210A15" w:rsidRPr="0042784C">
        <w:t xml:space="preserve"> </w:t>
      </w:r>
      <w:r w:rsidR="000A104D">
        <w:t xml:space="preserve">is that of </w:t>
      </w:r>
      <w:r w:rsidR="00210A15">
        <w:t xml:space="preserve">source </w:t>
      </w:r>
      <w:r>
        <w:t>memories</w:t>
      </w:r>
      <w:r w:rsidR="000A104D">
        <w:t xml:space="preserve">: </w:t>
      </w:r>
      <w:r w:rsidR="008E5441">
        <w:t xml:space="preserve">the </w:t>
      </w:r>
      <w:r>
        <w:t>memories</w:t>
      </w:r>
      <w:r w:rsidR="005250F2">
        <w:t xml:space="preserve"> </w:t>
      </w:r>
      <w:r w:rsidR="004A4FCB">
        <w:t>of</w:t>
      </w:r>
      <w:r w:rsidR="005250F2">
        <w:t xml:space="preserve"> h</w:t>
      </w:r>
      <w:r>
        <w:t>ow you</w:t>
      </w:r>
      <w:r w:rsidR="00210A15" w:rsidRPr="0042784C">
        <w:t xml:space="preserve"> came to know a particular piece of information. Like other elements </w:t>
      </w:r>
      <w:r w:rsidR="00210A15" w:rsidRPr="005250F2">
        <w:t>of the episodic memory system</w:t>
      </w:r>
      <w:r w:rsidR="005250F2">
        <w:t>,</w:t>
      </w:r>
      <w:r w:rsidR="00210A15" w:rsidRPr="005250F2">
        <w:t xml:space="preserve"> </w:t>
      </w:r>
      <w:r w:rsidR="005250F2">
        <w:t>source memories undergo</w:t>
      </w:r>
      <w:r w:rsidR="00210A15" w:rsidRPr="005250F2">
        <w:t xml:space="preserve"> a substantial change between the ages of 3-5 years </w:t>
      </w:r>
      <w:r w:rsidR="00210A15" w:rsidRPr="005250F2">
        <w:fldChar w:fldCharType="begin" w:fldLock="1"/>
      </w:r>
      <w:r w:rsidR="000C2EE2">
        <w:instrText>ADDIN CSL_CITATION { "citationItems" : [ { "id" : "ITEM-1", "itemData" : { "DOI" : "10.1002/9781118597705.ch19", "ISBN" : "9781118597705", "abstract" : "This chapter reviews the study of children's memory for the source of their experiences. It begins with an overview of the source monitoring framework (SMF), because this theoretical perspective has informed and guided the author's research on children's memory for source along with the research of numerous other scientists. The chapter summarizes the learned developmental differences in memory for source, giving special attention to the functional significance of children's memory for source for learning from and with others. Children often learn in collaborative contexts, working side by side with an adult or a more knowledgeable child. The chapter ends by raising questions about the implications of the intermingling of direct and indirect sources of information for knowledge construction.", "author" : [ { "dropping-particle" : "", "family" : "Foley", "given" : "Mary Ann", "non-dropping-particle" : "", "parse-names" : false, "suffix" : "" } ], "container-title" : "The Wiley Handbook on the Development of Children's Memory", "editor" : [ { "dropping-particle" : "", "family" : "Bauer", "given" : "P. J.", "non-dropping-particle" : "", "parse-names" : false, "suffix" : "" }, { "dropping-particle" : "", "family" : "Fivush", "given" : "R.", "non-dropping-particle" : "", "parse-names" : false, "suffix" : "" } ], "id" : "ITEM-1", "issued" : { "date-parts" : [ [ "2013" ] ] }, "page" : "427-452", "title" : "Children's Memory for Source", "type" : "chapter" }, "uris" : [ "http://www.mendeley.com/documents/?uuid=2a5de01c-814e-445b-bc8e-7e75c230ad16" ] } ], "mendeley" : { "formattedCitation" : "[55]", "plainTextFormattedCitation" : "[55]", "previouslyFormattedCitation" : "[55]" }, "properties" : { "noteIndex" : 0 }, "schema" : "https://github.com/citation-style-language/schema/raw/master/csl-citation.json" }</w:instrText>
      </w:r>
      <w:r w:rsidR="00210A15" w:rsidRPr="005250F2">
        <w:fldChar w:fldCharType="separate"/>
      </w:r>
      <w:r w:rsidR="00551616" w:rsidRPr="00551616">
        <w:rPr>
          <w:noProof/>
        </w:rPr>
        <w:t>[55]</w:t>
      </w:r>
      <w:r w:rsidR="00210A15" w:rsidRPr="005250F2">
        <w:fldChar w:fldCharType="end"/>
      </w:r>
      <w:r w:rsidR="000A104D">
        <w:t>, and</w:t>
      </w:r>
      <w:r w:rsidR="00E66C37">
        <w:t>,</w:t>
      </w:r>
      <w:r w:rsidR="0039671B">
        <w:t xml:space="preserve"> recently,</w:t>
      </w:r>
      <w:r w:rsidR="000A104D">
        <w:t xml:space="preserve"> </w:t>
      </w:r>
      <w:r w:rsidR="005250F2" w:rsidRPr="005250F2">
        <w:t>innovative studies have assess</w:t>
      </w:r>
      <w:r w:rsidR="004A4FCB">
        <w:t>ed</w:t>
      </w:r>
      <w:r w:rsidR="005250F2" w:rsidRPr="005250F2">
        <w:t xml:space="preserve"> the existence </w:t>
      </w:r>
      <w:r w:rsidR="005250F2">
        <w:t>of this type of memory</w:t>
      </w:r>
      <w:r w:rsidR="00210A15" w:rsidRPr="005250F2">
        <w:t xml:space="preserve"> in rats </w:t>
      </w:r>
      <w:r w:rsidR="00210A15" w:rsidRPr="005250F2">
        <w:fldChar w:fldCharType="begin" w:fldLock="1"/>
      </w:r>
      <w:r w:rsidR="000C2EE2">
        <w:instrText>ADDIN CSL_CITATION { "citationItems" : [ { "id" : "ITEM-1", "itemData" : { "author" : [ { "dropping-particle" : "", "family" : "Crystal", "given" : "JD", "non-dropping-particle" : "", "parse-names" : false, "suffix" : "" } ], "container-title" : "Journal of the experimental analysis of behavior", "id" : "ITEM-1", "issue" : "1", "issued" : { "date-parts" : [ [ "2016" ] ] }, "page" : "56-67", "title" : "Animal models of source memory", "type" : "article-journal", "volume" : "105" }, "uris" : [ "http://www.mendeley.com/documents/?uuid=77ad1121-4b5b-3547-8014-5e92c4d4795a" ] } ], "mendeley" : { "formattedCitation" : "[56]", "plainTextFormattedCitation" : "[56]", "previouslyFormattedCitation" : "[56]" }, "properties" : { "noteIndex" : 0 }, "schema" : "https://github.com/citation-style-language/schema/raw/master/csl-citation.json" }</w:instrText>
      </w:r>
      <w:r w:rsidR="00210A15" w:rsidRPr="005250F2">
        <w:fldChar w:fldCharType="separate"/>
      </w:r>
      <w:r w:rsidR="00551616" w:rsidRPr="00551616">
        <w:rPr>
          <w:noProof/>
        </w:rPr>
        <w:t>[56]</w:t>
      </w:r>
      <w:r w:rsidR="00210A15" w:rsidRPr="005250F2">
        <w:fldChar w:fldCharType="end"/>
      </w:r>
      <w:r w:rsidR="000A104D">
        <w:t>.</w:t>
      </w:r>
      <w:r w:rsidR="006B23C1">
        <w:t xml:space="preserve"> </w:t>
      </w:r>
      <w:r w:rsidR="006822A4">
        <w:t>Specifically, r</w:t>
      </w:r>
      <w:r w:rsidR="006B23C1">
        <w:t xml:space="preserve">ats that had been trained </w:t>
      </w:r>
      <w:r w:rsidR="00B015AC">
        <w:t xml:space="preserve">in a radial-arm maze </w:t>
      </w:r>
      <w:r w:rsidR="006B23C1">
        <w:t xml:space="preserve">to </w:t>
      </w:r>
      <w:r w:rsidR="00B015AC">
        <w:t xml:space="preserve">associate the replenishment of different types of food with the ‘source’ </w:t>
      </w:r>
      <w:r w:rsidR="00792802">
        <w:t>of their knowledge about the food</w:t>
      </w:r>
      <w:r w:rsidR="00B015AC">
        <w:t xml:space="preserve"> (whether they </w:t>
      </w:r>
      <w:r w:rsidR="00792802">
        <w:t>had run</w:t>
      </w:r>
      <w:r w:rsidR="00B015AC">
        <w:t xml:space="preserve"> to the food themselves, or</w:t>
      </w:r>
      <w:r w:rsidR="00792802">
        <w:t xml:space="preserve"> were placed at that location </w:t>
      </w:r>
      <w:r w:rsidR="00B015AC">
        <w:t>by an experimenter)</w:t>
      </w:r>
      <w:r w:rsidR="00792802">
        <w:t xml:space="preserve"> later </w:t>
      </w:r>
      <w:r w:rsidR="006B23C1">
        <w:t>appear</w:t>
      </w:r>
      <w:r w:rsidR="00792802">
        <w:t>ed</w:t>
      </w:r>
      <w:r w:rsidR="006B23C1">
        <w:t xml:space="preserve"> to recall</w:t>
      </w:r>
      <w:r w:rsidR="008A4E32">
        <w:t xml:space="preserve"> </w:t>
      </w:r>
      <w:r w:rsidR="00792802">
        <w:t xml:space="preserve">source information </w:t>
      </w:r>
      <w:r w:rsidR="00F14DBF">
        <w:t xml:space="preserve">for </w:t>
      </w:r>
      <w:r w:rsidR="006B23C1">
        <w:t>single</w:t>
      </w:r>
      <w:r w:rsidR="00792802">
        <w:t xml:space="preserve"> foraging events</w:t>
      </w:r>
      <w:r w:rsidR="006B23C1">
        <w:t xml:space="preserve">. </w:t>
      </w:r>
      <w:r w:rsidR="000A104D">
        <w:t xml:space="preserve"> </w:t>
      </w:r>
      <w:r w:rsidR="002A1E93">
        <w:t>Thus, i</w:t>
      </w:r>
      <w:r w:rsidR="004A4FCB">
        <w:t xml:space="preserve">t may be possible to </w:t>
      </w:r>
      <w:r w:rsidR="000C7FB7">
        <w:t xml:space="preserve">test whether </w:t>
      </w:r>
      <w:r w:rsidR="006B23C1">
        <w:t>corvids</w:t>
      </w:r>
      <w:r w:rsidR="000C7FB7">
        <w:t xml:space="preserve"> exhibit</w:t>
      </w:r>
      <w:r w:rsidR="004A4FCB">
        <w:t xml:space="preserve"> </w:t>
      </w:r>
      <w:r w:rsidR="006B4395">
        <w:t>memories for source</w:t>
      </w:r>
      <w:r w:rsidR="00991498">
        <w:t>, as well as</w:t>
      </w:r>
      <w:r w:rsidR="00EC3901">
        <w:t xml:space="preserve"> </w:t>
      </w:r>
      <w:r w:rsidR="00991498">
        <w:t xml:space="preserve">assessing </w:t>
      </w:r>
      <w:r w:rsidR="00EC3901">
        <w:t>how children behave in a comparable task</w:t>
      </w:r>
      <w:r w:rsidR="008E5441">
        <w:t xml:space="preserve">. </w:t>
      </w:r>
    </w:p>
    <w:p w14:paraId="5B23F68B" w14:textId="6A879A33" w:rsidR="00210A15" w:rsidRPr="004A4FCB" w:rsidRDefault="005250F2" w:rsidP="00E74266">
      <w:pPr>
        <w:spacing w:after="0" w:line="360" w:lineRule="auto"/>
        <w:ind w:firstLine="360"/>
      </w:pPr>
      <w:r>
        <w:t xml:space="preserve"> Another</w:t>
      </w:r>
      <w:r w:rsidR="000A104D">
        <w:t xml:space="preserve"> </w:t>
      </w:r>
      <w:r>
        <w:t>avenue concerns</w:t>
      </w:r>
      <w:r w:rsidR="004A4FCB">
        <w:t xml:space="preserve"> </w:t>
      </w:r>
      <w:r w:rsidR="004A68EF">
        <w:t>the ability to imagine and plan</w:t>
      </w:r>
      <w:r w:rsidR="004A4FCB">
        <w:t xml:space="preserve"> for the </w:t>
      </w:r>
      <w:r w:rsidR="000A104D">
        <w:t xml:space="preserve">immediate </w:t>
      </w:r>
      <w:r w:rsidR="004A4FCB">
        <w:t>future. To date</w:t>
      </w:r>
      <w:r w:rsidR="00210A15" w:rsidRPr="00731D1A">
        <w:t>,</w:t>
      </w:r>
      <w:r w:rsidR="00210A15">
        <w:rPr>
          <w:b/>
        </w:rPr>
        <w:t xml:space="preserve"> </w:t>
      </w:r>
      <w:r w:rsidR="00210A15">
        <w:t>most studies of future thinking have involved</w:t>
      </w:r>
      <w:r w:rsidR="004A4FCB">
        <w:t xml:space="preserve"> preparing for</w:t>
      </w:r>
      <w:r w:rsidR="00210A15">
        <w:t xml:space="preserve"> a single, specific future event</w:t>
      </w:r>
      <w:r w:rsidR="004A4FCB">
        <w:t xml:space="preserve"> </w:t>
      </w:r>
      <w:r w:rsidR="004A4FCB">
        <w:fldChar w:fldCharType="begin" w:fldLock="1"/>
      </w:r>
      <w:r w:rsidR="000C2EE2">
        <w:instrText>ADDIN CSL_CITATION { "citationItems" : [ { "id" : "ITEM-1", "itemData" : { "DOI" : "10.1016/j.cub.2016.05.022", "ISSN" : "09609822", "abstract" : "When anticipating the future, we draw on our past experience but must take uncertainty into account; for example, while preparing for a trip, we might pack a raincoat and sunglasses because of unpredictable weather. New research shows that the ability to plan for multiple future possibilities may be present in human children from as early as 3\u20134 years of age, but appears to be lacking in non-human apes.", "author" : [ { "dropping-particle" : "", "family" : "Seed", "given" : "Amanda M.", "non-dropping-particle" : "", "parse-names" : false, "suffix" : "" }, { "dropping-particle" : "", "family" : "Dickerson", "given" : "Katherine L.", "non-dropping-particle" : "", "parse-names" : false, "suffix" : "" } ], "container-title" : "Current Biology", "id" : "ITEM-1", "issue" : "13", "issued" : { "date-parts" : [ [ "2016" ] ] }, "page" : "R525-R527", "title" : "Future Thinking: Children But Not Apes Consider Multiple Possibilities", "type" : "article", "volume" : "26" }, "uris" : [ "http://www.mendeley.com/documents/?uuid=fd91622d-6c1b-4e46-acd2-86e17e3a29b7" ] } ], "mendeley" : { "formattedCitation" : "[57]", "plainTextFormattedCitation" : "[57]", "previouslyFormattedCitation" : "[57]" }, "properties" : { "noteIndex" : 0 }, "schema" : "https://github.com/citation-style-language/schema/raw/master/csl-citation.json" }</w:instrText>
      </w:r>
      <w:r w:rsidR="004A4FCB">
        <w:fldChar w:fldCharType="separate"/>
      </w:r>
      <w:r w:rsidR="00551616" w:rsidRPr="00551616">
        <w:rPr>
          <w:noProof/>
        </w:rPr>
        <w:t>[57]</w:t>
      </w:r>
      <w:r w:rsidR="004A4FCB">
        <w:fldChar w:fldCharType="end"/>
      </w:r>
      <w:r w:rsidR="008E5441">
        <w:t>; h</w:t>
      </w:r>
      <w:r w:rsidR="00210A15">
        <w:t xml:space="preserve">owever, </w:t>
      </w:r>
      <w:r w:rsidR="002A1E93">
        <w:t xml:space="preserve">a key feature of our </w:t>
      </w:r>
      <w:r w:rsidR="00210A15">
        <w:t xml:space="preserve">episodic memory system </w:t>
      </w:r>
      <w:r w:rsidR="002A1E93">
        <w:t xml:space="preserve">is that it </w:t>
      </w:r>
      <w:r w:rsidR="000A104D">
        <w:t>enables us to</w:t>
      </w:r>
      <w:r w:rsidR="00210A15">
        <w:t xml:space="preserve"> imagine multiple</w:t>
      </w:r>
      <w:r w:rsidR="004A4FCB">
        <w:t xml:space="preserve">, </w:t>
      </w:r>
      <w:r w:rsidR="00B32A53">
        <w:t>mutually exclusive,</w:t>
      </w:r>
      <w:r w:rsidR="000A104D">
        <w:t xml:space="preserve"> </w:t>
      </w:r>
      <w:r w:rsidR="00210A15">
        <w:t xml:space="preserve">future </w:t>
      </w:r>
      <w:r w:rsidR="000A104D">
        <w:t>possibilitie</w:t>
      </w:r>
      <w:r w:rsidR="004A4FCB">
        <w:t>s</w:t>
      </w:r>
      <w:r w:rsidR="00210A15">
        <w:t xml:space="preserve">. </w:t>
      </w:r>
      <w:r w:rsidR="000A104D">
        <w:t>A</w:t>
      </w:r>
      <w:r w:rsidR="00210A15">
        <w:t xml:space="preserve"> </w:t>
      </w:r>
      <w:r w:rsidR="002A1E93">
        <w:t xml:space="preserve">recent </w:t>
      </w:r>
      <w:r w:rsidR="000A104D">
        <w:t xml:space="preserve">study </w:t>
      </w:r>
      <w:r w:rsidR="002A1E93">
        <w:t>neat</w:t>
      </w:r>
      <w:r w:rsidR="004A68EF">
        <w:t xml:space="preserve">ly addressed this by presenting </w:t>
      </w:r>
      <w:r w:rsidR="00210A15">
        <w:t xml:space="preserve">young children and apes with a </w:t>
      </w:r>
      <w:r w:rsidR="008A4E32">
        <w:t xml:space="preserve">vertical </w:t>
      </w:r>
      <w:r w:rsidR="00210A15">
        <w:t>forked-tube</w:t>
      </w:r>
      <w:r w:rsidR="004A4FCB">
        <w:t xml:space="preserve"> task</w:t>
      </w:r>
      <w:r w:rsidR="002A1E93">
        <w:t xml:space="preserve"> –</w:t>
      </w:r>
      <w:r w:rsidR="004A4FCB">
        <w:t xml:space="preserve"> </w:t>
      </w:r>
      <w:r w:rsidR="002A1E93">
        <w:t>i</w:t>
      </w:r>
      <w:r w:rsidR="004A4FCB">
        <w:t xml:space="preserve">n which a ball was dropped into the top of the tube and would fall out of either the left or right </w:t>
      </w:r>
      <w:r w:rsidR="004A4FCB" w:rsidRPr="004F202A">
        <w:t>fork</w:t>
      </w:r>
      <w:r w:rsidR="00210A15" w:rsidRPr="004F202A">
        <w:t xml:space="preserve"> </w:t>
      </w:r>
      <w:r w:rsidR="00210A15" w:rsidRPr="004F202A">
        <w:fldChar w:fldCharType="begin" w:fldLock="1"/>
      </w:r>
      <w:r w:rsidR="000C2EE2">
        <w:instrText>ADDIN CSL_CITATION { "citationItems" : [ { "id" : "ITEM-1", "itemData" : { "author" : [ { "dropping-particle" : "", "family" : "Redshaw", "given" : "J", "non-dropping-particle" : "", "parse-names" : false, "suffix" : "" }, { "dropping-particle" : "", "family" : "Suddendorf", "given" : "T", "non-dropping-particle" : "", "parse-names" : false, "suffix" : "" } ], "container-title" : "Current Biology", "id" : "ITEM-1", "issue" : "13", "issued" : { "date-parts" : [ [ "2016" ] ] }, "page" : "1758-1762", "title" : "Children's and apes' preparatory responses to two mutually exclusive possibilities", "type" : "article-journal", "volume" : "26" }, "uris" : [ "http://www.mendeley.com/documents/?uuid=36fcc84e-b160-3864-8201-2c2527cdcc38" ] } ], "mendeley" : { "formattedCitation" : "[58]", "plainTextFormattedCitation" : "[58]", "previouslyFormattedCitation" : "[58]" }, "properties" : { "noteIndex" : 0 }, "schema" : "https://github.com/citation-style-language/schema/raw/master/csl-citation.json" }</w:instrText>
      </w:r>
      <w:r w:rsidR="00210A15" w:rsidRPr="004F202A">
        <w:fldChar w:fldCharType="separate"/>
      </w:r>
      <w:r w:rsidR="00551616" w:rsidRPr="00551616">
        <w:rPr>
          <w:noProof/>
        </w:rPr>
        <w:t>[58]</w:t>
      </w:r>
      <w:r w:rsidR="00210A15" w:rsidRPr="004F202A">
        <w:fldChar w:fldCharType="end"/>
      </w:r>
      <w:r w:rsidR="00210A15" w:rsidRPr="00F95834">
        <w:t xml:space="preserve">. </w:t>
      </w:r>
      <w:r w:rsidR="000A104D" w:rsidRPr="000A104D">
        <w:t>When preparing to</w:t>
      </w:r>
      <w:r w:rsidR="00F95834">
        <w:t xml:space="preserve"> catch the ball, 2</w:t>
      </w:r>
      <w:r w:rsidR="00210A15" w:rsidRPr="000A104D">
        <w:t xml:space="preserve">-year-old children and apes used their hands to cover one side of </w:t>
      </w:r>
      <w:r w:rsidR="00210A15">
        <w:t>the fork only</w:t>
      </w:r>
      <w:r w:rsidR="00210A15" w:rsidRPr="004B3A4F">
        <w:t>,</w:t>
      </w:r>
      <w:r w:rsidR="005331A5">
        <w:t xml:space="preserve"> but 3-4-year-</w:t>
      </w:r>
      <w:r w:rsidR="00210A15">
        <w:t xml:space="preserve">olds covered </w:t>
      </w:r>
      <w:r w:rsidR="00210A15">
        <w:lastRenderedPageBreak/>
        <w:t>both, indicating</w:t>
      </w:r>
      <w:r w:rsidR="00210A15" w:rsidRPr="004B3A4F">
        <w:t xml:space="preserve"> that they </w:t>
      </w:r>
      <w:r w:rsidR="00210A15">
        <w:t>could</w:t>
      </w:r>
      <w:r w:rsidR="00210A15" w:rsidRPr="004B3A4F">
        <w:t xml:space="preserve"> imagine </w:t>
      </w:r>
      <w:r w:rsidR="00210A15">
        <w:t>and prepare for either</w:t>
      </w:r>
      <w:r w:rsidR="00210A15" w:rsidRPr="004B3A4F">
        <w:t xml:space="preserve"> future</w:t>
      </w:r>
      <w:r w:rsidR="00210A15">
        <w:t xml:space="preserve"> eve</w:t>
      </w:r>
      <w:r w:rsidR="00210A15" w:rsidRPr="00F95834">
        <w:t xml:space="preserve">nt. </w:t>
      </w:r>
      <w:r w:rsidR="006B4395">
        <w:t>While E</w:t>
      </w:r>
      <w:r w:rsidR="002C4D46" w:rsidRPr="00F95834">
        <w:t xml:space="preserve">urasian jays </w:t>
      </w:r>
      <w:r w:rsidR="000C7FB7">
        <w:t xml:space="preserve">have demonstrated that they </w:t>
      </w:r>
      <w:r w:rsidR="002C4D46" w:rsidRPr="00F95834">
        <w:t xml:space="preserve">can prepare for two different, successive events </w:t>
      </w:r>
      <w:r w:rsidR="002C4D46" w:rsidRPr="00F95834">
        <w:fldChar w:fldCharType="begin" w:fldLock="1"/>
      </w:r>
      <w:r w:rsidR="00FE6B4E">
        <w:instrText>ADDIN CSL_CITATION { "citationItems" : [ { "id" : "ITEM-1", "itemData" : { "DOI" : "DOI 10.1098/rsbl.2011.0909", "ISBN" : "1744-9561", "abstract" : "Western scrub-jays (Aphelocoma californica) have been shown to overcome present satiety to cache food they will desire in the future. Here, we show that another corvid, the Eurasian jay (Garrulus glandarius), can distinguish between two distinct future desires and plan for each appropriately, despite experiencing a conflicting current motivation. We argue that these data address the criticisms of previous work, and suggest a way in which associative learning processes and future-oriented cognition may combine to allow prospective behaviour.", "author" : [ { "dropping-particle" : "", "family" : "Cheke", "given" : "L G", "non-dropping-particle" : "", "parse-names" : false, "suffix" : "" }, { "dropping-particle" : "", "family" : "Clayton", "given" : "N S", "non-dropping-particle" : "", "parse-names" : false, "suffix" : "" } ], "container-title" : "Biology letters", "id" : "ITEM-1", "issue" : "2", "issued" : { "date-parts" : [ [ "2012" ] ] }, "language" : "English", "note" : "905VK\nTimes Cited:17\nCited References Count:14", "page" : "171-175", "title" : "Eurasian jays (Garrulus glandarius) overcome their current desires to anticipate two distinct future needs and plan for them appropriately", "type" : "article-journal", "volume" : "8" }, "uris" : [ "http://www.mendeley.com/documents/?uuid=bb927b33-cb91-4348-bbf8-ea033a78b762" ] } ], "mendeley" : { "formattedCitation" : "[46]", "plainTextFormattedCitation" : "[46]", "previouslyFormattedCitation" : "[46]" }, "properties" : { "noteIndex" : 0 }, "schema" : "https://github.com/citation-style-language/schema/raw/master/csl-citation.json" }</w:instrText>
      </w:r>
      <w:r w:rsidR="002C4D46" w:rsidRPr="00F95834">
        <w:fldChar w:fldCharType="separate"/>
      </w:r>
      <w:r w:rsidR="001D000B" w:rsidRPr="001D000B">
        <w:rPr>
          <w:noProof/>
        </w:rPr>
        <w:t>[46]</w:t>
      </w:r>
      <w:r w:rsidR="002C4D46" w:rsidRPr="00F95834">
        <w:fldChar w:fldCharType="end"/>
      </w:r>
      <w:r w:rsidR="006B4395">
        <w:t>,</w:t>
      </w:r>
      <w:r w:rsidR="00D95A46" w:rsidRPr="00F95834">
        <w:t xml:space="preserve"> </w:t>
      </w:r>
      <w:r w:rsidR="00F95834">
        <w:t xml:space="preserve">we do not </w:t>
      </w:r>
      <w:r w:rsidR="00EC3901">
        <w:t xml:space="preserve">yet </w:t>
      </w:r>
      <w:r w:rsidR="00F95834" w:rsidRPr="00F95834">
        <w:t xml:space="preserve">know if they </w:t>
      </w:r>
      <w:r w:rsidR="006B4395">
        <w:t xml:space="preserve">can </w:t>
      </w:r>
      <w:r w:rsidR="002C4D46" w:rsidRPr="00F95834">
        <w:t xml:space="preserve">prepare for mutually exclusive outcomes. </w:t>
      </w:r>
      <w:r w:rsidR="00210A15" w:rsidRPr="00F95834">
        <w:t>Although</w:t>
      </w:r>
      <w:r w:rsidR="00210A15">
        <w:t xml:space="preserve"> this specific</w:t>
      </w:r>
      <w:r w:rsidR="00210A15" w:rsidRPr="004B3A4F">
        <w:t xml:space="preserve"> task requires hands,</w:t>
      </w:r>
      <w:r w:rsidR="00210A15">
        <w:t xml:space="preserve"> </w:t>
      </w:r>
      <w:r w:rsidR="000607AD">
        <w:t>the principle of preparing for multiple</w:t>
      </w:r>
      <w:r w:rsidR="004A68EF">
        <w:t xml:space="preserve"> future </w:t>
      </w:r>
      <w:r w:rsidR="000607AD">
        <w:t>outcomes</w:t>
      </w:r>
      <w:r w:rsidR="007142DA">
        <w:t xml:space="preserve"> w</w:t>
      </w:r>
      <w:r w:rsidR="00BE1CD2">
        <w:t>ould be</w:t>
      </w:r>
      <w:r w:rsidR="002A1E93">
        <w:t xml:space="preserve"> a</w:t>
      </w:r>
      <w:r w:rsidR="00FC5434">
        <w:t>n</w:t>
      </w:r>
      <w:r w:rsidR="002A1E93">
        <w:t xml:space="preserve"> interesting method with which to </w:t>
      </w:r>
      <w:r w:rsidR="0039671B">
        <w:t>compare children and</w:t>
      </w:r>
      <w:r w:rsidR="008E5441">
        <w:t xml:space="preserve"> </w:t>
      </w:r>
      <w:r>
        <w:t>corvids</w:t>
      </w:r>
      <w:r w:rsidR="00FC5434">
        <w:t>, or other animals for that matter</w:t>
      </w:r>
      <w:r w:rsidR="000607AD">
        <w:t xml:space="preserve">. </w:t>
      </w:r>
    </w:p>
    <w:p w14:paraId="0DB62152" w14:textId="77777777" w:rsidR="00E66C37" w:rsidRDefault="00E66C37" w:rsidP="00E74266">
      <w:pPr>
        <w:spacing w:after="0" w:line="360" w:lineRule="auto"/>
        <w:rPr>
          <w:b/>
        </w:rPr>
      </w:pPr>
    </w:p>
    <w:p w14:paraId="1F28ECB5" w14:textId="18168449" w:rsidR="00280A97" w:rsidRPr="00BB0C24" w:rsidRDefault="00280A97" w:rsidP="00E74266">
      <w:pPr>
        <w:pStyle w:val="ListParagraph"/>
        <w:numPr>
          <w:ilvl w:val="0"/>
          <w:numId w:val="3"/>
        </w:numPr>
        <w:spacing w:after="0" w:line="360" w:lineRule="auto"/>
        <w:rPr>
          <w:b/>
          <w:u w:val="single"/>
        </w:rPr>
      </w:pPr>
      <w:r w:rsidRPr="00BB0C24">
        <w:rPr>
          <w:b/>
          <w:u w:val="single"/>
        </w:rPr>
        <w:t>Conclusions</w:t>
      </w:r>
    </w:p>
    <w:p w14:paraId="6F304F9A" w14:textId="775AB342" w:rsidR="00F76BE6" w:rsidRDefault="00450917" w:rsidP="00E74266">
      <w:pPr>
        <w:spacing w:after="0" w:line="360" w:lineRule="auto"/>
      </w:pPr>
      <w:r w:rsidRPr="0039671B">
        <w:t xml:space="preserve">To date, </w:t>
      </w:r>
      <w:r w:rsidR="00F33F6E" w:rsidRPr="0039671B">
        <w:t>much of the debate over</w:t>
      </w:r>
      <w:r w:rsidRPr="0039671B">
        <w:t xml:space="preserve"> whether </w:t>
      </w:r>
      <w:r w:rsidR="008E5441" w:rsidRPr="0039671B">
        <w:t>food-caching corvids</w:t>
      </w:r>
      <w:r w:rsidRPr="0039671B">
        <w:t xml:space="preserve"> possess episodic memories has focussed </w:t>
      </w:r>
      <w:r w:rsidR="005E513A" w:rsidRPr="0039671B">
        <w:t>on</w:t>
      </w:r>
      <w:r w:rsidR="008E5441" w:rsidRPr="0039671B">
        <w:t xml:space="preserve"> their perfor</w:t>
      </w:r>
      <w:r w:rsidR="00F33F6E" w:rsidRPr="0039671B">
        <w:t xml:space="preserve">mance on </w:t>
      </w:r>
      <w:r w:rsidR="008E5441" w:rsidRPr="0039671B">
        <w:t>what-where-when task</w:t>
      </w:r>
      <w:r w:rsidR="00F33F6E" w:rsidRPr="0039671B">
        <w:t>s</w:t>
      </w:r>
      <w:r w:rsidRPr="0039671B">
        <w:t xml:space="preserve">. </w:t>
      </w:r>
      <w:r w:rsidR="002A1E93">
        <w:t>H</w:t>
      </w:r>
      <w:r w:rsidRPr="0039671B">
        <w:t xml:space="preserve">ere, we highlighted </w:t>
      </w:r>
      <w:r w:rsidR="008E5441" w:rsidRPr="0039671B">
        <w:t>that corvids</w:t>
      </w:r>
      <w:r w:rsidR="006B6C4F" w:rsidRPr="0039671B">
        <w:t xml:space="preserve"> exhibit a number of other</w:t>
      </w:r>
      <w:r w:rsidR="008E5441" w:rsidRPr="0039671B">
        <w:t xml:space="preserve"> behaviours that could </w:t>
      </w:r>
      <w:r w:rsidR="00EA784C">
        <w:t xml:space="preserve">potentially </w:t>
      </w:r>
      <w:r w:rsidR="008E5441" w:rsidRPr="0039671B">
        <w:t>be considered</w:t>
      </w:r>
      <w:r w:rsidR="00F33F6E" w:rsidRPr="0039671B">
        <w:t xml:space="preserve"> </w:t>
      </w:r>
      <w:r w:rsidR="006B6C4F" w:rsidRPr="0039671B">
        <w:t>hallmarks of an episo</w:t>
      </w:r>
      <w:r w:rsidR="00F33F6E" w:rsidRPr="0039671B">
        <w:t>dic-memory system</w:t>
      </w:r>
      <w:r w:rsidR="0039671B" w:rsidRPr="0039671B">
        <w:t xml:space="preserve">, </w:t>
      </w:r>
      <w:r w:rsidR="00D973E0">
        <w:t xml:space="preserve">such as </w:t>
      </w:r>
      <w:r w:rsidR="0039671B" w:rsidRPr="0039671B">
        <w:t>the</w:t>
      </w:r>
      <w:r w:rsidR="00F33F6E" w:rsidRPr="0039671B">
        <w:t xml:space="preserve"> ability to produce rich, flexible representations of past events, </w:t>
      </w:r>
      <w:r w:rsidR="000C2EE2">
        <w:t xml:space="preserve">or </w:t>
      </w:r>
      <w:r w:rsidR="0039671B" w:rsidRPr="0039671B">
        <w:t xml:space="preserve">to </w:t>
      </w:r>
      <w:r w:rsidR="00F33F6E" w:rsidRPr="0039671B">
        <w:t xml:space="preserve">prepare for </w:t>
      </w:r>
      <w:r w:rsidR="002A1E93">
        <w:t xml:space="preserve">specific events in the </w:t>
      </w:r>
      <w:r w:rsidR="00F33F6E" w:rsidRPr="0039671B">
        <w:t>futures</w:t>
      </w:r>
      <w:r w:rsidR="00D51626">
        <w:t>, in a number of different ways</w:t>
      </w:r>
      <w:r w:rsidR="00F33F6E" w:rsidRPr="0039671B">
        <w:t>.</w:t>
      </w:r>
      <w:r w:rsidR="00A612B1">
        <w:t xml:space="preserve"> Comparisons with children offer one way to evaluate the significance of these behaviours</w:t>
      </w:r>
      <w:r w:rsidR="008164D0">
        <w:t xml:space="preserve">. By determining whether performance on episodic-like tasks </w:t>
      </w:r>
      <w:r w:rsidR="00F3781D">
        <w:t>follows a</w:t>
      </w:r>
      <w:r w:rsidR="008164D0">
        <w:t xml:space="preserve"> similar developmental trajectory to other indicators of episodic memory, we can begin to assess whether similar cognitive mechanisms are involved</w:t>
      </w:r>
      <w:r w:rsidR="00A612B1">
        <w:t>.</w:t>
      </w:r>
      <w:r w:rsidR="008164D0">
        <w:t xml:space="preserve"> </w:t>
      </w:r>
      <w:r w:rsidR="00D973E0">
        <w:t>To date</w:t>
      </w:r>
      <w:r w:rsidR="00D973E0" w:rsidRPr="000C2EE2">
        <w:t xml:space="preserve">, this </w:t>
      </w:r>
      <w:r w:rsidR="00EA784C">
        <w:t>approach remains in its infancy</w:t>
      </w:r>
      <w:r w:rsidR="008164D0">
        <w:t>,</w:t>
      </w:r>
      <w:r w:rsidR="00D973E0" w:rsidRPr="000C2EE2">
        <w:t xml:space="preserve"> and </w:t>
      </w:r>
      <w:r w:rsidR="00A612B1">
        <w:t>our conclusions are tentative</w:t>
      </w:r>
      <w:r w:rsidR="00D973E0" w:rsidRPr="000C2EE2">
        <w:t xml:space="preserve">. </w:t>
      </w:r>
      <w:r w:rsidR="000C2EE2">
        <w:t>C</w:t>
      </w:r>
      <w:r w:rsidR="00D973E0" w:rsidRPr="000C2EE2">
        <w:t xml:space="preserve">orvids and </w:t>
      </w:r>
      <w:r w:rsidR="000C2EE2">
        <w:t xml:space="preserve">young </w:t>
      </w:r>
      <w:r w:rsidR="00D973E0" w:rsidRPr="000C2EE2">
        <w:t xml:space="preserve">children </w:t>
      </w:r>
      <w:r w:rsidR="000C2EE2">
        <w:t>have been tested on s</w:t>
      </w:r>
      <w:r w:rsidR="00EA784C">
        <w:t>everal</w:t>
      </w:r>
      <w:r w:rsidR="000C2EE2">
        <w:t xml:space="preserve"> </w:t>
      </w:r>
      <w:r w:rsidR="00D973E0">
        <w:t>tasks</w:t>
      </w:r>
      <w:r w:rsidR="000C2EE2">
        <w:t xml:space="preserve"> that bear </w:t>
      </w:r>
      <w:r w:rsidR="00EA784C">
        <w:t xml:space="preserve">some </w:t>
      </w:r>
      <w:r w:rsidR="000C2EE2">
        <w:t>similarities</w:t>
      </w:r>
      <w:r w:rsidR="00A612B1">
        <w:t xml:space="preserve">, </w:t>
      </w:r>
      <w:r w:rsidR="000C2EE2">
        <w:t>but in many cases</w:t>
      </w:r>
      <w:r w:rsidR="008164D0">
        <w:t xml:space="preserve"> direct comparisons are absent</w:t>
      </w:r>
      <w:r w:rsidR="00EA784C">
        <w:t xml:space="preserve">, </w:t>
      </w:r>
      <w:r w:rsidR="00D973E0">
        <w:t>or methodological differences limit our</w:t>
      </w:r>
      <w:r w:rsidR="00EA784C">
        <w:t xml:space="preserve"> ability to </w:t>
      </w:r>
      <w:r w:rsidR="008164D0">
        <w:t>relate child to corvid</w:t>
      </w:r>
      <w:r w:rsidR="00520FF4">
        <w:t xml:space="preserve"> </w:t>
      </w:r>
      <w:r w:rsidR="00D973E0">
        <w:t>behaviour</w:t>
      </w:r>
      <w:r w:rsidR="00A612B1">
        <w:t xml:space="preserve"> (Table 1)</w:t>
      </w:r>
      <w:r w:rsidR="00D973E0">
        <w:t xml:space="preserve">. </w:t>
      </w:r>
      <w:r w:rsidR="00EA784C">
        <w:t>To date, c</w:t>
      </w:r>
      <w:r w:rsidR="00D973E0">
        <w:t>orvids and 4-5</w:t>
      </w:r>
      <w:r w:rsidR="00C23B44">
        <w:t>-</w:t>
      </w:r>
      <w:r w:rsidR="00D973E0">
        <w:t xml:space="preserve"> </w:t>
      </w:r>
      <w:r w:rsidR="00551616">
        <w:t>(but not 3</w:t>
      </w:r>
      <w:r w:rsidR="00C23B44">
        <w:t>-</w:t>
      </w:r>
      <w:r w:rsidR="00551616">
        <w:t>) year</w:t>
      </w:r>
      <w:r w:rsidR="00C23B44">
        <w:t>-</w:t>
      </w:r>
      <w:r w:rsidR="00551616">
        <w:t>old</w:t>
      </w:r>
      <w:r w:rsidR="00D973E0">
        <w:t xml:space="preserve"> children behave </w:t>
      </w:r>
      <w:r w:rsidR="00551616">
        <w:t xml:space="preserve">very </w:t>
      </w:r>
      <w:r w:rsidR="00D973E0">
        <w:t xml:space="preserve">similarly when they choose to store </w:t>
      </w:r>
      <w:r w:rsidR="00551616">
        <w:t>food (corvids) or toys (children)</w:t>
      </w:r>
      <w:r w:rsidR="00D973E0">
        <w:t xml:space="preserve"> </w:t>
      </w:r>
      <w:r w:rsidR="00991498">
        <w:t>in locations in which</w:t>
      </w:r>
      <w:r w:rsidR="00D973E0">
        <w:t xml:space="preserve"> they will be most useful in the future</w:t>
      </w:r>
      <w:r w:rsidR="000C2EE2">
        <w:t xml:space="preserve"> </w:t>
      </w:r>
      <w:r w:rsidR="000C2EE2">
        <w:fldChar w:fldCharType="begin" w:fldLock="1"/>
      </w:r>
      <w:r w:rsidR="000C2EE2">
        <w:instrText>ADDIN CSL_CITATION { "citationItems" : [ { "id" : "ITEM-1", "itemData" : { "DOI" : "Doi 10.1038/Nature05575", "ISBN" : "0028-0836", "abstract" : "Knowledge of and planning for the future is a complex skill that is considered by many to be uniquely human. We are not born with it; children develop a sense of the future at around the age of two and some planning ability by only the age of four to five(1-3). According to the Bischof-Kohler hypothesis(4), only humans can dissociate themselves from their current motivation and take action for future needs: other animals are incapable of anticipating future needs, and any future-oriented behaviours they exhibit are either fixed action patterns or cued by their current motivational state. The experiments described here test whether a member of the corvid family, the western scrub-jay (Aphelocoma californica), plans for the future. We show that the jays make provision for a future need, both by preferentially caching food in a place in which they have learned that they will be hungry the following morning and by differentially storing a particular food in a place in which that type of food will not be available the next morning. Previous studies have shown that, in accord with the Bischof-Kohler hypothesis, rats(5) and pigeons(6) may solve tasks by encoding the future but only over very short time scales. Although some primates and corvids(7-9) take actions now that are based on their future consequences, these have not been shown to be selected with reference to future motivational states(10), or without extensive reinforcement of the anticipatory act(11). The results described here suggest that the jays can spontaneously plan for tomorrow without reference to their current motivational state, thereby challenging the idea that this is a uniquely human ability.", "author" : [ { "dropping-particle" : "", "family" : "Raby", "given" : "Caroline R", "non-dropping-particle" : "", "parse-names" : false, "suffix" : "" }, { "dropping-particle" : "", "family" : "Alexis", "given" : "Dean M", "non-dropping-particle" : "", "parse-names" : false, "suffix" : "" }, { "dropping-particle" : "", "family" : "Dickinson", "given" : "Anthony", "non-dropping-particle" : "", "parse-names" : false, "suffix" : "" }, { "dropping-particle" : "", "family" : "Clayton", "given" : "Nicola S", "non-dropping-particle" : "", "parse-names" : false, "suffix" : "" } ], "container-title" : "Nature", "id" : "ITEM-1", "issue" : "7130", "issued" : { "date-parts" : [ [ "2007" ] ] }, "language" : "English", "note" : "From Duplicate 2 (Planning for the future by western scrub-jays - Raby, C R; Alexis, D M; Dickinson, A; Clayton, N S)\n\n138CR\nTimes Cited:199\nCited References Count:20", "page" : "919-921", "title" : "Planning for the future by western scrub-jays", "type" : "article-journal", "volume" : "445" }, "uris" : [ "http://www.mendeley.com/documents/?uuid=3c9c68d2-82de-4f43-abbf-42f843e3fca0" ] }, { "id" : "ITEM-2", "itemData" : { "DOI" : "10.1016/j.jecp.2014.09.001", "ISBN" : "0022-0965", "ISSN" : "00220965", "PMID" : "25285368", "abstract" : "We explored 3-, 4-, and 5-year-olds' capacity to draw on a past experience that entailed the lack of a particular resource (in this case, toys) in one room, but not in another, to make an adaptive choice (i.e., place toys in the room where there were none) for a subsequent visit to the two rooms. Children's memory for which room had toys and which room did not was explicitly assessed. Children were then queried about where they should place a new set of toys for their next visit to the rooms. In Experiment 1, where children were asked about the \"distant\" future, 4- and 5-year-olds, but not 3-year-olds, placed the toys in the \"no-toy\" room at a rate significantly higher than chance. In Experiment 2, where children were asked about the \"immediate\" future, correct responses of 3-year-olds were still no different from chance, those of 5-year-olds were above chance, and those of 4-year-olds trended in this direction. Our discussion centers on the importance of assessing both \"memory\" and \"foresight\" on tasks purported to assess children's episodic foresight, the role of \"temporal distance\" on children's future-oriented behavior, and implications for future research.", "author" : [ { "dropping-particle" : "", "family" : "Atance", "given" : "Cristina M.", "non-dropping-particle" : "", "parse-names" : false, "suffix" : "" }, { "dropping-particle" : "", "family" : "Louw", "given" : "Alyssa", "non-dropping-particle" : "", "parse-names" : false, "suffix" : "" }, { "dropping-particle" : "", "family" : "Clayton", "given" : "Nicola S.", "non-dropping-particle" : "", "parse-names" : false, "suffix" : "" } ], "container-title" : "Journal of Experimental Child Psychology", "id" : "ITEM-2", "issued" : { "date-parts" : [ [ "2015" ] ] }, "page" : "98-109", "title" : "Thinking ahead about where something is needed: New insights about episodic foresight in preschoolers", "type" : "article-journal", "volume" : "129" }, "uris" : [ "http://www.mendeley.com/documents/?uuid=46a8c2eb-13d9-43f0-8166-9b138531ea7b" ] } ], "mendeley" : { "formattedCitation" : "[41,42]", "plainTextFormattedCitation" : "[41,42]", "previouslyFormattedCitation" : "[41,42]" }, "properties" : { "noteIndex" : 0 }, "schema" : "https://github.com/citation-style-language/schema/raw/master/csl-citation.json" }</w:instrText>
      </w:r>
      <w:r w:rsidR="000C2EE2">
        <w:fldChar w:fldCharType="separate"/>
      </w:r>
      <w:r w:rsidR="000C2EE2" w:rsidRPr="001D000B">
        <w:rPr>
          <w:noProof/>
        </w:rPr>
        <w:t>[41,42]</w:t>
      </w:r>
      <w:r w:rsidR="000C2EE2">
        <w:fldChar w:fldCharType="end"/>
      </w:r>
      <w:r w:rsidR="00A612B1">
        <w:t xml:space="preserve">, with </w:t>
      </w:r>
      <w:r w:rsidR="00520FF4">
        <w:t xml:space="preserve">children’s </w:t>
      </w:r>
      <w:r w:rsidR="00A612B1">
        <w:t xml:space="preserve">performance following a similar developmental trajectory to </w:t>
      </w:r>
      <w:r w:rsidR="008164D0">
        <w:t xml:space="preserve">performance on </w:t>
      </w:r>
      <w:r w:rsidR="00A612B1">
        <w:t>other episodic cognition tasks. However</w:t>
      </w:r>
      <w:r w:rsidR="00551616">
        <w:t xml:space="preserve">, </w:t>
      </w:r>
      <w:r w:rsidR="00A612B1">
        <w:t xml:space="preserve">unlike jays, </w:t>
      </w:r>
      <w:r w:rsidR="00551616">
        <w:t xml:space="preserve">similarly aged children have struggled </w:t>
      </w:r>
      <w:r w:rsidR="00A612B1">
        <w:t>on</w:t>
      </w:r>
      <w:r w:rsidR="00551616">
        <w:t xml:space="preserve"> a number of </w:t>
      </w:r>
      <w:r w:rsidR="00991498">
        <w:t xml:space="preserve">other </w:t>
      </w:r>
      <w:r w:rsidR="00551616">
        <w:t>different tasks</w:t>
      </w:r>
      <w:r w:rsidR="00520FF4">
        <w:t xml:space="preserve"> involving food</w:t>
      </w:r>
      <w:r w:rsidR="00A612B1">
        <w:t xml:space="preserve">, including </w:t>
      </w:r>
      <w:r w:rsidR="00991498">
        <w:t>tasks assessing whether children</w:t>
      </w:r>
      <w:r w:rsidR="008164D0">
        <w:t xml:space="preserve"> remember </w:t>
      </w:r>
      <w:r w:rsidR="00A612B1">
        <w:t xml:space="preserve">how </w:t>
      </w:r>
      <w:r w:rsidR="00520FF4">
        <w:t>long ago they hid ice lollies</w:t>
      </w:r>
      <w:r w:rsidR="008164D0">
        <w:t>,</w:t>
      </w:r>
      <w:r w:rsidR="00520FF4">
        <w:t xml:space="preserve"> or </w:t>
      </w:r>
      <w:r w:rsidR="00991498">
        <w:t xml:space="preserve">whether they will </w:t>
      </w:r>
      <w:r w:rsidR="00520FF4">
        <w:t>disenga</w:t>
      </w:r>
      <w:r w:rsidR="00991498">
        <w:t>ge</w:t>
      </w:r>
      <w:r w:rsidR="00520FF4">
        <w:t xml:space="preserve"> from their current state of thirst</w:t>
      </w:r>
      <w:r w:rsidR="00F3781D">
        <w:t xml:space="preserve"> to make predictions about what they will want tomorrow (which even adults fail </w:t>
      </w:r>
      <w:r w:rsidR="00F3781D" w:rsidRPr="00E55418">
        <w:fldChar w:fldCharType="begin" w:fldLock="1"/>
      </w:r>
      <w:r w:rsidR="00991498">
        <w:instrText>ADDIN CSL_CITATION { "citationItems" : [ { "id" : "ITEM-1", "itemData" : { "author" : [ { "dropping-particle" : "", "family" : "Kramer", "given" : "HJ", "non-dropping-particle" : "", "parse-names" : false, "suffix" : "" }, { "dropping-particle" : "", "family" : "Goldfarb", "given" : "D", "non-dropping-particle" : "", "parse-names" : false, "suffix" : "" }, { "dropping-particle" : "", "family" : "Tashjian", "given" : "SM", "non-dropping-particle" : "", "parse-names" : false, "suffix" : "" }, { "dropping-particle" : "", "family" : "Lagattuta", "given" : "KH", "non-dropping-particle" : "", "parse-names" : false, "suffix" : "" } ], "container-title" : "Child Development", "id" : "ITEM-1", "issued" : { "date-parts" : [ [ "2016" ] ] }, "page" : "doi:10.1111/cdev.12700", "title" : "\u201cThese pretzels are making me thirsty\u201d: older children and adults struggle with induced\u2010state episodic foresight", "type" : "article-journal", "volume" : "X" }, "uris" : [ "http://www.mendeley.com/documents/?uuid=dd468ad7-8c55-3517-8cbb-6b92fe20666a" ] } ], "mendeley" : { "formattedCitation" : "[49]", "plainTextFormattedCitation" : "[49]", "previouslyFormattedCitation" : "[49]" }, "properties" : { "noteIndex" : 0 }, "schema" : "https://github.com/citation-style-language/schema/raw/master/csl-citation.json" }</w:instrText>
      </w:r>
      <w:r w:rsidR="00F3781D" w:rsidRPr="00E55418">
        <w:fldChar w:fldCharType="separate"/>
      </w:r>
      <w:r w:rsidR="00F3781D" w:rsidRPr="00F3781D">
        <w:rPr>
          <w:noProof/>
        </w:rPr>
        <w:t>[49]</w:t>
      </w:r>
      <w:r w:rsidR="00F3781D" w:rsidRPr="00E55418">
        <w:fldChar w:fldCharType="end"/>
      </w:r>
      <w:r w:rsidR="00F3781D">
        <w:t>)</w:t>
      </w:r>
      <w:r w:rsidR="00551616" w:rsidRPr="00C23B44">
        <w:t xml:space="preserve"> </w:t>
      </w:r>
      <w:r w:rsidR="00551616" w:rsidRPr="00C23B44">
        <w:fldChar w:fldCharType="begin" w:fldLock="1"/>
      </w:r>
      <w:r w:rsidR="000C2EE2">
        <w:instrText>ADDIN CSL_CITATION { "citationItems" : [ { "id" : "ITEM-1", "itemData" : { "DOI" : "10.1111/j.1467-9280.2006.01748.x", "ISBN" : "0956-7976", "ISSN" : "09567976", "PMID" : "16866743", "abstract" : "We introduce a new paradigm to assess how children's choices for the future are influenced by their current desires. Forty-eight 3-, 4-, and 5-year-olds were assigned to one of four conditions. In two of these conditions (intervention), we manipulated children's current state of thirst by allowing them to eat pretzels. In the remaining two conditions (baseline), we did not give them pretzels. The children were then asked to choose between water and pretzels. In one intervention and one baseline condition, they chose what they would like \"now,\" whereas in the other intervention and baseline conditions, they chose what they would like \"tomorrow.\" Results revealed that, despite children's overwhelming desire for pretzels in the baseline conditions, children in both intervention conditions chose water. The data support the notion that children's current state influences not only their choices for the present, but also their choices for the future. We discuss this finding in terms of both cognitive-developmental and adult social-cognitive theory.", "author" : [ { "dropping-particle" : "", "family" : "Atance", "given" : "Cristina M.", "non-dropping-particle" : "", "parse-names" : false, "suffix" : "" }, { "dropping-particle" : "", "family" : "Meltzoff", "given" : "Andrew N.", "non-dropping-particle" : "", "parse-names" : false, "suffix" : "" } ], "container-title" : "Psychological Science", "id" : "ITEM-1", "issue" : "7", "issued" : { "date-parts" : [ [ "2006" ] ] }, "page" : "583-587", "title" : "Preschoolers' current desires warp their choices for the future", "type" : "article", "volume" : "17" }, "uris" : [ "http://www.mendeley.com/documents/?uuid=da6ac7b4-6da2-4c7a-909a-55d80d558302" ] }, { "id" : "ITEM-2", "itemData" : { "DOI" : "10.1016/j.cogdev.2011.09.002", "ISBN" : "0885-2014", "ISSN" : "08852014", "abstract" : "We analyze theoretical differences between conceptualist and minimalist approaches to episodic processing in young children. The 'episodic-like' minimalism of Clayton and Dickinson (1998) is a species of the latter. We asked whether an 'episodic-like' task (structurally similar to ones used by Clayton and Dickinson) in which participants had to bind What (kind of object), to Where (location of object) to When (temporal duration from present) - WWW-binding - would produce the often-found developmental trajectory in episodic foresight performance of failure at 3 years, transitional performance at 4 and success at 5. Although failure at 3 years was reproduced, the performance of 4 and 5 year olds was likely affected by the executive challenge of inhibiting reference to the currently preferable item. ?? 2011 Elsevier Inc.", "author" : [ { "dropping-particle" : "", "family" : "Russell", "given" : "James", "non-dropping-particle" : "", "parse-names" : false, "suffix" : "" }, { "dropping-particle" : "", "family" : "Cheke", "given" : "Lucy G.", "non-dropping-particle" : "", "parse-names" : false, "suffix" : "" }, { "dropping-particle" : "", "family" : "Clayton", "given" : "Nicola S.", "non-dropping-particle" : "", "parse-names" : false, "suffix" : "" }, { "dropping-particle" : "", "family" : "Meltzoff", "given" : "Andrew N.", "non-dropping-particle" : "", "parse-names" : false, "suffix" : "" } ], "container-title" : "Cognitive Development", "id" : "ITEM-2", "issue" : "4", "issued" : { "date-parts" : [ [ "2011" ] ] }, "page" : "356-370", "title" : "What can What-When-Where (WWW) binding tasks tell us about young children's episodic foresight? Theory and two experiments", "type" : "article-journal", "volume" : "26" }, "uris" : [ "http://www.mendeley.com/documents/?uuid=a72b23b8-7bf6-4824-9ea2-df4528f155fa" ] }, { "id" : "ITEM-3", "itemData" : { "author" : [ { "dropping-particle" : "", "family" : "Martin-Ordas", "given" : "G", "non-dropping-particle" : "", "parse-names" : false, "suffix" : "" }, { "dropping-particle" : "", "family" : "Atance", "given" : "CM", "non-dropping-particle" : "", "parse-names" : false, "suffix" : "" }, { "dropping-particle" : "", "family" : "Caza", "given" : "J", "non-dropping-particle" : "", "parse-names" : false, "suffix" : "" } ], "container-title" : "Memory", "id" : "ITEM-3", "issued" : { "date-parts" : [ [ "2017" ] ] }, "title" : "Did the Popsicle Melt? Preschoolers' Performance in an Episodic-like Memory Task", "type" : "article-journal", "volume" : "(in press)" }, "uris" : [ "http://www.mendeley.com/documents/?uuid=c330a417-a8a0-34f1-a9bf-416e6d2cf199" ] } ], "mendeley" : { "formattedCitation" : "[22,24,47]", "plainTextFormattedCitation" : "[22,24,47]", "previouslyFormattedCitation" : "[22,24,47]" }, "properties" : { "noteIndex" : 0 }, "schema" : "https://github.com/citation-style-language/schema/raw/master/csl-citation.json" }</w:instrText>
      </w:r>
      <w:r w:rsidR="00551616" w:rsidRPr="00C23B44">
        <w:fldChar w:fldCharType="separate"/>
      </w:r>
      <w:r w:rsidR="00551616" w:rsidRPr="00C23B44">
        <w:rPr>
          <w:noProof/>
        </w:rPr>
        <w:t>[22,24,47]</w:t>
      </w:r>
      <w:r w:rsidR="00551616" w:rsidRPr="00C23B44">
        <w:fldChar w:fldCharType="end"/>
      </w:r>
      <w:r w:rsidR="00551616" w:rsidRPr="007D6452">
        <w:t>.</w:t>
      </w:r>
      <w:r w:rsidR="00D973E0">
        <w:t xml:space="preserve"> </w:t>
      </w:r>
      <w:r w:rsidR="00F3781D">
        <w:t>Moving forwards, testing children in paradigms using toys</w:t>
      </w:r>
      <w:r w:rsidR="00991498">
        <w:t xml:space="preserve"> (e.g. </w:t>
      </w:r>
      <w:r w:rsidR="00991498">
        <w:fldChar w:fldCharType="begin" w:fldLock="1"/>
      </w:r>
      <w:r w:rsidR="00991498">
        <w:instrText>ADDIN CSL_CITATION { "citationItems" : [ { "id" : "ITEM-1", "itemData" : { "DOI" : "10.1016/j.jecp.2014.09.001", "ISBN" : "0022-0965", "ISSN" : "00220965", "PMID" : "25285368", "abstract" : "We explored 3-, 4-, and 5-year-olds' capacity to draw on a past experience that entailed the lack of a particular resource (in this case, toys) in one room, but not in another, to make an adaptive choice (i.e., place toys in the room where there were none) for a subsequent visit to the two rooms. Children's memory for which room had toys and which room did not was explicitly assessed. Children were then queried about where they should place a new set of toys for their next visit to the rooms. In Experiment 1, where children were asked about the \"distant\" future, 4- and 5-year-olds, but not 3-year-olds, placed the toys in the \"no-toy\" room at a rate significantly higher than chance. In Experiment 2, where children were asked about the \"immediate\" future, correct responses of 3-year-olds were still no different from chance, those of 5-year-olds were above chance, and those of 4-year-olds trended in this direction. Our discussion centers on the importance of assessing both \"memory\" and \"foresight\" on tasks purported to assess children's episodic foresight, the role of \"temporal distance\" on children's future-oriented behavior, and implications for future research.", "author" : [ { "dropping-particle" : "", "family" : "Atance", "given" : "Cristina M.", "non-dropping-particle" : "", "parse-names" : false, "suffix" : "" }, { "dropping-particle" : "", "family" : "Louw", "given" : "Alyssa", "non-dropping-particle" : "", "parse-names" : false, "suffix" : "" }, { "dropping-particle" : "", "family" : "Clayton", "given" : "Nicola S.", "non-dropping-particle" : "", "parse-names" : false, "suffix" : "" } ], "container-title" : "Journal of Experimental Child Psychology", "id" : "ITEM-1", "issued" : { "date-parts" : [ [ "2015" ] ] }, "page" : "98-109", "title" : "Thinking ahead about where something is needed: New insights about episodic foresight in preschoolers", "type" : "article-journal", "volume" : "129" }, "uris" : [ "http://www.mendeley.com/documents/?uuid=46a8c2eb-13d9-43f0-8166-9b138531ea7b" ] }, { "id" : "ITEM-2", "itemData" : { "DOI" : "10.1002/dev.21004", "ISBN" : "1098-2302", "ISSN" : "00121630", "PMID" : "22213009", "abstract" : "Episodic memory endows us with the ability to reflect on our past and plan for our future. Most theorists argue that episodic memory emerges during the preschool period and that its emergence might herald the end of childhood amnesia. Here, we show that both 3- and 4-year-old children form episodic memories, but that 3-year-old children fail to retain those memories following a delay (Experiments 1 and 2). In contrast, 4-year-old children retained episodic memories over delays of 24 hr (Experiment 1) and 1 week (Experiment 3). This marked change in the retention of episodic memories between 3 and 4 years of age suggests that it is our ability to retain, rather than to form, an episodic memory that limits our ability to recall episodes from early childhood. \u00a9 2011 Wiley Periodicals, Inc. Dev Psychobiol 55: 125-132, 2013.", "author" : [ { "dropping-particle" : "", "family" : "Scarf", "given" : "Damian", "non-dropping-particle" : "", "parse-names" : false, "suffix" : "" }, { "dropping-particle" : "", "family" : "Gross", "given" : "Julien", "non-dropping-particle" : "", "parse-names" : false, "suffix" : "" }, { "dropping-particle" : "", "family" : "Colombo", "given" : "Michael", "non-dropping-particle" : "", "parse-names" : false, "suffix" : "" }, { "dropping-particle" : "", "family" : "Hayne", "given" : "Harlene", "non-dropping-particle" : "", "parse-names" : false, "suffix" : "" } ], "container-title" : "Developmental Psychobiology", "id" : "ITEM-2", "issue" : "2", "issued" : { "date-parts" : [ [ "2013" ] ] }, "page" : "125-132", "title" : "To have and to hold: Episodic memory in 3- and 4-year-old children", "type" : "article-journal", "volume" : "55" }, "uris" : [ "http://www.mendeley.com/documents/?uuid=a9a0e3a6-5c56-4280-be99-f1403227e612" ] }, { "id" : "ITEM-3", "itemData" : { "DOI" : "10.1111/desc.12162", "ISBN" : "1467-7687", "ISSN" : "14677687", "PMID" : "24628962", "abstract" : "Episodic memory involves binding together what-where-when associations. In three experiments, we tested the development of memory for such contextual associations in a naturalistic setting. Children searched for toys in two rooms with two different experimenters; each room contained two identical sets of four containers, but arranged differently. A distinct toy was hidden in a distinct container in each room. In Experiment 1, which involved children between 15 and 26 months who were prompted with a very explicit cue (a part of the hidden toy), we found a marked shift in performance with age: while 15- to 20-month-olds concentrated their searches on the two containers that sometimes contained toys, they did not distinguish between them according to context, but 21-26-month-olds did. However, surprisingly, without toy cues, even the youngest children showed a fragile ability to disambiguate the two containers by room context. In Experiment 2, we tested 34- to 40-month-olds and 64- to 72-month-olds without toy cues. The 5-year-olds were nearly perfect, and the 3-year-olds showed a significant preference for the correct container given only the context. In Experiment 3, we filled in the age range, and also investigated the effects of the use of labels (i.e. names of experimenters and rooms) and of familiarization time, in groups of 34- to 40-month-olds, 42- to 48-month-olds, and 50- to 56-month-olds. Neither labels nor familiarization time had an effect. Across experiments, there was regular age-related improvement in context-based memory. Overall, the results suggest that children's episodic memory may undergo an early qualitative change, yet to be precisely characterized, and that continuing increments in the use of contextual cues occur throughout the preschool period. A video abstract of this article can be viewed at https://www.youtube.com/watch?v=DkwEFw0UEz4&amp;list=PLwxXcOKHPC0llAPVcJyW4EtzlA934A2Rz&amp;index=1.", "author" : [ { "dropping-particle" : "", "family" : "Newcombe", "given" : "Nora S.", "non-dropping-particle" : "", "parse-names" : false, "suffix" : "" }, { "dropping-particle" : "", "family" : "Balcomb", "given" : "Frances", "non-dropping-particle" : "", "parse-names" : false, "suffix" : "" }, { "dropping-particle" : "", "family" : "Ferrara", "given" : "Katrina", "non-dropping-particle" : "", "parse-names" : false, "suffix" : "" }, { "dropping-particle" : "", "family" : "Hansen", "given" : "Melissa", "non-dropping-particle" : "", "parse-names" : false, "suffix" : "" }, { "dropping-particle" : "", "family" : "Koski", "given" : "Jessica", "non-dropping-particle" : "", "parse-names" : false, "suffix" : "" } ], "container-title" : "Developmental science", "id" : "ITEM-3", "issue" : "5", "issued" : { "date-parts" : [ [ "2014" ] ] }, "page" : "743-756", "title" : "Two rooms, two representations? Episodic-like memory in toddlers and preschoolers", "type" : "article-journal", "volume" : "17" }, "uris" : [ "http://www.mendeley.com/documents/?uuid=da7b3984-5235-4ff5-8a21-ce2ecee766ec" ] } ], "mendeley" : { "formattedCitation" : "[21,32,42]", "plainTextFormattedCitation" : "[21,32,42]" }, "properties" : { "noteIndex" : 0 }, "schema" : "https://github.com/citation-style-language/schema/raw/master/csl-citation.json" }</w:instrText>
      </w:r>
      <w:r w:rsidR="00991498">
        <w:fldChar w:fldCharType="separate"/>
      </w:r>
      <w:r w:rsidR="00991498" w:rsidRPr="00991498">
        <w:rPr>
          <w:noProof/>
        </w:rPr>
        <w:t>[21,32,42]</w:t>
      </w:r>
      <w:r w:rsidR="00991498">
        <w:fldChar w:fldCharType="end"/>
      </w:r>
      <w:r w:rsidR="00991498">
        <w:t>)</w:t>
      </w:r>
      <w:r w:rsidR="00F3781D">
        <w:t>, rather than food, may prove useful</w:t>
      </w:r>
      <w:r w:rsidR="00991498">
        <w:t xml:space="preserve"> in order to overcome some of the uncertainty in interpreting the negative resu</w:t>
      </w:r>
      <w:r w:rsidR="00E92E39">
        <w:t>lts found to date</w:t>
      </w:r>
      <w:r w:rsidR="00F3781D">
        <w:t>.</w:t>
      </w:r>
      <w:r w:rsidR="00EA784C">
        <w:t xml:space="preserve"> </w:t>
      </w:r>
      <w:r w:rsidR="009C0715">
        <w:t>B</w:t>
      </w:r>
      <w:r w:rsidR="002A1E93">
        <w:t>y</w:t>
      </w:r>
      <w:r w:rsidR="0039671B" w:rsidRPr="0039671B">
        <w:t xml:space="preserve"> b</w:t>
      </w:r>
      <w:r w:rsidR="006B6C4F" w:rsidRPr="0039671B">
        <w:t xml:space="preserve">roadening the scope of </w:t>
      </w:r>
      <w:r w:rsidR="001A2266" w:rsidRPr="0039671B">
        <w:t>abilities tested</w:t>
      </w:r>
      <w:r w:rsidR="00F33F6E" w:rsidRPr="0039671B">
        <w:t xml:space="preserve"> comparatively</w:t>
      </w:r>
      <w:r w:rsidR="00EA784C">
        <w:t xml:space="preserve"> and looking </w:t>
      </w:r>
      <w:r w:rsidR="00520FF4">
        <w:t>for</w:t>
      </w:r>
      <w:r w:rsidR="00EA784C">
        <w:t xml:space="preserve"> </w:t>
      </w:r>
      <w:r w:rsidR="00F3781D">
        <w:t xml:space="preserve">the patterns of </w:t>
      </w:r>
      <w:r w:rsidR="00EA784C">
        <w:t>similarities and differences</w:t>
      </w:r>
      <w:r w:rsidR="00F3781D">
        <w:t xml:space="preserve"> in behaviour</w:t>
      </w:r>
      <w:r w:rsidR="00EA784C">
        <w:t>,</w:t>
      </w:r>
      <w:r w:rsidR="002A1E93">
        <w:t xml:space="preserve"> </w:t>
      </w:r>
      <w:r w:rsidR="00E92E39">
        <w:t xml:space="preserve">this line of research </w:t>
      </w:r>
      <w:r w:rsidR="008164D0">
        <w:t xml:space="preserve">can </w:t>
      </w:r>
      <w:r w:rsidR="00E92E39">
        <w:t xml:space="preserve">help us to </w:t>
      </w:r>
      <w:r w:rsidR="002A1E93">
        <w:t xml:space="preserve">gain </w:t>
      </w:r>
      <w:r w:rsidR="00D51626">
        <w:t xml:space="preserve">a </w:t>
      </w:r>
      <w:r w:rsidR="001A2266" w:rsidRPr="0039671B">
        <w:t xml:space="preserve">clearer indication of </w:t>
      </w:r>
      <w:r w:rsidR="002A1E93">
        <w:t xml:space="preserve">how </w:t>
      </w:r>
      <w:r w:rsidR="00F33F6E" w:rsidRPr="0039671B">
        <w:t>similar corvid</w:t>
      </w:r>
      <w:r w:rsidR="001A2266" w:rsidRPr="0039671B">
        <w:t>s</w:t>
      </w:r>
      <w:r w:rsidR="00F33F6E" w:rsidRPr="0039671B">
        <w:t>’</w:t>
      </w:r>
      <w:r w:rsidR="001A2266" w:rsidRPr="0039671B">
        <w:t xml:space="preserve"> m</w:t>
      </w:r>
      <w:r w:rsidR="00E92E39">
        <w:t>ind</w:t>
      </w:r>
      <w:r w:rsidR="001A2266" w:rsidRPr="0039671B">
        <w:t xml:space="preserve">s </w:t>
      </w:r>
      <w:r w:rsidR="00F33F6E" w:rsidRPr="0039671B">
        <w:t>are</w:t>
      </w:r>
      <w:r w:rsidR="001A2266" w:rsidRPr="0039671B">
        <w:t xml:space="preserve"> to our own</w:t>
      </w:r>
      <w:r w:rsidR="00320D03" w:rsidRPr="0039671B">
        <w:t xml:space="preserve">. </w:t>
      </w:r>
    </w:p>
    <w:p w14:paraId="5667E3C7" w14:textId="46049ED0" w:rsidR="006B4395" w:rsidRDefault="006B4395">
      <w:pPr>
        <w:rPr>
          <w:b/>
        </w:rPr>
      </w:pPr>
    </w:p>
    <w:p w14:paraId="02C736B9" w14:textId="79DE0B64" w:rsidR="00B17BAC" w:rsidRPr="00A11D4B" w:rsidRDefault="00B17BAC" w:rsidP="00F95834">
      <w:pPr>
        <w:spacing w:after="0" w:line="360" w:lineRule="auto"/>
        <w:rPr>
          <w:b/>
        </w:rPr>
      </w:pPr>
      <w:r w:rsidRPr="00A11D4B">
        <w:rPr>
          <w:b/>
        </w:rPr>
        <w:t>Acknowledgements</w:t>
      </w:r>
    </w:p>
    <w:p w14:paraId="12B8CD4A" w14:textId="77777777" w:rsidR="00A546E4" w:rsidRDefault="00B17BAC" w:rsidP="009C0715">
      <w:pPr>
        <w:spacing w:after="0" w:line="360" w:lineRule="auto"/>
        <w:rPr>
          <w:b/>
        </w:rPr>
      </w:pPr>
      <w:r w:rsidRPr="00A11D4B">
        <w:rPr>
          <w:rFonts w:cs="Times New Roman"/>
        </w:rPr>
        <w:t>SAJ and NSC received funding from the European Research Council under the European Union’s Seventh Framework Programme (FP7/2007-2013) / ERC Grant Agreement No. 3399933, awarded to NSC</w:t>
      </w:r>
      <w:r w:rsidRPr="00A11D4B">
        <w:rPr>
          <w:b/>
        </w:rPr>
        <w:t>.</w:t>
      </w:r>
    </w:p>
    <w:p w14:paraId="16968A3B" w14:textId="66984A65" w:rsidR="00052EAC" w:rsidRPr="00A546E4" w:rsidRDefault="00D1530B" w:rsidP="00A546E4">
      <w:pPr>
        <w:spacing w:line="360" w:lineRule="auto"/>
        <w:rPr>
          <w:b/>
        </w:rPr>
      </w:pPr>
      <w:r w:rsidRPr="00F748F4">
        <w:rPr>
          <w:b/>
          <w:u w:val="single"/>
        </w:rPr>
        <w:lastRenderedPageBreak/>
        <w:t>Annotate</w:t>
      </w:r>
      <w:r w:rsidR="00A546E4">
        <w:rPr>
          <w:b/>
          <w:u w:val="single"/>
        </w:rPr>
        <w:t>d references</w:t>
      </w:r>
    </w:p>
    <w:p w14:paraId="7E0B705A" w14:textId="77777777" w:rsidR="00052EAC" w:rsidRPr="00F748F4" w:rsidRDefault="00052EAC" w:rsidP="00E74266">
      <w:pPr>
        <w:spacing w:after="0" w:line="360" w:lineRule="auto"/>
        <w:rPr>
          <w:b/>
        </w:rPr>
      </w:pPr>
      <w:r w:rsidRPr="00F748F4">
        <w:rPr>
          <w:b/>
        </w:rPr>
        <w:t>**Cheng et al. (2016)</w:t>
      </w:r>
    </w:p>
    <w:p w14:paraId="17E22508" w14:textId="6F337708" w:rsidR="00052EAC" w:rsidRPr="00F748F4" w:rsidRDefault="000C040E" w:rsidP="00E74266">
      <w:pPr>
        <w:pStyle w:val="ListParagraph"/>
        <w:numPr>
          <w:ilvl w:val="0"/>
          <w:numId w:val="1"/>
        </w:numPr>
        <w:spacing w:after="0" w:line="360" w:lineRule="auto"/>
      </w:pPr>
      <w:r>
        <w:t xml:space="preserve">In an updated model, </w:t>
      </w:r>
      <w:r w:rsidR="00FF7E60">
        <w:t xml:space="preserve">aiming to reconcile the debate over whether animals use episodic or semantic information to pass episodic-like memory tasks, </w:t>
      </w:r>
      <w:r w:rsidR="00052EAC" w:rsidRPr="00F748F4">
        <w:t xml:space="preserve">Cheng et al. argue that </w:t>
      </w:r>
      <w:r w:rsidR="00052EAC" w:rsidRPr="00F748F4">
        <w:rPr>
          <w:i/>
        </w:rPr>
        <w:t>episodic memory traces</w:t>
      </w:r>
      <w:r w:rsidR="00052EAC" w:rsidRPr="00F748F4">
        <w:t xml:space="preserve"> may be possessed by non-human animals, </w:t>
      </w:r>
      <w:r w:rsidR="00FF7E60">
        <w:t xml:space="preserve">but that </w:t>
      </w:r>
      <w:r w:rsidR="00052EAC" w:rsidRPr="00F748F4">
        <w:t xml:space="preserve">this is just one of the many cognitive components that enable human mental time travel. </w:t>
      </w:r>
    </w:p>
    <w:p w14:paraId="544DECAE" w14:textId="77777777" w:rsidR="00052EAC" w:rsidRPr="00F748F4" w:rsidRDefault="00052EAC" w:rsidP="00E74266">
      <w:pPr>
        <w:spacing w:after="0" w:line="360" w:lineRule="auto"/>
        <w:rPr>
          <w:b/>
        </w:rPr>
      </w:pPr>
      <w:r w:rsidRPr="00F748F4">
        <w:rPr>
          <w:b/>
        </w:rPr>
        <w:t>**</w:t>
      </w:r>
      <w:proofErr w:type="spellStart"/>
      <w:r w:rsidRPr="00F748F4">
        <w:rPr>
          <w:b/>
        </w:rPr>
        <w:t>Atance</w:t>
      </w:r>
      <w:proofErr w:type="spellEnd"/>
      <w:r w:rsidRPr="00F748F4">
        <w:rPr>
          <w:b/>
        </w:rPr>
        <w:t xml:space="preserve">, </w:t>
      </w:r>
      <w:proofErr w:type="spellStart"/>
      <w:r w:rsidRPr="00F748F4">
        <w:rPr>
          <w:b/>
        </w:rPr>
        <w:t>Louw</w:t>
      </w:r>
      <w:proofErr w:type="spellEnd"/>
      <w:r w:rsidRPr="00F748F4">
        <w:rPr>
          <w:b/>
        </w:rPr>
        <w:t xml:space="preserve"> &amp; Clayton (2015)</w:t>
      </w:r>
    </w:p>
    <w:p w14:paraId="4C7DBA95" w14:textId="77777777" w:rsidR="00052EAC" w:rsidRDefault="00052EAC" w:rsidP="00E74266">
      <w:pPr>
        <w:pStyle w:val="ListParagraph"/>
        <w:numPr>
          <w:ilvl w:val="0"/>
          <w:numId w:val="1"/>
        </w:numPr>
        <w:spacing w:after="0" w:line="360" w:lineRule="auto"/>
      </w:pPr>
      <w:r w:rsidRPr="00F748F4">
        <w:t xml:space="preserve">3-5 year old children were tested on a future-thinking task using a methodology directly comparable to that </w:t>
      </w:r>
      <w:r w:rsidR="00B910C9">
        <w:t xml:space="preserve">of </w:t>
      </w:r>
      <w:r w:rsidRPr="00F748F4">
        <w:t xml:space="preserve">Raby et al. (2007) with scrub-jays. Four and five year olds, but not three year olds, chose to store toys in a room that previously contained no toys, rather than a room that already contained toys. </w:t>
      </w:r>
    </w:p>
    <w:p w14:paraId="585CAB7F" w14:textId="77777777" w:rsidR="008034E5" w:rsidRPr="008034E5" w:rsidRDefault="008034E5" w:rsidP="00E74266">
      <w:pPr>
        <w:spacing w:after="0" w:line="360" w:lineRule="auto"/>
        <w:rPr>
          <w:b/>
        </w:rPr>
      </w:pPr>
      <w:r w:rsidRPr="008034E5">
        <w:rPr>
          <w:b/>
        </w:rPr>
        <w:t>*Kramer et al. (2016)</w:t>
      </w:r>
    </w:p>
    <w:p w14:paraId="762C004C" w14:textId="77777777" w:rsidR="008034E5" w:rsidRPr="008034E5" w:rsidRDefault="008034E5" w:rsidP="00E74266">
      <w:pPr>
        <w:pStyle w:val="ListParagraph"/>
        <w:numPr>
          <w:ilvl w:val="0"/>
          <w:numId w:val="1"/>
        </w:numPr>
        <w:spacing w:after="0" w:line="360" w:lineRule="auto"/>
      </w:pPr>
      <w:r w:rsidRPr="008034E5">
        <w:t xml:space="preserve">Kramer et al used the pretzel task to assess children and adult’s abilities to disengage from a current </w:t>
      </w:r>
      <w:r w:rsidR="00B910C9">
        <w:t>motivational</w:t>
      </w:r>
      <w:r w:rsidRPr="008034E5">
        <w:t xml:space="preserve"> state when making predictions about their future desires. 70% of adults predicted that they would want water tomorrow based on their current levels of thirst, suggesting that it can be highly difficult to disengage from current desires in </w:t>
      </w:r>
      <w:r w:rsidR="00A374AC">
        <w:t>this type of situation</w:t>
      </w:r>
      <w:r w:rsidRPr="008034E5">
        <w:t xml:space="preserve">. </w:t>
      </w:r>
    </w:p>
    <w:p w14:paraId="57262A39" w14:textId="77777777" w:rsidR="00052EAC" w:rsidRPr="00F748F4" w:rsidRDefault="00052EAC" w:rsidP="00E74266">
      <w:pPr>
        <w:spacing w:after="0" w:line="360" w:lineRule="auto"/>
        <w:rPr>
          <w:b/>
        </w:rPr>
      </w:pPr>
      <w:r w:rsidRPr="00F748F4">
        <w:rPr>
          <w:b/>
        </w:rPr>
        <w:t>**</w:t>
      </w:r>
      <w:proofErr w:type="spellStart"/>
      <w:r w:rsidRPr="00F748F4">
        <w:rPr>
          <w:b/>
        </w:rPr>
        <w:t>Redshaw</w:t>
      </w:r>
      <w:proofErr w:type="spellEnd"/>
      <w:r w:rsidRPr="00F748F4">
        <w:rPr>
          <w:b/>
        </w:rPr>
        <w:t xml:space="preserve"> &amp; Suddendorf (2016)</w:t>
      </w:r>
    </w:p>
    <w:p w14:paraId="6E2E9E87" w14:textId="77777777" w:rsidR="00052EAC" w:rsidRPr="00F748F4" w:rsidRDefault="00052EAC" w:rsidP="00E74266">
      <w:pPr>
        <w:pStyle w:val="ListParagraph"/>
        <w:numPr>
          <w:ilvl w:val="0"/>
          <w:numId w:val="1"/>
        </w:numPr>
        <w:spacing w:after="0" w:line="360" w:lineRule="auto"/>
      </w:pPr>
      <w:r w:rsidRPr="00F748F4">
        <w:t xml:space="preserve">2-4 year old children and apes were tested with a forked-tube task where a ball could roll out of either of the forked ends of the tube. 3-4 year old children covered both tube ends with their hands, while younger children and apes prepared for only one future possibility. </w:t>
      </w:r>
    </w:p>
    <w:p w14:paraId="30706A92" w14:textId="77777777" w:rsidR="00052EAC" w:rsidRPr="00F748F4" w:rsidRDefault="00052EAC" w:rsidP="00E74266">
      <w:pPr>
        <w:spacing w:after="0" w:line="360" w:lineRule="auto"/>
        <w:rPr>
          <w:b/>
        </w:rPr>
      </w:pPr>
      <w:r w:rsidRPr="00F748F4">
        <w:rPr>
          <w:b/>
        </w:rPr>
        <w:t xml:space="preserve">**Hunt &amp; </w:t>
      </w:r>
      <w:proofErr w:type="spellStart"/>
      <w:r w:rsidRPr="00F748F4">
        <w:rPr>
          <w:b/>
        </w:rPr>
        <w:t>Chittka</w:t>
      </w:r>
      <w:proofErr w:type="spellEnd"/>
      <w:r w:rsidRPr="00F748F4">
        <w:rPr>
          <w:b/>
        </w:rPr>
        <w:t xml:space="preserve"> (2015) </w:t>
      </w:r>
    </w:p>
    <w:p w14:paraId="63B53682" w14:textId="77777777" w:rsidR="00052EAC" w:rsidRPr="00F748F4" w:rsidRDefault="00052EAC" w:rsidP="00E74266">
      <w:pPr>
        <w:pStyle w:val="ListParagraph"/>
        <w:numPr>
          <w:ilvl w:val="0"/>
          <w:numId w:val="1"/>
        </w:numPr>
        <w:spacing w:after="0" w:line="360" w:lineRule="auto"/>
      </w:pPr>
      <w:r w:rsidRPr="00F748F4">
        <w:t xml:space="preserve">This is the first study to experimentally test for the existence of false memories in non-human animals. Bees selected a flower type that combined features of two flowers that had been rewarded in the past, suggesting that they had merged their memories of the two flowers when retrieving them from LTM. </w:t>
      </w:r>
    </w:p>
    <w:p w14:paraId="20914DD4" w14:textId="77777777" w:rsidR="00052EAC" w:rsidRPr="00171A1A" w:rsidRDefault="00052EAC" w:rsidP="00180C74">
      <w:pPr>
        <w:spacing w:after="0" w:line="480" w:lineRule="auto"/>
        <w:rPr>
          <w:b/>
        </w:rPr>
      </w:pPr>
      <w:r w:rsidRPr="00171A1A">
        <w:rPr>
          <w:b/>
        </w:rPr>
        <w:br w:type="page"/>
      </w:r>
    </w:p>
    <w:p w14:paraId="016392C3" w14:textId="77777777" w:rsidR="00344A23" w:rsidRDefault="00052EAC" w:rsidP="00180C74">
      <w:pPr>
        <w:spacing w:after="0"/>
        <w:rPr>
          <w:b/>
          <w:u w:val="single"/>
        </w:rPr>
      </w:pPr>
      <w:r w:rsidRPr="00F748F4">
        <w:rPr>
          <w:b/>
          <w:u w:val="single"/>
        </w:rPr>
        <w:lastRenderedPageBreak/>
        <w:t>References</w:t>
      </w:r>
    </w:p>
    <w:p w14:paraId="531F7220" w14:textId="77777777" w:rsidR="00F95834" w:rsidRPr="00F748F4" w:rsidRDefault="00F95834" w:rsidP="00180C74">
      <w:pPr>
        <w:spacing w:after="0"/>
        <w:rPr>
          <w:b/>
          <w:u w:val="single"/>
        </w:rPr>
      </w:pPr>
    </w:p>
    <w:p w14:paraId="15CE03F5" w14:textId="1456D48A" w:rsidR="00991498" w:rsidRPr="00991498" w:rsidRDefault="00052EAC" w:rsidP="00991498">
      <w:pPr>
        <w:widowControl w:val="0"/>
        <w:autoSpaceDE w:val="0"/>
        <w:autoSpaceDN w:val="0"/>
        <w:adjustRightInd w:val="0"/>
        <w:spacing w:after="0" w:line="240" w:lineRule="auto"/>
        <w:ind w:left="640" w:hanging="640"/>
        <w:rPr>
          <w:rFonts w:ascii="Calibri" w:hAnsi="Calibri" w:cs="Times New Roman"/>
          <w:noProof/>
          <w:szCs w:val="24"/>
        </w:rPr>
      </w:pPr>
      <w:r w:rsidRPr="00F748F4">
        <w:fldChar w:fldCharType="begin" w:fldLock="1"/>
      </w:r>
      <w:r w:rsidRPr="00F748F4">
        <w:instrText xml:space="preserve">ADDIN Mendeley Bibliography CSL_BIBLIOGRAPHY </w:instrText>
      </w:r>
      <w:r w:rsidRPr="00F748F4">
        <w:fldChar w:fldCharType="separate"/>
      </w:r>
      <w:r w:rsidR="00991498" w:rsidRPr="00991498">
        <w:rPr>
          <w:rFonts w:ascii="Calibri" w:hAnsi="Calibri" w:cs="Times New Roman"/>
          <w:noProof/>
          <w:szCs w:val="24"/>
        </w:rPr>
        <w:t xml:space="preserve">1. </w:t>
      </w:r>
      <w:r w:rsidR="00991498" w:rsidRPr="00991498">
        <w:rPr>
          <w:rFonts w:ascii="Calibri" w:hAnsi="Calibri" w:cs="Times New Roman"/>
          <w:noProof/>
          <w:szCs w:val="24"/>
        </w:rPr>
        <w:tab/>
        <w:t xml:space="preserve">Tulving E: </w:t>
      </w:r>
      <w:r w:rsidR="00991498" w:rsidRPr="00991498">
        <w:rPr>
          <w:rFonts w:ascii="Calibri" w:hAnsi="Calibri" w:cs="Times New Roman"/>
          <w:b/>
          <w:bCs/>
          <w:noProof/>
          <w:szCs w:val="24"/>
        </w:rPr>
        <w:t>Episodic and semantic memory</w:t>
      </w:r>
      <w:r w:rsidR="00991498" w:rsidRPr="00991498">
        <w:rPr>
          <w:rFonts w:ascii="Calibri" w:hAnsi="Calibri" w:cs="Times New Roman"/>
          <w:noProof/>
          <w:szCs w:val="24"/>
        </w:rPr>
        <w:t xml:space="preserve">. In </w:t>
      </w:r>
      <w:r w:rsidR="00991498" w:rsidRPr="00991498">
        <w:rPr>
          <w:rFonts w:ascii="Calibri" w:hAnsi="Calibri" w:cs="Times New Roman"/>
          <w:i/>
          <w:iCs/>
          <w:noProof/>
          <w:szCs w:val="24"/>
        </w:rPr>
        <w:t>Organization of Memory</w:t>
      </w:r>
      <w:r w:rsidR="00991498" w:rsidRPr="00991498">
        <w:rPr>
          <w:rFonts w:ascii="Calibri" w:hAnsi="Calibri" w:cs="Times New Roman"/>
          <w:noProof/>
          <w:szCs w:val="24"/>
        </w:rPr>
        <w:t>. Edited by Tulving E. Academic; 1972:381–403.</w:t>
      </w:r>
    </w:p>
    <w:p w14:paraId="1B7A7EB6" w14:textId="77777777" w:rsidR="00991498" w:rsidRPr="00991498" w:rsidRDefault="00991498" w:rsidP="00991498">
      <w:pPr>
        <w:widowControl w:val="0"/>
        <w:autoSpaceDE w:val="0"/>
        <w:autoSpaceDN w:val="0"/>
        <w:adjustRightInd w:val="0"/>
        <w:spacing w:after="0" w:line="240" w:lineRule="auto"/>
        <w:ind w:left="640" w:hanging="640"/>
        <w:rPr>
          <w:rFonts w:ascii="Calibri" w:hAnsi="Calibri" w:cs="Times New Roman"/>
          <w:noProof/>
          <w:szCs w:val="24"/>
        </w:rPr>
      </w:pPr>
      <w:r w:rsidRPr="00991498">
        <w:rPr>
          <w:rFonts w:ascii="Calibri" w:hAnsi="Calibri" w:cs="Times New Roman"/>
          <w:noProof/>
          <w:szCs w:val="24"/>
        </w:rPr>
        <w:t xml:space="preserve">2. </w:t>
      </w:r>
      <w:r w:rsidRPr="00991498">
        <w:rPr>
          <w:rFonts w:ascii="Calibri" w:hAnsi="Calibri" w:cs="Times New Roman"/>
          <w:noProof/>
          <w:szCs w:val="24"/>
        </w:rPr>
        <w:tab/>
        <w:t xml:space="preserve">Clayton NS, Bussey TJ, Dickinson A: </w:t>
      </w:r>
      <w:r w:rsidRPr="00991498">
        <w:rPr>
          <w:rFonts w:ascii="Calibri" w:hAnsi="Calibri" w:cs="Times New Roman"/>
          <w:b/>
          <w:bCs/>
          <w:noProof/>
          <w:szCs w:val="24"/>
        </w:rPr>
        <w:t>Can animals recall the past and plan for the future?</w:t>
      </w:r>
      <w:r w:rsidRPr="00991498">
        <w:rPr>
          <w:rFonts w:ascii="Calibri" w:hAnsi="Calibri" w:cs="Times New Roman"/>
          <w:noProof/>
          <w:szCs w:val="24"/>
        </w:rPr>
        <w:t xml:space="preserve"> </w:t>
      </w:r>
      <w:r w:rsidRPr="00991498">
        <w:rPr>
          <w:rFonts w:ascii="Calibri" w:hAnsi="Calibri" w:cs="Times New Roman"/>
          <w:i/>
          <w:iCs/>
          <w:noProof/>
          <w:szCs w:val="24"/>
        </w:rPr>
        <w:t>Nat. Rev. Neurosci.</w:t>
      </w:r>
      <w:r w:rsidRPr="00991498">
        <w:rPr>
          <w:rFonts w:ascii="Calibri" w:hAnsi="Calibri" w:cs="Times New Roman"/>
          <w:noProof/>
          <w:szCs w:val="24"/>
        </w:rPr>
        <w:t xml:space="preserve"> 2003, </w:t>
      </w:r>
      <w:r w:rsidRPr="00991498">
        <w:rPr>
          <w:rFonts w:ascii="Calibri" w:hAnsi="Calibri" w:cs="Times New Roman"/>
          <w:b/>
          <w:bCs/>
          <w:noProof/>
          <w:szCs w:val="24"/>
        </w:rPr>
        <w:t>4</w:t>
      </w:r>
      <w:r w:rsidRPr="00991498">
        <w:rPr>
          <w:rFonts w:ascii="Calibri" w:hAnsi="Calibri" w:cs="Times New Roman"/>
          <w:noProof/>
          <w:szCs w:val="24"/>
        </w:rPr>
        <w:t>:685–691.</w:t>
      </w:r>
    </w:p>
    <w:p w14:paraId="455BC224" w14:textId="77777777" w:rsidR="00991498" w:rsidRPr="00991498" w:rsidRDefault="00991498" w:rsidP="00991498">
      <w:pPr>
        <w:widowControl w:val="0"/>
        <w:autoSpaceDE w:val="0"/>
        <w:autoSpaceDN w:val="0"/>
        <w:adjustRightInd w:val="0"/>
        <w:spacing w:after="0" w:line="240" w:lineRule="auto"/>
        <w:ind w:left="640" w:hanging="640"/>
        <w:rPr>
          <w:rFonts w:ascii="Calibri" w:hAnsi="Calibri" w:cs="Times New Roman"/>
          <w:noProof/>
          <w:szCs w:val="24"/>
        </w:rPr>
      </w:pPr>
      <w:r w:rsidRPr="00991498">
        <w:rPr>
          <w:rFonts w:ascii="Calibri" w:hAnsi="Calibri" w:cs="Times New Roman"/>
          <w:noProof/>
          <w:szCs w:val="24"/>
        </w:rPr>
        <w:t xml:space="preserve">3. </w:t>
      </w:r>
      <w:r w:rsidRPr="00991498">
        <w:rPr>
          <w:rFonts w:ascii="Calibri" w:hAnsi="Calibri" w:cs="Times New Roman"/>
          <w:noProof/>
          <w:szCs w:val="24"/>
        </w:rPr>
        <w:tab/>
        <w:t xml:space="preserve">Clayton NS, Dickinson A: </w:t>
      </w:r>
      <w:r w:rsidRPr="00991498">
        <w:rPr>
          <w:rFonts w:ascii="Calibri" w:hAnsi="Calibri" w:cs="Times New Roman"/>
          <w:b/>
          <w:bCs/>
          <w:noProof/>
          <w:szCs w:val="24"/>
        </w:rPr>
        <w:t>Episodic-like memory during cache recovery by scrub jays</w:t>
      </w:r>
      <w:r w:rsidRPr="00991498">
        <w:rPr>
          <w:rFonts w:ascii="Calibri" w:hAnsi="Calibri" w:cs="Times New Roman"/>
          <w:noProof/>
          <w:szCs w:val="24"/>
        </w:rPr>
        <w:t xml:space="preserve">. </w:t>
      </w:r>
      <w:r w:rsidRPr="00991498">
        <w:rPr>
          <w:rFonts w:ascii="Calibri" w:hAnsi="Calibri" w:cs="Times New Roman"/>
          <w:i/>
          <w:iCs/>
          <w:noProof/>
          <w:szCs w:val="24"/>
        </w:rPr>
        <w:t>Nature</w:t>
      </w:r>
      <w:r w:rsidRPr="00991498">
        <w:rPr>
          <w:rFonts w:ascii="Calibri" w:hAnsi="Calibri" w:cs="Times New Roman"/>
          <w:noProof/>
          <w:szCs w:val="24"/>
        </w:rPr>
        <w:t xml:space="preserve"> 1998, </w:t>
      </w:r>
      <w:r w:rsidRPr="00991498">
        <w:rPr>
          <w:rFonts w:ascii="Calibri" w:hAnsi="Calibri" w:cs="Times New Roman"/>
          <w:b/>
          <w:bCs/>
          <w:noProof/>
          <w:szCs w:val="24"/>
        </w:rPr>
        <w:t>395</w:t>
      </w:r>
      <w:r w:rsidRPr="00991498">
        <w:rPr>
          <w:rFonts w:ascii="Calibri" w:hAnsi="Calibri" w:cs="Times New Roman"/>
          <w:noProof/>
          <w:szCs w:val="24"/>
        </w:rPr>
        <w:t>:272–274.</w:t>
      </w:r>
    </w:p>
    <w:p w14:paraId="6C33B77E" w14:textId="77777777" w:rsidR="00991498" w:rsidRPr="00991498" w:rsidRDefault="00991498" w:rsidP="00991498">
      <w:pPr>
        <w:widowControl w:val="0"/>
        <w:autoSpaceDE w:val="0"/>
        <w:autoSpaceDN w:val="0"/>
        <w:adjustRightInd w:val="0"/>
        <w:spacing w:after="0" w:line="240" w:lineRule="auto"/>
        <w:ind w:left="640" w:hanging="640"/>
        <w:rPr>
          <w:rFonts w:ascii="Calibri" w:hAnsi="Calibri" w:cs="Times New Roman"/>
          <w:noProof/>
          <w:szCs w:val="24"/>
        </w:rPr>
      </w:pPr>
      <w:r w:rsidRPr="00991498">
        <w:rPr>
          <w:rFonts w:ascii="Calibri" w:hAnsi="Calibri" w:cs="Times New Roman"/>
          <w:noProof/>
          <w:szCs w:val="24"/>
        </w:rPr>
        <w:t xml:space="preserve">4. </w:t>
      </w:r>
      <w:r w:rsidRPr="00991498">
        <w:rPr>
          <w:rFonts w:ascii="Calibri" w:hAnsi="Calibri" w:cs="Times New Roman"/>
          <w:noProof/>
          <w:szCs w:val="24"/>
        </w:rPr>
        <w:tab/>
        <w:t xml:space="preserve">Cheke LG, Clayton NS: </w:t>
      </w:r>
      <w:r w:rsidRPr="00991498">
        <w:rPr>
          <w:rFonts w:ascii="Calibri" w:hAnsi="Calibri" w:cs="Times New Roman"/>
          <w:b/>
          <w:bCs/>
          <w:noProof/>
          <w:szCs w:val="24"/>
        </w:rPr>
        <w:t>Mental time travel in animals</w:t>
      </w:r>
      <w:r w:rsidRPr="00991498">
        <w:rPr>
          <w:rFonts w:ascii="Calibri" w:hAnsi="Calibri" w:cs="Times New Roman"/>
          <w:noProof/>
          <w:szCs w:val="24"/>
        </w:rPr>
        <w:t xml:space="preserve">. </w:t>
      </w:r>
      <w:r w:rsidRPr="00991498">
        <w:rPr>
          <w:rFonts w:ascii="Calibri" w:hAnsi="Calibri" w:cs="Times New Roman"/>
          <w:i/>
          <w:iCs/>
          <w:noProof/>
          <w:szCs w:val="24"/>
        </w:rPr>
        <w:t>Wiley Interdiscip. Rev. Cogn. Sci.</w:t>
      </w:r>
      <w:r w:rsidRPr="00991498">
        <w:rPr>
          <w:rFonts w:ascii="Calibri" w:hAnsi="Calibri" w:cs="Times New Roman"/>
          <w:noProof/>
          <w:szCs w:val="24"/>
        </w:rPr>
        <w:t xml:space="preserve"> 2010, </w:t>
      </w:r>
      <w:r w:rsidRPr="00991498">
        <w:rPr>
          <w:rFonts w:ascii="Calibri" w:hAnsi="Calibri" w:cs="Times New Roman"/>
          <w:b/>
          <w:bCs/>
          <w:noProof/>
          <w:szCs w:val="24"/>
        </w:rPr>
        <w:t>1</w:t>
      </w:r>
      <w:r w:rsidRPr="00991498">
        <w:rPr>
          <w:rFonts w:ascii="Calibri" w:hAnsi="Calibri" w:cs="Times New Roman"/>
          <w:noProof/>
          <w:szCs w:val="24"/>
        </w:rPr>
        <w:t>:915–930.</w:t>
      </w:r>
    </w:p>
    <w:p w14:paraId="17134381" w14:textId="77777777" w:rsidR="00991498" w:rsidRPr="00991498" w:rsidRDefault="00991498" w:rsidP="00991498">
      <w:pPr>
        <w:widowControl w:val="0"/>
        <w:autoSpaceDE w:val="0"/>
        <w:autoSpaceDN w:val="0"/>
        <w:adjustRightInd w:val="0"/>
        <w:spacing w:after="0" w:line="240" w:lineRule="auto"/>
        <w:ind w:left="640" w:hanging="640"/>
        <w:rPr>
          <w:rFonts w:ascii="Calibri" w:hAnsi="Calibri" w:cs="Times New Roman"/>
          <w:noProof/>
          <w:szCs w:val="24"/>
        </w:rPr>
      </w:pPr>
      <w:r w:rsidRPr="00991498">
        <w:rPr>
          <w:rFonts w:ascii="Calibri" w:hAnsi="Calibri" w:cs="Times New Roman"/>
          <w:noProof/>
          <w:szCs w:val="24"/>
        </w:rPr>
        <w:t xml:space="preserve">5. </w:t>
      </w:r>
      <w:r w:rsidRPr="00991498">
        <w:rPr>
          <w:rFonts w:ascii="Calibri" w:hAnsi="Calibri" w:cs="Times New Roman"/>
          <w:noProof/>
          <w:szCs w:val="24"/>
        </w:rPr>
        <w:tab/>
        <w:t xml:space="preserve">Zentall TR: </w:t>
      </w:r>
      <w:r w:rsidRPr="00991498">
        <w:rPr>
          <w:rFonts w:ascii="Calibri" w:hAnsi="Calibri" w:cs="Times New Roman"/>
          <w:b/>
          <w:bCs/>
          <w:noProof/>
          <w:szCs w:val="24"/>
        </w:rPr>
        <w:t>Animals represent the past and the future</w:t>
      </w:r>
      <w:r w:rsidRPr="00991498">
        <w:rPr>
          <w:rFonts w:ascii="Calibri" w:hAnsi="Calibri" w:cs="Times New Roman"/>
          <w:noProof/>
          <w:szCs w:val="24"/>
        </w:rPr>
        <w:t xml:space="preserve">. </w:t>
      </w:r>
      <w:r w:rsidRPr="00991498">
        <w:rPr>
          <w:rFonts w:ascii="Calibri" w:hAnsi="Calibri" w:cs="Times New Roman"/>
          <w:i/>
          <w:iCs/>
          <w:noProof/>
          <w:szCs w:val="24"/>
        </w:rPr>
        <w:t>Evol. Psychol.</w:t>
      </w:r>
      <w:r w:rsidRPr="00991498">
        <w:rPr>
          <w:rFonts w:ascii="Calibri" w:hAnsi="Calibri" w:cs="Times New Roman"/>
          <w:noProof/>
          <w:szCs w:val="24"/>
        </w:rPr>
        <w:t xml:space="preserve"> 2013, </w:t>
      </w:r>
      <w:r w:rsidRPr="00991498">
        <w:rPr>
          <w:rFonts w:ascii="Calibri" w:hAnsi="Calibri" w:cs="Times New Roman"/>
          <w:b/>
          <w:bCs/>
          <w:noProof/>
          <w:szCs w:val="24"/>
        </w:rPr>
        <w:t>11</w:t>
      </w:r>
      <w:r w:rsidRPr="00991498">
        <w:rPr>
          <w:rFonts w:ascii="Calibri" w:hAnsi="Calibri" w:cs="Times New Roman"/>
          <w:noProof/>
          <w:szCs w:val="24"/>
        </w:rPr>
        <w:t>:573–590.</w:t>
      </w:r>
    </w:p>
    <w:p w14:paraId="59116089" w14:textId="77777777" w:rsidR="00991498" w:rsidRPr="00991498" w:rsidRDefault="00991498" w:rsidP="00991498">
      <w:pPr>
        <w:widowControl w:val="0"/>
        <w:autoSpaceDE w:val="0"/>
        <w:autoSpaceDN w:val="0"/>
        <w:adjustRightInd w:val="0"/>
        <w:spacing w:after="0" w:line="240" w:lineRule="auto"/>
        <w:ind w:left="640" w:hanging="640"/>
        <w:rPr>
          <w:rFonts w:ascii="Calibri" w:hAnsi="Calibri" w:cs="Times New Roman"/>
          <w:noProof/>
          <w:szCs w:val="24"/>
        </w:rPr>
      </w:pPr>
      <w:r w:rsidRPr="00991498">
        <w:rPr>
          <w:rFonts w:ascii="Calibri" w:hAnsi="Calibri" w:cs="Times New Roman"/>
          <w:noProof/>
          <w:szCs w:val="24"/>
        </w:rPr>
        <w:t xml:space="preserve">6. </w:t>
      </w:r>
      <w:r w:rsidRPr="00991498">
        <w:rPr>
          <w:rFonts w:ascii="Calibri" w:hAnsi="Calibri" w:cs="Times New Roman"/>
          <w:noProof/>
          <w:szCs w:val="24"/>
        </w:rPr>
        <w:tab/>
        <w:t xml:space="preserve">Belblidia H, Abdelouadoud A, Jozet-Alves C, Dumas H, Freret T, Leger M, Schumann-Bard P: </w:t>
      </w:r>
      <w:r w:rsidRPr="00991498">
        <w:rPr>
          <w:rFonts w:ascii="Calibri" w:hAnsi="Calibri" w:cs="Times New Roman"/>
          <w:b/>
          <w:bCs/>
          <w:noProof/>
          <w:szCs w:val="24"/>
        </w:rPr>
        <w:t>Time decay of object, place and temporal order memory in a paradigm assessing simultaneously episodic-like memory components in mice</w:t>
      </w:r>
      <w:r w:rsidRPr="00991498">
        <w:rPr>
          <w:rFonts w:ascii="Calibri" w:hAnsi="Calibri" w:cs="Times New Roman"/>
          <w:noProof/>
          <w:szCs w:val="24"/>
        </w:rPr>
        <w:t xml:space="preserve">. </w:t>
      </w:r>
      <w:r w:rsidRPr="00991498">
        <w:rPr>
          <w:rFonts w:ascii="Calibri" w:hAnsi="Calibri" w:cs="Times New Roman"/>
          <w:i/>
          <w:iCs/>
          <w:noProof/>
          <w:szCs w:val="24"/>
        </w:rPr>
        <w:t>Behav. Brain Res.</w:t>
      </w:r>
      <w:r w:rsidRPr="00991498">
        <w:rPr>
          <w:rFonts w:ascii="Calibri" w:hAnsi="Calibri" w:cs="Times New Roman"/>
          <w:noProof/>
          <w:szCs w:val="24"/>
        </w:rPr>
        <w:t xml:space="preserve"> 2015, </w:t>
      </w:r>
      <w:r w:rsidRPr="00991498">
        <w:rPr>
          <w:rFonts w:ascii="Calibri" w:hAnsi="Calibri" w:cs="Times New Roman"/>
          <w:b/>
          <w:bCs/>
          <w:noProof/>
          <w:szCs w:val="24"/>
        </w:rPr>
        <w:t>286</w:t>
      </w:r>
      <w:r w:rsidRPr="00991498">
        <w:rPr>
          <w:rFonts w:ascii="Calibri" w:hAnsi="Calibri" w:cs="Times New Roman"/>
          <w:noProof/>
          <w:szCs w:val="24"/>
        </w:rPr>
        <w:t>:80–84.</w:t>
      </w:r>
    </w:p>
    <w:p w14:paraId="0AB15C36" w14:textId="77777777" w:rsidR="00991498" w:rsidRPr="00991498" w:rsidRDefault="00991498" w:rsidP="00991498">
      <w:pPr>
        <w:widowControl w:val="0"/>
        <w:autoSpaceDE w:val="0"/>
        <w:autoSpaceDN w:val="0"/>
        <w:adjustRightInd w:val="0"/>
        <w:spacing w:after="0" w:line="240" w:lineRule="auto"/>
        <w:ind w:left="640" w:hanging="640"/>
        <w:rPr>
          <w:rFonts w:ascii="Calibri" w:hAnsi="Calibri" w:cs="Times New Roman"/>
          <w:noProof/>
          <w:szCs w:val="24"/>
        </w:rPr>
      </w:pPr>
      <w:r w:rsidRPr="00991498">
        <w:rPr>
          <w:rFonts w:ascii="Calibri" w:hAnsi="Calibri" w:cs="Times New Roman"/>
          <w:noProof/>
          <w:szCs w:val="24"/>
        </w:rPr>
        <w:t xml:space="preserve">7. </w:t>
      </w:r>
      <w:r w:rsidRPr="00991498">
        <w:rPr>
          <w:rFonts w:ascii="Calibri" w:hAnsi="Calibri" w:cs="Times New Roman"/>
          <w:noProof/>
          <w:szCs w:val="24"/>
        </w:rPr>
        <w:tab/>
        <w:t xml:space="preserve">Crystal JD: </w:t>
      </w:r>
      <w:r w:rsidRPr="00991498">
        <w:rPr>
          <w:rFonts w:ascii="Calibri" w:hAnsi="Calibri" w:cs="Times New Roman"/>
          <w:b/>
          <w:bCs/>
          <w:noProof/>
          <w:szCs w:val="24"/>
        </w:rPr>
        <w:t>Remembering the past and planning for the future in rats</w:t>
      </w:r>
      <w:r w:rsidRPr="00991498">
        <w:rPr>
          <w:rFonts w:ascii="Calibri" w:hAnsi="Calibri" w:cs="Times New Roman"/>
          <w:noProof/>
          <w:szCs w:val="24"/>
        </w:rPr>
        <w:t xml:space="preserve">. </w:t>
      </w:r>
      <w:r w:rsidRPr="00991498">
        <w:rPr>
          <w:rFonts w:ascii="Calibri" w:hAnsi="Calibri" w:cs="Times New Roman"/>
          <w:i/>
          <w:iCs/>
          <w:noProof/>
          <w:szCs w:val="24"/>
        </w:rPr>
        <w:t>Behav. Processes</w:t>
      </w:r>
      <w:r w:rsidRPr="00991498">
        <w:rPr>
          <w:rFonts w:ascii="Calibri" w:hAnsi="Calibri" w:cs="Times New Roman"/>
          <w:noProof/>
          <w:szCs w:val="24"/>
        </w:rPr>
        <w:t xml:space="preserve"> 2013, </w:t>
      </w:r>
      <w:r w:rsidRPr="00991498">
        <w:rPr>
          <w:rFonts w:ascii="Calibri" w:hAnsi="Calibri" w:cs="Times New Roman"/>
          <w:b/>
          <w:bCs/>
          <w:noProof/>
          <w:szCs w:val="24"/>
        </w:rPr>
        <w:t>93</w:t>
      </w:r>
      <w:r w:rsidRPr="00991498">
        <w:rPr>
          <w:rFonts w:ascii="Calibri" w:hAnsi="Calibri" w:cs="Times New Roman"/>
          <w:noProof/>
          <w:szCs w:val="24"/>
        </w:rPr>
        <w:t>:39–49.</w:t>
      </w:r>
    </w:p>
    <w:p w14:paraId="512B416F" w14:textId="77777777" w:rsidR="00991498" w:rsidRPr="00991498" w:rsidRDefault="00991498" w:rsidP="00991498">
      <w:pPr>
        <w:widowControl w:val="0"/>
        <w:autoSpaceDE w:val="0"/>
        <w:autoSpaceDN w:val="0"/>
        <w:adjustRightInd w:val="0"/>
        <w:spacing w:after="0" w:line="240" w:lineRule="auto"/>
        <w:ind w:left="640" w:hanging="640"/>
        <w:rPr>
          <w:rFonts w:ascii="Calibri" w:hAnsi="Calibri" w:cs="Times New Roman"/>
          <w:noProof/>
          <w:szCs w:val="24"/>
        </w:rPr>
      </w:pPr>
      <w:r w:rsidRPr="00991498">
        <w:rPr>
          <w:rFonts w:ascii="Calibri" w:hAnsi="Calibri" w:cs="Times New Roman"/>
          <w:noProof/>
          <w:szCs w:val="24"/>
        </w:rPr>
        <w:t xml:space="preserve">8. </w:t>
      </w:r>
      <w:r w:rsidRPr="00991498">
        <w:rPr>
          <w:rFonts w:ascii="Calibri" w:hAnsi="Calibri" w:cs="Times New Roman"/>
          <w:noProof/>
          <w:szCs w:val="24"/>
        </w:rPr>
        <w:tab/>
        <w:t xml:space="preserve">Jozet-Alves C, Bertin M, Clayton NS: </w:t>
      </w:r>
      <w:r w:rsidRPr="00991498">
        <w:rPr>
          <w:rFonts w:ascii="Calibri" w:hAnsi="Calibri" w:cs="Times New Roman"/>
          <w:b/>
          <w:bCs/>
          <w:noProof/>
          <w:szCs w:val="24"/>
        </w:rPr>
        <w:t>Evidence of episodic-like memory in cuttlefish</w:t>
      </w:r>
      <w:r w:rsidRPr="00991498">
        <w:rPr>
          <w:rFonts w:ascii="Calibri" w:hAnsi="Calibri" w:cs="Times New Roman"/>
          <w:noProof/>
          <w:szCs w:val="24"/>
        </w:rPr>
        <w:t xml:space="preserve">. </w:t>
      </w:r>
      <w:r w:rsidRPr="00991498">
        <w:rPr>
          <w:rFonts w:ascii="Calibri" w:hAnsi="Calibri" w:cs="Times New Roman"/>
          <w:i/>
          <w:iCs/>
          <w:noProof/>
          <w:szCs w:val="24"/>
        </w:rPr>
        <w:t>Curr. Biol.</w:t>
      </w:r>
      <w:r w:rsidRPr="00991498">
        <w:rPr>
          <w:rFonts w:ascii="Calibri" w:hAnsi="Calibri" w:cs="Times New Roman"/>
          <w:noProof/>
          <w:szCs w:val="24"/>
        </w:rPr>
        <w:t xml:space="preserve"> 2013, </w:t>
      </w:r>
      <w:r w:rsidRPr="00991498">
        <w:rPr>
          <w:rFonts w:ascii="Calibri" w:hAnsi="Calibri" w:cs="Times New Roman"/>
          <w:b/>
          <w:bCs/>
          <w:noProof/>
          <w:szCs w:val="24"/>
        </w:rPr>
        <w:t>23</w:t>
      </w:r>
      <w:r w:rsidRPr="00991498">
        <w:rPr>
          <w:rFonts w:ascii="Calibri" w:hAnsi="Calibri" w:cs="Times New Roman"/>
          <w:noProof/>
          <w:szCs w:val="24"/>
        </w:rPr>
        <w:t>:R1033–R1035.</w:t>
      </w:r>
    </w:p>
    <w:p w14:paraId="037A138C" w14:textId="77777777" w:rsidR="00991498" w:rsidRPr="00991498" w:rsidRDefault="00991498" w:rsidP="00991498">
      <w:pPr>
        <w:widowControl w:val="0"/>
        <w:autoSpaceDE w:val="0"/>
        <w:autoSpaceDN w:val="0"/>
        <w:adjustRightInd w:val="0"/>
        <w:spacing w:after="0" w:line="240" w:lineRule="auto"/>
        <w:ind w:left="640" w:hanging="640"/>
        <w:rPr>
          <w:rFonts w:ascii="Calibri" w:hAnsi="Calibri" w:cs="Times New Roman"/>
          <w:noProof/>
          <w:szCs w:val="24"/>
        </w:rPr>
      </w:pPr>
      <w:r w:rsidRPr="00991498">
        <w:rPr>
          <w:rFonts w:ascii="Calibri" w:hAnsi="Calibri" w:cs="Times New Roman"/>
          <w:noProof/>
          <w:szCs w:val="24"/>
        </w:rPr>
        <w:t xml:space="preserve">9. </w:t>
      </w:r>
      <w:r w:rsidRPr="00991498">
        <w:rPr>
          <w:rFonts w:ascii="Calibri" w:hAnsi="Calibri" w:cs="Times New Roman"/>
          <w:noProof/>
          <w:szCs w:val="24"/>
        </w:rPr>
        <w:tab/>
        <w:t xml:space="preserve">Hamilton TJ, Myggland A, Duperreault E, May Z, Gallup J, Powell RA, Schalomon M, Digweed SM: </w:t>
      </w:r>
      <w:r w:rsidRPr="00991498">
        <w:rPr>
          <w:rFonts w:ascii="Calibri" w:hAnsi="Calibri" w:cs="Times New Roman"/>
          <w:b/>
          <w:bCs/>
          <w:noProof/>
          <w:szCs w:val="24"/>
        </w:rPr>
        <w:t>Episodic-like memory in zebrafish</w:t>
      </w:r>
      <w:r w:rsidRPr="00991498">
        <w:rPr>
          <w:rFonts w:ascii="Calibri" w:hAnsi="Calibri" w:cs="Times New Roman"/>
          <w:noProof/>
          <w:szCs w:val="24"/>
        </w:rPr>
        <w:t xml:space="preserve">. </w:t>
      </w:r>
      <w:r w:rsidRPr="00991498">
        <w:rPr>
          <w:rFonts w:ascii="Calibri" w:hAnsi="Calibri" w:cs="Times New Roman"/>
          <w:i/>
          <w:iCs/>
          <w:noProof/>
          <w:szCs w:val="24"/>
        </w:rPr>
        <w:t>Anim. Cogn.</w:t>
      </w:r>
      <w:r w:rsidRPr="00991498">
        <w:rPr>
          <w:rFonts w:ascii="Calibri" w:hAnsi="Calibri" w:cs="Times New Roman"/>
          <w:noProof/>
          <w:szCs w:val="24"/>
        </w:rPr>
        <w:t xml:space="preserve"> 2016, </w:t>
      </w:r>
      <w:r w:rsidRPr="00991498">
        <w:rPr>
          <w:rFonts w:ascii="Calibri" w:hAnsi="Calibri" w:cs="Times New Roman"/>
          <w:b/>
          <w:bCs/>
          <w:noProof/>
          <w:szCs w:val="24"/>
        </w:rPr>
        <w:t>19</w:t>
      </w:r>
      <w:r w:rsidRPr="00991498">
        <w:rPr>
          <w:rFonts w:ascii="Calibri" w:hAnsi="Calibri" w:cs="Times New Roman"/>
          <w:noProof/>
          <w:szCs w:val="24"/>
        </w:rPr>
        <w:t>:1–9.</w:t>
      </w:r>
    </w:p>
    <w:p w14:paraId="7D4C9BA0" w14:textId="77777777" w:rsidR="00991498" w:rsidRPr="00991498" w:rsidRDefault="00991498" w:rsidP="00991498">
      <w:pPr>
        <w:widowControl w:val="0"/>
        <w:autoSpaceDE w:val="0"/>
        <w:autoSpaceDN w:val="0"/>
        <w:adjustRightInd w:val="0"/>
        <w:spacing w:after="0" w:line="240" w:lineRule="auto"/>
        <w:ind w:left="640" w:hanging="640"/>
        <w:rPr>
          <w:rFonts w:ascii="Calibri" w:hAnsi="Calibri" w:cs="Times New Roman"/>
          <w:noProof/>
          <w:szCs w:val="24"/>
        </w:rPr>
      </w:pPr>
      <w:r w:rsidRPr="00991498">
        <w:rPr>
          <w:rFonts w:ascii="Calibri" w:hAnsi="Calibri" w:cs="Times New Roman"/>
          <w:noProof/>
          <w:szCs w:val="24"/>
        </w:rPr>
        <w:t xml:space="preserve">10. </w:t>
      </w:r>
      <w:r w:rsidRPr="00991498">
        <w:rPr>
          <w:rFonts w:ascii="Calibri" w:hAnsi="Calibri" w:cs="Times New Roman"/>
          <w:noProof/>
          <w:szCs w:val="24"/>
        </w:rPr>
        <w:tab/>
        <w:t xml:space="preserve">Suddendorf T, Corballis MC: </w:t>
      </w:r>
      <w:r w:rsidRPr="00991498">
        <w:rPr>
          <w:rFonts w:ascii="Calibri" w:hAnsi="Calibri" w:cs="Times New Roman"/>
          <w:b/>
          <w:bCs/>
          <w:noProof/>
          <w:szCs w:val="24"/>
        </w:rPr>
        <w:t>The evolution of foresight: What is mental time travel, and is it unique to humans?</w:t>
      </w:r>
      <w:r w:rsidRPr="00991498">
        <w:rPr>
          <w:rFonts w:ascii="Calibri" w:hAnsi="Calibri" w:cs="Times New Roman"/>
          <w:noProof/>
          <w:szCs w:val="24"/>
        </w:rPr>
        <w:t xml:space="preserve"> </w:t>
      </w:r>
      <w:r w:rsidRPr="00991498">
        <w:rPr>
          <w:rFonts w:ascii="Calibri" w:hAnsi="Calibri" w:cs="Times New Roman"/>
          <w:i/>
          <w:iCs/>
          <w:noProof/>
          <w:szCs w:val="24"/>
        </w:rPr>
        <w:t>Behav. Brain Sci.</w:t>
      </w:r>
      <w:r w:rsidRPr="00991498">
        <w:rPr>
          <w:rFonts w:ascii="Calibri" w:hAnsi="Calibri" w:cs="Times New Roman"/>
          <w:noProof/>
          <w:szCs w:val="24"/>
        </w:rPr>
        <w:t xml:space="preserve"> 2007, </w:t>
      </w:r>
      <w:r w:rsidRPr="00991498">
        <w:rPr>
          <w:rFonts w:ascii="Calibri" w:hAnsi="Calibri" w:cs="Times New Roman"/>
          <w:b/>
          <w:bCs/>
          <w:noProof/>
          <w:szCs w:val="24"/>
        </w:rPr>
        <w:t>30</w:t>
      </w:r>
      <w:r w:rsidRPr="00991498">
        <w:rPr>
          <w:rFonts w:ascii="Calibri" w:hAnsi="Calibri" w:cs="Times New Roman"/>
          <w:noProof/>
          <w:szCs w:val="24"/>
        </w:rPr>
        <w:t>:299-313–51.</w:t>
      </w:r>
    </w:p>
    <w:p w14:paraId="7EFB4B0C" w14:textId="77777777" w:rsidR="00991498" w:rsidRPr="00991498" w:rsidRDefault="00991498" w:rsidP="00991498">
      <w:pPr>
        <w:widowControl w:val="0"/>
        <w:autoSpaceDE w:val="0"/>
        <w:autoSpaceDN w:val="0"/>
        <w:adjustRightInd w:val="0"/>
        <w:spacing w:after="0" w:line="240" w:lineRule="auto"/>
        <w:ind w:left="640" w:hanging="640"/>
        <w:rPr>
          <w:rFonts w:ascii="Calibri" w:hAnsi="Calibri" w:cs="Times New Roman"/>
          <w:noProof/>
          <w:szCs w:val="24"/>
        </w:rPr>
      </w:pPr>
      <w:r w:rsidRPr="00991498">
        <w:rPr>
          <w:rFonts w:ascii="Calibri" w:hAnsi="Calibri" w:cs="Times New Roman"/>
          <w:noProof/>
          <w:szCs w:val="24"/>
        </w:rPr>
        <w:t xml:space="preserve">11. </w:t>
      </w:r>
      <w:r w:rsidRPr="00991498">
        <w:rPr>
          <w:rFonts w:ascii="Calibri" w:hAnsi="Calibri" w:cs="Times New Roman"/>
          <w:noProof/>
          <w:szCs w:val="24"/>
        </w:rPr>
        <w:tab/>
        <w:t xml:space="preserve">Allen T a, Fortin NJ: </w:t>
      </w:r>
      <w:r w:rsidRPr="00991498">
        <w:rPr>
          <w:rFonts w:ascii="Calibri" w:hAnsi="Calibri" w:cs="Times New Roman"/>
          <w:b/>
          <w:bCs/>
          <w:noProof/>
          <w:szCs w:val="24"/>
        </w:rPr>
        <w:t>The evolution of episodic memory.</w:t>
      </w:r>
      <w:r w:rsidRPr="00991498">
        <w:rPr>
          <w:rFonts w:ascii="Calibri" w:hAnsi="Calibri" w:cs="Times New Roman"/>
          <w:noProof/>
          <w:szCs w:val="24"/>
        </w:rPr>
        <w:t xml:space="preserve"> </w:t>
      </w:r>
      <w:r w:rsidRPr="00991498">
        <w:rPr>
          <w:rFonts w:ascii="Calibri" w:hAnsi="Calibri" w:cs="Times New Roman"/>
          <w:i/>
          <w:iCs/>
          <w:noProof/>
          <w:szCs w:val="24"/>
        </w:rPr>
        <w:t>Proc. Natl. Acad. Sci. U. S. A.</w:t>
      </w:r>
      <w:r w:rsidRPr="00991498">
        <w:rPr>
          <w:rFonts w:ascii="Calibri" w:hAnsi="Calibri" w:cs="Times New Roman"/>
          <w:noProof/>
          <w:szCs w:val="24"/>
        </w:rPr>
        <w:t xml:space="preserve"> 2013, </w:t>
      </w:r>
      <w:r w:rsidRPr="00991498">
        <w:rPr>
          <w:rFonts w:ascii="Calibri" w:hAnsi="Calibri" w:cs="Times New Roman"/>
          <w:b/>
          <w:bCs/>
          <w:noProof/>
          <w:szCs w:val="24"/>
        </w:rPr>
        <w:t>110 Suppl</w:t>
      </w:r>
      <w:r w:rsidRPr="00991498">
        <w:rPr>
          <w:rFonts w:ascii="Calibri" w:hAnsi="Calibri" w:cs="Times New Roman"/>
          <w:noProof/>
          <w:szCs w:val="24"/>
        </w:rPr>
        <w:t>:10379–86.</w:t>
      </w:r>
    </w:p>
    <w:p w14:paraId="097B0A37" w14:textId="77777777" w:rsidR="00991498" w:rsidRPr="00991498" w:rsidRDefault="00991498" w:rsidP="00991498">
      <w:pPr>
        <w:widowControl w:val="0"/>
        <w:autoSpaceDE w:val="0"/>
        <w:autoSpaceDN w:val="0"/>
        <w:adjustRightInd w:val="0"/>
        <w:spacing w:after="0" w:line="240" w:lineRule="auto"/>
        <w:ind w:left="640" w:hanging="640"/>
        <w:rPr>
          <w:rFonts w:ascii="Calibri" w:hAnsi="Calibri" w:cs="Times New Roman"/>
          <w:noProof/>
          <w:szCs w:val="24"/>
        </w:rPr>
      </w:pPr>
      <w:r w:rsidRPr="00991498">
        <w:rPr>
          <w:rFonts w:ascii="Calibri" w:hAnsi="Calibri" w:cs="Times New Roman"/>
          <w:noProof/>
          <w:szCs w:val="24"/>
        </w:rPr>
        <w:t xml:space="preserve">12. </w:t>
      </w:r>
      <w:r w:rsidRPr="00991498">
        <w:rPr>
          <w:rFonts w:ascii="Calibri" w:hAnsi="Calibri" w:cs="Times New Roman"/>
          <w:noProof/>
          <w:szCs w:val="24"/>
        </w:rPr>
        <w:tab/>
        <w:t xml:space="preserve">Corballis MC: </w:t>
      </w:r>
      <w:r w:rsidRPr="00991498">
        <w:rPr>
          <w:rFonts w:ascii="Calibri" w:hAnsi="Calibri" w:cs="Times New Roman"/>
          <w:b/>
          <w:bCs/>
          <w:noProof/>
          <w:szCs w:val="24"/>
        </w:rPr>
        <w:t>Mental time travel: a case for evolutionary continuity</w:t>
      </w:r>
      <w:r w:rsidRPr="00991498">
        <w:rPr>
          <w:rFonts w:ascii="Calibri" w:hAnsi="Calibri" w:cs="Times New Roman"/>
          <w:noProof/>
          <w:szCs w:val="24"/>
        </w:rPr>
        <w:t xml:space="preserve">. </w:t>
      </w:r>
      <w:r w:rsidRPr="00991498">
        <w:rPr>
          <w:rFonts w:ascii="Calibri" w:hAnsi="Calibri" w:cs="Times New Roman"/>
          <w:i/>
          <w:iCs/>
          <w:noProof/>
          <w:szCs w:val="24"/>
        </w:rPr>
        <w:t>Trends Cogn. Sci.</w:t>
      </w:r>
      <w:r w:rsidRPr="00991498">
        <w:rPr>
          <w:rFonts w:ascii="Calibri" w:hAnsi="Calibri" w:cs="Times New Roman"/>
          <w:noProof/>
          <w:szCs w:val="24"/>
        </w:rPr>
        <w:t xml:space="preserve"> 2013, </w:t>
      </w:r>
      <w:r w:rsidRPr="00991498">
        <w:rPr>
          <w:rFonts w:ascii="Calibri" w:hAnsi="Calibri" w:cs="Times New Roman"/>
          <w:b/>
          <w:bCs/>
          <w:noProof/>
          <w:szCs w:val="24"/>
        </w:rPr>
        <w:t>17</w:t>
      </w:r>
      <w:r w:rsidRPr="00991498">
        <w:rPr>
          <w:rFonts w:ascii="Calibri" w:hAnsi="Calibri" w:cs="Times New Roman"/>
          <w:noProof/>
          <w:szCs w:val="24"/>
        </w:rPr>
        <w:t>:5–6.</w:t>
      </w:r>
    </w:p>
    <w:p w14:paraId="5043A763" w14:textId="77777777" w:rsidR="00991498" w:rsidRPr="00991498" w:rsidRDefault="00991498" w:rsidP="00991498">
      <w:pPr>
        <w:widowControl w:val="0"/>
        <w:autoSpaceDE w:val="0"/>
        <w:autoSpaceDN w:val="0"/>
        <w:adjustRightInd w:val="0"/>
        <w:spacing w:after="0" w:line="240" w:lineRule="auto"/>
        <w:ind w:left="640" w:hanging="640"/>
        <w:rPr>
          <w:rFonts w:ascii="Calibri" w:hAnsi="Calibri" w:cs="Times New Roman"/>
          <w:noProof/>
          <w:szCs w:val="24"/>
        </w:rPr>
      </w:pPr>
      <w:r w:rsidRPr="00991498">
        <w:rPr>
          <w:rFonts w:ascii="Calibri" w:hAnsi="Calibri" w:cs="Times New Roman"/>
          <w:noProof/>
          <w:szCs w:val="24"/>
        </w:rPr>
        <w:t xml:space="preserve">13. </w:t>
      </w:r>
      <w:r w:rsidRPr="00991498">
        <w:rPr>
          <w:rFonts w:ascii="Calibri" w:hAnsi="Calibri" w:cs="Times New Roman"/>
          <w:noProof/>
          <w:szCs w:val="24"/>
        </w:rPr>
        <w:tab/>
        <w:t xml:space="preserve">Klein SB: </w:t>
      </w:r>
      <w:r w:rsidRPr="00991498">
        <w:rPr>
          <w:rFonts w:ascii="Calibri" w:hAnsi="Calibri" w:cs="Times New Roman"/>
          <w:b/>
          <w:bCs/>
          <w:noProof/>
          <w:szCs w:val="24"/>
        </w:rPr>
        <w:t>Making the case that episodic recollection is attributable to operations occurring at retrieval rather than to content stored in a dedicated subsystem of long-term memory.</w:t>
      </w:r>
      <w:r w:rsidRPr="00991498">
        <w:rPr>
          <w:rFonts w:ascii="Calibri" w:hAnsi="Calibri" w:cs="Times New Roman"/>
          <w:noProof/>
          <w:szCs w:val="24"/>
        </w:rPr>
        <w:t xml:space="preserve"> </w:t>
      </w:r>
      <w:r w:rsidRPr="00991498">
        <w:rPr>
          <w:rFonts w:ascii="Calibri" w:hAnsi="Calibri" w:cs="Times New Roman"/>
          <w:i/>
          <w:iCs/>
          <w:noProof/>
          <w:szCs w:val="24"/>
        </w:rPr>
        <w:t>Front. Behav. Neurosci.</w:t>
      </w:r>
      <w:r w:rsidRPr="00991498">
        <w:rPr>
          <w:rFonts w:ascii="Calibri" w:hAnsi="Calibri" w:cs="Times New Roman"/>
          <w:noProof/>
          <w:szCs w:val="24"/>
        </w:rPr>
        <w:t xml:space="preserve"> 2013, </w:t>
      </w:r>
      <w:r w:rsidRPr="00991498">
        <w:rPr>
          <w:rFonts w:ascii="Calibri" w:hAnsi="Calibri" w:cs="Times New Roman"/>
          <w:b/>
          <w:bCs/>
          <w:noProof/>
          <w:szCs w:val="24"/>
        </w:rPr>
        <w:t>7</w:t>
      </w:r>
      <w:r w:rsidRPr="00991498">
        <w:rPr>
          <w:rFonts w:ascii="Calibri" w:hAnsi="Calibri" w:cs="Times New Roman"/>
          <w:noProof/>
          <w:szCs w:val="24"/>
        </w:rPr>
        <w:t>:3. doi:10.3389/fnbeh.2013.00003.</w:t>
      </w:r>
    </w:p>
    <w:p w14:paraId="4E795EC6" w14:textId="77777777" w:rsidR="00991498" w:rsidRPr="00991498" w:rsidRDefault="00991498" w:rsidP="00991498">
      <w:pPr>
        <w:widowControl w:val="0"/>
        <w:autoSpaceDE w:val="0"/>
        <w:autoSpaceDN w:val="0"/>
        <w:adjustRightInd w:val="0"/>
        <w:spacing w:after="0" w:line="240" w:lineRule="auto"/>
        <w:ind w:left="640" w:hanging="640"/>
        <w:rPr>
          <w:rFonts w:ascii="Calibri" w:hAnsi="Calibri" w:cs="Times New Roman"/>
          <w:noProof/>
          <w:szCs w:val="24"/>
        </w:rPr>
      </w:pPr>
      <w:r w:rsidRPr="00991498">
        <w:rPr>
          <w:rFonts w:ascii="Calibri" w:hAnsi="Calibri" w:cs="Times New Roman"/>
          <w:noProof/>
          <w:szCs w:val="24"/>
        </w:rPr>
        <w:t xml:space="preserve">14. </w:t>
      </w:r>
      <w:r w:rsidRPr="00991498">
        <w:rPr>
          <w:rFonts w:ascii="Calibri" w:hAnsi="Calibri" w:cs="Times New Roman"/>
          <w:noProof/>
          <w:szCs w:val="24"/>
        </w:rPr>
        <w:tab/>
        <w:t xml:space="preserve">Osvath M: </w:t>
      </w:r>
      <w:r w:rsidRPr="00991498">
        <w:rPr>
          <w:rFonts w:ascii="Calibri" w:hAnsi="Calibri" w:cs="Times New Roman"/>
          <w:b/>
          <w:bCs/>
          <w:noProof/>
          <w:szCs w:val="24"/>
        </w:rPr>
        <w:t>Putting flexible animal prospection into context: Escaping the theoretical box</w:t>
      </w:r>
      <w:r w:rsidRPr="00991498">
        <w:rPr>
          <w:rFonts w:ascii="Calibri" w:hAnsi="Calibri" w:cs="Times New Roman"/>
          <w:noProof/>
          <w:szCs w:val="24"/>
        </w:rPr>
        <w:t xml:space="preserve">. </w:t>
      </w:r>
      <w:r w:rsidRPr="00991498">
        <w:rPr>
          <w:rFonts w:ascii="Calibri" w:hAnsi="Calibri" w:cs="Times New Roman"/>
          <w:i/>
          <w:iCs/>
          <w:noProof/>
          <w:szCs w:val="24"/>
        </w:rPr>
        <w:t>Wiley Interdiscip. Rev. Cogn. Sci.</w:t>
      </w:r>
      <w:r w:rsidRPr="00991498">
        <w:rPr>
          <w:rFonts w:ascii="Calibri" w:hAnsi="Calibri" w:cs="Times New Roman"/>
          <w:noProof/>
          <w:szCs w:val="24"/>
        </w:rPr>
        <w:t xml:space="preserve"> 2016, </w:t>
      </w:r>
      <w:r w:rsidRPr="00991498">
        <w:rPr>
          <w:rFonts w:ascii="Calibri" w:hAnsi="Calibri" w:cs="Times New Roman"/>
          <w:b/>
          <w:bCs/>
          <w:noProof/>
          <w:szCs w:val="24"/>
        </w:rPr>
        <w:t>7</w:t>
      </w:r>
      <w:r w:rsidRPr="00991498">
        <w:rPr>
          <w:rFonts w:ascii="Calibri" w:hAnsi="Calibri" w:cs="Times New Roman"/>
          <w:noProof/>
          <w:szCs w:val="24"/>
        </w:rPr>
        <w:t>:5–18.</w:t>
      </w:r>
    </w:p>
    <w:p w14:paraId="2135BBA8" w14:textId="77777777" w:rsidR="00991498" w:rsidRPr="00991498" w:rsidRDefault="00991498" w:rsidP="00991498">
      <w:pPr>
        <w:widowControl w:val="0"/>
        <w:autoSpaceDE w:val="0"/>
        <w:autoSpaceDN w:val="0"/>
        <w:adjustRightInd w:val="0"/>
        <w:spacing w:after="0" w:line="240" w:lineRule="auto"/>
        <w:ind w:left="640" w:hanging="640"/>
        <w:rPr>
          <w:rFonts w:ascii="Calibri" w:hAnsi="Calibri" w:cs="Times New Roman"/>
          <w:noProof/>
          <w:szCs w:val="24"/>
        </w:rPr>
      </w:pPr>
      <w:r w:rsidRPr="00991498">
        <w:rPr>
          <w:rFonts w:ascii="Calibri" w:hAnsi="Calibri" w:cs="Times New Roman"/>
          <w:noProof/>
          <w:szCs w:val="24"/>
        </w:rPr>
        <w:t xml:space="preserve">15. </w:t>
      </w:r>
      <w:r w:rsidRPr="00991498">
        <w:rPr>
          <w:rFonts w:ascii="Calibri" w:hAnsi="Calibri" w:cs="Times New Roman"/>
          <w:noProof/>
          <w:szCs w:val="24"/>
        </w:rPr>
        <w:tab/>
        <w:t xml:space="preserve">Templer VL, Hampton RR: </w:t>
      </w:r>
      <w:r w:rsidRPr="00991498">
        <w:rPr>
          <w:rFonts w:ascii="Calibri" w:hAnsi="Calibri" w:cs="Times New Roman"/>
          <w:b/>
          <w:bCs/>
          <w:noProof/>
          <w:szCs w:val="24"/>
        </w:rPr>
        <w:t>Episodic memory in nonhuman animals</w:t>
      </w:r>
      <w:r w:rsidRPr="00991498">
        <w:rPr>
          <w:rFonts w:ascii="Calibri" w:hAnsi="Calibri" w:cs="Times New Roman"/>
          <w:noProof/>
          <w:szCs w:val="24"/>
        </w:rPr>
        <w:t xml:space="preserve">. </w:t>
      </w:r>
      <w:r w:rsidRPr="00991498">
        <w:rPr>
          <w:rFonts w:ascii="Calibri" w:hAnsi="Calibri" w:cs="Times New Roman"/>
          <w:i/>
          <w:iCs/>
          <w:noProof/>
          <w:szCs w:val="24"/>
        </w:rPr>
        <w:t>Curr. Biol.</w:t>
      </w:r>
      <w:r w:rsidRPr="00991498">
        <w:rPr>
          <w:rFonts w:ascii="Calibri" w:hAnsi="Calibri" w:cs="Times New Roman"/>
          <w:noProof/>
          <w:szCs w:val="24"/>
        </w:rPr>
        <w:t xml:space="preserve"> 2013, </w:t>
      </w:r>
      <w:r w:rsidRPr="00991498">
        <w:rPr>
          <w:rFonts w:ascii="Calibri" w:hAnsi="Calibri" w:cs="Times New Roman"/>
          <w:b/>
          <w:bCs/>
          <w:noProof/>
          <w:szCs w:val="24"/>
        </w:rPr>
        <w:t>23</w:t>
      </w:r>
      <w:r w:rsidRPr="00991498">
        <w:rPr>
          <w:rFonts w:ascii="Calibri" w:hAnsi="Calibri" w:cs="Times New Roman"/>
          <w:noProof/>
          <w:szCs w:val="24"/>
        </w:rPr>
        <w:t>:R801–R806.</w:t>
      </w:r>
    </w:p>
    <w:p w14:paraId="256CDAD3" w14:textId="77777777" w:rsidR="00991498" w:rsidRPr="00991498" w:rsidRDefault="00991498" w:rsidP="00991498">
      <w:pPr>
        <w:widowControl w:val="0"/>
        <w:autoSpaceDE w:val="0"/>
        <w:autoSpaceDN w:val="0"/>
        <w:adjustRightInd w:val="0"/>
        <w:spacing w:after="0" w:line="240" w:lineRule="auto"/>
        <w:ind w:left="640" w:hanging="640"/>
        <w:rPr>
          <w:rFonts w:ascii="Calibri" w:hAnsi="Calibri" w:cs="Times New Roman"/>
          <w:noProof/>
          <w:szCs w:val="24"/>
        </w:rPr>
      </w:pPr>
      <w:r w:rsidRPr="00991498">
        <w:rPr>
          <w:rFonts w:ascii="Calibri" w:hAnsi="Calibri" w:cs="Times New Roman"/>
          <w:noProof/>
          <w:szCs w:val="24"/>
        </w:rPr>
        <w:t xml:space="preserve">16. </w:t>
      </w:r>
      <w:r w:rsidRPr="00991498">
        <w:rPr>
          <w:rFonts w:ascii="Calibri" w:hAnsi="Calibri" w:cs="Times New Roman"/>
          <w:noProof/>
          <w:szCs w:val="24"/>
        </w:rPr>
        <w:tab/>
        <w:t xml:space="preserve">Cheng S, Werning M, Suddendorf T: </w:t>
      </w:r>
      <w:r w:rsidRPr="00991498">
        <w:rPr>
          <w:rFonts w:ascii="Calibri" w:hAnsi="Calibri" w:cs="Times New Roman"/>
          <w:b/>
          <w:bCs/>
          <w:noProof/>
          <w:szCs w:val="24"/>
        </w:rPr>
        <w:t>Dissociating memory traces and scenario construction in mental time travel</w:t>
      </w:r>
      <w:r w:rsidRPr="00991498">
        <w:rPr>
          <w:rFonts w:ascii="Calibri" w:hAnsi="Calibri" w:cs="Times New Roman"/>
          <w:noProof/>
          <w:szCs w:val="24"/>
        </w:rPr>
        <w:t xml:space="preserve">. </w:t>
      </w:r>
      <w:r w:rsidRPr="00991498">
        <w:rPr>
          <w:rFonts w:ascii="Calibri" w:hAnsi="Calibri" w:cs="Times New Roman"/>
          <w:i/>
          <w:iCs/>
          <w:noProof/>
          <w:szCs w:val="24"/>
        </w:rPr>
        <w:t>Neurosci. Biobehav. Rev.</w:t>
      </w:r>
      <w:r w:rsidRPr="00991498">
        <w:rPr>
          <w:rFonts w:ascii="Calibri" w:hAnsi="Calibri" w:cs="Times New Roman"/>
          <w:noProof/>
          <w:szCs w:val="24"/>
        </w:rPr>
        <w:t xml:space="preserve"> 2016, </w:t>
      </w:r>
      <w:r w:rsidRPr="00991498">
        <w:rPr>
          <w:rFonts w:ascii="Calibri" w:hAnsi="Calibri" w:cs="Times New Roman"/>
          <w:b/>
          <w:bCs/>
          <w:noProof/>
          <w:szCs w:val="24"/>
        </w:rPr>
        <w:t>60</w:t>
      </w:r>
      <w:r w:rsidRPr="00991498">
        <w:rPr>
          <w:rFonts w:ascii="Calibri" w:hAnsi="Calibri" w:cs="Times New Roman"/>
          <w:noProof/>
          <w:szCs w:val="24"/>
        </w:rPr>
        <w:t>:82–89.</w:t>
      </w:r>
    </w:p>
    <w:p w14:paraId="5C138C5E" w14:textId="77777777" w:rsidR="00991498" w:rsidRPr="00991498" w:rsidRDefault="00991498" w:rsidP="00991498">
      <w:pPr>
        <w:widowControl w:val="0"/>
        <w:autoSpaceDE w:val="0"/>
        <w:autoSpaceDN w:val="0"/>
        <w:adjustRightInd w:val="0"/>
        <w:spacing w:after="0" w:line="240" w:lineRule="auto"/>
        <w:ind w:left="640" w:hanging="640"/>
        <w:rPr>
          <w:rFonts w:ascii="Calibri" w:hAnsi="Calibri" w:cs="Times New Roman"/>
          <w:noProof/>
          <w:szCs w:val="24"/>
        </w:rPr>
      </w:pPr>
      <w:r w:rsidRPr="00991498">
        <w:rPr>
          <w:rFonts w:ascii="Calibri" w:hAnsi="Calibri" w:cs="Times New Roman"/>
          <w:noProof/>
          <w:szCs w:val="24"/>
        </w:rPr>
        <w:t xml:space="preserve">17. </w:t>
      </w:r>
      <w:r w:rsidRPr="00991498">
        <w:rPr>
          <w:rFonts w:ascii="Calibri" w:hAnsi="Calibri" w:cs="Times New Roman"/>
          <w:noProof/>
          <w:szCs w:val="24"/>
        </w:rPr>
        <w:tab/>
        <w:t xml:space="preserve">Clayton NS: </w:t>
      </w:r>
      <w:r w:rsidRPr="00991498">
        <w:rPr>
          <w:rFonts w:ascii="Calibri" w:hAnsi="Calibri" w:cs="Times New Roman"/>
          <w:b/>
          <w:bCs/>
          <w:noProof/>
          <w:szCs w:val="24"/>
        </w:rPr>
        <w:t>Ways of thinking: From crows to children and back again.</w:t>
      </w:r>
      <w:r w:rsidRPr="00991498">
        <w:rPr>
          <w:rFonts w:ascii="Calibri" w:hAnsi="Calibri" w:cs="Times New Roman"/>
          <w:noProof/>
          <w:szCs w:val="24"/>
        </w:rPr>
        <w:t xml:space="preserve"> </w:t>
      </w:r>
      <w:r w:rsidRPr="00991498">
        <w:rPr>
          <w:rFonts w:ascii="Calibri" w:hAnsi="Calibri" w:cs="Times New Roman"/>
          <w:i/>
          <w:iCs/>
          <w:noProof/>
          <w:szCs w:val="24"/>
        </w:rPr>
        <w:t>Q. J. Exp. Psychol.</w:t>
      </w:r>
      <w:r w:rsidRPr="00991498">
        <w:rPr>
          <w:rFonts w:ascii="Calibri" w:hAnsi="Calibri" w:cs="Times New Roman"/>
          <w:noProof/>
          <w:szCs w:val="24"/>
        </w:rPr>
        <w:t xml:space="preserve"> 2014, </w:t>
      </w:r>
      <w:r w:rsidRPr="00991498">
        <w:rPr>
          <w:rFonts w:ascii="Calibri" w:hAnsi="Calibri" w:cs="Times New Roman"/>
          <w:b/>
          <w:bCs/>
          <w:noProof/>
          <w:szCs w:val="24"/>
        </w:rPr>
        <w:t>218</w:t>
      </w:r>
      <w:r w:rsidRPr="00991498">
        <w:rPr>
          <w:rFonts w:ascii="Calibri" w:hAnsi="Calibri" w:cs="Times New Roman"/>
          <w:noProof/>
          <w:szCs w:val="24"/>
        </w:rPr>
        <w:t>:1–33.</w:t>
      </w:r>
    </w:p>
    <w:p w14:paraId="74FCE96E" w14:textId="77777777" w:rsidR="00991498" w:rsidRPr="00991498" w:rsidRDefault="00991498" w:rsidP="00991498">
      <w:pPr>
        <w:widowControl w:val="0"/>
        <w:autoSpaceDE w:val="0"/>
        <w:autoSpaceDN w:val="0"/>
        <w:adjustRightInd w:val="0"/>
        <w:spacing w:after="0" w:line="240" w:lineRule="auto"/>
        <w:ind w:left="640" w:hanging="640"/>
        <w:rPr>
          <w:rFonts w:ascii="Calibri" w:hAnsi="Calibri" w:cs="Times New Roman"/>
          <w:noProof/>
          <w:szCs w:val="24"/>
        </w:rPr>
      </w:pPr>
      <w:r w:rsidRPr="00991498">
        <w:rPr>
          <w:rFonts w:ascii="Calibri" w:hAnsi="Calibri" w:cs="Times New Roman"/>
          <w:noProof/>
          <w:szCs w:val="24"/>
        </w:rPr>
        <w:t xml:space="preserve">18. </w:t>
      </w:r>
      <w:r w:rsidRPr="00991498">
        <w:rPr>
          <w:rFonts w:ascii="Calibri" w:hAnsi="Calibri" w:cs="Times New Roman"/>
          <w:noProof/>
          <w:szCs w:val="24"/>
        </w:rPr>
        <w:tab/>
        <w:t xml:space="preserve">Hayne H, Gross J, McNamee S, Fitzgibbon O, Tustin K: </w:t>
      </w:r>
      <w:r w:rsidRPr="00991498">
        <w:rPr>
          <w:rFonts w:ascii="Calibri" w:hAnsi="Calibri" w:cs="Times New Roman"/>
          <w:b/>
          <w:bCs/>
          <w:noProof/>
          <w:szCs w:val="24"/>
        </w:rPr>
        <w:t>Episodic memory and episodic foresight in 3- and 5-year-old children</w:t>
      </w:r>
      <w:r w:rsidRPr="00991498">
        <w:rPr>
          <w:rFonts w:ascii="Calibri" w:hAnsi="Calibri" w:cs="Times New Roman"/>
          <w:noProof/>
          <w:szCs w:val="24"/>
        </w:rPr>
        <w:t xml:space="preserve">. </w:t>
      </w:r>
      <w:r w:rsidRPr="00991498">
        <w:rPr>
          <w:rFonts w:ascii="Calibri" w:hAnsi="Calibri" w:cs="Times New Roman"/>
          <w:i/>
          <w:iCs/>
          <w:noProof/>
          <w:szCs w:val="24"/>
        </w:rPr>
        <w:t>Cogn. Dev.</w:t>
      </w:r>
      <w:r w:rsidRPr="00991498">
        <w:rPr>
          <w:rFonts w:ascii="Calibri" w:hAnsi="Calibri" w:cs="Times New Roman"/>
          <w:noProof/>
          <w:szCs w:val="24"/>
        </w:rPr>
        <w:t xml:space="preserve"> 2011, </w:t>
      </w:r>
      <w:r w:rsidRPr="00991498">
        <w:rPr>
          <w:rFonts w:ascii="Calibri" w:hAnsi="Calibri" w:cs="Times New Roman"/>
          <w:b/>
          <w:bCs/>
          <w:noProof/>
          <w:szCs w:val="24"/>
        </w:rPr>
        <w:t>26</w:t>
      </w:r>
      <w:r w:rsidRPr="00991498">
        <w:rPr>
          <w:rFonts w:ascii="Calibri" w:hAnsi="Calibri" w:cs="Times New Roman"/>
          <w:noProof/>
          <w:szCs w:val="24"/>
        </w:rPr>
        <w:t>:343–355.</w:t>
      </w:r>
    </w:p>
    <w:p w14:paraId="259427C2" w14:textId="77777777" w:rsidR="00991498" w:rsidRPr="00991498" w:rsidRDefault="00991498" w:rsidP="00991498">
      <w:pPr>
        <w:widowControl w:val="0"/>
        <w:autoSpaceDE w:val="0"/>
        <w:autoSpaceDN w:val="0"/>
        <w:adjustRightInd w:val="0"/>
        <w:spacing w:after="0" w:line="240" w:lineRule="auto"/>
        <w:ind w:left="640" w:hanging="640"/>
        <w:rPr>
          <w:rFonts w:ascii="Calibri" w:hAnsi="Calibri" w:cs="Times New Roman"/>
          <w:noProof/>
          <w:szCs w:val="24"/>
        </w:rPr>
      </w:pPr>
      <w:r w:rsidRPr="00991498">
        <w:rPr>
          <w:rFonts w:ascii="Calibri" w:hAnsi="Calibri" w:cs="Times New Roman"/>
          <w:noProof/>
          <w:szCs w:val="24"/>
        </w:rPr>
        <w:t xml:space="preserve">19. </w:t>
      </w:r>
      <w:r w:rsidRPr="00991498">
        <w:rPr>
          <w:rFonts w:ascii="Calibri" w:hAnsi="Calibri" w:cs="Times New Roman"/>
          <w:noProof/>
          <w:szCs w:val="24"/>
        </w:rPr>
        <w:tab/>
        <w:t xml:space="preserve">Suddendorf T, Redshaw J: </w:t>
      </w:r>
      <w:r w:rsidRPr="00991498">
        <w:rPr>
          <w:rFonts w:ascii="Calibri" w:hAnsi="Calibri" w:cs="Times New Roman"/>
          <w:b/>
          <w:bCs/>
          <w:noProof/>
          <w:szCs w:val="24"/>
        </w:rPr>
        <w:t>The development of mental scenario building and episodic foresight</w:t>
      </w:r>
      <w:r w:rsidRPr="00991498">
        <w:rPr>
          <w:rFonts w:ascii="Calibri" w:hAnsi="Calibri" w:cs="Times New Roman"/>
          <w:noProof/>
          <w:szCs w:val="24"/>
        </w:rPr>
        <w:t xml:space="preserve">. </w:t>
      </w:r>
      <w:r w:rsidRPr="00991498">
        <w:rPr>
          <w:rFonts w:ascii="Calibri" w:hAnsi="Calibri" w:cs="Times New Roman"/>
          <w:i/>
          <w:iCs/>
          <w:noProof/>
          <w:szCs w:val="24"/>
        </w:rPr>
        <w:t>Ann. N. Y. Acad. Sci.</w:t>
      </w:r>
      <w:r w:rsidRPr="00991498">
        <w:rPr>
          <w:rFonts w:ascii="Calibri" w:hAnsi="Calibri" w:cs="Times New Roman"/>
          <w:noProof/>
          <w:szCs w:val="24"/>
        </w:rPr>
        <w:t xml:space="preserve"> 2013, </w:t>
      </w:r>
      <w:r w:rsidRPr="00991498">
        <w:rPr>
          <w:rFonts w:ascii="Calibri" w:hAnsi="Calibri" w:cs="Times New Roman"/>
          <w:b/>
          <w:bCs/>
          <w:noProof/>
          <w:szCs w:val="24"/>
        </w:rPr>
        <w:t>1296</w:t>
      </w:r>
      <w:r w:rsidRPr="00991498">
        <w:rPr>
          <w:rFonts w:ascii="Calibri" w:hAnsi="Calibri" w:cs="Times New Roman"/>
          <w:noProof/>
          <w:szCs w:val="24"/>
        </w:rPr>
        <w:t>:135–153.</w:t>
      </w:r>
    </w:p>
    <w:p w14:paraId="3FC60EA0" w14:textId="77777777" w:rsidR="00991498" w:rsidRPr="00991498" w:rsidRDefault="00991498" w:rsidP="00991498">
      <w:pPr>
        <w:widowControl w:val="0"/>
        <w:autoSpaceDE w:val="0"/>
        <w:autoSpaceDN w:val="0"/>
        <w:adjustRightInd w:val="0"/>
        <w:spacing w:after="0" w:line="240" w:lineRule="auto"/>
        <w:ind w:left="640" w:hanging="640"/>
        <w:rPr>
          <w:rFonts w:ascii="Calibri" w:hAnsi="Calibri" w:cs="Times New Roman"/>
          <w:noProof/>
          <w:szCs w:val="24"/>
        </w:rPr>
      </w:pPr>
      <w:r w:rsidRPr="00991498">
        <w:rPr>
          <w:rFonts w:ascii="Calibri" w:hAnsi="Calibri" w:cs="Times New Roman"/>
          <w:noProof/>
          <w:szCs w:val="24"/>
        </w:rPr>
        <w:t xml:space="preserve">20. </w:t>
      </w:r>
      <w:r w:rsidRPr="00991498">
        <w:rPr>
          <w:rFonts w:ascii="Calibri" w:hAnsi="Calibri" w:cs="Times New Roman"/>
          <w:noProof/>
          <w:szCs w:val="24"/>
        </w:rPr>
        <w:tab/>
        <w:t xml:space="preserve">Hayne H, Imuta K: </w:t>
      </w:r>
      <w:r w:rsidRPr="00991498">
        <w:rPr>
          <w:rFonts w:ascii="Calibri" w:hAnsi="Calibri" w:cs="Times New Roman"/>
          <w:b/>
          <w:bCs/>
          <w:noProof/>
          <w:szCs w:val="24"/>
        </w:rPr>
        <w:t>Episodic memory in 3- and 4-year-old children</w:t>
      </w:r>
      <w:r w:rsidRPr="00991498">
        <w:rPr>
          <w:rFonts w:ascii="Calibri" w:hAnsi="Calibri" w:cs="Times New Roman"/>
          <w:noProof/>
          <w:szCs w:val="24"/>
        </w:rPr>
        <w:t xml:space="preserve">. </w:t>
      </w:r>
      <w:r w:rsidRPr="00991498">
        <w:rPr>
          <w:rFonts w:ascii="Calibri" w:hAnsi="Calibri" w:cs="Times New Roman"/>
          <w:i/>
          <w:iCs/>
          <w:noProof/>
          <w:szCs w:val="24"/>
        </w:rPr>
        <w:t>Dev. Psychobiol.</w:t>
      </w:r>
      <w:r w:rsidRPr="00991498">
        <w:rPr>
          <w:rFonts w:ascii="Calibri" w:hAnsi="Calibri" w:cs="Times New Roman"/>
          <w:noProof/>
          <w:szCs w:val="24"/>
        </w:rPr>
        <w:t xml:space="preserve"> 2011, </w:t>
      </w:r>
      <w:r w:rsidRPr="00991498">
        <w:rPr>
          <w:rFonts w:ascii="Calibri" w:hAnsi="Calibri" w:cs="Times New Roman"/>
          <w:b/>
          <w:bCs/>
          <w:noProof/>
          <w:szCs w:val="24"/>
        </w:rPr>
        <w:t>53</w:t>
      </w:r>
      <w:r w:rsidRPr="00991498">
        <w:rPr>
          <w:rFonts w:ascii="Calibri" w:hAnsi="Calibri" w:cs="Times New Roman"/>
          <w:noProof/>
          <w:szCs w:val="24"/>
        </w:rPr>
        <w:t>:317–322.</w:t>
      </w:r>
    </w:p>
    <w:p w14:paraId="2C2BDF1A" w14:textId="77777777" w:rsidR="00991498" w:rsidRPr="00991498" w:rsidRDefault="00991498" w:rsidP="00991498">
      <w:pPr>
        <w:widowControl w:val="0"/>
        <w:autoSpaceDE w:val="0"/>
        <w:autoSpaceDN w:val="0"/>
        <w:adjustRightInd w:val="0"/>
        <w:spacing w:after="0" w:line="240" w:lineRule="auto"/>
        <w:ind w:left="640" w:hanging="640"/>
        <w:rPr>
          <w:rFonts w:ascii="Calibri" w:hAnsi="Calibri" w:cs="Times New Roman"/>
          <w:noProof/>
          <w:szCs w:val="24"/>
        </w:rPr>
      </w:pPr>
      <w:r w:rsidRPr="00991498">
        <w:rPr>
          <w:rFonts w:ascii="Calibri" w:hAnsi="Calibri" w:cs="Times New Roman"/>
          <w:noProof/>
          <w:szCs w:val="24"/>
        </w:rPr>
        <w:t xml:space="preserve">21. </w:t>
      </w:r>
      <w:r w:rsidRPr="00991498">
        <w:rPr>
          <w:rFonts w:ascii="Calibri" w:hAnsi="Calibri" w:cs="Times New Roman"/>
          <w:noProof/>
          <w:szCs w:val="24"/>
        </w:rPr>
        <w:tab/>
        <w:t xml:space="preserve">Newcombe NS, Balcomb F, Ferrara K, Hansen M, Koski J: </w:t>
      </w:r>
      <w:r w:rsidRPr="00991498">
        <w:rPr>
          <w:rFonts w:ascii="Calibri" w:hAnsi="Calibri" w:cs="Times New Roman"/>
          <w:b/>
          <w:bCs/>
          <w:noProof/>
          <w:szCs w:val="24"/>
        </w:rPr>
        <w:t>Two rooms, two representations? Episodic-like memory in toddlers and preschoolers</w:t>
      </w:r>
      <w:r w:rsidRPr="00991498">
        <w:rPr>
          <w:rFonts w:ascii="Calibri" w:hAnsi="Calibri" w:cs="Times New Roman"/>
          <w:noProof/>
          <w:szCs w:val="24"/>
        </w:rPr>
        <w:t xml:space="preserve">. </w:t>
      </w:r>
      <w:r w:rsidRPr="00991498">
        <w:rPr>
          <w:rFonts w:ascii="Calibri" w:hAnsi="Calibri" w:cs="Times New Roman"/>
          <w:i/>
          <w:iCs/>
          <w:noProof/>
          <w:szCs w:val="24"/>
        </w:rPr>
        <w:t>Dev. Sci.</w:t>
      </w:r>
      <w:r w:rsidRPr="00991498">
        <w:rPr>
          <w:rFonts w:ascii="Calibri" w:hAnsi="Calibri" w:cs="Times New Roman"/>
          <w:noProof/>
          <w:szCs w:val="24"/>
        </w:rPr>
        <w:t xml:space="preserve"> 2014, </w:t>
      </w:r>
      <w:r w:rsidRPr="00991498">
        <w:rPr>
          <w:rFonts w:ascii="Calibri" w:hAnsi="Calibri" w:cs="Times New Roman"/>
          <w:b/>
          <w:bCs/>
          <w:noProof/>
          <w:szCs w:val="24"/>
        </w:rPr>
        <w:t>17</w:t>
      </w:r>
      <w:r w:rsidRPr="00991498">
        <w:rPr>
          <w:rFonts w:ascii="Calibri" w:hAnsi="Calibri" w:cs="Times New Roman"/>
          <w:noProof/>
          <w:szCs w:val="24"/>
        </w:rPr>
        <w:t>:743–756.</w:t>
      </w:r>
    </w:p>
    <w:p w14:paraId="2A1AAD28" w14:textId="77777777" w:rsidR="00991498" w:rsidRPr="00991498" w:rsidRDefault="00991498" w:rsidP="00991498">
      <w:pPr>
        <w:widowControl w:val="0"/>
        <w:autoSpaceDE w:val="0"/>
        <w:autoSpaceDN w:val="0"/>
        <w:adjustRightInd w:val="0"/>
        <w:spacing w:after="0" w:line="240" w:lineRule="auto"/>
        <w:ind w:left="640" w:hanging="640"/>
        <w:rPr>
          <w:rFonts w:ascii="Calibri" w:hAnsi="Calibri" w:cs="Times New Roman"/>
          <w:noProof/>
          <w:szCs w:val="24"/>
        </w:rPr>
      </w:pPr>
      <w:r w:rsidRPr="00991498">
        <w:rPr>
          <w:rFonts w:ascii="Calibri" w:hAnsi="Calibri" w:cs="Times New Roman"/>
          <w:noProof/>
          <w:szCs w:val="24"/>
        </w:rPr>
        <w:t xml:space="preserve">22. </w:t>
      </w:r>
      <w:r w:rsidRPr="00991498">
        <w:rPr>
          <w:rFonts w:ascii="Calibri" w:hAnsi="Calibri" w:cs="Times New Roman"/>
          <w:noProof/>
          <w:szCs w:val="24"/>
        </w:rPr>
        <w:tab/>
        <w:t xml:space="preserve">Russell J, Cheke LG, Clayton NS, Meltzoff AN: </w:t>
      </w:r>
      <w:r w:rsidRPr="00991498">
        <w:rPr>
          <w:rFonts w:ascii="Calibri" w:hAnsi="Calibri" w:cs="Times New Roman"/>
          <w:b/>
          <w:bCs/>
          <w:noProof/>
          <w:szCs w:val="24"/>
        </w:rPr>
        <w:t>What can What-When-Where (WWW) binding tasks tell us about young children’s episodic foresight? Theory and two experiments</w:t>
      </w:r>
      <w:r w:rsidRPr="00991498">
        <w:rPr>
          <w:rFonts w:ascii="Calibri" w:hAnsi="Calibri" w:cs="Times New Roman"/>
          <w:noProof/>
          <w:szCs w:val="24"/>
        </w:rPr>
        <w:t xml:space="preserve">. </w:t>
      </w:r>
      <w:r w:rsidRPr="00991498">
        <w:rPr>
          <w:rFonts w:ascii="Calibri" w:hAnsi="Calibri" w:cs="Times New Roman"/>
          <w:i/>
          <w:iCs/>
          <w:noProof/>
          <w:szCs w:val="24"/>
        </w:rPr>
        <w:t>Cogn. Dev.</w:t>
      </w:r>
      <w:r w:rsidRPr="00991498">
        <w:rPr>
          <w:rFonts w:ascii="Calibri" w:hAnsi="Calibri" w:cs="Times New Roman"/>
          <w:noProof/>
          <w:szCs w:val="24"/>
        </w:rPr>
        <w:t xml:space="preserve"> 2011, </w:t>
      </w:r>
      <w:r w:rsidRPr="00991498">
        <w:rPr>
          <w:rFonts w:ascii="Calibri" w:hAnsi="Calibri" w:cs="Times New Roman"/>
          <w:b/>
          <w:bCs/>
          <w:noProof/>
          <w:szCs w:val="24"/>
        </w:rPr>
        <w:t>26</w:t>
      </w:r>
      <w:r w:rsidRPr="00991498">
        <w:rPr>
          <w:rFonts w:ascii="Calibri" w:hAnsi="Calibri" w:cs="Times New Roman"/>
          <w:noProof/>
          <w:szCs w:val="24"/>
        </w:rPr>
        <w:t>:356–370.</w:t>
      </w:r>
    </w:p>
    <w:p w14:paraId="5C71A0A9" w14:textId="77777777" w:rsidR="00991498" w:rsidRPr="00991498" w:rsidRDefault="00991498" w:rsidP="00991498">
      <w:pPr>
        <w:widowControl w:val="0"/>
        <w:autoSpaceDE w:val="0"/>
        <w:autoSpaceDN w:val="0"/>
        <w:adjustRightInd w:val="0"/>
        <w:spacing w:after="0" w:line="240" w:lineRule="auto"/>
        <w:ind w:left="640" w:hanging="640"/>
        <w:rPr>
          <w:rFonts w:ascii="Calibri" w:hAnsi="Calibri" w:cs="Times New Roman"/>
          <w:noProof/>
          <w:szCs w:val="24"/>
        </w:rPr>
      </w:pPr>
      <w:r w:rsidRPr="00991498">
        <w:rPr>
          <w:rFonts w:ascii="Calibri" w:hAnsi="Calibri" w:cs="Times New Roman"/>
          <w:noProof/>
          <w:szCs w:val="24"/>
        </w:rPr>
        <w:t xml:space="preserve">23. </w:t>
      </w:r>
      <w:r w:rsidRPr="00991498">
        <w:rPr>
          <w:rFonts w:ascii="Calibri" w:hAnsi="Calibri" w:cs="Times New Roman"/>
          <w:noProof/>
          <w:szCs w:val="24"/>
        </w:rPr>
        <w:tab/>
        <w:t xml:space="preserve">Cheke LG, Clayton NS: </w:t>
      </w:r>
      <w:r w:rsidRPr="00991498">
        <w:rPr>
          <w:rFonts w:ascii="Calibri" w:hAnsi="Calibri" w:cs="Times New Roman"/>
          <w:b/>
          <w:bCs/>
          <w:noProof/>
          <w:szCs w:val="24"/>
        </w:rPr>
        <w:t>The six blind men and the elephant: Are episodic memory tasks tests of different things or different tests of the same thing?</w:t>
      </w:r>
      <w:r w:rsidRPr="00991498">
        <w:rPr>
          <w:rFonts w:ascii="Calibri" w:hAnsi="Calibri" w:cs="Times New Roman"/>
          <w:noProof/>
          <w:szCs w:val="24"/>
        </w:rPr>
        <w:t xml:space="preserve"> </w:t>
      </w:r>
      <w:r w:rsidRPr="00991498">
        <w:rPr>
          <w:rFonts w:ascii="Calibri" w:hAnsi="Calibri" w:cs="Times New Roman"/>
          <w:i/>
          <w:iCs/>
          <w:noProof/>
          <w:szCs w:val="24"/>
        </w:rPr>
        <w:t>J. Exp. Child Psychol.</w:t>
      </w:r>
      <w:r w:rsidRPr="00991498">
        <w:rPr>
          <w:rFonts w:ascii="Calibri" w:hAnsi="Calibri" w:cs="Times New Roman"/>
          <w:noProof/>
          <w:szCs w:val="24"/>
        </w:rPr>
        <w:t xml:space="preserve"> 2015, </w:t>
      </w:r>
      <w:r w:rsidRPr="00991498">
        <w:rPr>
          <w:rFonts w:ascii="Calibri" w:hAnsi="Calibri" w:cs="Times New Roman"/>
          <w:b/>
          <w:bCs/>
          <w:noProof/>
          <w:szCs w:val="24"/>
        </w:rPr>
        <w:t>137</w:t>
      </w:r>
      <w:r w:rsidRPr="00991498">
        <w:rPr>
          <w:rFonts w:ascii="Calibri" w:hAnsi="Calibri" w:cs="Times New Roman"/>
          <w:noProof/>
          <w:szCs w:val="24"/>
        </w:rPr>
        <w:t>:164–171.</w:t>
      </w:r>
    </w:p>
    <w:p w14:paraId="0E2D5807" w14:textId="77777777" w:rsidR="00991498" w:rsidRPr="00991498" w:rsidRDefault="00991498" w:rsidP="00991498">
      <w:pPr>
        <w:widowControl w:val="0"/>
        <w:autoSpaceDE w:val="0"/>
        <w:autoSpaceDN w:val="0"/>
        <w:adjustRightInd w:val="0"/>
        <w:spacing w:after="0" w:line="240" w:lineRule="auto"/>
        <w:ind w:left="640" w:hanging="640"/>
        <w:rPr>
          <w:rFonts w:ascii="Calibri" w:hAnsi="Calibri" w:cs="Times New Roman"/>
          <w:noProof/>
          <w:szCs w:val="24"/>
        </w:rPr>
      </w:pPr>
      <w:r w:rsidRPr="00991498">
        <w:rPr>
          <w:rFonts w:ascii="Calibri" w:hAnsi="Calibri" w:cs="Times New Roman"/>
          <w:noProof/>
          <w:szCs w:val="24"/>
        </w:rPr>
        <w:lastRenderedPageBreak/>
        <w:t xml:space="preserve">24. </w:t>
      </w:r>
      <w:r w:rsidRPr="00991498">
        <w:rPr>
          <w:rFonts w:ascii="Calibri" w:hAnsi="Calibri" w:cs="Times New Roman"/>
          <w:noProof/>
          <w:szCs w:val="24"/>
        </w:rPr>
        <w:tab/>
        <w:t xml:space="preserve">Martin-Ordas G, Atance C, Caza J: </w:t>
      </w:r>
      <w:r w:rsidRPr="00991498">
        <w:rPr>
          <w:rFonts w:ascii="Calibri" w:hAnsi="Calibri" w:cs="Times New Roman"/>
          <w:b/>
          <w:bCs/>
          <w:noProof/>
          <w:szCs w:val="24"/>
        </w:rPr>
        <w:t>Did the Popsicle Melt? Preschoolers’ Performance in an Episodic-like Memory Task</w:t>
      </w:r>
      <w:r w:rsidRPr="00991498">
        <w:rPr>
          <w:rFonts w:ascii="Calibri" w:hAnsi="Calibri" w:cs="Times New Roman"/>
          <w:noProof/>
          <w:szCs w:val="24"/>
        </w:rPr>
        <w:t xml:space="preserve">. </w:t>
      </w:r>
      <w:r w:rsidRPr="00991498">
        <w:rPr>
          <w:rFonts w:ascii="Calibri" w:hAnsi="Calibri" w:cs="Times New Roman"/>
          <w:i/>
          <w:iCs/>
          <w:noProof/>
          <w:szCs w:val="24"/>
        </w:rPr>
        <w:t>Memory</w:t>
      </w:r>
      <w:r w:rsidRPr="00991498">
        <w:rPr>
          <w:rFonts w:ascii="Calibri" w:hAnsi="Calibri" w:cs="Times New Roman"/>
          <w:noProof/>
          <w:szCs w:val="24"/>
        </w:rPr>
        <w:t xml:space="preserve"> 2017, </w:t>
      </w:r>
      <w:r w:rsidRPr="00991498">
        <w:rPr>
          <w:rFonts w:ascii="Calibri" w:hAnsi="Calibri" w:cs="Times New Roman"/>
          <w:b/>
          <w:bCs/>
          <w:noProof/>
          <w:szCs w:val="24"/>
        </w:rPr>
        <w:t>(in press)</w:t>
      </w:r>
      <w:r w:rsidRPr="00991498">
        <w:rPr>
          <w:rFonts w:ascii="Calibri" w:hAnsi="Calibri" w:cs="Times New Roman"/>
          <w:noProof/>
          <w:szCs w:val="24"/>
        </w:rPr>
        <w:t>.</w:t>
      </w:r>
    </w:p>
    <w:p w14:paraId="7C96B5D8" w14:textId="77777777" w:rsidR="00991498" w:rsidRPr="00991498" w:rsidRDefault="00991498" w:rsidP="00991498">
      <w:pPr>
        <w:widowControl w:val="0"/>
        <w:autoSpaceDE w:val="0"/>
        <w:autoSpaceDN w:val="0"/>
        <w:adjustRightInd w:val="0"/>
        <w:spacing w:after="0" w:line="240" w:lineRule="auto"/>
        <w:ind w:left="640" w:hanging="640"/>
        <w:rPr>
          <w:rFonts w:ascii="Calibri" w:hAnsi="Calibri" w:cs="Times New Roman"/>
          <w:noProof/>
          <w:szCs w:val="24"/>
        </w:rPr>
      </w:pPr>
      <w:r w:rsidRPr="00991498">
        <w:rPr>
          <w:rFonts w:ascii="Calibri" w:hAnsi="Calibri" w:cs="Times New Roman"/>
          <w:noProof/>
          <w:szCs w:val="24"/>
        </w:rPr>
        <w:t xml:space="preserve">25. </w:t>
      </w:r>
      <w:r w:rsidRPr="00991498">
        <w:rPr>
          <w:rFonts w:ascii="Calibri" w:hAnsi="Calibri" w:cs="Times New Roman"/>
          <w:noProof/>
          <w:szCs w:val="24"/>
        </w:rPr>
        <w:tab/>
        <w:t xml:space="preserve">Eacott MJ, Easton A: </w:t>
      </w:r>
      <w:r w:rsidRPr="00991498">
        <w:rPr>
          <w:rFonts w:ascii="Calibri" w:hAnsi="Calibri" w:cs="Times New Roman"/>
          <w:b/>
          <w:bCs/>
          <w:noProof/>
          <w:szCs w:val="24"/>
        </w:rPr>
        <w:t>Episodic memory in animals: Remembering which occasion</w:t>
      </w:r>
      <w:r w:rsidRPr="00991498">
        <w:rPr>
          <w:rFonts w:ascii="Calibri" w:hAnsi="Calibri" w:cs="Times New Roman"/>
          <w:noProof/>
          <w:szCs w:val="24"/>
        </w:rPr>
        <w:t xml:space="preserve">. </w:t>
      </w:r>
      <w:r w:rsidRPr="00991498">
        <w:rPr>
          <w:rFonts w:ascii="Calibri" w:hAnsi="Calibri" w:cs="Times New Roman"/>
          <w:i/>
          <w:iCs/>
          <w:noProof/>
          <w:szCs w:val="24"/>
        </w:rPr>
        <w:t>Neuropsychologia</w:t>
      </w:r>
      <w:r w:rsidRPr="00991498">
        <w:rPr>
          <w:rFonts w:ascii="Calibri" w:hAnsi="Calibri" w:cs="Times New Roman"/>
          <w:noProof/>
          <w:szCs w:val="24"/>
        </w:rPr>
        <w:t xml:space="preserve"> 2010, </w:t>
      </w:r>
      <w:r w:rsidRPr="00991498">
        <w:rPr>
          <w:rFonts w:ascii="Calibri" w:hAnsi="Calibri" w:cs="Times New Roman"/>
          <w:b/>
          <w:bCs/>
          <w:noProof/>
          <w:szCs w:val="24"/>
        </w:rPr>
        <w:t>48</w:t>
      </w:r>
      <w:r w:rsidRPr="00991498">
        <w:rPr>
          <w:rFonts w:ascii="Calibri" w:hAnsi="Calibri" w:cs="Times New Roman"/>
          <w:noProof/>
          <w:szCs w:val="24"/>
        </w:rPr>
        <w:t>:2273–2280.</w:t>
      </w:r>
    </w:p>
    <w:p w14:paraId="3CCB0D3D" w14:textId="77777777" w:rsidR="00991498" w:rsidRPr="00991498" w:rsidRDefault="00991498" w:rsidP="00991498">
      <w:pPr>
        <w:widowControl w:val="0"/>
        <w:autoSpaceDE w:val="0"/>
        <w:autoSpaceDN w:val="0"/>
        <w:adjustRightInd w:val="0"/>
        <w:spacing w:after="0" w:line="240" w:lineRule="auto"/>
        <w:ind w:left="640" w:hanging="640"/>
        <w:rPr>
          <w:rFonts w:ascii="Calibri" w:hAnsi="Calibri" w:cs="Times New Roman"/>
          <w:noProof/>
          <w:szCs w:val="24"/>
        </w:rPr>
      </w:pPr>
      <w:r w:rsidRPr="00991498">
        <w:rPr>
          <w:rFonts w:ascii="Calibri" w:hAnsi="Calibri" w:cs="Times New Roman"/>
          <w:noProof/>
          <w:szCs w:val="24"/>
        </w:rPr>
        <w:t xml:space="preserve">26. </w:t>
      </w:r>
      <w:r w:rsidRPr="00991498">
        <w:rPr>
          <w:rFonts w:ascii="Calibri" w:hAnsi="Calibri" w:cs="Times New Roman"/>
          <w:noProof/>
          <w:szCs w:val="24"/>
        </w:rPr>
        <w:tab/>
        <w:t xml:space="preserve">Dally JM, Emery NJ, Clayton NS: </w:t>
      </w:r>
      <w:r w:rsidRPr="00991498">
        <w:rPr>
          <w:rFonts w:ascii="Calibri" w:hAnsi="Calibri" w:cs="Times New Roman"/>
          <w:b/>
          <w:bCs/>
          <w:noProof/>
          <w:szCs w:val="24"/>
        </w:rPr>
        <w:t>Food-caching western scrub-jays keep track of who was watching when</w:t>
      </w:r>
      <w:r w:rsidRPr="00991498">
        <w:rPr>
          <w:rFonts w:ascii="Calibri" w:hAnsi="Calibri" w:cs="Times New Roman"/>
          <w:noProof/>
          <w:szCs w:val="24"/>
        </w:rPr>
        <w:t xml:space="preserve">. </w:t>
      </w:r>
      <w:r w:rsidRPr="00991498">
        <w:rPr>
          <w:rFonts w:ascii="Calibri" w:hAnsi="Calibri" w:cs="Times New Roman"/>
          <w:i/>
          <w:iCs/>
          <w:noProof/>
          <w:szCs w:val="24"/>
        </w:rPr>
        <w:t>Science (80-. ).</w:t>
      </w:r>
      <w:r w:rsidRPr="00991498">
        <w:rPr>
          <w:rFonts w:ascii="Calibri" w:hAnsi="Calibri" w:cs="Times New Roman"/>
          <w:noProof/>
          <w:szCs w:val="24"/>
        </w:rPr>
        <w:t xml:space="preserve"> 2006, </w:t>
      </w:r>
      <w:r w:rsidRPr="00991498">
        <w:rPr>
          <w:rFonts w:ascii="Calibri" w:hAnsi="Calibri" w:cs="Times New Roman"/>
          <w:b/>
          <w:bCs/>
          <w:noProof/>
          <w:szCs w:val="24"/>
        </w:rPr>
        <w:t>312</w:t>
      </w:r>
      <w:r w:rsidRPr="00991498">
        <w:rPr>
          <w:rFonts w:ascii="Calibri" w:hAnsi="Calibri" w:cs="Times New Roman"/>
          <w:noProof/>
          <w:szCs w:val="24"/>
        </w:rPr>
        <w:t>:1662–1665.</w:t>
      </w:r>
    </w:p>
    <w:p w14:paraId="54C7BB0B" w14:textId="77777777" w:rsidR="00991498" w:rsidRPr="00991498" w:rsidRDefault="00991498" w:rsidP="00991498">
      <w:pPr>
        <w:widowControl w:val="0"/>
        <w:autoSpaceDE w:val="0"/>
        <w:autoSpaceDN w:val="0"/>
        <w:adjustRightInd w:val="0"/>
        <w:spacing w:after="0" w:line="240" w:lineRule="auto"/>
        <w:ind w:left="640" w:hanging="640"/>
        <w:rPr>
          <w:rFonts w:ascii="Calibri" w:hAnsi="Calibri" w:cs="Times New Roman"/>
          <w:noProof/>
          <w:szCs w:val="24"/>
        </w:rPr>
      </w:pPr>
      <w:r w:rsidRPr="00991498">
        <w:rPr>
          <w:rFonts w:ascii="Calibri" w:hAnsi="Calibri" w:cs="Times New Roman"/>
          <w:noProof/>
          <w:szCs w:val="24"/>
        </w:rPr>
        <w:t xml:space="preserve">27. </w:t>
      </w:r>
      <w:r w:rsidRPr="00991498">
        <w:rPr>
          <w:rFonts w:ascii="Calibri" w:hAnsi="Calibri" w:cs="Times New Roman"/>
          <w:noProof/>
          <w:szCs w:val="24"/>
        </w:rPr>
        <w:tab/>
        <w:t xml:space="preserve">Clayton NS, Yu KS, Dickinson A: </w:t>
      </w:r>
      <w:r w:rsidRPr="00991498">
        <w:rPr>
          <w:rFonts w:ascii="Calibri" w:hAnsi="Calibri" w:cs="Times New Roman"/>
          <w:b/>
          <w:bCs/>
          <w:noProof/>
          <w:szCs w:val="24"/>
        </w:rPr>
        <w:t>Interacting cache memories: Evidence for flexible memory use by Western Scrub-Jays (Aphelocoma californica)</w:t>
      </w:r>
      <w:r w:rsidRPr="00991498">
        <w:rPr>
          <w:rFonts w:ascii="Calibri" w:hAnsi="Calibri" w:cs="Times New Roman"/>
          <w:noProof/>
          <w:szCs w:val="24"/>
        </w:rPr>
        <w:t xml:space="preserve">. </w:t>
      </w:r>
      <w:r w:rsidRPr="00991498">
        <w:rPr>
          <w:rFonts w:ascii="Calibri" w:hAnsi="Calibri" w:cs="Times New Roman"/>
          <w:i/>
          <w:iCs/>
          <w:noProof/>
          <w:szCs w:val="24"/>
        </w:rPr>
        <w:t>J. Exp. Psychol. Behav. Process.</w:t>
      </w:r>
      <w:r w:rsidRPr="00991498">
        <w:rPr>
          <w:rFonts w:ascii="Calibri" w:hAnsi="Calibri" w:cs="Times New Roman"/>
          <w:noProof/>
          <w:szCs w:val="24"/>
        </w:rPr>
        <w:t xml:space="preserve"> 2003, </w:t>
      </w:r>
      <w:r w:rsidRPr="00991498">
        <w:rPr>
          <w:rFonts w:ascii="Calibri" w:hAnsi="Calibri" w:cs="Times New Roman"/>
          <w:b/>
          <w:bCs/>
          <w:noProof/>
          <w:szCs w:val="24"/>
        </w:rPr>
        <w:t>29</w:t>
      </w:r>
      <w:r w:rsidRPr="00991498">
        <w:rPr>
          <w:rFonts w:ascii="Calibri" w:hAnsi="Calibri" w:cs="Times New Roman"/>
          <w:noProof/>
          <w:szCs w:val="24"/>
        </w:rPr>
        <w:t>:14–22.</w:t>
      </w:r>
    </w:p>
    <w:p w14:paraId="0D5F85B1" w14:textId="77777777" w:rsidR="00991498" w:rsidRPr="00991498" w:rsidRDefault="00991498" w:rsidP="00991498">
      <w:pPr>
        <w:widowControl w:val="0"/>
        <w:autoSpaceDE w:val="0"/>
        <w:autoSpaceDN w:val="0"/>
        <w:adjustRightInd w:val="0"/>
        <w:spacing w:after="0" w:line="240" w:lineRule="auto"/>
        <w:ind w:left="640" w:hanging="640"/>
        <w:rPr>
          <w:rFonts w:ascii="Calibri" w:hAnsi="Calibri" w:cs="Times New Roman"/>
          <w:noProof/>
          <w:szCs w:val="24"/>
        </w:rPr>
      </w:pPr>
      <w:r w:rsidRPr="00991498">
        <w:rPr>
          <w:rFonts w:ascii="Calibri" w:hAnsi="Calibri" w:cs="Times New Roman"/>
          <w:noProof/>
          <w:szCs w:val="24"/>
        </w:rPr>
        <w:t xml:space="preserve">28. </w:t>
      </w:r>
      <w:r w:rsidRPr="00991498">
        <w:rPr>
          <w:rFonts w:ascii="Calibri" w:hAnsi="Calibri" w:cs="Times New Roman"/>
          <w:noProof/>
          <w:szCs w:val="24"/>
        </w:rPr>
        <w:tab/>
        <w:t xml:space="preserve">Clayton NS, Dickinson A: </w:t>
      </w:r>
      <w:r w:rsidRPr="00991498">
        <w:rPr>
          <w:rFonts w:ascii="Calibri" w:hAnsi="Calibri" w:cs="Times New Roman"/>
          <w:b/>
          <w:bCs/>
          <w:noProof/>
          <w:szCs w:val="24"/>
        </w:rPr>
        <w:t>Memory for the content of caches by scrub jays (Aphelocoma coerulescens)</w:t>
      </w:r>
      <w:r w:rsidRPr="00991498">
        <w:rPr>
          <w:rFonts w:ascii="Calibri" w:hAnsi="Calibri" w:cs="Times New Roman"/>
          <w:noProof/>
          <w:szCs w:val="24"/>
        </w:rPr>
        <w:t xml:space="preserve">. </w:t>
      </w:r>
      <w:r w:rsidRPr="00991498">
        <w:rPr>
          <w:rFonts w:ascii="Calibri" w:hAnsi="Calibri" w:cs="Times New Roman"/>
          <w:i/>
          <w:iCs/>
          <w:noProof/>
          <w:szCs w:val="24"/>
        </w:rPr>
        <w:t>J. Exp. Psychol. Behav. Process.</w:t>
      </w:r>
      <w:r w:rsidRPr="00991498">
        <w:rPr>
          <w:rFonts w:ascii="Calibri" w:hAnsi="Calibri" w:cs="Times New Roman"/>
          <w:noProof/>
          <w:szCs w:val="24"/>
        </w:rPr>
        <w:t xml:space="preserve"> 1999, </w:t>
      </w:r>
      <w:r w:rsidRPr="00991498">
        <w:rPr>
          <w:rFonts w:ascii="Calibri" w:hAnsi="Calibri" w:cs="Times New Roman"/>
          <w:b/>
          <w:bCs/>
          <w:noProof/>
          <w:szCs w:val="24"/>
        </w:rPr>
        <w:t>25</w:t>
      </w:r>
      <w:r w:rsidRPr="00991498">
        <w:rPr>
          <w:rFonts w:ascii="Calibri" w:hAnsi="Calibri" w:cs="Times New Roman"/>
          <w:noProof/>
          <w:szCs w:val="24"/>
        </w:rPr>
        <w:t>:82–91.</w:t>
      </w:r>
    </w:p>
    <w:p w14:paraId="249891F9" w14:textId="77777777" w:rsidR="00991498" w:rsidRPr="00991498" w:rsidRDefault="00991498" w:rsidP="00991498">
      <w:pPr>
        <w:widowControl w:val="0"/>
        <w:autoSpaceDE w:val="0"/>
        <w:autoSpaceDN w:val="0"/>
        <w:adjustRightInd w:val="0"/>
        <w:spacing w:after="0" w:line="240" w:lineRule="auto"/>
        <w:ind w:left="640" w:hanging="640"/>
        <w:rPr>
          <w:rFonts w:ascii="Calibri" w:hAnsi="Calibri" w:cs="Times New Roman"/>
          <w:noProof/>
          <w:szCs w:val="24"/>
        </w:rPr>
      </w:pPr>
      <w:r w:rsidRPr="00991498">
        <w:rPr>
          <w:rFonts w:ascii="Calibri" w:hAnsi="Calibri" w:cs="Times New Roman"/>
          <w:noProof/>
          <w:szCs w:val="24"/>
        </w:rPr>
        <w:t xml:space="preserve">29. </w:t>
      </w:r>
      <w:r w:rsidRPr="00991498">
        <w:rPr>
          <w:rFonts w:ascii="Calibri" w:hAnsi="Calibri" w:cs="Times New Roman"/>
          <w:noProof/>
          <w:szCs w:val="24"/>
        </w:rPr>
        <w:tab/>
        <w:t xml:space="preserve">Russell J, Thompson D: </w:t>
      </w:r>
      <w:r w:rsidRPr="00991498">
        <w:rPr>
          <w:rFonts w:ascii="Calibri" w:hAnsi="Calibri" w:cs="Times New Roman"/>
          <w:b/>
          <w:bCs/>
          <w:noProof/>
          <w:szCs w:val="24"/>
        </w:rPr>
        <w:t>Memory development in the second year: for events or locations?</w:t>
      </w:r>
      <w:r w:rsidRPr="00991498">
        <w:rPr>
          <w:rFonts w:ascii="Calibri" w:hAnsi="Calibri" w:cs="Times New Roman"/>
          <w:noProof/>
          <w:szCs w:val="24"/>
        </w:rPr>
        <w:t xml:space="preserve"> </w:t>
      </w:r>
      <w:r w:rsidRPr="00991498">
        <w:rPr>
          <w:rFonts w:ascii="Calibri" w:hAnsi="Calibri" w:cs="Times New Roman"/>
          <w:i/>
          <w:iCs/>
          <w:noProof/>
          <w:szCs w:val="24"/>
        </w:rPr>
        <w:t>Cognition</w:t>
      </w:r>
      <w:r w:rsidRPr="00991498">
        <w:rPr>
          <w:rFonts w:ascii="Calibri" w:hAnsi="Calibri" w:cs="Times New Roman"/>
          <w:noProof/>
          <w:szCs w:val="24"/>
        </w:rPr>
        <w:t xml:space="preserve"> 2003, </w:t>
      </w:r>
      <w:r w:rsidRPr="00991498">
        <w:rPr>
          <w:rFonts w:ascii="Calibri" w:hAnsi="Calibri" w:cs="Times New Roman"/>
          <w:b/>
          <w:bCs/>
          <w:noProof/>
          <w:szCs w:val="24"/>
        </w:rPr>
        <w:t>87</w:t>
      </w:r>
      <w:r w:rsidRPr="00991498">
        <w:rPr>
          <w:rFonts w:ascii="Calibri" w:hAnsi="Calibri" w:cs="Times New Roman"/>
          <w:noProof/>
          <w:szCs w:val="24"/>
        </w:rPr>
        <w:t>:B97–B105.</w:t>
      </w:r>
    </w:p>
    <w:p w14:paraId="0C24B98E" w14:textId="77777777" w:rsidR="00991498" w:rsidRPr="00991498" w:rsidRDefault="00991498" w:rsidP="00991498">
      <w:pPr>
        <w:widowControl w:val="0"/>
        <w:autoSpaceDE w:val="0"/>
        <w:autoSpaceDN w:val="0"/>
        <w:adjustRightInd w:val="0"/>
        <w:spacing w:after="0" w:line="240" w:lineRule="auto"/>
        <w:ind w:left="640" w:hanging="640"/>
        <w:rPr>
          <w:rFonts w:ascii="Calibri" w:hAnsi="Calibri" w:cs="Times New Roman"/>
          <w:noProof/>
          <w:szCs w:val="24"/>
        </w:rPr>
      </w:pPr>
      <w:r w:rsidRPr="00991498">
        <w:rPr>
          <w:rFonts w:ascii="Calibri" w:hAnsi="Calibri" w:cs="Times New Roman"/>
          <w:noProof/>
          <w:szCs w:val="24"/>
        </w:rPr>
        <w:t xml:space="preserve">30. </w:t>
      </w:r>
      <w:r w:rsidRPr="00991498">
        <w:rPr>
          <w:rFonts w:ascii="Calibri" w:hAnsi="Calibri" w:cs="Times New Roman"/>
          <w:noProof/>
          <w:szCs w:val="24"/>
        </w:rPr>
        <w:tab/>
        <w:t xml:space="preserve">Schacter DL, Addis DR, Hassabis D, Martin VC, Spreng RN, Szpunar KK: </w:t>
      </w:r>
      <w:r w:rsidRPr="00991498">
        <w:rPr>
          <w:rFonts w:ascii="Calibri" w:hAnsi="Calibri" w:cs="Times New Roman"/>
          <w:b/>
          <w:bCs/>
          <w:noProof/>
          <w:szCs w:val="24"/>
        </w:rPr>
        <w:t>The Future of Memory: Remembering, Imagining, and the Brain</w:t>
      </w:r>
      <w:r w:rsidRPr="00991498">
        <w:rPr>
          <w:rFonts w:ascii="Calibri" w:hAnsi="Calibri" w:cs="Times New Roman"/>
          <w:noProof/>
          <w:szCs w:val="24"/>
        </w:rPr>
        <w:t xml:space="preserve">. </w:t>
      </w:r>
      <w:r w:rsidRPr="00991498">
        <w:rPr>
          <w:rFonts w:ascii="Calibri" w:hAnsi="Calibri" w:cs="Times New Roman"/>
          <w:i/>
          <w:iCs/>
          <w:noProof/>
          <w:szCs w:val="24"/>
        </w:rPr>
        <w:t>Neuron</w:t>
      </w:r>
      <w:r w:rsidRPr="00991498">
        <w:rPr>
          <w:rFonts w:ascii="Calibri" w:hAnsi="Calibri" w:cs="Times New Roman"/>
          <w:noProof/>
          <w:szCs w:val="24"/>
        </w:rPr>
        <w:t xml:space="preserve"> 2012, </w:t>
      </w:r>
      <w:r w:rsidRPr="00991498">
        <w:rPr>
          <w:rFonts w:ascii="Calibri" w:hAnsi="Calibri" w:cs="Times New Roman"/>
          <w:b/>
          <w:bCs/>
          <w:noProof/>
          <w:szCs w:val="24"/>
        </w:rPr>
        <w:t>76</w:t>
      </w:r>
      <w:r w:rsidRPr="00991498">
        <w:rPr>
          <w:rFonts w:ascii="Calibri" w:hAnsi="Calibri" w:cs="Times New Roman"/>
          <w:noProof/>
          <w:szCs w:val="24"/>
        </w:rPr>
        <w:t>:677–694.</w:t>
      </w:r>
    </w:p>
    <w:p w14:paraId="77EF239F" w14:textId="77777777" w:rsidR="00991498" w:rsidRPr="00991498" w:rsidRDefault="00991498" w:rsidP="00991498">
      <w:pPr>
        <w:widowControl w:val="0"/>
        <w:autoSpaceDE w:val="0"/>
        <w:autoSpaceDN w:val="0"/>
        <w:adjustRightInd w:val="0"/>
        <w:spacing w:after="0" w:line="240" w:lineRule="auto"/>
        <w:ind w:left="640" w:hanging="640"/>
        <w:rPr>
          <w:rFonts w:ascii="Calibri" w:hAnsi="Calibri" w:cs="Times New Roman"/>
          <w:noProof/>
          <w:szCs w:val="24"/>
        </w:rPr>
      </w:pPr>
      <w:r w:rsidRPr="00991498">
        <w:rPr>
          <w:rFonts w:ascii="Calibri" w:hAnsi="Calibri" w:cs="Times New Roman"/>
          <w:noProof/>
          <w:szCs w:val="24"/>
        </w:rPr>
        <w:t xml:space="preserve">31. </w:t>
      </w:r>
      <w:r w:rsidRPr="00991498">
        <w:rPr>
          <w:rFonts w:ascii="Calibri" w:hAnsi="Calibri" w:cs="Times New Roman"/>
          <w:noProof/>
          <w:szCs w:val="24"/>
        </w:rPr>
        <w:tab/>
        <w:t xml:space="preserve">Tulving E: </w:t>
      </w:r>
      <w:r w:rsidRPr="00991498">
        <w:rPr>
          <w:rFonts w:ascii="Calibri" w:hAnsi="Calibri" w:cs="Times New Roman"/>
          <w:b/>
          <w:bCs/>
          <w:noProof/>
          <w:szCs w:val="24"/>
        </w:rPr>
        <w:t>Episodic memory and autonoesis: Uniquely human</w:t>
      </w:r>
      <w:r w:rsidRPr="00991498">
        <w:rPr>
          <w:rFonts w:ascii="Calibri" w:hAnsi="Calibri" w:cs="Times New Roman"/>
          <w:noProof/>
          <w:szCs w:val="24"/>
        </w:rPr>
        <w:t xml:space="preserve">. In </w:t>
      </w:r>
      <w:r w:rsidRPr="00991498">
        <w:rPr>
          <w:rFonts w:ascii="Calibri" w:hAnsi="Calibri" w:cs="Times New Roman"/>
          <w:i/>
          <w:iCs/>
          <w:noProof/>
          <w:szCs w:val="24"/>
        </w:rPr>
        <w:t>The missing link in cognition: Origins of self-reflective consciousness</w:t>
      </w:r>
      <w:r w:rsidRPr="00991498">
        <w:rPr>
          <w:rFonts w:ascii="Calibri" w:hAnsi="Calibri" w:cs="Times New Roman"/>
          <w:noProof/>
          <w:szCs w:val="24"/>
        </w:rPr>
        <w:t>. Edited by Terrace HS, Metcalfe J. 2005:3–56.</w:t>
      </w:r>
    </w:p>
    <w:p w14:paraId="2C367CF4" w14:textId="77777777" w:rsidR="00991498" w:rsidRPr="00991498" w:rsidRDefault="00991498" w:rsidP="00991498">
      <w:pPr>
        <w:widowControl w:val="0"/>
        <w:autoSpaceDE w:val="0"/>
        <w:autoSpaceDN w:val="0"/>
        <w:adjustRightInd w:val="0"/>
        <w:spacing w:after="0" w:line="240" w:lineRule="auto"/>
        <w:ind w:left="640" w:hanging="640"/>
        <w:rPr>
          <w:rFonts w:ascii="Calibri" w:hAnsi="Calibri" w:cs="Times New Roman"/>
          <w:noProof/>
          <w:szCs w:val="24"/>
        </w:rPr>
      </w:pPr>
      <w:r w:rsidRPr="00991498">
        <w:rPr>
          <w:rFonts w:ascii="Calibri" w:hAnsi="Calibri" w:cs="Times New Roman"/>
          <w:noProof/>
          <w:szCs w:val="24"/>
        </w:rPr>
        <w:t xml:space="preserve">32. </w:t>
      </w:r>
      <w:r w:rsidRPr="00991498">
        <w:rPr>
          <w:rFonts w:ascii="Calibri" w:hAnsi="Calibri" w:cs="Times New Roman"/>
          <w:noProof/>
          <w:szCs w:val="24"/>
        </w:rPr>
        <w:tab/>
        <w:t xml:space="preserve">Scarf D, Gross J, Colombo M, Hayne H: </w:t>
      </w:r>
      <w:r w:rsidRPr="00991498">
        <w:rPr>
          <w:rFonts w:ascii="Calibri" w:hAnsi="Calibri" w:cs="Times New Roman"/>
          <w:b/>
          <w:bCs/>
          <w:noProof/>
          <w:szCs w:val="24"/>
        </w:rPr>
        <w:t>To have and to hold: Episodic memory in 3- and 4-year-old children</w:t>
      </w:r>
      <w:r w:rsidRPr="00991498">
        <w:rPr>
          <w:rFonts w:ascii="Calibri" w:hAnsi="Calibri" w:cs="Times New Roman"/>
          <w:noProof/>
          <w:szCs w:val="24"/>
        </w:rPr>
        <w:t xml:space="preserve">. </w:t>
      </w:r>
      <w:r w:rsidRPr="00991498">
        <w:rPr>
          <w:rFonts w:ascii="Calibri" w:hAnsi="Calibri" w:cs="Times New Roman"/>
          <w:i/>
          <w:iCs/>
          <w:noProof/>
          <w:szCs w:val="24"/>
        </w:rPr>
        <w:t>Dev. Psychobiol.</w:t>
      </w:r>
      <w:r w:rsidRPr="00991498">
        <w:rPr>
          <w:rFonts w:ascii="Calibri" w:hAnsi="Calibri" w:cs="Times New Roman"/>
          <w:noProof/>
          <w:szCs w:val="24"/>
        </w:rPr>
        <w:t xml:space="preserve"> 2013, </w:t>
      </w:r>
      <w:r w:rsidRPr="00991498">
        <w:rPr>
          <w:rFonts w:ascii="Calibri" w:hAnsi="Calibri" w:cs="Times New Roman"/>
          <w:b/>
          <w:bCs/>
          <w:noProof/>
          <w:szCs w:val="24"/>
        </w:rPr>
        <w:t>55</w:t>
      </w:r>
      <w:r w:rsidRPr="00991498">
        <w:rPr>
          <w:rFonts w:ascii="Calibri" w:hAnsi="Calibri" w:cs="Times New Roman"/>
          <w:noProof/>
          <w:szCs w:val="24"/>
        </w:rPr>
        <w:t>:125–132.</w:t>
      </w:r>
    </w:p>
    <w:p w14:paraId="41646F96" w14:textId="77777777" w:rsidR="00991498" w:rsidRPr="00991498" w:rsidRDefault="00991498" w:rsidP="00991498">
      <w:pPr>
        <w:widowControl w:val="0"/>
        <w:autoSpaceDE w:val="0"/>
        <w:autoSpaceDN w:val="0"/>
        <w:adjustRightInd w:val="0"/>
        <w:spacing w:after="0" w:line="240" w:lineRule="auto"/>
        <w:ind w:left="640" w:hanging="640"/>
        <w:rPr>
          <w:rFonts w:ascii="Calibri" w:hAnsi="Calibri" w:cs="Times New Roman"/>
          <w:noProof/>
          <w:szCs w:val="24"/>
        </w:rPr>
      </w:pPr>
      <w:r w:rsidRPr="00991498">
        <w:rPr>
          <w:rFonts w:ascii="Calibri" w:hAnsi="Calibri" w:cs="Times New Roman"/>
          <w:noProof/>
          <w:szCs w:val="24"/>
        </w:rPr>
        <w:t xml:space="preserve">33. </w:t>
      </w:r>
      <w:r w:rsidRPr="00991498">
        <w:rPr>
          <w:rFonts w:ascii="Calibri" w:hAnsi="Calibri" w:cs="Times New Roman"/>
          <w:noProof/>
          <w:szCs w:val="24"/>
        </w:rPr>
        <w:tab/>
        <w:t xml:space="preserve">Suddendorf T, Nielsen M, Von Gehlen R: </w:t>
      </w:r>
      <w:r w:rsidRPr="00991498">
        <w:rPr>
          <w:rFonts w:ascii="Calibri" w:hAnsi="Calibri" w:cs="Times New Roman"/>
          <w:b/>
          <w:bCs/>
          <w:noProof/>
          <w:szCs w:val="24"/>
        </w:rPr>
        <w:t>Children’s capacity to remember a novel problem and to secure its future solution</w:t>
      </w:r>
      <w:r w:rsidRPr="00991498">
        <w:rPr>
          <w:rFonts w:ascii="Calibri" w:hAnsi="Calibri" w:cs="Times New Roman"/>
          <w:noProof/>
          <w:szCs w:val="24"/>
        </w:rPr>
        <w:t xml:space="preserve">. </w:t>
      </w:r>
      <w:r w:rsidRPr="00991498">
        <w:rPr>
          <w:rFonts w:ascii="Calibri" w:hAnsi="Calibri" w:cs="Times New Roman"/>
          <w:i/>
          <w:iCs/>
          <w:noProof/>
          <w:szCs w:val="24"/>
        </w:rPr>
        <w:t>Dev. Sci.</w:t>
      </w:r>
      <w:r w:rsidRPr="00991498">
        <w:rPr>
          <w:rFonts w:ascii="Calibri" w:hAnsi="Calibri" w:cs="Times New Roman"/>
          <w:noProof/>
          <w:szCs w:val="24"/>
        </w:rPr>
        <w:t xml:space="preserve"> 2011, </w:t>
      </w:r>
      <w:r w:rsidRPr="00991498">
        <w:rPr>
          <w:rFonts w:ascii="Calibri" w:hAnsi="Calibri" w:cs="Times New Roman"/>
          <w:b/>
          <w:bCs/>
          <w:noProof/>
          <w:szCs w:val="24"/>
        </w:rPr>
        <w:t>14</w:t>
      </w:r>
      <w:r w:rsidRPr="00991498">
        <w:rPr>
          <w:rFonts w:ascii="Calibri" w:hAnsi="Calibri" w:cs="Times New Roman"/>
          <w:noProof/>
          <w:szCs w:val="24"/>
        </w:rPr>
        <w:t>:26–33.</w:t>
      </w:r>
    </w:p>
    <w:p w14:paraId="4519AA41" w14:textId="77777777" w:rsidR="00991498" w:rsidRPr="00991498" w:rsidRDefault="00991498" w:rsidP="00991498">
      <w:pPr>
        <w:widowControl w:val="0"/>
        <w:autoSpaceDE w:val="0"/>
        <w:autoSpaceDN w:val="0"/>
        <w:adjustRightInd w:val="0"/>
        <w:spacing w:after="0" w:line="240" w:lineRule="auto"/>
        <w:ind w:left="640" w:hanging="640"/>
        <w:rPr>
          <w:rFonts w:ascii="Calibri" w:hAnsi="Calibri" w:cs="Times New Roman"/>
          <w:noProof/>
          <w:szCs w:val="24"/>
        </w:rPr>
      </w:pPr>
      <w:r w:rsidRPr="00991498">
        <w:rPr>
          <w:rFonts w:ascii="Calibri" w:hAnsi="Calibri" w:cs="Times New Roman"/>
          <w:noProof/>
          <w:szCs w:val="24"/>
        </w:rPr>
        <w:t xml:space="preserve">34. </w:t>
      </w:r>
      <w:r w:rsidRPr="00991498">
        <w:rPr>
          <w:rFonts w:ascii="Calibri" w:hAnsi="Calibri" w:cs="Times New Roman"/>
          <w:noProof/>
          <w:szCs w:val="24"/>
        </w:rPr>
        <w:tab/>
        <w:t xml:space="preserve">Redshaw J, Suddendorf T: </w:t>
      </w:r>
      <w:r w:rsidRPr="00991498">
        <w:rPr>
          <w:rFonts w:ascii="Calibri" w:hAnsi="Calibri" w:cs="Times New Roman"/>
          <w:b/>
          <w:bCs/>
          <w:noProof/>
          <w:szCs w:val="24"/>
        </w:rPr>
        <w:t>Foresight beyond the very next event: Four-year-olds can link past and deferred future episodes</w:t>
      </w:r>
      <w:r w:rsidRPr="00991498">
        <w:rPr>
          <w:rFonts w:ascii="Calibri" w:hAnsi="Calibri" w:cs="Times New Roman"/>
          <w:noProof/>
          <w:szCs w:val="24"/>
        </w:rPr>
        <w:t xml:space="preserve">. </w:t>
      </w:r>
      <w:r w:rsidRPr="00991498">
        <w:rPr>
          <w:rFonts w:ascii="Calibri" w:hAnsi="Calibri" w:cs="Times New Roman"/>
          <w:i/>
          <w:iCs/>
          <w:noProof/>
          <w:szCs w:val="24"/>
        </w:rPr>
        <w:t>Front. Psychol.</w:t>
      </w:r>
      <w:r w:rsidRPr="00991498">
        <w:rPr>
          <w:rFonts w:ascii="Calibri" w:hAnsi="Calibri" w:cs="Times New Roman"/>
          <w:noProof/>
          <w:szCs w:val="24"/>
        </w:rPr>
        <w:t xml:space="preserve"> 2013, </w:t>
      </w:r>
      <w:r w:rsidRPr="00991498">
        <w:rPr>
          <w:rFonts w:ascii="Calibri" w:hAnsi="Calibri" w:cs="Times New Roman"/>
          <w:b/>
          <w:bCs/>
          <w:noProof/>
          <w:szCs w:val="24"/>
        </w:rPr>
        <w:t>4</w:t>
      </w:r>
      <w:r w:rsidRPr="00991498">
        <w:rPr>
          <w:rFonts w:ascii="Calibri" w:hAnsi="Calibri" w:cs="Times New Roman"/>
          <w:noProof/>
          <w:szCs w:val="24"/>
        </w:rPr>
        <w:t>:404. doi:10.3389/fpsyg.2013.00404.</w:t>
      </w:r>
    </w:p>
    <w:p w14:paraId="04A55483" w14:textId="77777777" w:rsidR="00991498" w:rsidRPr="00991498" w:rsidRDefault="00991498" w:rsidP="00991498">
      <w:pPr>
        <w:widowControl w:val="0"/>
        <w:autoSpaceDE w:val="0"/>
        <w:autoSpaceDN w:val="0"/>
        <w:adjustRightInd w:val="0"/>
        <w:spacing w:after="0" w:line="240" w:lineRule="auto"/>
        <w:ind w:left="640" w:hanging="640"/>
        <w:rPr>
          <w:rFonts w:ascii="Calibri" w:hAnsi="Calibri" w:cs="Times New Roman"/>
          <w:noProof/>
          <w:szCs w:val="24"/>
        </w:rPr>
      </w:pPr>
      <w:r w:rsidRPr="00991498">
        <w:rPr>
          <w:rFonts w:ascii="Calibri" w:hAnsi="Calibri" w:cs="Times New Roman"/>
          <w:noProof/>
          <w:szCs w:val="24"/>
        </w:rPr>
        <w:t xml:space="preserve">35. </w:t>
      </w:r>
      <w:r w:rsidRPr="00991498">
        <w:rPr>
          <w:rFonts w:ascii="Calibri" w:hAnsi="Calibri" w:cs="Times New Roman"/>
          <w:noProof/>
          <w:szCs w:val="24"/>
        </w:rPr>
        <w:tab/>
        <w:t xml:space="preserve">Atance C, Sommerville J: </w:t>
      </w:r>
      <w:r w:rsidRPr="00991498">
        <w:rPr>
          <w:rFonts w:ascii="Calibri" w:hAnsi="Calibri" w:cs="Times New Roman"/>
          <w:b/>
          <w:bCs/>
          <w:noProof/>
          <w:szCs w:val="24"/>
        </w:rPr>
        <w:t>Assessing the role of memory in preschoolers’ performance on episodic foresight tasks</w:t>
      </w:r>
      <w:r w:rsidRPr="00991498">
        <w:rPr>
          <w:rFonts w:ascii="Calibri" w:hAnsi="Calibri" w:cs="Times New Roman"/>
          <w:noProof/>
          <w:szCs w:val="24"/>
        </w:rPr>
        <w:t xml:space="preserve">. </w:t>
      </w:r>
      <w:r w:rsidRPr="00991498">
        <w:rPr>
          <w:rFonts w:ascii="Calibri" w:hAnsi="Calibri" w:cs="Times New Roman"/>
          <w:i/>
          <w:iCs/>
          <w:noProof/>
          <w:szCs w:val="24"/>
        </w:rPr>
        <w:t>Memory</w:t>
      </w:r>
      <w:r w:rsidRPr="00991498">
        <w:rPr>
          <w:rFonts w:ascii="Calibri" w:hAnsi="Calibri" w:cs="Times New Roman"/>
          <w:noProof/>
          <w:szCs w:val="24"/>
        </w:rPr>
        <w:t xml:space="preserve"> 2014, </w:t>
      </w:r>
      <w:r w:rsidRPr="00991498">
        <w:rPr>
          <w:rFonts w:ascii="Calibri" w:hAnsi="Calibri" w:cs="Times New Roman"/>
          <w:b/>
          <w:bCs/>
          <w:noProof/>
          <w:szCs w:val="24"/>
        </w:rPr>
        <w:t>22</w:t>
      </w:r>
      <w:r w:rsidRPr="00991498">
        <w:rPr>
          <w:rFonts w:ascii="Calibri" w:hAnsi="Calibri" w:cs="Times New Roman"/>
          <w:noProof/>
          <w:szCs w:val="24"/>
        </w:rPr>
        <w:t>:118–128.</w:t>
      </w:r>
    </w:p>
    <w:p w14:paraId="55A7D159" w14:textId="77777777" w:rsidR="00991498" w:rsidRPr="00991498" w:rsidRDefault="00991498" w:rsidP="00991498">
      <w:pPr>
        <w:widowControl w:val="0"/>
        <w:autoSpaceDE w:val="0"/>
        <w:autoSpaceDN w:val="0"/>
        <w:adjustRightInd w:val="0"/>
        <w:spacing w:after="0" w:line="240" w:lineRule="auto"/>
        <w:ind w:left="640" w:hanging="640"/>
        <w:rPr>
          <w:rFonts w:ascii="Calibri" w:hAnsi="Calibri" w:cs="Times New Roman"/>
          <w:noProof/>
          <w:szCs w:val="24"/>
        </w:rPr>
      </w:pPr>
      <w:r w:rsidRPr="00991498">
        <w:rPr>
          <w:rFonts w:ascii="Calibri" w:hAnsi="Calibri" w:cs="Times New Roman"/>
          <w:noProof/>
          <w:szCs w:val="24"/>
        </w:rPr>
        <w:t xml:space="preserve">36. </w:t>
      </w:r>
      <w:r w:rsidRPr="00991498">
        <w:rPr>
          <w:rFonts w:ascii="Calibri" w:hAnsi="Calibri" w:cs="Times New Roman"/>
          <w:noProof/>
          <w:szCs w:val="24"/>
        </w:rPr>
        <w:tab/>
        <w:t xml:space="preserve">Cuevas K, Rajan V, Morasch KC, Bell MA: </w:t>
      </w:r>
      <w:r w:rsidRPr="00991498">
        <w:rPr>
          <w:rFonts w:ascii="Calibri" w:hAnsi="Calibri" w:cs="Times New Roman"/>
          <w:b/>
          <w:bCs/>
          <w:noProof/>
          <w:szCs w:val="24"/>
        </w:rPr>
        <w:t>Episodic memory and future thinking during early childhood: Linking the past and future.</w:t>
      </w:r>
      <w:r w:rsidRPr="00991498">
        <w:rPr>
          <w:rFonts w:ascii="Calibri" w:hAnsi="Calibri" w:cs="Times New Roman"/>
          <w:noProof/>
          <w:szCs w:val="24"/>
        </w:rPr>
        <w:t xml:space="preserve"> </w:t>
      </w:r>
      <w:r w:rsidRPr="00991498">
        <w:rPr>
          <w:rFonts w:ascii="Calibri" w:hAnsi="Calibri" w:cs="Times New Roman"/>
          <w:i/>
          <w:iCs/>
          <w:noProof/>
          <w:szCs w:val="24"/>
        </w:rPr>
        <w:t>Dev. Psychobiol.</w:t>
      </w:r>
      <w:r w:rsidRPr="00991498">
        <w:rPr>
          <w:rFonts w:ascii="Calibri" w:hAnsi="Calibri" w:cs="Times New Roman"/>
          <w:noProof/>
          <w:szCs w:val="24"/>
        </w:rPr>
        <w:t xml:space="preserve"> 2015, </w:t>
      </w:r>
      <w:r w:rsidRPr="00991498">
        <w:rPr>
          <w:rFonts w:ascii="Calibri" w:hAnsi="Calibri" w:cs="Times New Roman"/>
          <w:b/>
          <w:bCs/>
          <w:noProof/>
          <w:szCs w:val="24"/>
        </w:rPr>
        <w:t>57</w:t>
      </w:r>
      <w:r w:rsidRPr="00991498">
        <w:rPr>
          <w:rFonts w:ascii="Calibri" w:hAnsi="Calibri" w:cs="Times New Roman"/>
          <w:noProof/>
          <w:szCs w:val="24"/>
        </w:rPr>
        <w:t>:552–65.</w:t>
      </w:r>
    </w:p>
    <w:p w14:paraId="2217202C" w14:textId="77777777" w:rsidR="00991498" w:rsidRPr="00991498" w:rsidRDefault="00991498" w:rsidP="00991498">
      <w:pPr>
        <w:widowControl w:val="0"/>
        <w:autoSpaceDE w:val="0"/>
        <w:autoSpaceDN w:val="0"/>
        <w:adjustRightInd w:val="0"/>
        <w:spacing w:after="0" w:line="240" w:lineRule="auto"/>
        <w:ind w:left="640" w:hanging="640"/>
        <w:rPr>
          <w:rFonts w:ascii="Calibri" w:hAnsi="Calibri" w:cs="Times New Roman"/>
          <w:noProof/>
          <w:szCs w:val="24"/>
        </w:rPr>
      </w:pPr>
      <w:r w:rsidRPr="00991498">
        <w:rPr>
          <w:rFonts w:ascii="Calibri" w:hAnsi="Calibri" w:cs="Times New Roman"/>
          <w:noProof/>
          <w:szCs w:val="24"/>
        </w:rPr>
        <w:t xml:space="preserve">37. </w:t>
      </w:r>
      <w:r w:rsidRPr="00991498">
        <w:rPr>
          <w:rFonts w:ascii="Calibri" w:hAnsi="Calibri" w:cs="Times New Roman"/>
          <w:noProof/>
          <w:szCs w:val="24"/>
        </w:rPr>
        <w:tab/>
        <w:t xml:space="preserve">Payne G, Taylor R, Hayne H, Scarf D: </w:t>
      </w:r>
      <w:r w:rsidRPr="00991498">
        <w:rPr>
          <w:rFonts w:ascii="Calibri" w:hAnsi="Calibri" w:cs="Times New Roman"/>
          <w:b/>
          <w:bCs/>
          <w:noProof/>
          <w:szCs w:val="24"/>
        </w:rPr>
        <w:t>Mental time travel for self and other in three- and four-year-old children.</w:t>
      </w:r>
      <w:r w:rsidRPr="00991498">
        <w:rPr>
          <w:rFonts w:ascii="Calibri" w:hAnsi="Calibri" w:cs="Times New Roman"/>
          <w:noProof/>
          <w:szCs w:val="24"/>
        </w:rPr>
        <w:t xml:space="preserve"> </w:t>
      </w:r>
      <w:r w:rsidRPr="00991498">
        <w:rPr>
          <w:rFonts w:ascii="Calibri" w:hAnsi="Calibri" w:cs="Times New Roman"/>
          <w:i/>
          <w:iCs/>
          <w:noProof/>
          <w:szCs w:val="24"/>
        </w:rPr>
        <w:t>Memory</w:t>
      </w:r>
      <w:r w:rsidRPr="00991498">
        <w:rPr>
          <w:rFonts w:ascii="Calibri" w:hAnsi="Calibri" w:cs="Times New Roman"/>
          <w:noProof/>
          <w:szCs w:val="24"/>
        </w:rPr>
        <w:t xml:space="preserve"> 2015, </w:t>
      </w:r>
      <w:r w:rsidRPr="00991498">
        <w:rPr>
          <w:rFonts w:ascii="Calibri" w:hAnsi="Calibri" w:cs="Times New Roman"/>
          <w:b/>
          <w:bCs/>
          <w:noProof/>
          <w:szCs w:val="24"/>
        </w:rPr>
        <w:t>23</w:t>
      </w:r>
      <w:r w:rsidRPr="00991498">
        <w:rPr>
          <w:rFonts w:ascii="Calibri" w:hAnsi="Calibri" w:cs="Times New Roman"/>
          <w:noProof/>
          <w:szCs w:val="24"/>
        </w:rPr>
        <w:t>:675–682.</w:t>
      </w:r>
    </w:p>
    <w:p w14:paraId="6C39ED7B" w14:textId="77777777" w:rsidR="00991498" w:rsidRPr="00991498" w:rsidRDefault="00991498" w:rsidP="00991498">
      <w:pPr>
        <w:widowControl w:val="0"/>
        <w:autoSpaceDE w:val="0"/>
        <w:autoSpaceDN w:val="0"/>
        <w:adjustRightInd w:val="0"/>
        <w:spacing w:after="0" w:line="240" w:lineRule="auto"/>
        <w:ind w:left="640" w:hanging="640"/>
        <w:rPr>
          <w:rFonts w:ascii="Calibri" w:hAnsi="Calibri" w:cs="Times New Roman"/>
          <w:noProof/>
          <w:szCs w:val="24"/>
        </w:rPr>
      </w:pPr>
      <w:r w:rsidRPr="00991498">
        <w:rPr>
          <w:rFonts w:ascii="Calibri" w:hAnsi="Calibri" w:cs="Times New Roman"/>
          <w:noProof/>
          <w:szCs w:val="24"/>
        </w:rPr>
        <w:t xml:space="preserve">38. </w:t>
      </w:r>
      <w:r w:rsidRPr="00991498">
        <w:rPr>
          <w:rFonts w:ascii="Calibri" w:hAnsi="Calibri" w:cs="Times New Roman"/>
          <w:noProof/>
          <w:szCs w:val="24"/>
        </w:rPr>
        <w:tab/>
        <w:t xml:space="preserve">Scarf D, Smith C, Stuart M: </w:t>
      </w:r>
      <w:r w:rsidRPr="00991498">
        <w:rPr>
          <w:rFonts w:ascii="Calibri" w:hAnsi="Calibri" w:cs="Times New Roman"/>
          <w:b/>
          <w:bCs/>
          <w:noProof/>
          <w:szCs w:val="24"/>
        </w:rPr>
        <w:t>A spoon full of studies helps the comparison go down: A comparative analysis of Tulving’s spoon test</w:t>
      </w:r>
      <w:r w:rsidRPr="00991498">
        <w:rPr>
          <w:rFonts w:ascii="Calibri" w:hAnsi="Calibri" w:cs="Times New Roman"/>
          <w:noProof/>
          <w:szCs w:val="24"/>
        </w:rPr>
        <w:t xml:space="preserve">. </w:t>
      </w:r>
      <w:r w:rsidRPr="00991498">
        <w:rPr>
          <w:rFonts w:ascii="Calibri" w:hAnsi="Calibri" w:cs="Times New Roman"/>
          <w:i/>
          <w:iCs/>
          <w:noProof/>
          <w:szCs w:val="24"/>
        </w:rPr>
        <w:t>Front. Psychol.</w:t>
      </w:r>
      <w:r w:rsidRPr="00991498">
        <w:rPr>
          <w:rFonts w:ascii="Calibri" w:hAnsi="Calibri" w:cs="Times New Roman"/>
          <w:noProof/>
          <w:szCs w:val="24"/>
        </w:rPr>
        <w:t xml:space="preserve"> 2014, </w:t>
      </w:r>
      <w:r w:rsidRPr="00991498">
        <w:rPr>
          <w:rFonts w:ascii="Calibri" w:hAnsi="Calibri" w:cs="Times New Roman"/>
          <w:b/>
          <w:bCs/>
          <w:noProof/>
          <w:szCs w:val="24"/>
        </w:rPr>
        <w:t>5</w:t>
      </w:r>
      <w:r w:rsidRPr="00991498">
        <w:rPr>
          <w:rFonts w:ascii="Calibri" w:hAnsi="Calibri" w:cs="Times New Roman"/>
          <w:noProof/>
          <w:szCs w:val="24"/>
        </w:rPr>
        <w:t>:893. doi:10.3389/fpsyg.2014.00893.</w:t>
      </w:r>
    </w:p>
    <w:p w14:paraId="05587C0D" w14:textId="77777777" w:rsidR="00991498" w:rsidRPr="00991498" w:rsidRDefault="00991498" w:rsidP="00991498">
      <w:pPr>
        <w:widowControl w:val="0"/>
        <w:autoSpaceDE w:val="0"/>
        <w:autoSpaceDN w:val="0"/>
        <w:adjustRightInd w:val="0"/>
        <w:spacing w:after="0" w:line="240" w:lineRule="auto"/>
        <w:ind w:left="640" w:hanging="640"/>
        <w:rPr>
          <w:rFonts w:ascii="Calibri" w:hAnsi="Calibri" w:cs="Times New Roman"/>
          <w:noProof/>
          <w:szCs w:val="24"/>
        </w:rPr>
      </w:pPr>
      <w:r w:rsidRPr="00991498">
        <w:rPr>
          <w:rFonts w:ascii="Calibri" w:hAnsi="Calibri" w:cs="Times New Roman"/>
          <w:noProof/>
          <w:szCs w:val="24"/>
        </w:rPr>
        <w:t xml:space="preserve">39. </w:t>
      </w:r>
      <w:r w:rsidRPr="00991498">
        <w:rPr>
          <w:rFonts w:ascii="Calibri" w:hAnsi="Calibri" w:cs="Times New Roman"/>
          <w:noProof/>
          <w:szCs w:val="24"/>
        </w:rPr>
        <w:tab/>
        <w:t xml:space="preserve">Mulcahy NJ, Call J: </w:t>
      </w:r>
      <w:r w:rsidRPr="00991498">
        <w:rPr>
          <w:rFonts w:ascii="Calibri" w:hAnsi="Calibri" w:cs="Times New Roman"/>
          <w:b/>
          <w:bCs/>
          <w:noProof/>
          <w:szCs w:val="24"/>
        </w:rPr>
        <w:t>Apes save tools for future use</w:t>
      </w:r>
      <w:r w:rsidRPr="00991498">
        <w:rPr>
          <w:rFonts w:ascii="Calibri" w:hAnsi="Calibri" w:cs="Times New Roman"/>
          <w:noProof/>
          <w:szCs w:val="24"/>
        </w:rPr>
        <w:t xml:space="preserve">. </w:t>
      </w:r>
      <w:r w:rsidRPr="00991498">
        <w:rPr>
          <w:rFonts w:ascii="Calibri" w:hAnsi="Calibri" w:cs="Times New Roman"/>
          <w:i/>
          <w:iCs/>
          <w:noProof/>
          <w:szCs w:val="24"/>
        </w:rPr>
        <w:t>Science (80-. ).</w:t>
      </w:r>
      <w:r w:rsidRPr="00991498">
        <w:rPr>
          <w:rFonts w:ascii="Calibri" w:hAnsi="Calibri" w:cs="Times New Roman"/>
          <w:noProof/>
          <w:szCs w:val="24"/>
        </w:rPr>
        <w:t xml:space="preserve"> 2006, </w:t>
      </w:r>
      <w:r w:rsidRPr="00991498">
        <w:rPr>
          <w:rFonts w:ascii="Calibri" w:hAnsi="Calibri" w:cs="Times New Roman"/>
          <w:b/>
          <w:bCs/>
          <w:noProof/>
          <w:szCs w:val="24"/>
        </w:rPr>
        <w:t>312</w:t>
      </w:r>
      <w:r w:rsidRPr="00991498">
        <w:rPr>
          <w:rFonts w:ascii="Calibri" w:hAnsi="Calibri" w:cs="Times New Roman"/>
          <w:noProof/>
          <w:szCs w:val="24"/>
        </w:rPr>
        <w:t>:1038–1040.</w:t>
      </w:r>
    </w:p>
    <w:p w14:paraId="2E9BB5A6" w14:textId="77777777" w:rsidR="00991498" w:rsidRPr="00991498" w:rsidRDefault="00991498" w:rsidP="00991498">
      <w:pPr>
        <w:widowControl w:val="0"/>
        <w:autoSpaceDE w:val="0"/>
        <w:autoSpaceDN w:val="0"/>
        <w:adjustRightInd w:val="0"/>
        <w:spacing w:after="0" w:line="240" w:lineRule="auto"/>
        <w:ind w:left="640" w:hanging="640"/>
        <w:rPr>
          <w:rFonts w:ascii="Calibri" w:hAnsi="Calibri" w:cs="Times New Roman"/>
          <w:noProof/>
          <w:szCs w:val="24"/>
        </w:rPr>
      </w:pPr>
      <w:r w:rsidRPr="00991498">
        <w:rPr>
          <w:rFonts w:ascii="Calibri" w:hAnsi="Calibri" w:cs="Times New Roman"/>
          <w:noProof/>
          <w:szCs w:val="24"/>
        </w:rPr>
        <w:t xml:space="preserve">40. </w:t>
      </w:r>
      <w:r w:rsidRPr="00991498">
        <w:rPr>
          <w:rFonts w:ascii="Calibri" w:hAnsi="Calibri" w:cs="Times New Roman"/>
          <w:noProof/>
          <w:szCs w:val="24"/>
        </w:rPr>
        <w:tab/>
        <w:t xml:space="preserve">Osvath M: </w:t>
      </w:r>
      <w:r w:rsidRPr="00991498">
        <w:rPr>
          <w:rFonts w:ascii="Calibri" w:hAnsi="Calibri" w:cs="Times New Roman"/>
          <w:b/>
          <w:bCs/>
          <w:noProof/>
          <w:szCs w:val="24"/>
        </w:rPr>
        <w:t>Spontaneous planning for future stone throwing by a male chimpanzee</w:t>
      </w:r>
      <w:r w:rsidRPr="00991498">
        <w:rPr>
          <w:rFonts w:ascii="Calibri" w:hAnsi="Calibri" w:cs="Times New Roman"/>
          <w:noProof/>
          <w:szCs w:val="24"/>
        </w:rPr>
        <w:t xml:space="preserve">. </w:t>
      </w:r>
      <w:r w:rsidRPr="00991498">
        <w:rPr>
          <w:rFonts w:ascii="Calibri" w:hAnsi="Calibri" w:cs="Times New Roman"/>
          <w:i/>
          <w:iCs/>
          <w:noProof/>
          <w:szCs w:val="24"/>
        </w:rPr>
        <w:t>Curr. Biol.</w:t>
      </w:r>
      <w:r w:rsidRPr="00991498">
        <w:rPr>
          <w:rFonts w:ascii="Calibri" w:hAnsi="Calibri" w:cs="Times New Roman"/>
          <w:noProof/>
          <w:szCs w:val="24"/>
        </w:rPr>
        <w:t xml:space="preserve"> 2009, </w:t>
      </w:r>
      <w:r w:rsidRPr="00991498">
        <w:rPr>
          <w:rFonts w:ascii="Calibri" w:hAnsi="Calibri" w:cs="Times New Roman"/>
          <w:b/>
          <w:bCs/>
          <w:noProof/>
          <w:szCs w:val="24"/>
        </w:rPr>
        <w:t>19</w:t>
      </w:r>
      <w:r w:rsidRPr="00991498">
        <w:rPr>
          <w:rFonts w:ascii="Calibri" w:hAnsi="Calibri" w:cs="Times New Roman"/>
          <w:noProof/>
          <w:szCs w:val="24"/>
        </w:rPr>
        <w:t>:R190–R191.</w:t>
      </w:r>
    </w:p>
    <w:p w14:paraId="26945A41" w14:textId="77777777" w:rsidR="00991498" w:rsidRPr="00991498" w:rsidRDefault="00991498" w:rsidP="00991498">
      <w:pPr>
        <w:widowControl w:val="0"/>
        <w:autoSpaceDE w:val="0"/>
        <w:autoSpaceDN w:val="0"/>
        <w:adjustRightInd w:val="0"/>
        <w:spacing w:after="0" w:line="240" w:lineRule="auto"/>
        <w:ind w:left="640" w:hanging="640"/>
        <w:rPr>
          <w:rFonts w:ascii="Calibri" w:hAnsi="Calibri" w:cs="Times New Roman"/>
          <w:noProof/>
          <w:szCs w:val="24"/>
        </w:rPr>
      </w:pPr>
      <w:r w:rsidRPr="00991498">
        <w:rPr>
          <w:rFonts w:ascii="Calibri" w:hAnsi="Calibri" w:cs="Times New Roman"/>
          <w:noProof/>
          <w:szCs w:val="24"/>
        </w:rPr>
        <w:t xml:space="preserve">41. </w:t>
      </w:r>
      <w:r w:rsidRPr="00991498">
        <w:rPr>
          <w:rFonts w:ascii="Calibri" w:hAnsi="Calibri" w:cs="Times New Roman"/>
          <w:noProof/>
          <w:szCs w:val="24"/>
        </w:rPr>
        <w:tab/>
        <w:t xml:space="preserve">Raby CR, Alexis DM, Dickinson A, Clayton NS: </w:t>
      </w:r>
      <w:r w:rsidRPr="00991498">
        <w:rPr>
          <w:rFonts w:ascii="Calibri" w:hAnsi="Calibri" w:cs="Times New Roman"/>
          <w:b/>
          <w:bCs/>
          <w:noProof/>
          <w:szCs w:val="24"/>
        </w:rPr>
        <w:t>Planning for the future by western scrub-jays</w:t>
      </w:r>
      <w:r w:rsidRPr="00991498">
        <w:rPr>
          <w:rFonts w:ascii="Calibri" w:hAnsi="Calibri" w:cs="Times New Roman"/>
          <w:noProof/>
          <w:szCs w:val="24"/>
        </w:rPr>
        <w:t xml:space="preserve">. </w:t>
      </w:r>
      <w:r w:rsidRPr="00991498">
        <w:rPr>
          <w:rFonts w:ascii="Calibri" w:hAnsi="Calibri" w:cs="Times New Roman"/>
          <w:i/>
          <w:iCs/>
          <w:noProof/>
          <w:szCs w:val="24"/>
        </w:rPr>
        <w:t>Nature</w:t>
      </w:r>
      <w:r w:rsidRPr="00991498">
        <w:rPr>
          <w:rFonts w:ascii="Calibri" w:hAnsi="Calibri" w:cs="Times New Roman"/>
          <w:noProof/>
          <w:szCs w:val="24"/>
        </w:rPr>
        <w:t xml:space="preserve"> 2007, </w:t>
      </w:r>
      <w:r w:rsidRPr="00991498">
        <w:rPr>
          <w:rFonts w:ascii="Calibri" w:hAnsi="Calibri" w:cs="Times New Roman"/>
          <w:b/>
          <w:bCs/>
          <w:noProof/>
          <w:szCs w:val="24"/>
        </w:rPr>
        <w:t>445</w:t>
      </w:r>
      <w:r w:rsidRPr="00991498">
        <w:rPr>
          <w:rFonts w:ascii="Calibri" w:hAnsi="Calibri" w:cs="Times New Roman"/>
          <w:noProof/>
          <w:szCs w:val="24"/>
        </w:rPr>
        <w:t>:919–921.</w:t>
      </w:r>
    </w:p>
    <w:p w14:paraId="245724E4" w14:textId="77777777" w:rsidR="00991498" w:rsidRPr="00991498" w:rsidRDefault="00991498" w:rsidP="00991498">
      <w:pPr>
        <w:widowControl w:val="0"/>
        <w:autoSpaceDE w:val="0"/>
        <w:autoSpaceDN w:val="0"/>
        <w:adjustRightInd w:val="0"/>
        <w:spacing w:after="0" w:line="240" w:lineRule="auto"/>
        <w:ind w:left="640" w:hanging="640"/>
        <w:rPr>
          <w:rFonts w:ascii="Calibri" w:hAnsi="Calibri" w:cs="Times New Roman"/>
          <w:noProof/>
          <w:szCs w:val="24"/>
        </w:rPr>
      </w:pPr>
      <w:r w:rsidRPr="00991498">
        <w:rPr>
          <w:rFonts w:ascii="Calibri" w:hAnsi="Calibri" w:cs="Times New Roman"/>
          <w:noProof/>
          <w:szCs w:val="24"/>
        </w:rPr>
        <w:t xml:space="preserve">42. </w:t>
      </w:r>
      <w:r w:rsidRPr="00991498">
        <w:rPr>
          <w:rFonts w:ascii="Calibri" w:hAnsi="Calibri" w:cs="Times New Roman"/>
          <w:noProof/>
          <w:szCs w:val="24"/>
        </w:rPr>
        <w:tab/>
        <w:t xml:space="preserve">Atance CM, Louw A, Clayton NS: </w:t>
      </w:r>
      <w:r w:rsidRPr="00991498">
        <w:rPr>
          <w:rFonts w:ascii="Calibri" w:hAnsi="Calibri" w:cs="Times New Roman"/>
          <w:b/>
          <w:bCs/>
          <w:noProof/>
          <w:szCs w:val="24"/>
        </w:rPr>
        <w:t>Thinking ahead about where something is needed: New insights about episodic foresight in preschoolers</w:t>
      </w:r>
      <w:r w:rsidRPr="00991498">
        <w:rPr>
          <w:rFonts w:ascii="Calibri" w:hAnsi="Calibri" w:cs="Times New Roman"/>
          <w:noProof/>
          <w:szCs w:val="24"/>
        </w:rPr>
        <w:t xml:space="preserve">. </w:t>
      </w:r>
      <w:r w:rsidRPr="00991498">
        <w:rPr>
          <w:rFonts w:ascii="Calibri" w:hAnsi="Calibri" w:cs="Times New Roman"/>
          <w:i/>
          <w:iCs/>
          <w:noProof/>
          <w:szCs w:val="24"/>
        </w:rPr>
        <w:t>J. Exp. Child Psychol.</w:t>
      </w:r>
      <w:r w:rsidRPr="00991498">
        <w:rPr>
          <w:rFonts w:ascii="Calibri" w:hAnsi="Calibri" w:cs="Times New Roman"/>
          <w:noProof/>
          <w:szCs w:val="24"/>
        </w:rPr>
        <w:t xml:space="preserve"> 2015, </w:t>
      </w:r>
      <w:r w:rsidRPr="00991498">
        <w:rPr>
          <w:rFonts w:ascii="Calibri" w:hAnsi="Calibri" w:cs="Times New Roman"/>
          <w:b/>
          <w:bCs/>
          <w:noProof/>
          <w:szCs w:val="24"/>
        </w:rPr>
        <w:t>129</w:t>
      </w:r>
      <w:r w:rsidRPr="00991498">
        <w:rPr>
          <w:rFonts w:ascii="Calibri" w:hAnsi="Calibri" w:cs="Times New Roman"/>
          <w:noProof/>
          <w:szCs w:val="24"/>
        </w:rPr>
        <w:t>:98–109.</w:t>
      </w:r>
    </w:p>
    <w:p w14:paraId="3E2EF7ED" w14:textId="77777777" w:rsidR="00991498" w:rsidRPr="00991498" w:rsidRDefault="00991498" w:rsidP="00991498">
      <w:pPr>
        <w:widowControl w:val="0"/>
        <w:autoSpaceDE w:val="0"/>
        <w:autoSpaceDN w:val="0"/>
        <w:adjustRightInd w:val="0"/>
        <w:spacing w:after="0" w:line="240" w:lineRule="auto"/>
        <w:ind w:left="640" w:hanging="640"/>
        <w:rPr>
          <w:rFonts w:ascii="Calibri" w:hAnsi="Calibri" w:cs="Times New Roman"/>
          <w:noProof/>
          <w:szCs w:val="24"/>
        </w:rPr>
      </w:pPr>
      <w:r w:rsidRPr="00991498">
        <w:rPr>
          <w:rFonts w:ascii="Calibri" w:hAnsi="Calibri" w:cs="Times New Roman"/>
          <w:noProof/>
          <w:szCs w:val="24"/>
        </w:rPr>
        <w:t xml:space="preserve">43. </w:t>
      </w:r>
      <w:r w:rsidRPr="00991498">
        <w:rPr>
          <w:rFonts w:ascii="Calibri" w:hAnsi="Calibri" w:cs="Times New Roman"/>
          <w:noProof/>
          <w:szCs w:val="24"/>
        </w:rPr>
        <w:tab/>
        <w:t xml:space="preserve">Russell J, Alexis D, Clayton N: </w:t>
      </w:r>
      <w:r w:rsidRPr="00991498">
        <w:rPr>
          <w:rFonts w:ascii="Calibri" w:hAnsi="Calibri" w:cs="Times New Roman"/>
          <w:b/>
          <w:bCs/>
          <w:noProof/>
          <w:szCs w:val="24"/>
        </w:rPr>
        <w:t>Episodic future thinking in 3- to 5-year-old children: The ability to think of what will be needed from a different point of view</w:t>
      </w:r>
      <w:r w:rsidRPr="00991498">
        <w:rPr>
          <w:rFonts w:ascii="Calibri" w:hAnsi="Calibri" w:cs="Times New Roman"/>
          <w:noProof/>
          <w:szCs w:val="24"/>
        </w:rPr>
        <w:t xml:space="preserve">. </w:t>
      </w:r>
      <w:r w:rsidRPr="00991498">
        <w:rPr>
          <w:rFonts w:ascii="Calibri" w:hAnsi="Calibri" w:cs="Times New Roman"/>
          <w:i/>
          <w:iCs/>
          <w:noProof/>
          <w:szCs w:val="24"/>
        </w:rPr>
        <w:t>Cognition</w:t>
      </w:r>
      <w:r w:rsidRPr="00991498">
        <w:rPr>
          <w:rFonts w:ascii="Calibri" w:hAnsi="Calibri" w:cs="Times New Roman"/>
          <w:noProof/>
          <w:szCs w:val="24"/>
        </w:rPr>
        <w:t xml:space="preserve"> 2010, </w:t>
      </w:r>
      <w:r w:rsidRPr="00991498">
        <w:rPr>
          <w:rFonts w:ascii="Calibri" w:hAnsi="Calibri" w:cs="Times New Roman"/>
          <w:b/>
          <w:bCs/>
          <w:noProof/>
          <w:szCs w:val="24"/>
        </w:rPr>
        <w:t>114</w:t>
      </w:r>
      <w:r w:rsidRPr="00991498">
        <w:rPr>
          <w:rFonts w:ascii="Calibri" w:hAnsi="Calibri" w:cs="Times New Roman"/>
          <w:noProof/>
          <w:szCs w:val="24"/>
        </w:rPr>
        <w:t>:56–71.</w:t>
      </w:r>
    </w:p>
    <w:p w14:paraId="2AEA024F" w14:textId="77777777" w:rsidR="00991498" w:rsidRPr="00991498" w:rsidRDefault="00991498" w:rsidP="00991498">
      <w:pPr>
        <w:widowControl w:val="0"/>
        <w:autoSpaceDE w:val="0"/>
        <w:autoSpaceDN w:val="0"/>
        <w:adjustRightInd w:val="0"/>
        <w:spacing w:after="0" w:line="240" w:lineRule="auto"/>
        <w:ind w:left="640" w:hanging="640"/>
        <w:rPr>
          <w:rFonts w:ascii="Calibri" w:hAnsi="Calibri" w:cs="Times New Roman"/>
          <w:noProof/>
          <w:szCs w:val="24"/>
        </w:rPr>
      </w:pPr>
      <w:r w:rsidRPr="00991498">
        <w:rPr>
          <w:rFonts w:ascii="Calibri" w:hAnsi="Calibri" w:cs="Times New Roman"/>
          <w:noProof/>
          <w:szCs w:val="24"/>
        </w:rPr>
        <w:t xml:space="preserve">44. </w:t>
      </w:r>
      <w:r w:rsidRPr="00991498">
        <w:rPr>
          <w:rFonts w:ascii="Calibri" w:hAnsi="Calibri" w:cs="Times New Roman"/>
          <w:noProof/>
          <w:szCs w:val="24"/>
        </w:rPr>
        <w:tab/>
        <w:t xml:space="preserve">Suddendorf T, Corballis MC: </w:t>
      </w:r>
      <w:r w:rsidRPr="00991498">
        <w:rPr>
          <w:rFonts w:ascii="Calibri" w:hAnsi="Calibri" w:cs="Times New Roman"/>
          <w:b/>
          <w:bCs/>
          <w:noProof/>
          <w:szCs w:val="24"/>
        </w:rPr>
        <w:t>Mental time travel and the evolution of the human mind</w:t>
      </w:r>
      <w:r w:rsidRPr="00991498">
        <w:rPr>
          <w:rFonts w:ascii="Calibri" w:hAnsi="Calibri" w:cs="Times New Roman"/>
          <w:noProof/>
          <w:szCs w:val="24"/>
        </w:rPr>
        <w:t xml:space="preserve">. </w:t>
      </w:r>
      <w:r w:rsidRPr="00991498">
        <w:rPr>
          <w:rFonts w:ascii="Calibri" w:hAnsi="Calibri" w:cs="Times New Roman"/>
          <w:i/>
          <w:iCs/>
          <w:noProof/>
          <w:szCs w:val="24"/>
        </w:rPr>
        <w:t>Genet. Soc. Gen. Psychol. Monogr.</w:t>
      </w:r>
      <w:r w:rsidRPr="00991498">
        <w:rPr>
          <w:rFonts w:ascii="Calibri" w:hAnsi="Calibri" w:cs="Times New Roman"/>
          <w:noProof/>
          <w:szCs w:val="24"/>
        </w:rPr>
        <w:t xml:space="preserve"> 1997, </w:t>
      </w:r>
      <w:r w:rsidRPr="00991498">
        <w:rPr>
          <w:rFonts w:ascii="Calibri" w:hAnsi="Calibri" w:cs="Times New Roman"/>
          <w:b/>
          <w:bCs/>
          <w:noProof/>
          <w:szCs w:val="24"/>
        </w:rPr>
        <w:t>123</w:t>
      </w:r>
      <w:r w:rsidRPr="00991498">
        <w:rPr>
          <w:rFonts w:ascii="Calibri" w:hAnsi="Calibri" w:cs="Times New Roman"/>
          <w:noProof/>
          <w:szCs w:val="24"/>
        </w:rPr>
        <w:t>:133–167.</w:t>
      </w:r>
    </w:p>
    <w:p w14:paraId="6E6767EA" w14:textId="77777777" w:rsidR="00991498" w:rsidRPr="00991498" w:rsidRDefault="00991498" w:rsidP="00991498">
      <w:pPr>
        <w:widowControl w:val="0"/>
        <w:autoSpaceDE w:val="0"/>
        <w:autoSpaceDN w:val="0"/>
        <w:adjustRightInd w:val="0"/>
        <w:spacing w:after="0" w:line="240" w:lineRule="auto"/>
        <w:ind w:left="640" w:hanging="640"/>
        <w:rPr>
          <w:rFonts w:ascii="Calibri" w:hAnsi="Calibri" w:cs="Times New Roman"/>
          <w:noProof/>
          <w:szCs w:val="24"/>
        </w:rPr>
      </w:pPr>
      <w:r w:rsidRPr="00991498">
        <w:rPr>
          <w:rFonts w:ascii="Calibri" w:hAnsi="Calibri" w:cs="Times New Roman"/>
          <w:noProof/>
          <w:szCs w:val="24"/>
        </w:rPr>
        <w:t xml:space="preserve">45. </w:t>
      </w:r>
      <w:r w:rsidRPr="00991498">
        <w:rPr>
          <w:rFonts w:ascii="Calibri" w:hAnsi="Calibri" w:cs="Times New Roman"/>
          <w:noProof/>
          <w:szCs w:val="24"/>
        </w:rPr>
        <w:tab/>
        <w:t xml:space="preserve">Correia SPC, Dickinson A, Clayton NS: </w:t>
      </w:r>
      <w:r w:rsidRPr="00991498">
        <w:rPr>
          <w:rFonts w:ascii="Calibri" w:hAnsi="Calibri" w:cs="Times New Roman"/>
          <w:b/>
          <w:bCs/>
          <w:noProof/>
          <w:szCs w:val="24"/>
        </w:rPr>
        <w:t>Western scrub-jays anticipate future needs independently of their current motivational state</w:t>
      </w:r>
      <w:r w:rsidRPr="00991498">
        <w:rPr>
          <w:rFonts w:ascii="Calibri" w:hAnsi="Calibri" w:cs="Times New Roman"/>
          <w:noProof/>
          <w:szCs w:val="24"/>
        </w:rPr>
        <w:t xml:space="preserve">. </w:t>
      </w:r>
      <w:r w:rsidRPr="00991498">
        <w:rPr>
          <w:rFonts w:ascii="Calibri" w:hAnsi="Calibri" w:cs="Times New Roman"/>
          <w:i/>
          <w:iCs/>
          <w:noProof/>
          <w:szCs w:val="24"/>
        </w:rPr>
        <w:t>Curr. Biol.</w:t>
      </w:r>
      <w:r w:rsidRPr="00991498">
        <w:rPr>
          <w:rFonts w:ascii="Calibri" w:hAnsi="Calibri" w:cs="Times New Roman"/>
          <w:noProof/>
          <w:szCs w:val="24"/>
        </w:rPr>
        <w:t xml:space="preserve"> 2007, </w:t>
      </w:r>
      <w:r w:rsidRPr="00991498">
        <w:rPr>
          <w:rFonts w:ascii="Calibri" w:hAnsi="Calibri" w:cs="Times New Roman"/>
          <w:b/>
          <w:bCs/>
          <w:noProof/>
          <w:szCs w:val="24"/>
        </w:rPr>
        <w:t>17</w:t>
      </w:r>
      <w:r w:rsidRPr="00991498">
        <w:rPr>
          <w:rFonts w:ascii="Calibri" w:hAnsi="Calibri" w:cs="Times New Roman"/>
          <w:noProof/>
          <w:szCs w:val="24"/>
        </w:rPr>
        <w:t>:856–861.</w:t>
      </w:r>
    </w:p>
    <w:p w14:paraId="100A6656" w14:textId="77777777" w:rsidR="00991498" w:rsidRPr="00991498" w:rsidRDefault="00991498" w:rsidP="00991498">
      <w:pPr>
        <w:widowControl w:val="0"/>
        <w:autoSpaceDE w:val="0"/>
        <w:autoSpaceDN w:val="0"/>
        <w:adjustRightInd w:val="0"/>
        <w:spacing w:after="0" w:line="240" w:lineRule="auto"/>
        <w:ind w:left="640" w:hanging="640"/>
        <w:rPr>
          <w:rFonts w:ascii="Calibri" w:hAnsi="Calibri" w:cs="Times New Roman"/>
          <w:noProof/>
          <w:szCs w:val="24"/>
        </w:rPr>
      </w:pPr>
      <w:r w:rsidRPr="00991498">
        <w:rPr>
          <w:rFonts w:ascii="Calibri" w:hAnsi="Calibri" w:cs="Times New Roman"/>
          <w:noProof/>
          <w:szCs w:val="24"/>
        </w:rPr>
        <w:t xml:space="preserve">46. </w:t>
      </w:r>
      <w:r w:rsidRPr="00991498">
        <w:rPr>
          <w:rFonts w:ascii="Calibri" w:hAnsi="Calibri" w:cs="Times New Roman"/>
          <w:noProof/>
          <w:szCs w:val="24"/>
        </w:rPr>
        <w:tab/>
        <w:t xml:space="preserve">Cheke LG, Clayton NS: </w:t>
      </w:r>
      <w:r w:rsidRPr="00991498">
        <w:rPr>
          <w:rFonts w:ascii="Calibri" w:hAnsi="Calibri" w:cs="Times New Roman"/>
          <w:b/>
          <w:bCs/>
          <w:noProof/>
          <w:szCs w:val="24"/>
        </w:rPr>
        <w:t>Eurasian jays (Garrulus glandarius) overcome their current desires to anticipate two distinct future needs and plan for them appropriately</w:t>
      </w:r>
      <w:r w:rsidRPr="00991498">
        <w:rPr>
          <w:rFonts w:ascii="Calibri" w:hAnsi="Calibri" w:cs="Times New Roman"/>
          <w:noProof/>
          <w:szCs w:val="24"/>
        </w:rPr>
        <w:t xml:space="preserve">. </w:t>
      </w:r>
      <w:r w:rsidRPr="00991498">
        <w:rPr>
          <w:rFonts w:ascii="Calibri" w:hAnsi="Calibri" w:cs="Times New Roman"/>
          <w:i/>
          <w:iCs/>
          <w:noProof/>
          <w:szCs w:val="24"/>
        </w:rPr>
        <w:t>Biol. Lett.</w:t>
      </w:r>
      <w:r w:rsidRPr="00991498">
        <w:rPr>
          <w:rFonts w:ascii="Calibri" w:hAnsi="Calibri" w:cs="Times New Roman"/>
          <w:noProof/>
          <w:szCs w:val="24"/>
        </w:rPr>
        <w:t xml:space="preserve"> 2012, </w:t>
      </w:r>
      <w:r w:rsidRPr="00991498">
        <w:rPr>
          <w:rFonts w:ascii="Calibri" w:hAnsi="Calibri" w:cs="Times New Roman"/>
          <w:b/>
          <w:bCs/>
          <w:noProof/>
          <w:szCs w:val="24"/>
        </w:rPr>
        <w:t>8</w:t>
      </w:r>
      <w:r w:rsidRPr="00991498">
        <w:rPr>
          <w:rFonts w:ascii="Calibri" w:hAnsi="Calibri" w:cs="Times New Roman"/>
          <w:noProof/>
          <w:szCs w:val="24"/>
        </w:rPr>
        <w:t>:171–175.</w:t>
      </w:r>
    </w:p>
    <w:p w14:paraId="7A049B20" w14:textId="77777777" w:rsidR="00991498" w:rsidRPr="00991498" w:rsidRDefault="00991498" w:rsidP="00991498">
      <w:pPr>
        <w:widowControl w:val="0"/>
        <w:autoSpaceDE w:val="0"/>
        <w:autoSpaceDN w:val="0"/>
        <w:adjustRightInd w:val="0"/>
        <w:spacing w:after="0" w:line="240" w:lineRule="auto"/>
        <w:ind w:left="640" w:hanging="640"/>
        <w:rPr>
          <w:rFonts w:ascii="Calibri" w:hAnsi="Calibri" w:cs="Times New Roman"/>
          <w:noProof/>
          <w:szCs w:val="24"/>
        </w:rPr>
      </w:pPr>
      <w:r w:rsidRPr="00991498">
        <w:rPr>
          <w:rFonts w:ascii="Calibri" w:hAnsi="Calibri" w:cs="Times New Roman"/>
          <w:noProof/>
          <w:szCs w:val="24"/>
        </w:rPr>
        <w:t xml:space="preserve">47. </w:t>
      </w:r>
      <w:r w:rsidRPr="00991498">
        <w:rPr>
          <w:rFonts w:ascii="Calibri" w:hAnsi="Calibri" w:cs="Times New Roman"/>
          <w:noProof/>
          <w:szCs w:val="24"/>
        </w:rPr>
        <w:tab/>
        <w:t xml:space="preserve">Atance CM, Meltzoff AN: </w:t>
      </w:r>
      <w:r w:rsidRPr="00991498">
        <w:rPr>
          <w:rFonts w:ascii="Calibri" w:hAnsi="Calibri" w:cs="Times New Roman"/>
          <w:b/>
          <w:bCs/>
          <w:noProof/>
          <w:szCs w:val="24"/>
        </w:rPr>
        <w:t>Preschoolers’ current desires warp their choices for the future</w:t>
      </w:r>
      <w:r w:rsidRPr="00991498">
        <w:rPr>
          <w:rFonts w:ascii="Calibri" w:hAnsi="Calibri" w:cs="Times New Roman"/>
          <w:noProof/>
          <w:szCs w:val="24"/>
        </w:rPr>
        <w:t xml:space="preserve">. </w:t>
      </w:r>
      <w:r w:rsidRPr="00991498">
        <w:rPr>
          <w:rFonts w:ascii="Calibri" w:hAnsi="Calibri" w:cs="Times New Roman"/>
          <w:i/>
          <w:iCs/>
          <w:noProof/>
          <w:szCs w:val="24"/>
        </w:rPr>
        <w:t>Psychol. Sci.</w:t>
      </w:r>
      <w:r w:rsidRPr="00991498">
        <w:rPr>
          <w:rFonts w:ascii="Calibri" w:hAnsi="Calibri" w:cs="Times New Roman"/>
          <w:noProof/>
          <w:szCs w:val="24"/>
        </w:rPr>
        <w:t xml:space="preserve"> 2006, </w:t>
      </w:r>
      <w:r w:rsidRPr="00991498">
        <w:rPr>
          <w:rFonts w:ascii="Calibri" w:hAnsi="Calibri" w:cs="Times New Roman"/>
          <w:b/>
          <w:bCs/>
          <w:noProof/>
          <w:szCs w:val="24"/>
        </w:rPr>
        <w:t>17</w:t>
      </w:r>
      <w:r w:rsidRPr="00991498">
        <w:rPr>
          <w:rFonts w:ascii="Calibri" w:hAnsi="Calibri" w:cs="Times New Roman"/>
          <w:noProof/>
          <w:szCs w:val="24"/>
        </w:rPr>
        <w:t>:583–587.</w:t>
      </w:r>
    </w:p>
    <w:p w14:paraId="1DC00912" w14:textId="77777777" w:rsidR="00991498" w:rsidRPr="00991498" w:rsidRDefault="00991498" w:rsidP="00991498">
      <w:pPr>
        <w:widowControl w:val="0"/>
        <w:autoSpaceDE w:val="0"/>
        <w:autoSpaceDN w:val="0"/>
        <w:adjustRightInd w:val="0"/>
        <w:spacing w:after="0" w:line="240" w:lineRule="auto"/>
        <w:ind w:left="640" w:hanging="640"/>
        <w:rPr>
          <w:rFonts w:ascii="Calibri" w:hAnsi="Calibri" w:cs="Times New Roman"/>
          <w:noProof/>
          <w:szCs w:val="24"/>
        </w:rPr>
      </w:pPr>
      <w:r w:rsidRPr="00991498">
        <w:rPr>
          <w:rFonts w:ascii="Calibri" w:hAnsi="Calibri" w:cs="Times New Roman"/>
          <w:noProof/>
          <w:szCs w:val="24"/>
        </w:rPr>
        <w:lastRenderedPageBreak/>
        <w:t xml:space="preserve">48. </w:t>
      </w:r>
      <w:r w:rsidRPr="00991498">
        <w:rPr>
          <w:rFonts w:ascii="Calibri" w:hAnsi="Calibri" w:cs="Times New Roman"/>
          <w:noProof/>
          <w:szCs w:val="24"/>
        </w:rPr>
        <w:tab/>
        <w:t xml:space="preserve">Mahy C: </w:t>
      </w:r>
      <w:r w:rsidRPr="00991498">
        <w:rPr>
          <w:rFonts w:ascii="Calibri" w:hAnsi="Calibri" w:cs="Times New Roman"/>
          <w:b/>
          <w:bCs/>
          <w:noProof/>
          <w:szCs w:val="24"/>
        </w:rPr>
        <w:t>Young children have difficulty predicting future preferences in the presence of a conflicting physiological state</w:t>
      </w:r>
      <w:r w:rsidRPr="00991498">
        <w:rPr>
          <w:rFonts w:ascii="Calibri" w:hAnsi="Calibri" w:cs="Times New Roman"/>
          <w:noProof/>
          <w:szCs w:val="24"/>
        </w:rPr>
        <w:t xml:space="preserve">. </w:t>
      </w:r>
      <w:r w:rsidRPr="00991498">
        <w:rPr>
          <w:rFonts w:ascii="Calibri" w:hAnsi="Calibri" w:cs="Times New Roman"/>
          <w:i/>
          <w:iCs/>
          <w:noProof/>
          <w:szCs w:val="24"/>
        </w:rPr>
        <w:t>Infant Child Dev.</w:t>
      </w:r>
      <w:r w:rsidRPr="00991498">
        <w:rPr>
          <w:rFonts w:ascii="Calibri" w:hAnsi="Calibri" w:cs="Times New Roman"/>
          <w:noProof/>
          <w:szCs w:val="24"/>
        </w:rPr>
        <w:t xml:space="preserve"> 2015, </w:t>
      </w:r>
      <w:r w:rsidRPr="00991498">
        <w:rPr>
          <w:rFonts w:ascii="Calibri" w:hAnsi="Calibri" w:cs="Times New Roman"/>
          <w:b/>
          <w:bCs/>
          <w:noProof/>
          <w:szCs w:val="24"/>
        </w:rPr>
        <w:t>25</w:t>
      </w:r>
      <w:r w:rsidRPr="00991498">
        <w:rPr>
          <w:rFonts w:ascii="Calibri" w:hAnsi="Calibri" w:cs="Times New Roman"/>
          <w:noProof/>
          <w:szCs w:val="24"/>
        </w:rPr>
        <w:t>:325–338.</w:t>
      </w:r>
    </w:p>
    <w:p w14:paraId="6B28C756" w14:textId="77777777" w:rsidR="00991498" w:rsidRPr="00991498" w:rsidRDefault="00991498" w:rsidP="00991498">
      <w:pPr>
        <w:widowControl w:val="0"/>
        <w:autoSpaceDE w:val="0"/>
        <w:autoSpaceDN w:val="0"/>
        <w:adjustRightInd w:val="0"/>
        <w:spacing w:after="0" w:line="240" w:lineRule="auto"/>
        <w:ind w:left="640" w:hanging="640"/>
        <w:rPr>
          <w:rFonts w:ascii="Calibri" w:hAnsi="Calibri" w:cs="Times New Roman"/>
          <w:noProof/>
          <w:szCs w:val="24"/>
        </w:rPr>
      </w:pPr>
      <w:r w:rsidRPr="00991498">
        <w:rPr>
          <w:rFonts w:ascii="Calibri" w:hAnsi="Calibri" w:cs="Times New Roman"/>
          <w:noProof/>
          <w:szCs w:val="24"/>
        </w:rPr>
        <w:t xml:space="preserve">49. </w:t>
      </w:r>
      <w:r w:rsidRPr="00991498">
        <w:rPr>
          <w:rFonts w:ascii="Calibri" w:hAnsi="Calibri" w:cs="Times New Roman"/>
          <w:noProof/>
          <w:szCs w:val="24"/>
        </w:rPr>
        <w:tab/>
        <w:t xml:space="preserve">Kramer H, Goldfarb D, Tashjian S, Lagattuta K: </w:t>
      </w:r>
      <w:r w:rsidRPr="00991498">
        <w:rPr>
          <w:rFonts w:ascii="Calibri" w:hAnsi="Calibri" w:cs="Times New Roman"/>
          <w:b/>
          <w:bCs/>
          <w:noProof/>
          <w:szCs w:val="24"/>
        </w:rPr>
        <w:t>“These pretzels are making me thirsty”: older children and adults struggle with induced‐state episodic foresight</w:t>
      </w:r>
      <w:r w:rsidRPr="00991498">
        <w:rPr>
          <w:rFonts w:ascii="Calibri" w:hAnsi="Calibri" w:cs="Times New Roman"/>
          <w:noProof/>
          <w:szCs w:val="24"/>
        </w:rPr>
        <w:t xml:space="preserve">. </w:t>
      </w:r>
      <w:r w:rsidRPr="00991498">
        <w:rPr>
          <w:rFonts w:ascii="Calibri" w:hAnsi="Calibri" w:cs="Times New Roman"/>
          <w:i/>
          <w:iCs/>
          <w:noProof/>
          <w:szCs w:val="24"/>
        </w:rPr>
        <w:t>Child Dev.</w:t>
      </w:r>
      <w:r w:rsidRPr="00991498">
        <w:rPr>
          <w:rFonts w:ascii="Calibri" w:hAnsi="Calibri" w:cs="Times New Roman"/>
          <w:noProof/>
          <w:szCs w:val="24"/>
        </w:rPr>
        <w:t xml:space="preserve"> 2016, </w:t>
      </w:r>
      <w:r w:rsidRPr="00991498">
        <w:rPr>
          <w:rFonts w:ascii="Calibri" w:hAnsi="Calibri" w:cs="Times New Roman"/>
          <w:b/>
          <w:bCs/>
          <w:noProof/>
          <w:szCs w:val="24"/>
        </w:rPr>
        <w:t>X</w:t>
      </w:r>
      <w:r w:rsidRPr="00991498">
        <w:rPr>
          <w:rFonts w:ascii="Calibri" w:hAnsi="Calibri" w:cs="Times New Roman"/>
          <w:noProof/>
          <w:szCs w:val="24"/>
        </w:rPr>
        <w:t>:doi:10.1111/cdev.12700.</w:t>
      </w:r>
    </w:p>
    <w:p w14:paraId="1674193E" w14:textId="77777777" w:rsidR="00991498" w:rsidRPr="00991498" w:rsidRDefault="00991498" w:rsidP="00991498">
      <w:pPr>
        <w:widowControl w:val="0"/>
        <w:autoSpaceDE w:val="0"/>
        <w:autoSpaceDN w:val="0"/>
        <w:adjustRightInd w:val="0"/>
        <w:spacing w:after="0" w:line="240" w:lineRule="auto"/>
        <w:ind w:left="640" w:hanging="640"/>
        <w:rPr>
          <w:rFonts w:ascii="Calibri" w:hAnsi="Calibri" w:cs="Times New Roman"/>
          <w:noProof/>
          <w:szCs w:val="24"/>
        </w:rPr>
      </w:pPr>
      <w:r w:rsidRPr="00991498">
        <w:rPr>
          <w:rFonts w:ascii="Calibri" w:hAnsi="Calibri" w:cs="Times New Roman"/>
          <w:noProof/>
          <w:szCs w:val="24"/>
        </w:rPr>
        <w:t xml:space="preserve">50. </w:t>
      </w:r>
      <w:r w:rsidRPr="00991498">
        <w:rPr>
          <w:rFonts w:ascii="Calibri" w:hAnsi="Calibri" w:cs="Times New Roman"/>
          <w:noProof/>
          <w:szCs w:val="24"/>
        </w:rPr>
        <w:tab/>
        <w:t xml:space="preserve">Clayton NS, Dally J, Gilbert J, Dickinson A: </w:t>
      </w:r>
      <w:r w:rsidRPr="00991498">
        <w:rPr>
          <w:rFonts w:ascii="Calibri" w:hAnsi="Calibri" w:cs="Times New Roman"/>
          <w:b/>
          <w:bCs/>
          <w:noProof/>
          <w:szCs w:val="24"/>
        </w:rPr>
        <w:t>Food caching by western scrub-jays (Aphelocoma californica) is sensitive to the conditions at recovery</w:t>
      </w:r>
      <w:r w:rsidRPr="00991498">
        <w:rPr>
          <w:rFonts w:ascii="Calibri" w:hAnsi="Calibri" w:cs="Times New Roman"/>
          <w:noProof/>
          <w:szCs w:val="24"/>
        </w:rPr>
        <w:t xml:space="preserve">. </w:t>
      </w:r>
      <w:r w:rsidRPr="00991498">
        <w:rPr>
          <w:rFonts w:ascii="Calibri" w:hAnsi="Calibri" w:cs="Times New Roman"/>
          <w:i/>
          <w:iCs/>
          <w:noProof/>
          <w:szCs w:val="24"/>
        </w:rPr>
        <w:t>J. Exp. Psychol. Behav. Process.</w:t>
      </w:r>
      <w:r w:rsidRPr="00991498">
        <w:rPr>
          <w:rFonts w:ascii="Calibri" w:hAnsi="Calibri" w:cs="Times New Roman"/>
          <w:noProof/>
          <w:szCs w:val="24"/>
        </w:rPr>
        <w:t xml:space="preserve"> 2005, </w:t>
      </w:r>
      <w:r w:rsidRPr="00991498">
        <w:rPr>
          <w:rFonts w:ascii="Calibri" w:hAnsi="Calibri" w:cs="Times New Roman"/>
          <w:b/>
          <w:bCs/>
          <w:noProof/>
          <w:szCs w:val="24"/>
        </w:rPr>
        <w:t>31</w:t>
      </w:r>
      <w:r w:rsidRPr="00991498">
        <w:rPr>
          <w:rFonts w:ascii="Calibri" w:hAnsi="Calibri" w:cs="Times New Roman"/>
          <w:noProof/>
          <w:szCs w:val="24"/>
        </w:rPr>
        <w:t>:115–124.</w:t>
      </w:r>
    </w:p>
    <w:p w14:paraId="7EF921AE" w14:textId="77777777" w:rsidR="00991498" w:rsidRPr="00991498" w:rsidRDefault="00991498" w:rsidP="00991498">
      <w:pPr>
        <w:widowControl w:val="0"/>
        <w:autoSpaceDE w:val="0"/>
        <w:autoSpaceDN w:val="0"/>
        <w:adjustRightInd w:val="0"/>
        <w:spacing w:after="0" w:line="240" w:lineRule="auto"/>
        <w:ind w:left="640" w:hanging="640"/>
        <w:rPr>
          <w:rFonts w:ascii="Calibri" w:hAnsi="Calibri" w:cs="Times New Roman"/>
          <w:noProof/>
          <w:szCs w:val="24"/>
        </w:rPr>
      </w:pPr>
      <w:r w:rsidRPr="00991498">
        <w:rPr>
          <w:rFonts w:ascii="Calibri" w:hAnsi="Calibri" w:cs="Times New Roman"/>
          <w:noProof/>
          <w:szCs w:val="24"/>
        </w:rPr>
        <w:t xml:space="preserve">51. </w:t>
      </w:r>
      <w:r w:rsidRPr="00991498">
        <w:rPr>
          <w:rFonts w:ascii="Calibri" w:hAnsi="Calibri" w:cs="Times New Roman"/>
          <w:noProof/>
          <w:szCs w:val="24"/>
        </w:rPr>
        <w:tab/>
        <w:t xml:space="preserve">Hunt KL, Chittka L: </w:t>
      </w:r>
      <w:r w:rsidRPr="00991498">
        <w:rPr>
          <w:rFonts w:ascii="Calibri" w:hAnsi="Calibri" w:cs="Times New Roman"/>
          <w:b/>
          <w:bCs/>
          <w:noProof/>
          <w:szCs w:val="24"/>
        </w:rPr>
        <w:t>Merging of long-term memories in an insect</w:t>
      </w:r>
      <w:r w:rsidRPr="00991498">
        <w:rPr>
          <w:rFonts w:ascii="Calibri" w:hAnsi="Calibri" w:cs="Times New Roman"/>
          <w:noProof/>
          <w:szCs w:val="24"/>
        </w:rPr>
        <w:t xml:space="preserve">. </w:t>
      </w:r>
      <w:r w:rsidRPr="00991498">
        <w:rPr>
          <w:rFonts w:ascii="Calibri" w:hAnsi="Calibri" w:cs="Times New Roman"/>
          <w:i/>
          <w:iCs/>
          <w:noProof/>
          <w:szCs w:val="24"/>
        </w:rPr>
        <w:t>Curr. Biol.</w:t>
      </w:r>
      <w:r w:rsidRPr="00991498">
        <w:rPr>
          <w:rFonts w:ascii="Calibri" w:hAnsi="Calibri" w:cs="Times New Roman"/>
          <w:noProof/>
          <w:szCs w:val="24"/>
        </w:rPr>
        <w:t xml:space="preserve"> 2015, </w:t>
      </w:r>
      <w:r w:rsidRPr="00991498">
        <w:rPr>
          <w:rFonts w:ascii="Calibri" w:hAnsi="Calibri" w:cs="Times New Roman"/>
          <w:b/>
          <w:bCs/>
          <w:noProof/>
          <w:szCs w:val="24"/>
        </w:rPr>
        <w:t>25</w:t>
      </w:r>
      <w:r w:rsidRPr="00991498">
        <w:rPr>
          <w:rFonts w:ascii="Calibri" w:hAnsi="Calibri" w:cs="Times New Roman"/>
          <w:noProof/>
          <w:szCs w:val="24"/>
        </w:rPr>
        <w:t>:741–745.</w:t>
      </w:r>
    </w:p>
    <w:p w14:paraId="368E1F53" w14:textId="77777777" w:rsidR="00991498" w:rsidRPr="00991498" w:rsidRDefault="00991498" w:rsidP="00991498">
      <w:pPr>
        <w:widowControl w:val="0"/>
        <w:autoSpaceDE w:val="0"/>
        <w:autoSpaceDN w:val="0"/>
        <w:adjustRightInd w:val="0"/>
        <w:spacing w:after="0" w:line="240" w:lineRule="auto"/>
        <w:ind w:left="640" w:hanging="640"/>
        <w:rPr>
          <w:rFonts w:ascii="Calibri" w:hAnsi="Calibri" w:cs="Times New Roman"/>
          <w:noProof/>
          <w:szCs w:val="24"/>
        </w:rPr>
      </w:pPr>
      <w:r w:rsidRPr="00991498">
        <w:rPr>
          <w:rFonts w:ascii="Calibri" w:hAnsi="Calibri" w:cs="Times New Roman"/>
          <w:noProof/>
          <w:szCs w:val="24"/>
        </w:rPr>
        <w:t xml:space="preserve">52. </w:t>
      </w:r>
      <w:r w:rsidRPr="00991498">
        <w:rPr>
          <w:rFonts w:ascii="Calibri" w:hAnsi="Calibri" w:cs="Times New Roman"/>
          <w:noProof/>
          <w:szCs w:val="24"/>
        </w:rPr>
        <w:tab/>
        <w:t xml:space="preserve">Martin-Ordas G, Smulders T: </w:t>
      </w:r>
      <w:r w:rsidRPr="00991498">
        <w:rPr>
          <w:rFonts w:ascii="Calibri" w:hAnsi="Calibri" w:cs="Times New Roman"/>
          <w:b/>
          <w:bCs/>
          <w:noProof/>
          <w:szCs w:val="24"/>
        </w:rPr>
        <w:t>Commentary: Merging of long-term memories in an insect</w:t>
      </w:r>
      <w:r w:rsidRPr="00991498">
        <w:rPr>
          <w:rFonts w:ascii="Calibri" w:hAnsi="Calibri" w:cs="Times New Roman"/>
          <w:noProof/>
          <w:szCs w:val="24"/>
        </w:rPr>
        <w:t xml:space="preserve">. </w:t>
      </w:r>
      <w:r w:rsidRPr="00991498">
        <w:rPr>
          <w:rFonts w:ascii="Calibri" w:hAnsi="Calibri" w:cs="Times New Roman"/>
          <w:i/>
          <w:iCs/>
          <w:noProof/>
          <w:szCs w:val="24"/>
        </w:rPr>
        <w:t>Front. Psychol.</w:t>
      </w:r>
      <w:r w:rsidRPr="00991498">
        <w:rPr>
          <w:rFonts w:ascii="Calibri" w:hAnsi="Calibri" w:cs="Times New Roman"/>
          <w:noProof/>
          <w:szCs w:val="24"/>
        </w:rPr>
        <w:t xml:space="preserve"> 2015, </w:t>
      </w:r>
      <w:r w:rsidRPr="00991498">
        <w:rPr>
          <w:rFonts w:ascii="Calibri" w:hAnsi="Calibri" w:cs="Times New Roman"/>
          <w:b/>
          <w:bCs/>
          <w:noProof/>
          <w:szCs w:val="24"/>
        </w:rPr>
        <w:t>6</w:t>
      </w:r>
      <w:r w:rsidRPr="00991498">
        <w:rPr>
          <w:rFonts w:ascii="Calibri" w:hAnsi="Calibri" w:cs="Times New Roman"/>
          <w:noProof/>
          <w:szCs w:val="24"/>
        </w:rPr>
        <w:t>:doi:10.3389/fpsyg.2015.00826.</w:t>
      </w:r>
    </w:p>
    <w:p w14:paraId="05548A73" w14:textId="77777777" w:rsidR="00991498" w:rsidRPr="00991498" w:rsidRDefault="00991498" w:rsidP="00991498">
      <w:pPr>
        <w:widowControl w:val="0"/>
        <w:autoSpaceDE w:val="0"/>
        <w:autoSpaceDN w:val="0"/>
        <w:adjustRightInd w:val="0"/>
        <w:spacing w:after="0" w:line="240" w:lineRule="auto"/>
        <w:ind w:left="640" w:hanging="640"/>
        <w:rPr>
          <w:rFonts w:ascii="Calibri" w:hAnsi="Calibri" w:cs="Times New Roman"/>
          <w:noProof/>
          <w:szCs w:val="24"/>
        </w:rPr>
      </w:pPr>
      <w:r w:rsidRPr="00991498">
        <w:rPr>
          <w:rFonts w:ascii="Calibri" w:hAnsi="Calibri" w:cs="Times New Roman"/>
          <w:noProof/>
          <w:szCs w:val="24"/>
        </w:rPr>
        <w:t xml:space="preserve">53. </w:t>
      </w:r>
      <w:r w:rsidRPr="00991498">
        <w:rPr>
          <w:rFonts w:ascii="Calibri" w:hAnsi="Calibri" w:cs="Times New Roman"/>
          <w:noProof/>
          <w:szCs w:val="24"/>
        </w:rPr>
        <w:tab/>
        <w:t xml:space="preserve">Claudia Fugazza A, Pogá ny  kos, Mikló si Correspondence  dá, Fugazza C, Mikló si  dá: </w:t>
      </w:r>
      <w:r w:rsidRPr="00991498">
        <w:rPr>
          <w:rFonts w:ascii="Calibri" w:hAnsi="Calibri" w:cs="Times New Roman"/>
          <w:b/>
          <w:bCs/>
          <w:noProof/>
          <w:szCs w:val="24"/>
        </w:rPr>
        <w:t>Recall of Others’ Actions after Incidental Encoding Reveals Episodic-like Memory in Dogs [Internet]</w:t>
      </w:r>
      <w:r w:rsidRPr="00991498">
        <w:rPr>
          <w:rFonts w:ascii="Calibri" w:hAnsi="Calibri" w:cs="Times New Roman"/>
          <w:noProof/>
          <w:szCs w:val="24"/>
        </w:rPr>
        <w:t xml:space="preserve">. </w:t>
      </w:r>
      <w:r w:rsidRPr="00991498">
        <w:rPr>
          <w:rFonts w:ascii="Calibri" w:hAnsi="Calibri" w:cs="Times New Roman"/>
          <w:i/>
          <w:iCs/>
          <w:noProof/>
          <w:szCs w:val="24"/>
        </w:rPr>
        <w:t>Curr. Biol.</w:t>
      </w:r>
      <w:r w:rsidRPr="00991498">
        <w:rPr>
          <w:rFonts w:ascii="Calibri" w:hAnsi="Calibri" w:cs="Times New Roman"/>
          <w:noProof/>
          <w:szCs w:val="24"/>
        </w:rPr>
        <w:t xml:space="preserve"> 2016, </w:t>
      </w:r>
      <w:r w:rsidRPr="00991498">
        <w:rPr>
          <w:rFonts w:ascii="Calibri" w:hAnsi="Calibri" w:cs="Times New Roman"/>
          <w:b/>
          <w:bCs/>
          <w:noProof/>
          <w:szCs w:val="24"/>
        </w:rPr>
        <w:t>26</w:t>
      </w:r>
      <w:r w:rsidRPr="00991498">
        <w:rPr>
          <w:rFonts w:ascii="Calibri" w:hAnsi="Calibri" w:cs="Times New Roman"/>
          <w:noProof/>
          <w:szCs w:val="24"/>
        </w:rPr>
        <w:t>:1–5.</w:t>
      </w:r>
    </w:p>
    <w:p w14:paraId="17500258" w14:textId="77777777" w:rsidR="00991498" w:rsidRPr="00991498" w:rsidRDefault="00991498" w:rsidP="00991498">
      <w:pPr>
        <w:widowControl w:val="0"/>
        <w:autoSpaceDE w:val="0"/>
        <w:autoSpaceDN w:val="0"/>
        <w:adjustRightInd w:val="0"/>
        <w:spacing w:after="0" w:line="240" w:lineRule="auto"/>
        <w:ind w:left="640" w:hanging="640"/>
        <w:rPr>
          <w:rFonts w:ascii="Calibri" w:hAnsi="Calibri" w:cs="Times New Roman"/>
          <w:noProof/>
          <w:szCs w:val="24"/>
        </w:rPr>
      </w:pPr>
      <w:r w:rsidRPr="00991498">
        <w:rPr>
          <w:rFonts w:ascii="Calibri" w:hAnsi="Calibri" w:cs="Times New Roman"/>
          <w:noProof/>
          <w:szCs w:val="24"/>
        </w:rPr>
        <w:t xml:space="preserve">54. </w:t>
      </w:r>
      <w:r w:rsidRPr="00991498">
        <w:rPr>
          <w:rFonts w:ascii="Calibri" w:hAnsi="Calibri" w:cs="Times New Roman"/>
          <w:noProof/>
          <w:szCs w:val="24"/>
        </w:rPr>
        <w:tab/>
        <w:t xml:space="preserve">Kano F, Hirata S: </w:t>
      </w:r>
      <w:r w:rsidRPr="00991498">
        <w:rPr>
          <w:rFonts w:ascii="Calibri" w:hAnsi="Calibri" w:cs="Times New Roman"/>
          <w:b/>
          <w:bCs/>
          <w:noProof/>
          <w:szCs w:val="24"/>
        </w:rPr>
        <w:t>Great apes make anticipatory looks based on long-term memory of single events</w:t>
      </w:r>
      <w:r w:rsidRPr="00991498">
        <w:rPr>
          <w:rFonts w:ascii="Calibri" w:hAnsi="Calibri" w:cs="Times New Roman"/>
          <w:noProof/>
          <w:szCs w:val="24"/>
        </w:rPr>
        <w:t xml:space="preserve">. </w:t>
      </w:r>
      <w:r w:rsidRPr="00991498">
        <w:rPr>
          <w:rFonts w:ascii="Calibri" w:hAnsi="Calibri" w:cs="Times New Roman"/>
          <w:i/>
          <w:iCs/>
          <w:noProof/>
          <w:szCs w:val="24"/>
        </w:rPr>
        <w:t>Curr. Biol.</w:t>
      </w:r>
      <w:r w:rsidRPr="00991498">
        <w:rPr>
          <w:rFonts w:ascii="Calibri" w:hAnsi="Calibri" w:cs="Times New Roman"/>
          <w:noProof/>
          <w:szCs w:val="24"/>
        </w:rPr>
        <w:t xml:space="preserve"> 2015, </w:t>
      </w:r>
      <w:r w:rsidRPr="00991498">
        <w:rPr>
          <w:rFonts w:ascii="Calibri" w:hAnsi="Calibri" w:cs="Times New Roman"/>
          <w:b/>
          <w:bCs/>
          <w:noProof/>
          <w:szCs w:val="24"/>
        </w:rPr>
        <w:t>25</w:t>
      </w:r>
      <w:r w:rsidRPr="00991498">
        <w:rPr>
          <w:rFonts w:ascii="Calibri" w:hAnsi="Calibri" w:cs="Times New Roman"/>
          <w:noProof/>
          <w:szCs w:val="24"/>
        </w:rPr>
        <w:t>:2513–2517.</w:t>
      </w:r>
    </w:p>
    <w:p w14:paraId="7376B605" w14:textId="77777777" w:rsidR="00991498" w:rsidRPr="00991498" w:rsidRDefault="00991498" w:rsidP="00991498">
      <w:pPr>
        <w:widowControl w:val="0"/>
        <w:autoSpaceDE w:val="0"/>
        <w:autoSpaceDN w:val="0"/>
        <w:adjustRightInd w:val="0"/>
        <w:spacing w:after="0" w:line="240" w:lineRule="auto"/>
        <w:ind w:left="640" w:hanging="640"/>
        <w:rPr>
          <w:rFonts w:ascii="Calibri" w:hAnsi="Calibri" w:cs="Times New Roman"/>
          <w:noProof/>
          <w:szCs w:val="24"/>
        </w:rPr>
      </w:pPr>
      <w:r w:rsidRPr="00991498">
        <w:rPr>
          <w:rFonts w:ascii="Calibri" w:hAnsi="Calibri" w:cs="Times New Roman"/>
          <w:noProof/>
          <w:szCs w:val="24"/>
        </w:rPr>
        <w:t xml:space="preserve">55. </w:t>
      </w:r>
      <w:r w:rsidRPr="00991498">
        <w:rPr>
          <w:rFonts w:ascii="Calibri" w:hAnsi="Calibri" w:cs="Times New Roman"/>
          <w:noProof/>
          <w:szCs w:val="24"/>
        </w:rPr>
        <w:tab/>
        <w:t xml:space="preserve">Foley MA: </w:t>
      </w:r>
      <w:r w:rsidRPr="00991498">
        <w:rPr>
          <w:rFonts w:ascii="Calibri" w:hAnsi="Calibri" w:cs="Times New Roman"/>
          <w:b/>
          <w:bCs/>
          <w:noProof/>
          <w:szCs w:val="24"/>
        </w:rPr>
        <w:t>Children’s Memory for Source</w:t>
      </w:r>
      <w:r w:rsidRPr="00991498">
        <w:rPr>
          <w:rFonts w:ascii="Calibri" w:hAnsi="Calibri" w:cs="Times New Roman"/>
          <w:noProof/>
          <w:szCs w:val="24"/>
        </w:rPr>
        <w:t xml:space="preserve">. In </w:t>
      </w:r>
      <w:r w:rsidRPr="00991498">
        <w:rPr>
          <w:rFonts w:ascii="Calibri" w:hAnsi="Calibri" w:cs="Times New Roman"/>
          <w:i/>
          <w:iCs/>
          <w:noProof/>
          <w:szCs w:val="24"/>
        </w:rPr>
        <w:t>The Wiley Handbook on the Development of Children’s Memory</w:t>
      </w:r>
      <w:r w:rsidRPr="00991498">
        <w:rPr>
          <w:rFonts w:ascii="Calibri" w:hAnsi="Calibri" w:cs="Times New Roman"/>
          <w:noProof/>
          <w:szCs w:val="24"/>
        </w:rPr>
        <w:t>. Edited by Bauer PJ, Fivush R. 2013:427–452.</w:t>
      </w:r>
    </w:p>
    <w:p w14:paraId="2C31C5AB" w14:textId="77777777" w:rsidR="00991498" w:rsidRPr="00991498" w:rsidRDefault="00991498" w:rsidP="00991498">
      <w:pPr>
        <w:widowControl w:val="0"/>
        <w:autoSpaceDE w:val="0"/>
        <w:autoSpaceDN w:val="0"/>
        <w:adjustRightInd w:val="0"/>
        <w:spacing w:after="0" w:line="240" w:lineRule="auto"/>
        <w:ind w:left="640" w:hanging="640"/>
        <w:rPr>
          <w:rFonts w:ascii="Calibri" w:hAnsi="Calibri" w:cs="Times New Roman"/>
          <w:noProof/>
          <w:szCs w:val="24"/>
        </w:rPr>
      </w:pPr>
      <w:r w:rsidRPr="00991498">
        <w:rPr>
          <w:rFonts w:ascii="Calibri" w:hAnsi="Calibri" w:cs="Times New Roman"/>
          <w:noProof/>
          <w:szCs w:val="24"/>
        </w:rPr>
        <w:t xml:space="preserve">56. </w:t>
      </w:r>
      <w:r w:rsidRPr="00991498">
        <w:rPr>
          <w:rFonts w:ascii="Calibri" w:hAnsi="Calibri" w:cs="Times New Roman"/>
          <w:noProof/>
          <w:szCs w:val="24"/>
        </w:rPr>
        <w:tab/>
        <w:t xml:space="preserve">Crystal J: </w:t>
      </w:r>
      <w:r w:rsidRPr="00991498">
        <w:rPr>
          <w:rFonts w:ascii="Calibri" w:hAnsi="Calibri" w:cs="Times New Roman"/>
          <w:b/>
          <w:bCs/>
          <w:noProof/>
          <w:szCs w:val="24"/>
        </w:rPr>
        <w:t>Animal models of source memory</w:t>
      </w:r>
      <w:r w:rsidRPr="00991498">
        <w:rPr>
          <w:rFonts w:ascii="Calibri" w:hAnsi="Calibri" w:cs="Times New Roman"/>
          <w:noProof/>
          <w:szCs w:val="24"/>
        </w:rPr>
        <w:t xml:space="preserve">. </w:t>
      </w:r>
      <w:r w:rsidRPr="00991498">
        <w:rPr>
          <w:rFonts w:ascii="Calibri" w:hAnsi="Calibri" w:cs="Times New Roman"/>
          <w:i/>
          <w:iCs/>
          <w:noProof/>
          <w:szCs w:val="24"/>
        </w:rPr>
        <w:t>J. Exp. Anal. Behav.</w:t>
      </w:r>
      <w:r w:rsidRPr="00991498">
        <w:rPr>
          <w:rFonts w:ascii="Calibri" w:hAnsi="Calibri" w:cs="Times New Roman"/>
          <w:noProof/>
          <w:szCs w:val="24"/>
        </w:rPr>
        <w:t xml:space="preserve"> 2016, </w:t>
      </w:r>
      <w:r w:rsidRPr="00991498">
        <w:rPr>
          <w:rFonts w:ascii="Calibri" w:hAnsi="Calibri" w:cs="Times New Roman"/>
          <w:b/>
          <w:bCs/>
          <w:noProof/>
          <w:szCs w:val="24"/>
        </w:rPr>
        <w:t>105</w:t>
      </w:r>
      <w:r w:rsidRPr="00991498">
        <w:rPr>
          <w:rFonts w:ascii="Calibri" w:hAnsi="Calibri" w:cs="Times New Roman"/>
          <w:noProof/>
          <w:szCs w:val="24"/>
        </w:rPr>
        <w:t>:56–67.</w:t>
      </w:r>
    </w:p>
    <w:p w14:paraId="0C790186" w14:textId="77777777" w:rsidR="00991498" w:rsidRPr="00991498" w:rsidRDefault="00991498" w:rsidP="00991498">
      <w:pPr>
        <w:widowControl w:val="0"/>
        <w:autoSpaceDE w:val="0"/>
        <w:autoSpaceDN w:val="0"/>
        <w:adjustRightInd w:val="0"/>
        <w:spacing w:after="0" w:line="240" w:lineRule="auto"/>
        <w:ind w:left="640" w:hanging="640"/>
        <w:rPr>
          <w:rFonts w:ascii="Calibri" w:hAnsi="Calibri" w:cs="Times New Roman"/>
          <w:noProof/>
          <w:szCs w:val="24"/>
        </w:rPr>
      </w:pPr>
      <w:r w:rsidRPr="00991498">
        <w:rPr>
          <w:rFonts w:ascii="Calibri" w:hAnsi="Calibri" w:cs="Times New Roman"/>
          <w:noProof/>
          <w:szCs w:val="24"/>
        </w:rPr>
        <w:t xml:space="preserve">57. </w:t>
      </w:r>
      <w:r w:rsidRPr="00991498">
        <w:rPr>
          <w:rFonts w:ascii="Calibri" w:hAnsi="Calibri" w:cs="Times New Roman"/>
          <w:noProof/>
          <w:szCs w:val="24"/>
        </w:rPr>
        <w:tab/>
        <w:t xml:space="preserve">Seed AM, Dickerson KL: </w:t>
      </w:r>
      <w:r w:rsidRPr="00991498">
        <w:rPr>
          <w:rFonts w:ascii="Calibri" w:hAnsi="Calibri" w:cs="Times New Roman"/>
          <w:b/>
          <w:bCs/>
          <w:noProof/>
          <w:szCs w:val="24"/>
        </w:rPr>
        <w:t>Future Thinking: Children But Not Apes Consider Multiple Possibilities</w:t>
      </w:r>
      <w:r w:rsidRPr="00991498">
        <w:rPr>
          <w:rFonts w:ascii="Calibri" w:hAnsi="Calibri" w:cs="Times New Roman"/>
          <w:noProof/>
          <w:szCs w:val="24"/>
        </w:rPr>
        <w:t xml:space="preserve">. </w:t>
      </w:r>
      <w:r w:rsidRPr="00991498">
        <w:rPr>
          <w:rFonts w:ascii="Calibri" w:hAnsi="Calibri" w:cs="Times New Roman"/>
          <w:i/>
          <w:iCs/>
          <w:noProof/>
          <w:szCs w:val="24"/>
        </w:rPr>
        <w:t>Curr. Biol.</w:t>
      </w:r>
      <w:r w:rsidRPr="00991498">
        <w:rPr>
          <w:rFonts w:ascii="Calibri" w:hAnsi="Calibri" w:cs="Times New Roman"/>
          <w:noProof/>
          <w:szCs w:val="24"/>
        </w:rPr>
        <w:t xml:space="preserve"> 2016, </w:t>
      </w:r>
      <w:r w:rsidRPr="00991498">
        <w:rPr>
          <w:rFonts w:ascii="Calibri" w:hAnsi="Calibri" w:cs="Times New Roman"/>
          <w:b/>
          <w:bCs/>
          <w:noProof/>
          <w:szCs w:val="24"/>
        </w:rPr>
        <w:t>26</w:t>
      </w:r>
      <w:r w:rsidRPr="00991498">
        <w:rPr>
          <w:rFonts w:ascii="Calibri" w:hAnsi="Calibri" w:cs="Times New Roman"/>
          <w:noProof/>
          <w:szCs w:val="24"/>
        </w:rPr>
        <w:t>:R525–R527.</w:t>
      </w:r>
    </w:p>
    <w:p w14:paraId="193C2156" w14:textId="77777777" w:rsidR="00991498" w:rsidRPr="00991498" w:rsidRDefault="00991498" w:rsidP="00991498">
      <w:pPr>
        <w:widowControl w:val="0"/>
        <w:autoSpaceDE w:val="0"/>
        <w:autoSpaceDN w:val="0"/>
        <w:adjustRightInd w:val="0"/>
        <w:spacing w:after="0" w:line="240" w:lineRule="auto"/>
        <w:ind w:left="640" w:hanging="640"/>
        <w:rPr>
          <w:rFonts w:ascii="Calibri" w:hAnsi="Calibri"/>
          <w:noProof/>
        </w:rPr>
      </w:pPr>
      <w:r w:rsidRPr="00991498">
        <w:rPr>
          <w:rFonts w:ascii="Calibri" w:hAnsi="Calibri" w:cs="Times New Roman"/>
          <w:noProof/>
          <w:szCs w:val="24"/>
        </w:rPr>
        <w:t xml:space="preserve">58. </w:t>
      </w:r>
      <w:r w:rsidRPr="00991498">
        <w:rPr>
          <w:rFonts w:ascii="Calibri" w:hAnsi="Calibri" w:cs="Times New Roman"/>
          <w:noProof/>
          <w:szCs w:val="24"/>
        </w:rPr>
        <w:tab/>
        <w:t xml:space="preserve">Redshaw J, Suddendorf T: </w:t>
      </w:r>
      <w:r w:rsidRPr="00991498">
        <w:rPr>
          <w:rFonts w:ascii="Calibri" w:hAnsi="Calibri" w:cs="Times New Roman"/>
          <w:b/>
          <w:bCs/>
          <w:noProof/>
          <w:szCs w:val="24"/>
        </w:rPr>
        <w:t>Children’s and apes’ preparatory responses to two mutually exclusive possibilities</w:t>
      </w:r>
      <w:r w:rsidRPr="00991498">
        <w:rPr>
          <w:rFonts w:ascii="Calibri" w:hAnsi="Calibri" w:cs="Times New Roman"/>
          <w:noProof/>
          <w:szCs w:val="24"/>
        </w:rPr>
        <w:t xml:space="preserve">. </w:t>
      </w:r>
      <w:r w:rsidRPr="00991498">
        <w:rPr>
          <w:rFonts w:ascii="Calibri" w:hAnsi="Calibri" w:cs="Times New Roman"/>
          <w:i/>
          <w:iCs/>
          <w:noProof/>
          <w:szCs w:val="24"/>
        </w:rPr>
        <w:t>Curr. Biol.</w:t>
      </w:r>
      <w:r w:rsidRPr="00991498">
        <w:rPr>
          <w:rFonts w:ascii="Calibri" w:hAnsi="Calibri" w:cs="Times New Roman"/>
          <w:noProof/>
          <w:szCs w:val="24"/>
        </w:rPr>
        <w:t xml:space="preserve"> 2016, </w:t>
      </w:r>
      <w:r w:rsidRPr="00991498">
        <w:rPr>
          <w:rFonts w:ascii="Calibri" w:hAnsi="Calibri" w:cs="Times New Roman"/>
          <w:b/>
          <w:bCs/>
          <w:noProof/>
          <w:szCs w:val="24"/>
        </w:rPr>
        <w:t>26</w:t>
      </w:r>
      <w:r w:rsidRPr="00991498">
        <w:rPr>
          <w:rFonts w:ascii="Calibri" w:hAnsi="Calibri" w:cs="Times New Roman"/>
          <w:noProof/>
          <w:szCs w:val="24"/>
        </w:rPr>
        <w:t>:1758–1762.</w:t>
      </w:r>
    </w:p>
    <w:p w14:paraId="477D7B19" w14:textId="19B337EA" w:rsidR="00802CE6" w:rsidRPr="00F748F4" w:rsidRDefault="00052EAC" w:rsidP="00991498">
      <w:pPr>
        <w:widowControl w:val="0"/>
        <w:autoSpaceDE w:val="0"/>
        <w:autoSpaceDN w:val="0"/>
        <w:adjustRightInd w:val="0"/>
        <w:spacing w:after="0" w:line="240" w:lineRule="auto"/>
        <w:ind w:left="640" w:hanging="640"/>
      </w:pPr>
      <w:r w:rsidRPr="00F748F4">
        <w:fldChar w:fldCharType="end"/>
      </w:r>
    </w:p>
    <w:p w14:paraId="33E83D48" w14:textId="77777777" w:rsidR="0039155A" w:rsidRDefault="0039155A" w:rsidP="00180C74">
      <w:pPr>
        <w:spacing w:line="480" w:lineRule="auto"/>
        <w:rPr>
          <w:b/>
        </w:rPr>
      </w:pPr>
      <w:r>
        <w:rPr>
          <w:b/>
        </w:rPr>
        <w:br w:type="page"/>
      </w:r>
    </w:p>
    <w:p w14:paraId="597BC0FB" w14:textId="4932E966" w:rsidR="00255E6B" w:rsidRPr="00255E6B" w:rsidRDefault="00255E6B" w:rsidP="00E74266">
      <w:pPr>
        <w:spacing w:after="0" w:line="360" w:lineRule="auto"/>
        <w:rPr>
          <w:b/>
          <w:u w:val="single"/>
        </w:rPr>
      </w:pPr>
      <w:r w:rsidRPr="00255E6B">
        <w:rPr>
          <w:b/>
          <w:u w:val="single"/>
        </w:rPr>
        <w:lastRenderedPageBreak/>
        <w:t>Tables</w:t>
      </w:r>
    </w:p>
    <w:p w14:paraId="46DAC324" w14:textId="77777777" w:rsidR="00255E6B" w:rsidRDefault="00255E6B" w:rsidP="00E74266">
      <w:pPr>
        <w:spacing w:after="0" w:line="360" w:lineRule="auto"/>
        <w:rPr>
          <w:b/>
        </w:rPr>
      </w:pPr>
    </w:p>
    <w:p w14:paraId="5C3263D7" w14:textId="352341B5" w:rsidR="00C73F8B" w:rsidRPr="00640C70" w:rsidRDefault="00C73F8B" w:rsidP="00E74266">
      <w:pPr>
        <w:spacing w:after="0" w:line="360" w:lineRule="auto"/>
      </w:pPr>
      <w:r>
        <w:rPr>
          <w:b/>
        </w:rPr>
        <w:t>Table 1: A selection of comparative behavioural tasks thought to tap elements of the episodic memory system</w:t>
      </w:r>
      <w:r w:rsidR="00640C70">
        <w:rPr>
          <w:b/>
        </w:rPr>
        <w:t xml:space="preserve">. </w:t>
      </w:r>
      <w:r w:rsidR="006E4878" w:rsidRPr="006E4878">
        <w:t>The table highlights w</w:t>
      </w:r>
      <w:r w:rsidR="00640C70" w:rsidRPr="006E4878">
        <w:t>hether</w:t>
      </w:r>
      <w:r w:rsidR="00640C70">
        <w:t xml:space="preserve"> or not </w:t>
      </w:r>
      <w:r w:rsidR="006E4878">
        <w:t xml:space="preserve">versions of these </w:t>
      </w:r>
      <w:r w:rsidR="00640C70">
        <w:t>tasks have been passed by corvids, and the age at which comparable tasks are passed by children</w:t>
      </w:r>
      <w:r w:rsidR="006E4878">
        <w:t xml:space="preserve">. Dashes indicate that the task has not </w:t>
      </w:r>
      <w:r w:rsidR="00E04511">
        <w:t xml:space="preserve">yet </w:t>
      </w:r>
      <w:r w:rsidR="006E4878">
        <w:t>been conducted</w:t>
      </w:r>
      <w:r w:rsidR="00AB45F7">
        <w:t xml:space="preserve"> with this</w:t>
      </w:r>
      <w:r w:rsidR="00E04511">
        <w:t xml:space="preserve"> group</w:t>
      </w:r>
      <w:r w:rsidR="006E4878">
        <w:t xml:space="preserve">. </w:t>
      </w:r>
    </w:p>
    <w:p w14:paraId="142D27AB" w14:textId="77777777" w:rsidR="00C73F8B" w:rsidRDefault="00C73F8B" w:rsidP="00180C74">
      <w:pPr>
        <w:spacing w:after="0"/>
        <w:rPr>
          <w:b/>
        </w:rPr>
      </w:pPr>
    </w:p>
    <w:tbl>
      <w:tblPr>
        <w:tblStyle w:val="TableGrid"/>
        <w:tblW w:w="10314" w:type="dxa"/>
        <w:tblInd w:w="-647" w:type="dxa"/>
        <w:tblLayout w:type="fixed"/>
        <w:tblLook w:val="04A0" w:firstRow="1" w:lastRow="0" w:firstColumn="1" w:lastColumn="0" w:noHBand="0" w:noVBand="1"/>
      </w:tblPr>
      <w:tblGrid>
        <w:gridCol w:w="1951"/>
        <w:gridCol w:w="931"/>
        <w:gridCol w:w="61"/>
        <w:gridCol w:w="931"/>
        <w:gridCol w:w="62"/>
        <w:gridCol w:w="5244"/>
        <w:gridCol w:w="1134"/>
      </w:tblGrid>
      <w:tr w:rsidR="00AB45F7" w14:paraId="35001AFD" w14:textId="77777777" w:rsidTr="00E30699">
        <w:trPr>
          <w:trHeight w:val="510"/>
        </w:trPr>
        <w:tc>
          <w:tcPr>
            <w:tcW w:w="1951" w:type="dxa"/>
            <w:vAlign w:val="bottom"/>
          </w:tcPr>
          <w:p w14:paraId="23578890" w14:textId="0300F641" w:rsidR="00C73F8B" w:rsidRPr="003C2A8F" w:rsidRDefault="00C73F8B" w:rsidP="00180C74">
            <w:pPr>
              <w:spacing w:line="276" w:lineRule="auto"/>
            </w:pPr>
          </w:p>
        </w:tc>
        <w:tc>
          <w:tcPr>
            <w:tcW w:w="992" w:type="dxa"/>
            <w:gridSpan w:val="2"/>
            <w:vAlign w:val="bottom"/>
          </w:tcPr>
          <w:p w14:paraId="701ED40D" w14:textId="77777777" w:rsidR="00C73F8B" w:rsidRPr="003C2A8F" w:rsidRDefault="00C73F8B" w:rsidP="00180C74">
            <w:pPr>
              <w:spacing w:line="276" w:lineRule="auto"/>
              <w:jc w:val="center"/>
              <w:rPr>
                <w:b/>
              </w:rPr>
            </w:pPr>
            <w:r w:rsidRPr="003C2A8F">
              <w:rPr>
                <w:b/>
              </w:rPr>
              <w:t>Corvids</w:t>
            </w:r>
          </w:p>
        </w:tc>
        <w:tc>
          <w:tcPr>
            <w:tcW w:w="993" w:type="dxa"/>
            <w:gridSpan w:val="2"/>
            <w:vAlign w:val="bottom"/>
          </w:tcPr>
          <w:p w14:paraId="69B9EB75" w14:textId="77777777" w:rsidR="00C73F8B" w:rsidRPr="003C2A8F" w:rsidRDefault="00C73F8B" w:rsidP="00180C74">
            <w:pPr>
              <w:spacing w:line="276" w:lineRule="auto"/>
              <w:jc w:val="center"/>
              <w:rPr>
                <w:b/>
              </w:rPr>
            </w:pPr>
            <w:r w:rsidRPr="003C2A8F">
              <w:rPr>
                <w:b/>
              </w:rPr>
              <w:t>Children</w:t>
            </w:r>
          </w:p>
        </w:tc>
        <w:tc>
          <w:tcPr>
            <w:tcW w:w="5244" w:type="dxa"/>
            <w:vAlign w:val="bottom"/>
          </w:tcPr>
          <w:p w14:paraId="1C8AE7B5" w14:textId="77777777" w:rsidR="00C73F8B" w:rsidRPr="003C2A8F" w:rsidRDefault="00C73F8B" w:rsidP="00180C74">
            <w:pPr>
              <w:spacing w:line="276" w:lineRule="auto"/>
              <w:rPr>
                <w:b/>
              </w:rPr>
            </w:pPr>
            <w:r w:rsidRPr="003C2A8F">
              <w:rPr>
                <w:b/>
              </w:rPr>
              <w:t xml:space="preserve">Comment </w:t>
            </w:r>
          </w:p>
        </w:tc>
        <w:tc>
          <w:tcPr>
            <w:tcW w:w="1134" w:type="dxa"/>
            <w:vAlign w:val="bottom"/>
          </w:tcPr>
          <w:p w14:paraId="17E7DC6E" w14:textId="77777777" w:rsidR="00C73F8B" w:rsidRPr="003C2A8F" w:rsidRDefault="00C73F8B" w:rsidP="00180C74">
            <w:pPr>
              <w:spacing w:line="276" w:lineRule="auto"/>
              <w:rPr>
                <w:b/>
              </w:rPr>
            </w:pPr>
            <w:r>
              <w:rPr>
                <w:b/>
              </w:rPr>
              <w:t>Refs</w:t>
            </w:r>
          </w:p>
        </w:tc>
      </w:tr>
      <w:tr w:rsidR="00C73F8B" w14:paraId="1A154C78" w14:textId="77777777" w:rsidTr="00E30699">
        <w:trPr>
          <w:trHeight w:val="510"/>
        </w:trPr>
        <w:tc>
          <w:tcPr>
            <w:tcW w:w="10314" w:type="dxa"/>
            <w:gridSpan w:val="7"/>
            <w:vAlign w:val="bottom"/>
          </w:tcPr>
          <w:p w14:paraId="60182A22" w14:textId="08743C49" w:rsidR="00C73F8B" w:rsidRPr="003C2A8F" w:rsidRDefault="00C73F8B" w:rsidP="00800982">
            <w:pPr>
              <w:spacing w:line="276" w:lineRule="auto"/>
              <w:rPr>
                <w:b/>
                <w:i/>
                <w:color w:val="00B050"/>
              </w:rPr>
            </w:pPr>
            <w:r w:rsidRPr="003C2A8F">
              <w:rPr>
                <w:b/>
                <w:i/>
                <w:color w:val="00B050"/>
              </w:rPr>
              <w:t>(</w:t>
            </w:r>
            <w:proofErr w:type="spellStart"/>
            <w:r w:rsidRPr="003C2A8F">
              <w:rPr>
                <w:b/>
                <w:i/>
                <w:color w:val="00B050"/>
              </w:rPr>
              <w:t>i</w:t>
            </w:r>
            <w:proofErr w:type="spellEnd"/>
            <w:r w:rsidRPr="003C2A8F">
              <w:rPr>
                <w:b/>
                <w:i/>
                <w:color w:val="00B050"/>
              </w:rPr>
              <w:t xml:space="preserve">) Episodic-like memories &amp; associated </w:t>
            </w:r>
            <w:r w:rsidR="00800982">
              <w:rPr>
                <w:b/>
                <w:i/>
                <w:color w:val="00B050"/>
              </w:rPr>
              <w:t>episodic hallmarks</w:t>
            </w:r>
          </w:p>
        </w:tc>
      </w:tr>
      <w:tr w:rsidR="00AB45F7" w14:paraId="62052313" w14:textId="77777777" w:rsidTr="00FE6B4E">
        <w:trPr>
          <w:trHeight w:val="510"/>
        </w:trPr>
        <w:tc>
          <w:tcPr>
            <w:tcW w:w="1951" w:type="dxa"/>
            <w:shd w:val="clear" w:color="auto" w:fill="auto"/>
            <w:vAlign w:val="bottom"/>
          </w:tcPr>
          <w:p w14:paraId="3E236392" w14:textId="77777777" w:rsidR="00C73F8B" w:rsidRPr="003C2A8F" w:rsidRDefault="00C73F8B" w:rsidP="00180C74">
            <w:pPr>
              <w:spacing w:line="276" w:lineRule="auto"/>
            </w:pPr>
            <w:r>
              <w:t>What-where-when memories</w:t>
            </w:r>
          </w:p>
        </w:tc>
        <w:tc>
          <w:tcPr>
            <w:tcW w:w="931" w:type="dxa"/>
            <w:vAlign w:val="bottom"/>
          </w:tcPr>
          <w:p w14:paraId="6EAFB8EB" w14:textId="77777777" w:rsidR="00C73F8B" w:rsidRPr="003C2A8F" w:rsidRDefault="00C73F8B" w:rsidP="00180C74">
            <w:pPr>
              <w:spacing w:line="276" w:lineRule="auto"/>
              <w:jc w:val="center"/>
            </w:pPr>
            <w:r w:rsidRPr="003C2A8F">
              <w:t>Yes</w:t>
            </w:r>
          </w:p>
        </w:tc>
        <w:tc>
          <w:tcPr>
            <w:tcW w:w="992" w:type="dxa"/>
            <w:gridSpan w:val="2"/>
            <w:vAlign w:val="bottom"/>
          </w:tcPr>
          <w:p w14:paraId="66560A40" w14:textId="77777777" w:rsidR="00C73F8B" w:rsidRPr="003C2A8F" w:rsidRDefault="00C73F8B" w:rsidP="00180C74">
            <w:pPr>
              <w:spacing w:line="276" w:lineRule="auto"/>
              <w:jc w:val="center"/>
            </w:pPr>
            <w:r w:rsidRPr="003C2A8F">
              <w:t>Age 4-5</w:t>
            </w:r>
          </w:p>
        </w:tc>
        <w:tc>
          <w:tcPr>
            <w:tcW w:w="5306" w:type="dxa"/>
            <w:gridSpan w:val="2"/>
            <w:vAlign w:val="bottom"/>
          </w:tcPr>
          <w:p w14:paraId="0DD43542" w14:textId="76E7BE70" w:rsidR="00C73F8B" w:rsidRPr="003C2A8F" w:rsidRDefault="004F4DD6" w:rsidP="00FE6B4E">
            <w:pPr>
              <w:spacing w:line="276" w:lineRule="auto"/>
            </w:pPr>
            <w:r w:rsidRPr="004F4DD6">
              <w:t>Though</w:t>
            </w:r>
            <w:r>
              <w:t xml:space="preserve"> </w:t>
            </w:r>
            <w:r w:rsidR="00AB45F7">
              <w:t xml:space="preserve">4 &amp; </w:t>
            </w:r>
            <w:r>
              <w:t xml:space="preserve">5-year-olds have performed poorly in some WWW food degradation paradigms </w:t>
            </w:r>
            <w:r>
              <w:fldChar w:fldCharType="begin" w:fldLock="1"/>
            </w:r>
            <w:r w:rsidR="00D409E9">
              <w:instrText>ADDIN CSL_CITATION { "citationItems" : [ { "id" : "ITEM-1", "itemData" : { "DOI" : "10.1016/j.cogdev.2011.09.002", "ISBN" : "0885-2014", "ISSN" : "08852014", "abstract" : "We analyze theoretical differences between conceptualist and minimalist approaches to episodic processing in young children. The 'episodic-like' minimalism of Clayton and Dickinson (1998) is a species of the latter. We asked whether an 'episodic-like' task (structurally similar to ones used by Clayton and Dickinson) in which participants had to bind What (kind of object), to Where (location of object) to When (temporal duration from present) - WWW-binding - would produce the often-found developmental trajectory in episodic foresight performance of failure at 3 years, transitional performance at 4 and success at 5. Although failure at 3 years was reproduced, the performance of 4 and 5 year olds was likely affected by the executive challenge of inhibiting reference to the currently preferable item. ?? 2011 Elsevier Inc.", "author" : [ { "dropping-particle" : "", "family" : "Russell", "given" : "James", "non-dropping-particle" : "", "parse-names" : false, "suffix" : "" }, { "dropping-particle" : "", "family" : "Cheke", "given" : "Lucy G.", "non-dropping-particle" : "", "parse-names" : false, "suffix" : "" }, { "dropping-particle" : "", "family" : "Clayton", "given" : "Nicola S.", "non-dropping-particle" : "", "parse-names" : false, "suffix" : "" }, { "dropping-particle" : "", "family" : "Meltzoff", "given" : "Andrew N.", "non-dropping-particle" : "", "parse-names" : false, "suffix" : "" } ], "container-title" : "Cognitive Development", "id" : "ITEM-1", "issue" : "4", "issued" : { "date-parts" : [ [ "2011" ] ] }, "page" : "356-370", "title" : "What can What-When-Where (WWW) binding tasks tell us about young children's episodic foresight? Theory and two experiments", "type" : "article-journal", "volume" : "26" }, "uris" : [ "http://www.mendeley.com/documents/?uuid=5c57c655-a548-471f-b9ef-f63781c49d69" ] }, { "id" : "ITEM-2", "itemData" : { "author" : [ { "dropping-particle" : "", "family" : "Martin-Ordas", "given" : "G", "non-dropping-particle" : "", "parse-names" : false, "suffix" : "" }, { "dropping-particle" : "", "family" : "Atance", "given" : "CM", "non-dropping-particle" : "", "parse-names" : false, "suffix" : "" }, { "dropping-particle" : "", "family" : "Caza", "given" : "J", "non-dropping-particle" : "", "parse-names" : false, "suffix" : "" } ], "container-title" : "Memory", "id" : "ITEM-2", "issued" : { "date-parts" : [ [ "2017" ] ] }, "title" : "Did the Popsicle Melt? Preschoolers' Performance in an Episodic-like Memory Task", "type" : "article-journal", "volume" : "(in press)" }, "uris" : [ "http://www.mendeley.com/documents/?uuid=c330a417-a8a0-34f1-a9bf-416e6d2cf199" ] } ], "mendeley" : { "formattedCitation" : "[22,24]", "plainTextFormattedCitation" : "[22,24]", "previouslyFormattedCitation" : "[22,24]" }, "properties" : { "noteIndex" : 0 }, "schema" : "https://github.com/citation-style-language/schema/raw/master/csl-citation.json" }</w:instrText>
            </w:r>
            <w:r>
              <w:fldChar w:fldCharType="separate"/>
            </w:r>
            <w:r w:rsidR="00D409E9" w:rsidRPr="00D409E9">
              <w:rPr>
                <w:noProof/>
              </w:rPr>
              <w:t>[22,24]</w:t>
            </w:r>
            <w:r>
              <w:fldChar w:fldCharType="end"/>
            </w:r>
            <w:r w:rsidR="00FE6B4E">
              <w:t xml:space="preserve"> and a directly comparable version of the scrub-jay work </w:t>
            </w:r>
            <w:r w:rsidR="00FE6B4E">
              <w:fldChar w:fldCharType="begin" w:fldLock="1"/>
            </w:r>
            <w:r w:rsidR="00551616">
              <w:instrText>ADDIN CSL_CITATION { "citationItems" : [ { "id" : "ITEM-1", "itemData" : { "DOI" : "Doi 10.1038/26216", "ISBN" : "0028-0836", "abstract" : "The recollection of past experiences allows us to recall what a particular event was, and where and when it occurred(1,2), a form of memory that is thought to be unique to humans(3). It is known, however, that food-storing birds remember the spatial location(4-6) and contents(6-9) of their caches. Furthermore, food-storing animals adapt their caching and recovery strategies to the perishability of food stores(10-13), which suggests that they are sensitive to temporal factors. Here we show that scrub jays (Aphelocoma coerulescens) remember 'when' food items are stored by allowing them to recover perishable 'wax worms' (wax-moth larvae) and non-perishable peanuts which they had previously cached in visuospatially distinct sites, Jays searched preferentially for fresh wax worms, their favoured food, when allowed to recover them shortly after caching. However, they rapidly learned to avoid searching for worms after a longer interval during which the worms had decayed. The recovery preference of jays demonstrates memory of where and when particular food items were cached, thereby fulfilling the behavioural criteria for episodic-like memory in non-human animals.", "author" : [ { "dropping-particle" : "", "family" : "Clayton", "given" : "N S", "non-dropping-particle" : "", "parse-names" : false, "suffix" : "" }, { "dropping-particle" : "", "family" : "Dickinson", "given" : "A", "non-dropping-particle" : "", "parse-names" : false, "suffix" : "" } ], "container-title" : "Nature", "id" : "ITEM-1", "issue" : "6699", "issued" : { "date-parts" : [ [ "1998" ] ] }, "language" : "English", "note" : "120TZ\nTimes Cited:504\nCited References Count:18", "page" : "272-274", "title" : "Episodic-like memory during cache recovery by scrub jays", "type" : "article-journal", "volume" : "395" }, "uris" : [ "http://www.mendeley.com/documents/?uuid=a38768bc-4b33-4922-87f2-b79f3bbcc34b" ] } ], "mendeley" : { "formattedCitation" : "[3]", "plainTextFormattedCitation" : "[3]", "previouslyFormattedCitation" : "[3]" }, "properties" : { "noteIndex" : 0 }, "schema" : "https://github.com/citation-style-language/schema/raw/master/csl-citation.json" }</w:instrText>
            </w:r>
            <w:r w:rsidR="00FE6B4E">
              <w:fldChar w:fldCharType="separate"/>
            </w:r>
            <w:r w:rsidR="00FE6B4E" w:rsidRPr="00FE6B4E">
              <w:rPr>
                <w:noProof/>
              </w:rPr>
              <w:t>[3]</w:t>
            </w:r>
            <w:r w:rsidR="00FE6B4E">
              <w:fldChar w:fldCharType="end"/>
            </w:r>
            <w:r w:rsidR="00FE6B4E">
              <w:t>has yet to be conducted</w:t>
            </w:r>
          </w:p>
        </w:tc>
        <w:tc>
          <w:tcPr>
            <w:tcW w:w="1134" w:type="dxa"/>
          </w:tcPr>
          <w:p w14:paraId="210BF00F" w14:textId="2C0A6C86" w:rsidR="00C73F8B" w:rsidRPr="003C2A8F" w:rsidRDefault="000C68D6" w:rsidP="00180C74">
            <w:pPr>
              <w:spacing w:line="276" w:lineRule="auto"/>
            </w:pPr>
            <w:r>
              <w:fldChar w:fldCharType="begin" w:fldLock="1"/>
            </w:r>
            <w:r w:rsidR="002A508E">
              <w:instrText>ADDIN CSL_CITATION { "citationItems" : [ { "id" : "ITEM-1", "itemData" : { "DOI" : "10.1002/dev.20527", "ISBN" : "1098-2302 (Electronic)\\r0012-1630 (Linking)", "ISSN" : "00121630", "PMID" : "21400492", "abstract" : "There is considerable debate about the phylogenic and ontogenic origins of episodic memory. In the present experiment, we examined episodic memory in 3- and 4-year-old children. To do this, we developed a hide-and-seek task that allowed us to assess children's recall of the what-where-when (www) of the hiding event. In this task, the experimenter and the child hid three plush toys in three separate locations around the house. After a brief retention interval, children were asked to verbally recall, in order (i.e., when), what toy was hiding where. Following this verbal test, children were given the opportunity to find the toys. On the verbal recall test, 4-year-olds reported more information than 3-year-olds. On the behavioral recall test, 3-year-olds performed equivalently to 4-year-olds on the where components of the test, however, their performance on the when component remained inferior to that of 4-year-olds. We conclude that, by the age of 3, children exhibit rudimentary episodic memory skills, and that strict reliance on verbal recall may underestimate their episodic memory ability.", "author" : [ { "dropping-particle" : "", "family" : "Hayne", "given" : "Harlene", "non-dropping-particle" : "", "parse-names" : false, "suffix" : "" }, { "dropping-particle" : "", "family" : "Imuta", "given" : "Kana", "non-dropping-particle" : "", "parse-names" : false, "suffix" : "" } ], "container-title" : "Developmental Psychobiology", "id" : "ITEM-1", "issue" : "3", "issued" : { "date-parts" : [ [ "2011" ] ] }, "page" : "317-322", "title" : "Episodic memory in 3- and 4-year-old children", "type" : "article-journal", "volume" : "53" }, "uris" : [ "http://www.mendeley.com/documents/?uuid=ace0c6df-e604-43cc-a59b-7b063267f5f9" ] }, { "id" : "ITEM-2", "itemData" : { "DOI" : "10.1111/desc.12162", "ISBN" : "1467-7687", "ISSN" : "14677687", "PMID" : "24628962", "abstract" : "Episodic memory involves binding together what-where-when associations. In three experiments, we tested the development of memory for such contextual associations in a naturalistic setting. Children searched for toys in two rooms with two different experimenters; each room contained two identical sets of four containers, but arranged differently. A distinct toy was hidden in a distinct container in each room. In Experiment 1, which involved children between 15 and 26 months who were prompted with a very explicit cue (a part of the hidden toy), we found a marked shift in performance with age: while 15- to 20-month-olds concentrated their searches on the two containers that sometimes contained toys, they did not distinguish between them according to context, but 21-26-month-olds did. However, surprisingly, without toy cues, even the youngest children showed a fragile ability to disambiguate the two containers by room context. In Experiment 2, we tested 34- to 40-month-olds and 64- to 72-month-olds without toy cues. The 5-year-olds were nearly perfect, and the 3-year-olds showed a significant preference for the correct container given only the context. In Experiment 3, we filled in the age range, and also investigated the effects of the use of labels (i.e. names of experimenters and rooms) and of familiarization time, in groups of 34- to 40-month-olds, 42- to 48-month-olds, and 50- to 56-month-olds. Neither labels nor familiarization time had an effect. Across experiments, there was regular age-related improvement in context-based memory. Overall, the results suggest that children's episodic memory may undergo an early qualitative change, yet to be precisely characterized, and that continuing increments in the use of contextual cues occur throughout the preschool period. A video abstract of this article can be viewed at https://www.youtube.com/watch?v=DkwEFw0UEz4&amp;list=PLwxXcOKHPC0llAPVcJyW4EtzlA934A2Rz&amp;index=1.", "author" : [ { "dropping-particle" : "", "family" : "Newcombe", "given" : "Nora S.", "non-dropping-particle" : "", "parse-names" : false, "suffix" : "" }, { "dropping-particle" : "", "family" : "Balcomb", "given" : "Frances", "non-dropping-particle" : "", "parse-names" : false, "suffix" : "" }, { "dropping-particle" : "", "family" : "Ferrara", "given" : "Katrina", "non-dropping-particle" : "", "parse-names" : false, "suffix" : "" }, { "dropping-particle" : "", "family" : "Hansen", "given" : "Melissa", "non-dropping-particle" : "", "parse-names" : false, "suffix" : "" }, { "dropping-particle" : "", "family" : "Koski", "given" : "Jessica", "non-dropping-particle" : "", "parse-names" : false, "suffix" : "" } ], "container-title" : "Developmental science", "id" : "ITEM-2", "issue" : "5", "issued" : { "date-parts" : [ [ "2014" ] ] }, "page" : "743-756", "title" : "Two rooms, two representations? Episodic-like memory in toddlers and preschoolers", "type" : "article-journal", "volume" : "17" }, "uris" : [ "http://www.mendeley.com/documents/?uuid=da7b3984-5235-4ff5-8a21-ce2ecee766ec" ] }, { "id" : "ITEM-3", "itemData" : { "DOI" : "Doi 10.1038/26216", "ISBN" : "0028-0836", "abstract" : "The recollection of past experiences allows us to recall what a particular event was, and where and when it occurred(1,2), a form of memory that is thought to be unique to humans(3). It is known, however, that food-storing birds remember the spatial location(4-6) and contents(6-9) of their caches. Furthermore, food-storing animals adapt their caching and recovery strategies to the perishability of food stores(10-13), which suggests that they are sensitive to temporal factors. Here we show that scrub jays (Aphelocoma coerulescens) remember 'when' food items are stored by allowing them to recover perishable 'wax worms' (wax-moth larvae) and non-perishable peanuts which they had previously cached in visuospatially distinct sites, Jays searched preferentially for fresh wax worms, their favoured food, when allowed to recover them shortly after caching. However, they rapidly learned to avoid searching for worms after a longer interval during which the worms had decayed. The recovery preference of jays demonstrates memory of where and when particular food items were cached, thereby fulfilling the behavioural criteria for episodic-like memory in non-human animals.", "author" : [ { "dropping-particle" : "", "family" : "Clayton", "given" : "N S", "non-dropping-particle" : "", "parse-names" : false, "suffix" : "" }, { "dropping-particle" : "", "family" : "Dickinson", "given" : "A", "non-dropping-particle" : "", "parse-names" : false, "suffix" : "" } ], "container-title" : "Nature", "id" : "ITEM-3", "issue" : "6699", "issued" : { "date-parts" : [ [ "1998" ] ] }, "language" : "English", "note" : "120TZ\nTimes Cited:504\nCited References Count:18", "page" : "272-274", "title" : "Episodic-like memory during cache recovery by scrub jays", "type" : "article-journal", "volume" : "395" }, "uris" : [ "http://www.mendeley.com/documents/?uuid=a38768bc-4b33-4922-87f2-b79f3bbcc34b" ] } ], "mendeley" : { "formattedCitation" : "[3,20,21]", "plainTextFormattedCitation" : "[3,20,21]", "previouslyFormattedCitation" : "[3,20,21]" }, "properties" : { "noteIndex" : 0 }, "schema" : "https://github.com/citation-style-language/schema/raw/master/csl-citation.json" }</w:instrText>
            </w:r>
            <w:r>
              <w:fldChar w:fldCharType="separate"/>
            </w:r>
            <w:r w:rsidR="00C42D45" w:rsidRPr="00C42D45">
              <w:rPr>
                <w:noProof/>
              </w:rPr>
              <w:t>[3,20,21]</w:t>
            </w:r>
            <w:r>
              <w:fldChar w:fldCharType="end"/>
            </w:r>
          </w:p>
        </w:tc>
      </w:tr>
      <w:tr w:rsidR="00FC2CE2" w14:paraId="65536294" w14:textId="77777777" w:rsidTr="00FE6B4E">
        <w:trPr>
          <w:trHeight w:val="510"/>
        </w:trPr>
        <w:tc>
          <w:tcPr>
            <w:tcW w:w="1951" w:type="dxa"/>
            <w:vAlign w:val="bottom"/>
          </w:tcPr>
          <w:p w14:paraId="40A44698" w14:textId="563F95EF" w:rsidR="00FC2CE2" w:rsidRDefault="00FC2CE2" w:rsidP="00180C74">
            <w:r>
              <w:t>Flexible memory use</w:t>
            </w:r>
          </w:p>
        </w:tc>
        <w:tc>
          <w:tcPr>
            <w:tcW w:w="931" w:type="dxa"/>
            <w:vAlign w:val="bottom"/>
          </w:tcPr>
          <w:p w14:paraId="793516EC" w14:textId="6067CA63" w:rsidR="00FC2CE2" w:rsidRPr="003C2A8F" w:rsidRDefault="00FC2CE2" w:rsidP="00180C74">
            <w:pPr>
              <w:jc w:val="center"/>
            </w:pPr>
            <w:r>
              <w:t>Yes</w:t>
            </w:r>
          </w:p>
        </w:tc>
        <w:tc>
          <w:tcPr>
            <w:tcW w:w="992" w:type="dxa"/>
            <w:gridSpan w:val="2"/>
            <w:vAlign w:val="bottom"/>
          </w:tcPr>
          <w:p w14:paraId="04BD568C" w14:textId="08CC2CA2" w:rsidR="00FC2CE2" w:rsidRPr="003C2A8F" w:rsidRDefault="00FC2CE2" w:rsidP="00180C74">
            <w:pPr>
              <w:jc w:val="center"/>
            </w:pPr>
            <w:r>
              <w:t>-</w:t>
            </w:r>
          </w:p>
        </w:tc>
        <w:tc>
          <w:tcPr>
            <w:tcW w:w="5306" w:type="dxa"/>
            <w:gridSpan w:val="2"/>
            <w:vAlign w:val="bottom"/>
          </w:tcPr>
          <w:p w14:paraId="6EADE13E" w14:textId="7C0ABD6C" w:rsidR="00FC2CE2" w:rsidRPr="004F4DD6" w:rsidRDefault="00FC2CE2" w:rsidP="004F4DD6">
            <w:r>
              <w:t>Children</w:t>
            </w:r>
            <w:r w:rsidR="00E04511">
              <w:t xml:space="preserve"> have</w:t>
            </w:r>
            <w:r>
              <w:t xml:space="preserve"> yet to be tested in a direct comparison</w:t>
            </w:r>
          </w:p>
        </w:tc>
        <w:tc>
          <w:tcPr>
            <w:tcW w:w="1134" w:type="dxa"/>
          </w:tcPr>
          <w:p w14:paraId="1FA7040E" w14:textId="058562EA" w:rsidR="00FC2CE2" w:rsidRDefault="00FC2CE2" w:rsidP="00180C74">
            <w:r>
              <w:fldChar w:fldCharType="begin" w:fldLock="1"/>
            </w:r>
            <w:r w:rsidR="00C42D45">
              <w:instrText>ADDIN CSL_CITATION { "citationItems" : [ { "id" : "ITEM-1", "itemData" : { "DOI" : "Doi 10.1037//0097-7403.29.1.14", "ISBN" : "0097-7403", "abstract" : "When Western Scrub-Jays (Aphelocoma californica) cached and recovered perishable crickets, N. S. Clayton, K. S. Yu, and A. Dickinson (2001) reported that the jays rapidly learned to search for fresh crickets after a 1-day retention interval (RI) between caching and recovery but to avoid searching for perished crickets after a 4-day RI. In the present experiments, the jays generalized their search preference for crickets to intermediate RIs and used novel information about the rate of decay of crickets presented during the RI to reverse these search preferences at recovery. The authors interpret this reversal as evidence that the birds can integrate information about the caching episode with new information presented during the RI.", "author" : [ { "dropping-particle" : "", "family" : "Clayton", "given" : "N S", "non-dropping-particle" : "", "parse-names" : false, "suffix" : "" }, { "dropping-particle" : "", "family" : "Yu", "given" : "K S", "non-dropping-particle" : "", "parse-names" : false, "suffix" : "" }, { "dropping-particle" : "", "family" : "Dickinson", "given" : "A", "non-dropping-particle" : "", "parse-names" : false, "suffix" : "" } ], "container-title" : "Journal of Experimental Psychology-Animal Behavior Processes", "id" : "ITEM-1", "issue" : "1", "issued" : { "date-parts" : [ [ "2003" ] ] }, "language" : "English", "note" : "635PT\nTimes Cited:77\nCited References Count:28", "page" : "14-22", "title" : "Interacting cache memories: Evidence for flexible memory use by Western Scrub-Jays (Aphelocoma californica)", "type" : "article-journal", "volume" : "29" }, "uris" : [ "http://www.mendeley.com/documents/?uuid=419f630e-0fe6-4b4e-b2d6-38c2b64ecb61" ] } ], "mendeley" : { "formattedCitation" : "[27]", "plainTextFormattedCitation" : "[27]", "previouslyFormattedCitation" : "[27]" }, "properties" : { "noteIndex" : 0 }, "schema" : "https://github.com/citation-style-language/schema/raw/master/csl-citation.json" }</w:instrText>
            </w:r>
            <w:r>
              <w:fldChar w:fldCharType="separate"/>
            </w:r>
            <w:r w:rsidR="00F14DBF" w:rsidRPr="00F14DBF">
              <w:rPr>
                <w:noProof/>
              </w:rPr>
              <w:t>[27]</w:t>
            </w:r>
            <w:r>
              <w:fldChar w:fldCharType="end"/>
            </w:r>
          </w:p>
        </w:tc>
      </w:tr>
      <w:tr w:rsidR="00AB45F7" w14:paraId="654AD1E6" w14:textId="77777777" w:rsidTr="00FE6B4E">
        <w:trPr>
          <w:trHeight w:val="510"/>
        </w:trPr>
        <w:tc>
          <w:tcPr>
            <w:tcW w:w="1951" w:type="dxa"/>
            <w:vAlign w:val="bottom"/>
          </w:tcPr>
          <w:p w14:paraId="7A1F6F82" w14:textId="4330E07B" w:rsidR="00FC2CE2" w:rsidRPr="003C2A8F" w:rsidRDefault="00FC2CE2" w:rsidP="00180C74">
            <w:pPr>
              <w:spacing w:line="276" w:lineRule="auto"/>
            </w:pPr>
            <w:r>
              <w:t>Memory for</w:t>
            </w:r>
            <w:r w:rsidRPr="003C2A8F">
              <w:t xml:space="preserve"> retrieval</w:t>
            </w:r>
            <w:r>
              <w:t xml:space="preserve"> events</w:t>
            </w:r>
            <w:r w:rsidRPr="003C2A8F">
              <w:t xml:space="preserve"> </w:t>
            </w:r>
          </w:p>
        </w:tc>
        <w:tc>
          <w:tcPr>
            <w:tcW w:w="931" w:type="dxa"/>
            <w:vAlign w:val="bottom"/>
          </w:tcPr>
          <w:p w14:paraId="2305C5BD" w14:textId="77777777" w:rsidR="00FC2CE2" w:rsidRPr="003C2A8F" w:rsidRDefault="00FC2CE2" w:rsidP="00180C74">
            <w:pPr>
              <w:spacing w:line="276" w:lineRule="auto"/>
              <w:jc w:val="center"/>
            </w:pPr>
            <w:r w:rsidRPr="003C2A8F">
              <w:t>Yes</w:t>
            </w:r>
          </w:p>
        </w:tc>
        <w:tc>
          <w:tcPr>
            <w:tcW w:w="992" w:type="dxa"/>
            <w:gridSpan w:val="2"/>
            <w:vAlign w:val="bottom"/>
          </w:tcPr>
          <w:p w14:paraId="2F7FB2B6" w14:textId="77777777" w:rsidR="00FC2CE2" w:rsidRPr="003C2A8F" w:rsidRDefault="00FC2CE2" w:rsidP="00180C74">
            <w:pPr>
              <w:spacing w:line="276" w:lineRule="auto"/>
              <w:jc w:val="center"/>
            </w:pPr>
            <w:r w:rsidRPr="003C2A8F">
              <w:t>Age 2</w:t>
            </w:r>
          </w:p>
        </w:tc>
        <w:tc>
          <w:tcPr>
            <w:tcW w:w="5306" w:type="dxa"/>
            <w:gridSpan w:val="2"/>
            <w:vAlign w:val="bottom"/>
          </w:tcPr>
          <w:p w14:paraId="50F7BBCB" w14:textId="069392C9" w:rsidR="00FC2CE2" w:rsidRPr="003C2A8F" w:rsidRDefault="00FC2CE2" w:rsidP="00D409E9">
            <w:pPr>
              <w:spacing w:line="276" w:lineRule="auto"/>
            </w:pPr>
            <w:r w:rsidRPr="003C2A8F">
              <w:t>To date, children have only been teste</w:t>
            </w:r>
            <w:r>
              <w:t>d on a simplified version of this</w:t>
            </w:r>
            <w:r w:rsidRPr="003C2A8F">
              <w:t xml:space="preserve"> task</w:t>
            </w:r>
            <w:r w:rsidR="00D409E9">
              <w:t xml:space="preserve"> </w:t>
            </w:r>
            <w:r w:rsidR="00772218">
              <w:fldChar w:fldCharType="begin" w:fldLock="1"/>
            </w:r>
            <w:r w:rsidR="00C42D45">
              <w:instrText>ADDIN CSL_CITATION { "citationItems" : [ { "id" : "ITEM-1", "itemData" : { "author" : [ { "dropping-particle" : "", "family" : "Russell", "given" : "J", "non-dropping-particle" : "", "parse-names" : false, "suffix" : "" }, { "dropping-particle" : "", "family" : "Thompson", "given" : "D", "non-dropping-particle" : "", "parse-names" : false, "suffix" : "" } ], "container-title" : "Cognition", "id" : "ITEM-1", "issue" : "3", "issued" : { "date-parts" : [ [ "2003" ] ] }, "page" : "B97-B105", "title" : "Memory development in the second year: for events or locations?", "type" : "article-journal", "volume" : "87" }, "uris" : [ "http://www.mendeley.com/documents/?uuid=04dd8758-143c-3752-ad3e-af715333b146" ] } ], "mendeley" : { "formattedCitation" : "[29]", "plainTextFormattedCitation" : "[29]", "previouslyFormattedCitation" : "[29]" }, "properties" : { "noteIndex" : 0 }, "schema" : "https://github.com/citation-style-language/schema/raw/master/csl-citation.json" }</w:instrText>
            </w:r>
            <w:r w:rsidR="00772218">
              <w:fldChar w:fldCharType="separate"/>
            </w:r>
            <w:r w:rsidR="00F14DBF" w:rsidRPr="00F14DBF">
              <w:rPr>
                <w:noProof/>
              </w:rPr>
              <w:t>[29]</w:t>
            </w:r>
            <w:r w:rsidR="00772218">
              <w:fldChar w:fldCharType="end"/>
            </w:r>
          </w:p>
        </w:tc>
        <w:tc>
          <w:tcPr>
            <w:tcW w:w="1134" w:type="dxa"/>
          </w:tcPr>
          <w:p w14:paraId="4AEC461E" w14:textId="66606CFD" w:rsidR="00FC2CE2" w:rsidRPr="003C2A8F" w:rsidRDefault="00FC2CE2" w:rsidP="00180C74">
            <w:pPr>
              <w:spacing w:line="276" w:lineRule="auto"/>
            </w:pPr>
            <w:r>
              <w:fldChar w:fldCharType="begin" w:fldLock="1"/>
            </w:r>
            <w:r w:rsidR="00C42D45">
              <w:instrText>ADDIN CSL_CITATION { "citationItems" : [ { "id" : "ITEM-1", "itemData" : { "author" : [ { "dropping-particle" : "", "family" : "Russell", "given" : "J", "non-dropping-particle" : "", "parse-names" : false, "suffix" : "" }, { "dropping-particle" : "", "family" : "Thompson", "given" : "D", "non-dropping-particle" : "", "parse-names" : false, "suffix" : "" } ], "container-title" : "Cognition", "id" : "ITEM-1", "issue" : "3", "issued" : { "date-parts" : [ [ "2003" ] ] }, "page" : "B97-B105", "title" : "Memory development in the second year: for events or locations?", "type" : "article-journal", "volume" : "87" }, "uris" : [ "http://www.mendeley.com/documents/?uuid=04dd8758-143c-3752-ad3e-af715333b146" ] }, { "id" : "ITEM-2", "itemData" : { "DOI" : "Doi 10.1037/0097-7403.25.1.82", "ISBN" : "0097-7403", "abstract" : "To test whether scrub jays (Aphelocoma coerulescens) remember the contents of food caches, in Experiment 1 birds cached peanuts and kibbles in two distinct caching trays and recovered them 4 or 172 hr later. The relative incentive value of the foods was manipulated by prefeeding one of the foods immediately before cache recovery. Birds preferentially searched for non-prefed food caches even when the caches had been pilfered prior to the recovery test. In Experiment 2, birds cached both foods in different sites within each tray, recovering peanuts from one tray and kibbles from the other tray 3 hr later. After prefeeding with one food, birds preferentially searched tray sites in which they had cached but not retrieved the non-prefed food. Thus jays remember the specific foods they cache and recover by a mnemonic process that cannot be explained in terms of simple associations between the foods and their cache locations.", "author" : [ { "dropping-particle" : "", "family" : "Clayton", "given" : "N S", "non-dropping-particle" : "", "parse-names" : false, "suffix" : "" }, { "dropping-particle" : "", "family" : "Dickinson", "given" : "A", "non-dropping-particle" : "", "parse-names" : false, "suffix" : "" } ], "container-title" : "Journal of Experimental Psychology-Animal Behavior Processes", "id" : "ITEM-2", "issue" : "1", "issued" : { "date-parts" : [ [ "1999" ] ] }, "language" : "English", "note" : "160UN\nTimes Cited:72\nCited References Count:25", "page" : "82-91", "title" : "Memory for the content of caches by scrub jays (Aphelocoma coerulescens)", "type" : "article-journal", "volume" : "25" }, "uris" : [ "http://www.mendeley.com/documents/?uuid=aa87314d-ef7b-4c5f-9e82-10bb3b2aa20a" ] } ], "mendeley" : { "formattedCitation" : "[28,29]", "plainTextFormattedCitation" : "[28,29]", "previouslyFormattedCitation" : "[28,29]" }, "properties" : { "noteIndex" : 0 }, "schema" : "https://github.com/citation-style-language/schema/raw/master/csl-citation.json" }</w:instrText>
            </w:r>
            <w:r>
              <w:fldChar w:fldCharType="separate"/>
            </w:r>
            <w:r w:rsidR="00F14DBF" w:rsidRPr="00F14DBF">
              <w:rPr>
                <w:noProof/>
              </w:rPr>
              <w:t>[28,29]</w:t>
            </w:r>
            <w:r>
              <w:fldChar w:fldCharType="end"/>
            </w:r>
          </w:p>
        </w:tc>
      </w:tr>
      <w:tr w:rsidR="00AB45F7" w14:paraId="028B1937" w14:textId="77777777" w:rsidTr="00FE6B4E">
        <w:trPr>
          <w:trHeight w:val="510"/>
        </w:trPr>
        <w:tc>
          <w:tcPr>
            <w:tcW w:w="1951" w:type="dxa"/>
            <w:vAlign w:val="bottom"/>
          </w:tcPr>
          <w:p w14:paraId="048AA1B5" w14:textId="77777777" w:rsidR="00FC2CE2" w:rsidRDefault="00FC2CE2" w:rsidP="00180C74">
            <w:pPr>
              <w:spacing w:line="276" w:lineRule="auto"/>
            </w:pPr>
            <w:r>
              <w:t>Source memories</w:t>
            </w:r>
          </w:p>
        </w:tc>
        <w:tc>
          <w:tcPr>
            <w:tcW w:w="931" w:type="dxa"/>
            <w:vAlign w:val="bottom"/>
          </w:tcPr>
          <w:p w14:paraId="556A3F72" w14:textId="77777777" w:rsidR="00FC2CE2" w:rsidRDefault="00FC2CE2" w:rsidP="00180C74">
            <w:pPr>
              <w:spacing w:line="276" w:lineRule="auto"/>
              <w:jc w:val="center"/>
            </w:pPr>
            <w:r>
              <w:t>-</w:t>
            </w:r>
          </w:p>
        </w:tc>
        <w:tc>
          <w:tcPr>
            <w:tcW w:w="992" w:type="dxa"/>
            <w:gridSpan w:val="2"/>
            <w:vAlign w:val="bottom"/>
          </w:tcPr>
          <w:p w14:paraId="6810D613" w14:textId="77777777" w:rsidR="00FC2CE2" w:rsidRDefault="00FC2CE2" w:rsidP="00180C74">
            <w:pPr>
              <w:spacing w:line="276" w:lineRule="auto"/>
              <w:jc w:val="center"/>
            </w:pPr>
            <w:r>
              <w:t>Age 4-5</w:t>
            </w:r>
          </w:p>
        </w:tc>
        <w:tc>
          <w:tcPr>
            <w:tcW w:w="5306" w:type="dxa"/>
            <w:gridSpan w:val="2"/>
            <w:vAlign w:val="bottom"/>
          </w:tcPr>
          <w:p w14:paraId="68F172B0" w14:textId="715B3787" w:rsidR="00FC2CE2" w:rsidRPr="003C2A8F" w:rsidRDefault="00AB45F7" w:rsidP="00AB45F7">
            <w:pPr>
              <w:spacing w:line="276" w:lineRule="auto"/>
            </w:pPr>
            <w:r>
              <w:t>Task</w:t>
            </w:r>
            <w:r w:rsidR="00FC2CE2">
              <w:t xml:space="preserve">s have been designed to </w:t>
            </w:r>
            <w:r>
              <w:t>test for</w:t>
            </w:r>
            <w:r w:rsidR="00FC2CE2">
              <w:t xml:space="preserve"> source memories in rats </w:t>
            </w:r>
            <w:r w:rsidR="00FC2CE2">
              <w:fldChar w:fldCharType="begin" w:fldLock="1"/>
            </w:r>
            <w:r w:rsidR="000C2EE2">
              <w:instrText>ADDIN CSL_CITATION { "citationItems" : [ { "id" : "ITEM-1", "itemData" : { "author" : [ { "dropping-particle" : "", "family" : "Crystal", "given" : "JD", "non-dropping-particle" : "", "parse-names" : false, "suffix" : "" } ], "container-title" : "Journal of the experimental analysis of behavior", "id" : "ITEM-1", "issue" : "1", "issued" : { "date-parts" : [ [ "2016" ] ] }, "page" : "56-67", "title" : "Animal models of source memory", "type" : "article-journal", "volume" : "105" }, "uris" : [ "http://www.mendeley.com/documents/?uuid=77ad1121-4b5b-3547-8014-5e92c4d4795a" ] } ], "mendeley" : { "formattedCitation" : "[56]", "plainTextFormattedCitation" : "[56]", "previouslyFormattedCitation" : "[56]" }, "properties" : { "noteIndex" : 0 }, "schema" : "https://github.com/citation-style-language/schema/raw/master/csl-citation.json" }</w:instrText>
            </w:r>
            <w:r w:rsidR="00FC2CE2">
              <w:fldChar w:fldCharType="separate"/>
            </w:r>
            <w:r w:rsidR="00551616" w:rsidRPr="00551616">
              <w:rPr>
                <w:noProof/>
              </w:rPr>
              <w:t>[56]</w:t>
            </w:r>
            <w:r w:rsidR="00FC2CE2">
              <w:fldChar w:fldCharType="end"/>
            </w:r>
          </w:p>
        </w:tc>
        <w:tc>
          <w:tcPr>
            <w:tcW w:w="1134" w:type="dxa"/>
          </w:tcPr>
          <w:p w14:paraId="11C9B756" w14:textId="29518C2B" w:rsidR="00FC2CE2" w:rsidRPr="003C2A8F" w:rsidRDefault="00FC2CE2" w:rsidP="00180C74">
            <w:pPr>
              <w:spacing w:line="276" w:lineRule="auto"/>
            </w:pPr>
            <w:r>
              <w:fldChar w:fldCharType="begin" w:fldLock="1"/>
            </w:r>
            <w:r w:rsidR="000C2EE2">
              <w:instrText>ADDIN CSL_CITATION { "citationItems" : [ { "id" : "ITEM-1", "itemData" : { "DOI" : "10.1002/9781118597705.ch19", "ISBN" : "9781118597705", "abstract" : "This chapter reviews the study of children's memory for the source of their experiences. It begins with an overview of the source monitoring framework (SMF), because this theoretical perspective has informed and guided the author's research on children's memory for source along with the research of numerous other scientists. The chapter summarizes the learned developmental differences in memory for source, giving special attention to the functional significance of children's memory for source for learning from and with others. Children often learn in collaborative contexts, working side by side with an adult or a more knowledgeable child. The chapter ends by raising questions about the implications of the intermingling of direct and indirect sources of information for knowledge construction.", "author" : [ { "dropping-particle" : "", "family" : "Foley", "given" : "Mary Ann", "non-dropping-particle" : "", "parse-names" : false, "suffix" : "" } ], "container-title" : "The Wiley Handbook on the Development of Children's Memory", "editor" : [ { "dropping-particle" : "", "family" : "Bauer", "given" : "P. J.", "non-dropping-particle" : "", "parse-names" : false, "suffix" : "" }, { "dropping-particle" : "", "family" : "Fivush", "given" : "R.", "non-dropping-particle" : "", "parse-names" : false, "suffix" : "" } ], "id" : "ITEM-1", "issued" : { "date-parts" : [ [ "2013" ] ] }, "page" : "427-452", "title" : "Children's Memory for Source", "type" : "chapter" }, "uris" : [ "http://www.mendeley.com/documents/?uuid=2a5de01c-814e-445b-bc8e-7e75c230ad16" ] } ], "mendeley" : { "formattedCitation" : "[55]", "plainTextFormattedCitation" : "[55]", "previouslyFormattedCitation" : "[55]" }, "properties" : { "noteIndex" : 0 }, "schema" : "https://github.com/citation-style-language/schema/raw/master/csl-citation.json" }</w:instrText>
            </w:r>
            <w:r>
              <w:fldChar w:fldCharType="separate"/>
            </w:r>
            <w:r w:rsidR="00551616" w:rsidRPr="00551616">
              <w:rPr>
                <w:noProof/>
              </w:rPr>
              <w:t>[55]</w:t>
            </w:r>
            <w:r>
              <w:fldChar w:fldCharType="end"/>
            </w:r>
          </w:p>
        </w:tc>
      </w:tr>
      <w:tr w:rsidR="00FC2CE2" w14:paraId="64E3AB69" w14:textId="77777777" w:rsidTr="00E30699">
        <w:trPr>
          <w:trHeight w:val="510"/>
        </w:trPr>
        <w:tc>
          <w:tcPr>
            <w:tcW w:w="10314" w:type="dxa"/>
            <w:gridSpan w:val="7"/>
            <w:vAlign w:val="bottom"/>
          </w:tcPr>
          <w:p w14:paraId="2D530496" w14:textId="21332AD1" w:rsidR="00FC2CE2" w:rsidRPr="003C2A8F" w:rsidRDefault="00FC2CE2" w:rsidP="00800982">
            <w:pPr>
              <w:spacing w:line="276" w:lineRule="auto"/>
              <w:rPr>
                <w:b/>
                <w:i/>
                <w:color w:val="00B050"/>
              </w:rPr>
            </w:pPr>
            <w:r w:rsidRPr="003C2A8F">
              <w:rPr>
                <w:b/>
                <w:i/>
                <w:color w:val="00B050"/>
              </w:rPr>
              <w:t xml:space="preserve">(ii) </w:t>
            </w:r>
            <w:r w:rsidR="00800982">
              <w:rPr>
                <w:b/>
                <w:i/>
                <w:color w:val="00B050"/>
              </w:rPr>
              <w:t>Episodic f</w:t>
            </w:r>
            <w:r w:rsidRPr="003C2A8F">
              <w:rPr>
                <w:b/>
                <w:i/>
                <w:color w:val="00B050"/>
              </w:rPr>
              <w:t>uture thinking</w:t>
            </w:r>
          </w:p>
        </w:tc>
      </w:tr>
      <w:tr w:rsidR="00AB45F7" w14:paraId="26582935" w14:textId="77777777" w:rsidTr="00FE6B4E">
        <w:trPr>
          <w:trHeight w:val="510"/>
        </w:trPr>
        <w:tc>
          <w:tcPr>
            <w:tcW w:w="1951" w:type="dxa"/>
            <w:vAlign w:val="bottom"/>
          </w:tcPr>
          <w:p w14:paraId="0D33BF7A" w14:textId="77777777" w:rsidR="00FC2CE2" w:rsidRPr="003C2A8F" w:rsidRDefault="00FC2CE2" w:rsidP="00180C74">
            <w:pPr>
              <w:spacing w:line="276" w:lineRule="auto"/>
            </w:pPr>
            <w:r>
              <w:t>Spoon tests</w:t>
            </w:r>
          </w:p>
        </w:tc>
        <w:tc>
          <w:tcPr>
            <w:tcW w:w="931" w:type="dxa"/>
            <w:vAlign w:val="bottom"/>
          </w:tcPr>
          <w:p w14:paraId="1545671E" w14:textId="77777777" w:rsidR="00FC2CE2" w:rsidRPr="003C2A8F" w:rsidRDefault="00FC2CE2" w:rsidP="00180C74">
            <w:pPr>
              <w:spacing w:line="276" w:lineRule="auto"/>
              <w:jc w:val="center"/>
            </w:pPr>
            <w:r>
              <w:t>-</w:t>
            </w:r>
          </w:p>
        </w:tc>
        <w:tc>
          <w:tcPr>
            <w:tcW w:w="992" w:type="dxa"/>
            <w:gridSpan w:val="2"/>
            <w:vAlign w:val="bottom"/>
          </w:tcPr>
          <w:p w14:paraId="22919B6E" w14:textId="77777777" w:rsidR="00FC2CE2" w:rsidRPr="003C2A8F" w:rsidRDefault="00FC2CE2" w:rsidP="00180C74">
            <w:pPr>
              <w:spacing w:line="276" w:lineRule="auto"/>
              <w:jc w:val="center"/>
            </w:pPr>
            <w:r>
              <w:t>Age 4-5</w:t>
            </w:r>
          </w:p>
        </w:tc>
        <w:tc>
          <w:tcPr>
            <w:tcW w:w="5306" w:type="dxa"/>
            <w:gridSpan w:val="2"/>
            <w:vAlign w:val="bottom"/>
          </w:tcPr>
          <w:p w14:paraId="470480E9" w14:textId="349BD465" w:rsidR="00FC2CE2" w:rsidRPr="003C2A8F" w:rsidRDefault="00772218" w:rsidP="004F202A">
            <w:pPr>
              <w:spacing w:line="276" w:lineRule="auto"/>
            </w:pPr>
            <w:r>
              <w:t xml:space="preserve">Versions have also been passed by apes </w:t>
            </w:r>
            <w:r w:rsidR="00E04511">
              <w:t xml:space="preserve">(see </w:t>
            </w:r>
            <w:r>
              <w:fldChar w:fldCharType="begin" w:fldLock="1"/>
            </w:r>
            <w:r w:rsidR="00C42D45">
              <w:instrText>ADDIN CSL_CITATION { "citationItems" : [ { "id" : "ITEM-1", "itemData" : { "DOI" : "10.3389/fpsyg.2014.00893", "ISSN" : "16641078", "PMID" : "25161644", "abstract" : "Mental time travel refers to the ability to cast one's mind back in time to re-experience a past event and forward in time to pre-experience events that may occur in the future. Tulving (2005), an authority on mental time travel, holds that this ability is unique to humans. Anticipating that comparative psychologists would challenge this claim, Tulving (2005) proposed his spoon test, a test specifically designed to assess whether non-human animals are capable of mental time travel. A number of studies have now employed the spoon test to assess mental time travel in non-human animals. Here, we review the evidence for mental time travel in primates. To provide a benchmark, we also review studies that have employed the spoon test with preschool children. The review demonstrates that if we compare the performance of great apes to that of preschool children, and hold them to the same criteria, the data suggest mental travel is present but not ubiquitous in great apes.", "author" : [ { "dropping-particle" : "", "family" : "Scarf", "given" : "Damian", "non-dropping-particle" : "", "parse-names" : false, "suffix" : "" }, { "dropping-particle" : "", "family" : "Smith", "given" : "Christopher", "non-dropping-particle" : "", "parse-names" : false, "suffix" : "" }, { "dropping-particle" : "", "family" : "Stuart", "given" : "Michael", "non-dropping-particle" : "", "parse-names" : false, "suffix" : "" } ], "container-title" : "Frontiers in Psychology", "id" : "ITEM-1", "issue" : "AUG", "issued" : { "date-parts" : [ [ "2014" ] ] }, "page" : "893. doi:10.3389/fpsyg.2014.00893", "title" : "A spoon full of studies helps the comparison go down: A comparative analysis of Tulving's spoon test", "type" : "article", "volume" : "5" }, "uris" : [ "http://www.mendeley.com/documents/?uuid=8fbc3c6b-e130-4928-a229-869500087e66" ] } ], "mendeley" : { "formattedCitation" : "[38]", "plainTextFormattedCitation" : "[38]", "previouslyFormattedCitation" : "[38]" }, "properties" : { "noteIndex" : 0 }, "schema" : "https://github.com/citation-style-language/schema/raw/master/csl-citation.json" }</w:instrText>
            </w:r>
            <w:r>
              <w:fldChar w:fldCharType="separate"/>
            </w:r>
            <w:r w:rsidR="00F14DBF" w:rsidRPr="00F14DBF">
              <w:rPr>
                <w:noProof/>
              </w:rPr>
              <w:t>[38]</w:t>
            </w:r>
            <w:r>
              <w:fldChar w:fldCharType="end"/>
            </w:r>
            <w:r w:rsidR="00E04511">
              <w:t>)</w:t>
            </w:r>
            <w:r w:rsidR="004F202A">
              <w:t xml:space="preserve">. </w:t>
            </w:r>
          </w:p>
        </w:tc>
        <w:tc>
          <w:tcPr>
            <w:tcW w:w="1134" w:type="dxa"/>
          </w:tcPr>
          <w:p w14:paraId="12D23C18" w14:textId="022EFEDF" w:rsidR="00FC2CE2" w:rsidRPr="003C2A8F" w:rsidRDefault="00FC2CE2" w:rsidP="00180C74">
            <w:pPr>
              <w:spacing w:line="276" w:lineRule="auto"/>
            </w:pPr>
            <w:r>
              <w:fldChar w:fldCharType="begin" w:fldLock="1"/>
            </w:r>
            <w:r w:rsidR="00C42D45">
              <w:instrText>ADDIN CSL_CITATION { "citationItems" : [ { "id" : "ITEM-1", "itemData" : { "DOI" : "10.1002/dev.21004", "ISBN" : "1098-2302", "ISSN" : "00121630", "PMID" : "22213009", "abstract" : "Episodic memory endows us with the ability to reflect on our past and plan for our future. Most theorists argue that episodic memory emerges during the preschool period and that its emergence might herald the end of childhood amnesia. Here, we show that both 3- and 4-year-old children form episodic memories, but that 3-year-old children fail to retain those memories following a delay (Experiments 1 and 2). In contrast, 4-year-old children retained episodic memories over delays of 24 hr (Experiment 1) and 1 week (Experiment 3). This marked change in the retention of episodic memories between 3 and 4 years of age suggests that it is our ability to retain, rather than to form, an episodic memory that limits our ability to recall episodes from early childhood. \u00a9 2011 Wiley Periodicals, Inc. Dev Psychobiol 55: 125-132, 2013.", "author" : [ { "dropping-particle" : "", "family" : "Scarf", "given" : "Damian", "non-dropping-particle" : "", "parse-names" : false, "suffix" : "" }, { "dropping-particle" : "", "family" : "Gross", "given" : "Julien", "non-dropping-particle" : "", "parse-names" : false, "suffix" : "" }, { "dropping-particle" : "", "family" : "Colombo", "given" : "Michael", "non-dropping-particle" : "", "parse-names" : false, "suffix" : "" }, { "dropping-particle" : "", "family" : "Hayne", "given" : "Harlene", "non-dropping-particle" : "", "parse-names" : false, "suffix" : "" } ], "container-title" : "Developmental Psychobiology", "id" : "ITEM-1", "issue" : "2", "issued" : { "date-parts" : [ [ "2013" ] ] }, "page" : "125-132", "title" : "To have and to hold: Episodic memory in 3- and 4-year-old children", "type" : "article-journal", "volume" : "55" }, "uris" : [ "http://www.mendeley.com/documents/?uuid=a9a0e3a6-5c56-4280-be99-f1403227e612" ] }, { "id" : "ITEM-2", "itemData" : { "author" : [ { "dropping-particle" : "", "family" : "Suddendorf", "given" : "T", "non-dropping-particle" : "", "parse-names" : false, "suffix" : "" }, { "dropping-particle" : "", "family" : "Nielsen", "given" : "M", "non-dropping-particle" : "", "parse-names" : false, "suffix" : "" }, { "dropping-particle" : "", "family" : "Gehlen", "given" : "R", "non-dropping-particle" : "Von", "parse-names" : false, "suffix" : "" } ], "container-title" : "Developmental Science", "id" : "ITEM-2", "issue" : "1", "issued" : { "date-parts" : [ [ "2011" ] ] }, "page" : "26-33", "title" : "Children's capacity to remember a novel problem and to secure its future solution", "type" : "article-journal", "volume" : "14" }, "uris" : [ "http://www.mendeley.com/documents/?uuid=6022e8b7-6a6e-3e28-8036-bd710bb37ce1" ] }, { "id" : "ITEM-3", "itemData" : { "DOI" : "10.3389/fpsyg.2013.00404", "ISSN" : "16641078", "PMID" : "23847575", "abstract" : "Previous experiments have demonstrated that by 4 years of age children can use information from a past episode to solve a problem for the very next future episode. However, it remained unclear whether 4-year-olds can similarly use such information to solve a problem for a more removed future episode that is not of immediate concern. In the current study we introduced 4-year-olds to problems in one room before taking them to another room and distracting them for 15 min. The children were then offered a choice of items to place into a bucket that was to be taken back to the first room when a 5-min sand-timer had completed a cycle. Across two conceptually distinct domains, the children placed the item that could solve the deferred future problem above chance level. This result demonstrates that by 48 months many children can recall a problem from the past and act in the present to solve that problem for a deferred future episode. We discuss implications for theories about the nature of episodic foresight.", "author" : [ { "dropping-particle" : "", "family" : "Redshaw", "given" : "Jonathan", "non-dropping-particle" : "", "parse-names" : false, "suffix" : "" }, { "dropping-particle" : "", "family" : "Suddendorf", "given" : "Thomas", "non-dropping-particle" : "", "parse-names" : false, "suffix" : "" } ], "container-title" : "Frontiers in Psychology", "id" : "ITEM-3", "issue" : "JUL", "issued" : { "date-parts" : [ [ "2013" ] ] }, "page" : "404. doi:10.3389/fpsyg.2013.00404", "title" : "Foresight beyond the very next event: Four-year-olds can link past and deferred future episodes", "type" : "article-journal", "volume" : "4" }, "uris" : [ "http://www.mendeley.com/documents/?uuid=eddd56d9-3893-42b0-8d5f-154e620d20a3" ] }, { "id" : "ITEM-4", "itemData" : { "author" : [ { "dropping-particle" : "", "family" : "Atance", "given" : "CM", "non-dropping-particle" : "", "parse-names" : false, "suffix" : "" }, { "dropping-particle" : "", "family" : "Sommerville", "given" : "JA", "non-dropping-particle" : "", "parse-names" : false, "suffix" : "" } ], "container-title" : "Memory", "id" : "ITEM-4", "issue" : "1", "issued" : { "date-parts" : [ [ "2014" ] ] }, "page" : "118-128", "title" : "Assessing the role of memory in preschoolers' performance on episodic foresight tasks", "type" : "article-journal", "volume" : "22" }, "uris" : [ "http://www.mendeley.com/documents/?uuid=eb3f581b-9004-38e5-a355-5d459f649ccb" ] }, { "id" : "ITEM-5", "itemData" : { "DOI" : "10.1002/dev.21307", "ISBN" : "0012-1630", "ISSN" : "1098-2302", "PMID" : "25864990", "abstract" : "Despite extensive examination of episodic memory and future thinking development, little is known about the concurrent emergence of these capacities during early childhood. In Experiment 1, 3-year-olds participated in an episodic memory hiding task (\"what, when, where\" [WWW] components) with an episodic future thinking component. In Experiment 2, a group of 4-year-olds (including children from Experiment 1) participated in the same task (different objects and locations), providing the first longitudinal investigation of episodic memory and future thinking. Although children exhibited age-related improvements in recall, recognition, and binding of the WWW episodic memory components, there were no age-related changes in episodic future thinking. At both ages, WWW episodic memory performance was higher than future thinking performance, and episodic future thinking and WWW memory components were unrelated. These findings suggest that the WWW components of episodic memory are potentially less fragile than the future components when assessed in a cognitively demanding task. \u00a9 2015 Wiley Periodicals, Inc. Dev Psychobiol 57: 552-565, 2015.", "author" : [ { "dropping-particle" : "", "family" : "Cuevas", "given" : "Kimberly", "non-dropping-particle" : "", "parse-names" : false, "suffix" : "" }, { "dropping-particle" : "", "family" : "Rajan", "given" : "Vinaya", "non-dropping-particle" : "", "parse-names" : false, "suffix" : "" }, { "dropping-particle" : "", "family" : "Morasch", "given" : "Katherine C", "non-dropping-particle" : "", "parse-names" : false, "suffix" : "" }, { "dropping-particle" : "", "family" : "Bell", "given" : "Martha Ann", "non-dropping-particle" : "", "parse-names" : false, "suffix" : "" } ], "container-title" : "Developmental psychobiology", "id" : "ITEM-5", "issue" : "5", "issued" : { "date-parts" : [ [ "2015" ] ] }, "page" : "552-65", "title" : "Episodic memory and future thinking during early childhood: Linking the past and future.", "type" : "article-journal", "volume" : "57" }, "uris" : [ "http://www.mendeley.com/documents/?uuid=e872d060-790c-41bc-a455-80d4958beaf8" ] }, { "id" : "ITEM-6", "itemData" : { "DOI" : "10.1080/09658211.2014.921310", "ISBN" : "0965-8211", "ISSN" : "1464-0686", "PMID" : "24885202", "abstract" : "Humans possess the unique ability to mentally travel backward in time to re-experience past events (i.e., episodic memory) and forward in time to pre-experience future events (i.e., episodic foresight). Although originally viewed as different cognitive skills, they are now both viewed as components of the episodic memory system. Recently, it has been suggested that the episodic system may allow us to not only pre-experience and predict our own future but also that of another person. In the current study, we investigate this possibility by examining the ability of three- and four-year-old children to plan for their own future and for that of another person. We found that both three- and four-year-old children performed equally, when planning for their own future or when planning for the experimenter's future. These data are consistent with the finding that planning for someone else's future recruits the same neural structures that are used when planning for one's own future.", "author" : [ { "dropping-particle" : "", "family" : "Payne", "given" : "Grace", "non-dropping-particle" : "", "parse-names" : false, "suffix" : "" }, { "dropping-particle" : "", "family" : "Taylor", "given" : "Rosanne", "non-dropping-particle" : "", "parse-names" : false, "suffix" : "" }, { "dropping-particle" : "", "family" : "Hayne", "given" : "Harlene", "non-dropping-particle" : "", "parse-names" : false, "suffix" : "" }, { "dropping-particle" : "", "family" : "Scarf", "given" : "Damian", "non-dropping-particle" : "", "parse-names" : false, "suffix" : "" } ], "container-title" : "Memory", "id" : "ITEM-6", "issue" : "5", "issued" : { "date-parts" : [ [ "2015" ] ] }, "page" : "675-682", "title" : "Mental time travel for self and other in three- and four-year-old children.", "type" : "article-journal", "volume" : "23" }, "uris" : [ "http://www.mendeley.com/documents/?uuid=aaf17f99-7dcf-4a4d-b413-04be503e2fe2" ] } ], "mendeley" : { "formattedCitation" : "[32\u201337]", "plainTextFormattedCitation" : "[32\u201337]", "previouslyFormattedCitation" : "[32\u201337]" }, "properties" : { "noteIndex" : 0 }, "schema" : "https://github.com/citation-style-language/schema/raw/master/csl-citation.json" }</w:instrText>
            </w:r>
            <w:r>
              <w:fldChar w:fldCharType="separate"/>
            </w:r>
            <w:r w:rsidR="00F14DBF" w:rsidRPr="00F14DBF">
              <w:rPr>
                <w:noProof/>
              </w:rPr>
              <w:t>[32–37]</w:t>
            </w:r>
            <w:r>
              <w:fldChar w:fldCharType="end"/>
            </w:r>
          </w:p>
        </w:tc>
      </w:tr>
      <w:tr w:rsidR="00D44EA8" w14:paraId="0B766832" w14:textId="77777777" w:rsidTr="00FE6B4E">
        <w:trPr>
          <w:trHeight w:val="510"/>
        </w:trPr>
        <w:tc>
          <w:tcPr>
            <w:tcW w:w="1951" w:type="dxa"/>
            <w:vAlign w:val="bottom"/>
          </w:tcPr>
          <w:p w14:paraId="1F318A7B" w14:textId="77777777" w:rsidR="00FC2CE2" w:rsidRPr="003C2A8F" w:rsidRDefault="00FC2CE2" w:rsidP="00180C74">
            <w:pPr>
              <w:spacing w:line="276" w:lineRule="auto"/>
            </w:pPr>
            <w:r>
              <w:t>Planning for breakfast</w:t>
            </w:r>
          </w:p>
        </w:tc>
        <w:tc>
          <w:tcPr>
            <w:tcW w:w="931" w:type="dxa"/>
            <w:vAlign w:val="bottom"/>
          </w:tcPr>
          <w:p w14:paraId="4A9A5B50" w14:textId="77777777" w:rsidR="00FC2CE2" w:rsidRPr="003C2A8F" w:rsidRDefault="00FC2CE2" w:rsidP="00180C74">
            <w:pPr>
              <w:spacing w:line="276" w:lineRule="auto"/>
              <w:jc w:val="center"/>
            </w:pPr>
            <w:r>
              <w:t>Yes</w:t>
            </w:r>
          </w:p>
        </w:tc>
        <w:tc>
          <w:tcPr>
            <w:tcW w:w="992" w:type="dxa"/>
            <w:gridSpan w:val="2"/>
            <w:shd w:val="clear" w:color="auto" w:fill="auto"/>
            <w:vAlign w:val="bottom"/>
          </w:tcPr>
          <w:p w14:paraId="1EADE29B" w14:textId="77777777" w:rsidR="00FC2CE2" w:rsidRPr="003C2A8F" w:rsidRDefault="00FC2CE2" w:rsidP="00180C74">
            <w:pPr>
              <w:spacing w:line="276" w:lineRule="auto"/>
              <w:jc w:val="center"/>
            </w:pPr>
            <w:r w:rsidRPr="00D44EA8">
              <w:t>Age 4-5</w:t>
            </w:r>
          </w:p>
        </w:tc>
        <w:tc>
          <w:tcPr>
            <w:tcW w:w="5306" w:type="dxa"/>
            <w:gridSpan w:val="2"/>
            <w:vAlign w:val="bottom"/>
          </w:tcPr>
          <w:p w14:paraId="0FDB2649" w14:textId="74A722FD" w:rsidR="00FC2CE2" w:rsidRPr="003C2A8F" w:rsidRDefault="00772218" w:rsidP="000C2EE2">
            <w:pPr>
              <w:spacing w:line="276" w:lineRule="auto"/>
            </w:pPr>
            <w:r>
              <w:t xml:space="preserve">Jays cached food for tomorrow’s breakfast </w:t>
            </w:r>
            <w:r>
              <w:fldChar w:fldCharType="begin" w:fldLock="1"/>
            </w:r>
            <w:r w:rsidR="00FE6B4E">
              <w:instrText>ADDIN CSL_CITATION { "citationItems" : [ { "id" : "ITEM-1", "itemData" : { "DOI" : "Doi 10.1038/Nature05575", "ISBN" : "0028-0836", "abstract" : "Knowledge of and planning for the future is a complex skill that is considered by many to be uniquely human. We are not born with it; children develop a sense of the future at around the age of two and some planning ability by only the age of four to five(1-3). According to the Bischof-Kohler hypothesis(4), only humans can dissociate themselves from their current motivation and take action for future needs: other animals are incapable of anticipating future needs, and any future-oriented behaviours they exhibit are either fixed action patterns or cued by their current motivational state. The experiments described here test whether a member of the corvid family, the western scrub-jay (Aphelocoma californica), plans for the future. We show that the jays make provision for a future need, both by preferentially caching food in a place in which they have learned that they will be hungry the following morning and by differentially storing a particular food in a place in which that type of food will not be available the next morning. Previous studies have shown that, in accord with the Bischof-Kohler hypothesis, rats(5) and pigeons(6) may solve tasks by encoding the future but only over very short time scales. Although some primates and corvids(7-9) take actions now that are based on their future consequences, these have not been shown to be selected with reference to future motivational states(10), or without extensive reinforcement of the anticipatory act(11). The results described here suggest that the jays can spontaneously plan for tomorrow without reference to their current motivational state, thereby challenging the idea that this is a uniquely human ability.", "author" : [ { "dropping-particle" : "", "family" : "Raby", "given" : "Caroline R", "non-dropping-particle" : "", "parse-names" : false, "suffix" : "" }, { "dropping-particle" : "", "family" : "Alexis", "given" : "Dean M", "non-dropping-particle" : "", "parse-names" : false, "suffix" : "" }, { "dropping-particle" : "", "family" : "Dickinson", "given" : "Anthony", "non-dropping-particle" : "", "parse-names" : false, "suffix" : "" }, { "dropping-particle" : "", "family" : "Clayton", "given" : "Nicola S", "non-dropping-particle" : "", "parse-names" : false, "suffix" : "" } ], "container-title" : "Nature", "id" : "ITEM-1", "issue" : "7130", "issued" : { "date-parts" : [ [ "2007" ] ] }, "language" : "English", "note" : "From Duplicate 2 (Planning for the future by western scrub-jays - Raby, C R; Alexis, D M; Dickinson, A; Clayton, N S)\n\n138CR\nTimes Cited:199\nCited References Count:20", "page" : "919-921", "title" : "Planning for the future by western scrub-jays", "type" : "article-journal", "volume" : "445" }, "uris" : [ "http://www.mendeley.com/documents/?uuid=3c9c68d2-82de-4f43-abbf-42f843e3fca0" ] } ], "mendeley" : { "formattedCitation" : "[41]", "plainTextFormattedCitation" : "[41]", "previouslyFormattedCitation" : "[41]" }, "properties" : { "noteIndex" : 0 }, "schema" : "https://github.com/citation-style-language/schema/raw/master/csl-citation.json" }</w:instrText>
            </w:r>
            <w:r>
              <w:fldChar w:fldCharType="separate"/>
            </w:r>
            <w:r w:rsidR="001D000B" w:rsidRPr="001D000B">
              <w:rPr>
                <w:noProof/>
              </w:rPr>
              <w:t>[41]</w:t>
            </w:r>
            <w:r>
              <w:fldChar w:fldCharType="end"/>
            </w:r>
            <w:r>
              <w:t xml:space="preserve">  </w:t>
            </w:r>
            <w:r w:rsidR="000C2EE2">
              <w:t xml:space="preserve">and </w:t>
            </w:r>
            <w:r>
              <w:t>children hid toys to play with in the future</w:t>
            </w:r>
            <w:r w:rsidR="00E04511">
              <w:t xml:space="preserve"> </w:t>
            </w:r>
            <w:r w:rsidR="00E04511">
              <w:fldChar w:fldCharType="begin" w:fldLock="1"/>
            </w:r>
            <w:r w:rsidR="00FE6B4E">
              <w:instrText>ADDIN CSL_CITATION { "citationItems" : [ { "id" : "ITEM-1", "itemData" : { "DOI" : "10.1016/j.jecp.2014.09.001", "ISBN" : "0022-0965", "ISSN" : "00220965", "PMID" : "25285368", "abstract" : "We explored 3-, 4-, and 5-year-olds' capacity to draw on a past experience that entailed the lack of a particular resource (in this case, toys) in one room, but not in another, to make an adaptive choice (i.e., place toys in the room where there were none) for a subsequent visit to the two rooms. Children's memory for which room had toys and which room did not was explicitly assessed. Children were then queried about where they should place a new set of toys for their next visit to the rooms. In Experiment 1, where children were asked about the \"distant\" future, 4- and 5-year-olds, but not 3-year-olds, placed the toys in the \"no-toy\" room at a rate significantly higher than chance. In Experiment 2, where children were asked about the \"immediate\" future, correct responses of 3-year-olds were still no different from chance, those of 5-year-olds were above chance, and those of 4-year-olds trended in this direction. Our discussion centers on the importance of assessing both \"memory\" and \"foresight\" on tasks purported to assess children's episodic foresight, the role of \"temporal distance\" on children's future-oriented behavior, and implications for future research.", "author" : [ { "dropping-particle" : "", "family" : "Atance", "given" : "Cristina M.", "non-dropping-particle" : "", "parse-names" : false, "suffix" : "" }, { "dropping-particle" : "", "family" : "Louw", "given" : "Alyssa", "non-dropping-particle" : "", "parse-names" : false, "suffix" : "" }, { "dropping-particle" : "", "family" : "Clayton", "given" : "Nicola S.", "non-dropping-particle" : "", "parse-names" : false, "suffix" : "" } ], "container-title" : "Journal of Experimental Child Psychology", "id" : "ITEM-1", "issued" : { "date-parts" : [ [ "2015" ] ] }, "page" : "98-109", "title" : "Thinking ahead about where something is needed: New insights about episodic foresight in preschoolers", "type" : "article-journal", "volume" : "129" }, "uris" : [ "http://www.mendeley.com/documents/?uuid=46a8c2eb-13d9-43f0-8166-9b138531ea7b" ] } ], "mendeley" : { "formattedCitation" : "[42]", "plainTextFormattedCitation" : "[42]", "previouslyFormattedCitation" : "[42]" }, "properties" : { "noteIndex" : 0 }, "schema" : "https://github.com/citation-style-language/schema/raw/master/csl-citation.json" }</w:instrText>
            </w:r>
            <w:r w:rsidR="00E04511">
              <w:fldChar w:fldCharType="separate"/>
            </w:r>
            <w:r w:rsidR="001D000B" w:rsidRPr="001D000B">
              <w:rPr>
                <w:noProof/>
              </w:rPr>
              <w:t>[42]</w:t>
            </w:r>
            <w:r w:rsidR="00E04511">
              <w:fldChar w:fldCharType="end"/>
            </w:r>
          </w:p>
        </w:tc>
        <w:tc>
          <w:tcPr>
            <w:tcW w:w="1134" w:type="dxa"/>
          </w:tcPr>
          <w:p w14:paraId="6558670E" w14:textId="56E168E7" w:rsidR="00FC2CE2" w:rsidRPr="003C2A8F" w:rsidRDefault="00772218" w:rsidP="00180C74">
            <w:pPr>
              <w:spacing w:line="276" w:lineRule="auto"/>
            </w:pPr>
            <w:r>
              <w:fldChar w:fldCharType="begin" w:fldLock="1"/>
            </w:r>
            <w:r w:rsidR="00FE6B4E">
              <w:instrText>ADDIN CSL_CITATION { "citationItems" : [ { "id" : "ITEM-1", "itemData" : { "DOI" : "Doi 10.1038/Nature05575", "ISBN" : "0028-0836", "abstract" : "Knowledge of and planning for the future is a complex skill that is considered by many to be uniquely human. We are not born with it; children develop a sense of the future at around the age of two and some planning ability by only the age of four to five(1-3). According to the Bischof-Kohler hypothesis(4), only humans can dissociate themselves from their current motivation and take action for future needs: other animals are incapable of anticipating future needs, and any future-oriented behaviours they exhibit are either fixed action patterns or cued by their current motivational state. The experiments described here test whether a member of the corvid family, the western scrub-jay (Aphelocoma californica), plans for the future. We show that the jays make provision for a future need, both by preferentially caching food in a place in which they have learned that they will be hungry the following morning and by differentially storing a particular food in a place in which that type of food will not be available the next morning. Previous studies have shown that, in accord with the Bischof-Kohler hypothesis, rats(5) and pigeons(6) may solve tasks by encoding the future but only over very short time scales. Although some primates and corvids(7-9) take actions now that are based on their future consequences, these have not been shown to be selected with reference to future motivational states(10), or without extensive reinforcement of the anticipatory act(11). The results described here suggest that the jays can spontaneously plan for tomorrow without reference to their current motivational state, thereby challenging the idea that this is a uniquely human ability.", "author" : [ { "dropping-particle" : "", "family" : "Raby", "given" : "Caroline R", "non-dropping-particle" : "", "parse-names" : false, "suffix" : "" }, { "dropping-particle" : "", "family" : "Alexis", "given" : "Dean M", "non-dropping-particle" : "", "parse-names" : false, "suffix" : "" }, { "dropping-particle" : "", "family" : "Dickinson", "given" : "Anthony", "non-dropping-particle" : "", "parse-names" : false, "suffix" : "" }, { "dropping-particle" : "", "family" : "Clayton", "given" : "Nicola S", "non-dropping-particle" : "", "parse-names" : false, "suffix" : "" } ], "container-title" : "Nature", "id" : "ITEM-1", "issue" : "7130", "issued" : { "date-parts" : [ [ "2007" ] ] }, "language" : "English", "note" : "From Duplicate 2 (Planning for the future by western scrub-jays - Raby, C R; Alexis, D M; Dickinson, A; Clayton, N S)\n\n138CR\nTimes Cited:199\nCited References Count:20", "page" : "919-921", "title" : "Planning for the future by western scrub-jays", "type" : "article-journal", "volume" : "445" }, "uris" : [ "http://www.mendeley.com/documents/?uuid=3c9c68d2-82de-4f43-abbf-42f843e3fca0" ] }, { "id" : "ITEM-2", "itemData" : { "DOI" : "10.1016/j.jecp.2014.09.001", "ISBN" : "0022-0965", "ISSN" : "00220965", "PMID" : "25285368", "abstract" : "We explored 3-, 4-, and 5-year-olds' capacity to draw on a past experience that entailed the lack of a particular resource (in this case, toys) in one room, but not in another, to make an adaptive choice (i.e., place toys in the room where there were none) for a subsequent visit to the two rooms. Children's memory for which room had toys and which room did not was explicitly assessed. Children were then queried about where they should place a new set of toys for their next visit to the rooms. In Experiment 1, where children were asked about the \"distant\" future, 4- and 5-year-olds, but not 3-year-olds, placed the toys in the \"no-toy\" room at a rate significantly higher than chance. In Experiment 2, where children were asked about the \"immediate\" future, correct responses of 3-year-olds were still no different from chance, those of 5-year-olds were above chance, and those of 4-year-olds trended in this direction. Our discussion centers on the importance of assessing both \"memory\" and \"foresight\" on tasks purported to assess children's episodic foresight, the role of \"temporal distance\" on children's future-oriented behavior, and implications for future research.", "author" : [ { "dropping-particle" : "", "family" : "Atance", "given" : "Cristina M.", "non-dropping-particle" : "", "parse-names" : false, "suffix" : "" }, { "dropping-particle" : "", "family" : "Louw", "given" : "Alyssa", "non-dropping-particle" : "", "parse-names" : false, "suffix" : "" }, { "dropping-particle" : "", "family" : "Clayton", "given" : "Nicola S.", "non-dropping-particle" : "", "parse-names" : false, "suffix" : "" } ], "container-title" : "Journal of Experimental Child Psychology", "id" : "ITEM-2", "issued" : { "date-parts" : [ [ "2015" ] ] }, "page" : "98-109", "title" : "Thinking ahead about where something is needed: New insights about episodic foresight in preschoolers", "type" : "article-journal", "volume" : "129" }, "uris" : [ "http://www.mendeley.com/documents/?uuid=46a8c2eb-13d9-43f0-8166-9b138531ea7b" ] } ], "mendeley" : { "formattedCitation" : "[41,42]", "plainTextFormattedCitation" : "[41,42]", "previouslyFormattedCitation" : "[41,42]" }, "properties" : { "noteIndex" : 0 }, "schema" : "https://github.com/citation-style-language/schema/raw/master/csl-citation.json" }</w:instrText>
            </w:r>
            <w:r>
              <w:fldChar w:fldCharType="separate"/>
            </w:r>
            <w:r w:rsidR="001D000B" w:rsidRPr="001D000B">
              <w:rPr>
                <w:noProof/>
              </w:rPr>
              <w:t>[41,42]</w:t>
            </w:r>
            <w:r>
              <w:fldChar w:fldCharType="end"/>
            </w:r>
          </w:p>
        </w:tc>
      </w:tr>
      <w:tr w:rsidR="00AB45F7" w14:paraId="6B350370" w14:textId="77777777" w:rsidTr="00FE6B4E">
        <w:trPr>
          <w:trHeight w:val="510"/>
        </w:trPr>
        <w:tc>
          <w:tcPr>
            <w:tcW w:w="1951" w:type="dxa"/>
            <w:vAlign w:val="bottom"/>
          </w:tcPr>
          <w:p w14:paraId="5887ED0D" w14:textId="77777777" w:rsidR="00FC2CE2" w:rsidRPr="003C2A8F" w:rsidRDefault="00FC2CE2" w:rsidP="00180C74">
            <w:pPr>
              <w:spacing w:line="276" w:lineRule="auto"/>
            </w:pPr>
            <w:r>
              <w:t>Acting for a future desire state</w:t>
            </w:r>
          </w:p>
        </w:tc>
        <w:tc>
          <w:tcPr>
            <w:tcW w:w="931" w:type="dxa"/>
            <w:vAlign w:val="bottom"/>
          </w:tcPr>
          <w:p w14:paraId="719DEFF9" w14:textId="77777777" w:rsidR="00FC2CE2" w:rsidRPr="003C2A8F" w:rsidRDefault="00FC2CE2" w:rsidP="00180C74">
            <w:pPr>
              <w:spacing w:line="276" w:lineRule="auto"/>
              <w:jc w:val="center"/>
            </w:pPr>
            <w:r>
              <w:t>Yes</w:t>
            </w:r>
          </w:p>
        </w:tc>
        <w:tc>
          <w:tcPr>
            <w:tcW w:w="992" w:type="dxa"/>
            <w:gridSpan w:val="2"/>
            <w:vAlign w:val="bottom"/>
          </w:tcPr>
          <w:p w14:paraId="530C2502" w14:textId="77777777" w:rsidR="00FC2CE2" w:rsidRPr="003C2A8F" w:rsidRDefault="00FC2CE2" w:rsidP="00180C74">
            <w:pPr>
              <w:spacing w:line="276" w:lineRule="auto"/>
              <w:jc w:val="center"/>
            </w:pPr>
            <w:r>
              <w:t>-</w:t>
            </w:r>
          </w:p>
        </w:tc>
        <w:tc>
          <w:tcPr>
            <w:tcW w:w="5306" w:type="dxa"/>
            <w:gridSpan w:val="2"/>
            <w:vAlign w:val="bottom"/>
          </w:tcPr>
          <w:p w14:paraId="13F499D1" w14:textId="19E961EC" w:rsidR="00FC2CE2" w:rsidRPr="003C2A8F" w:rsidRDefault="00FC2CE2" w:rsidP="000C68D6">
            <w:pPr>
              <w:spacing w:line="276" w:lineRule="auto"/>
            </w:pPr>
            <w:r>
              <w:t xml:space="preserve">In the most comparable study, </w:t>
            </w:r>
            <w:r w:rsidR="000C2EE2">
              <w:t xml:space="preserve">using thirst, </w:t>
            </w:r>
            <w:r>
              <w:t>even adults fail to anticipate a different future desire state</w:t>
            </w:r>
            <w:r w:rsidR="00D44EA8">
              <w:t xml:space="preserve"> </w:t>
            </w:r>
            <w:r>
              <w:fldChar w:fldCharType="begin" w:fldLock="1"/>
            </w:r>
            <w:r w:rsidR="00FE6B4E">
              <w:instrText>ADDIN CSL_CITATION { "citationItems" : [ { "id" : "ITEM-1", "itemData" : { "author" : [ { "dropping-particle" : "", "family" : "Mahy", "given" : "CEV", "non-dropping-particle" : "", "parse-names" : false, "suffix" : "" } ], "container-title" : "Infant and Child Development", "id" : "ITEM-1", "issued" : { "date-parts" : [ [ "2015" ] ] }, "page" : "325\u2013338", "title" : "Young children have difficulty predicting future preferences in the presence of a conflicting physiological state", "type" : "article-journal", "volume" : "25" }, "uris" : [ "http://www.mendeley.com/documents/?uuid=8293881a-651f-3f4b-8641-0e920d640343" ] }, { "id" : "ITEM-2", "itemData" : { "author" : [ { "dropping-particle" : "", "family" : "Kramer", "given" : "HJ", "non-dropping-particle" : "", "parse-names" : false, "suffix" : "" }, { "dropping-particle" : "", "family" : "Goldfarb", "given" : "D", "non-dropping-particle" : "", "parse-names" : false, "suffix" : "" }, { "dropping-particle" : "", "family" : "Tashjian", "given" : "SM", "non-dropping-particle" : "", "parse-names" : false, "suffix" : "" }, { "dropping-particle" : "", "family" : "Lagattuta", "given" : "KH", "non-dropping-particle" : "", "parse-names" : false, "suffix" : "" } ], "container-title" : "Child Development", "id" : "ITEM-2", "issued" : { "date-parts" : [ [ "2016" ] ] }, "page" : "doi:10.1111/cdev.12700", "title" : "\u201cThese pretzels are making me thirsty\u201d: older children and adults struggle with induced\u2010state episodic foresight", "type" : "article-journal", "volume" : "X" }, "uris" : [ "http://www.mendeley.com/documents/?uuid=dd468ad7-8c55-3517-8cbb-6b92fe20666a" ] } ], "mendeley" : { "formattedCitation" : "[48,49]", "plainTextFormattedCitation" : "[48,49]", "previouslyFormattedCitation" : "[48,49]" }, "properties" : { "noteIndex" : 0 }, "schema" : "https://github.com/citation-style-language/schema/raw/master/csl-citation.json" }</w:instrText>
            </w:r>
            <w:r>
              <w:fldChar w:fldCharType="separate"/>
            </w:r>
            <w:r w:rsidR="001D000B" w:rsidRPr="001D000B">
              <w:rPr>
                <w:noProof/>
              </w:rPr>
              <w:t>[48,49]</w:t>
            </w:r>
            <w:r>
              <w:fldChar w:fldCharType="end"/>
            </w:r>
          </w:p>
        </w:tc>
        <w:tc>
          <w:tcPr>
            <w:tcW w:w="1134" w:type="dxa"/>
          </w:tcPr>
          <w:p w14:paraId="29BDA378" w14:textId="39048141" w:rsidR="00FC2CE2" w:rsidRDefault="00FC2CE2" w:rsidP="00180C74">
            <w:pPr>
              <w:spacing w:line="276" w:lineRule="auto"/>
            </w:pPr>
            <w:r>
              <w:fldChar w:fldCharType="begin" w:fldLock="1"/>
            </w:r>
            <w:r w:rsidR="00FE6B4E">
              <w:instrText>ADDIN CSL_CITATION { "citationItems" : [ { "id" : "ITEM-1", "itemData" : { "DOI" : "DOI 10.1016/j.cub.2007.03.063", "ISBN" : "0960-9822", "abstract" : "Planning for the future has been considered to be a uniquely human trait [1-3]. However, recent studies challenge this hypothesis by showing that food-caching Western scrub-jays (Aphelocoma californica) can relate their previous experience as thieves to the possibility of future cache theft by another bird [4], are sensitive to the state of their caches at recovery ([5] and S. De Kort, S.P.C.C., D. Alexis, A.D., and N.S.C., unpublished data), and can plan for tomorrow's breakfast [6]. Although these results suggest that scrub-jays are capable of future planning, the degree to which these birds act independently of their current motivational state is a matter of contention. The Bischof-Kohler hypothesis [1] holds that nonhuman animals cannot anticipate and act toward the satisfaction of a future need not currently experienced or cued by their present motivational state. Using specific satiety to control for the jays' current and future motivational states, here we specifically test this hypothesis by dissociating current and future motivational states. We report that Western scrub-jays anticipate the recovery of their caches, as well as their own future needs, by acting independently of their current motivational state and immediate needs. The fact that the birds act in favor of a future need as opposed to the current one challenges the hypothesis that this ability is unique to humans.", "author" : [ { "dropping-particle" : "", "family" : "Correia", "given" : "S P C", "non-dropping-particle" : "", "parse-names" : false, "suffix" : "" }, { "dropping-particle" : "", "family" : "Dickinson", "given" : "A", "non-dropping-particle" : "", "parse-names" : false, "suffix" : "" }, { "dropping-particle" : "", "family" : "Clayton", "given" : "N S", "non-dropping-particle" : "", "parse-names" : false, "suffix" : "" } ], "container-title" : "Current Biology", "id" : "ITEM-1", "issue" : "10", "issued" : { "date-parts" : [ [ "2007" ] ] }, "language" : "English", "note" : "169DM\nTimes Cited:95\nCited References Count:22", "page" : "856-861", "title" : "Western scrub-jays anticipate future needs independently of their current motivational state", "type" : "article-journal", "volume" : "17" }, "uris" : [ "http://www.mendeley.com/documents/?uuid=4ac79ce9-4d56-4159-856c-356ae4ddb247" ] }, { "id" : "ITEM-2", "itemData" : { "DOI" : "DOI 10.1098/rsbl.2011.0909", "ISBN" : "1744-9561", "abstract" : "Western scrub-jays (Aphelocoma californica) have been shown to overcome present satiety to cache food they will desire in the future. Here, we show that another corvid, the Eurasian jay (Garrulus glandarius), can distinguish between two distinct future desires and plan for each appropriately, despite experiencing a conflicting current motivation. We argue that these data address the criticisms of previous work, and suggest a way in which associative learning processes and future-oriented cognition may combine to allow prospective behaviour.", "author" : [ { "dropping-particle" : "", "family" : "Cheke", "given" : "L G", "non-dropping-particle" : "", "parse-names" : false, "suffix" : "" }, { "dropping-particle" : "", "family" : "Clayton", "given" : "N S", "non-dropping-particle" : "", "parse-names" : false, "suffix" : "" } ], "container-title" : "Biology letters", "id" : "ITEM-2", "issue" : "2", "issued" : { "date-parts" : [ [ "2012" ] ] }, "language" : "English", "note" : "905VK\nTimes Cited:17\nCited References Count:14", "page" : "171-175", "title" : "Eurasian jays (Garrulus glandarius) overcome their current desires to anticipate two distinct future needs and plan for them appropriately", "type" : "article-journal", "volume" : "8" }, "uris" : [ "http://www.mendeley.com/documents/?uuid=bb927b33-cb91-4348-bbf8-ea033a78b762" ] } ], "mendeley" : { "formattedCitation" : "[45,46]", "plainTextFormattedCitation" : "[45,46]", "previouslyFormattedCitation" : "[45,46]" }, "properties" : { "noteIndex" : 0 }, "schema" : "https://github.com/citation-style-language/schema/raw/master/csl-citation.json" }</w:instrText>
            </w:r>
            <w:r>
              <w:fldChar w:fldCharType="separate"/>
            </w:r>
            <w:r w:rsidR="001D000B" w:rsidRPr="001D000B">
              <w:rPr>
                <w:noProof/>
              </w:rPr>
              <w:t>[45,46]</w:t>
            </w:r>
            <w:r>
              <w:fldChar w:fldCharType="end"/>
            </w:r>
          </w:p>
        </w:tc>
      </w:tr>
      <w:tr w:rsidR="00AB45F7" w14:paraId="125BDAB4" w14:textId="77777777" w:rsidTr="00FE6B4E">
        <w:trPr>
          <w:trHeight w:val="510"/>
        </w:trPr>
        <w:tc>
          <w:tcPr>
            <w:tcW w:w="1951" w:type="dxa"/>
            <w:vAlign w:val="bottom"/>
          </w:tcPr>
          <w:p w14:paraId="761DFC86" w14:textId="3E7549E6" w:rsidR="00AB45F7" w:rsidRDefault="00AB45F7" w:rsidP="00180C74">
            <w:r>
              <w:t>Sensitivity to recovery condition</w:t>
            </w:r>
          </w:p>
        </w:tc>
        <w:tc>
          <w:tcPr>
            <w:tcW w:w="931" w:type="dxa"/>
            <w:vAlign w:val="bottom"/>
          </w:tcPr>
          <w:p w14:paraId="776DA440" w14:textId="1A0F9ABC" w:rsidR="00AB45F7" w:rsidRDefault="00AB45F7" w:rsidP="00180C74">
            <w:pPr>
              <w:jc w:val="center"/>
            </w:pPr>
            <w:r>
              <w:t>Yes</w:t>
            </w:r>
          </w:p>
        </w:tc>
        <w:tc>
          <w:tcPr>
            <w:tcW w:w="992" w:type="dxa"/>
            <w:gridSpan w:val="2"/>
            <w:vAlign w:val="bottom"/>
          </w:tcPr>
          <w:p w14:paraId="444329F4" w14:textId="54A48D81" w:rsidR="00AB45F7" w:rsidRDefault="00AB45F7" w:rsidP="00180C74">
            <w:pPr>
              <w:jc w:val="center"/>
            </w:pPr>
            <w:r>
              <w:t>-</w:t>
            </w:r>
          </w:p>
        </w:tc>
        <w:tc>
          <w:tcPr>
            <w:tcW w:w="5306" w:type="dxa"/>
            <w:gridSpan w:val="2"/>
            <w:vAlign w:val="bottom"/>
          </w:tcPr>
          <w:p w14:paraId="5FAD5579" w14:textId="49FF5990" w:rsidR="00AB45F7" w:rsidRDefault="00AB45F7" w:rsidP="000C68D6">
            <w:r>
              <w:t>Children have yet to be tested in a direct comparison</w:t>
            </w:r>
          </w:p>
        </w:tc>
        <w:tc>
          <w:tcPr>
            <w:tcW w:w="1134" w:type="dxa"/>
          </w:tcPr>
          <w:p w14:paraId="17B4E903" w14:textId="6103CFA0" w:rsidR="00AB45F7" w:rsidRDefault="00AB45F7" w:rsidP="00180C74">
            <w:r>
              <w:fldChar w:fldCharType="begin" w:fldLock="1"/>
            </w:r>
            <w:r w:rsidR="00FE6B4E">
              <w:instrText>ADDIN CSL_CITATION { "citationItems" : [ { "id" : "ITEM-1", "itemData" : { "DOI" : "Doi 10.1037/0097-7403.31.2.115", "ISBN" : "0097-7403", "abstract" : "Western scrub-jays (Aphelocoma californica) cached perishable and nonperishable food items, which they could recover after both short and long retention intervals. When perishable items were always degraded at recovery, jays decreased the number of perishable items cached and increased their caching of nonperishable items, relative to a control group whose caches were always fresh at recovery. Jays reduced the number of nonperishable items cached, however, when highly preferred food items were degraded only after the long retention intervals. The findings are discussed in terms of the role of retrospective and prospective processes in the control of caching.", "author" : [ { "dropping-particle" : "", "family" : "Clayton", "given" : "N S", "non-dropping-particle" : "", "parse-names" : false, "suffix" : "" }, { "dropping-particle" : "", "family" : "Dally", "given" : "J", "non-dropping-particle" : "", "parse-names" : false, "suffix" : "" }, { "dropping-particle" : "", "family" : "Gilbert", "given" : "J", "non-dropping-particle" : "", "parse-names" : false, "suffix" : "" }, { "dropping-particle" : "", "family" : "Dickinson", "given" : "A", "non-dropping-particle" : "", "parse-names" : false, "suffix" : "" } ], "container-title" : "Journal of Experimental Psychology-Animal Behavior Processes", "id" : "ITEM-1", "issue" : "2", "issued" : { "date-parts" : [ [ "2005" ] ] }, "language" : "English", "note" : "920FN\nTimes Cited:33\nCited References Count:34", "page" : "115-124", "title" : "Food caching by western scrub-jays (Aphelocoma californica) is sensitive to the conditions at recovery", "type" : "article-journal", "volume" : "31" }, "uris" : [ "http://www.mendeley.com/documents/?uuid=c77f0a6b-a183-43fb-860b-b73236ac1d9c" ] } ], "mendeley" : { "formattedCitation" : "[50]", "plainTextFormattedCitation" : "[50]", "previouslyFormattedCitation" : "[50]" }, "properties" : { "noteIndex" : 0 }, "schema" : "https://github.com/citation-style-language/schema/raw/master/csl-citation.json" }</w:instrText>
            </w:r>
            <w:r>
              <w:fldChar w:fldCharType="separate"/>
            </w:r>
            <w:r w:rsidR="001D000B" w:rsidRPr="001D000B">
              <w:rPr>
                <w:noProof/>
              </w:rPr>
              <w:t>[50]</w:t>
            </w:r>
            <w:r>
              <w:fldChar w:fldCharType="end"/>
            </w:r>
          </w:p>
        </w:tc>
      </w:tr>
      <w:tr w:rsidR="00AB45F7" w14:paraId="74E0C587" w14:textId="77777777" w:rsidTr="00FE6B4E">
        <w:trPr>
          <w:trHeight w:val="510"/>
        </w:trPr>
        <w:tc>
          <w:tcPr>
            <w:tcW w:w="1951" w:type="dxa"/>
            <w:vAlign w:val="bottom"/>
          </w:tcPr>
          <w:p w14:paraId="6BD1DF83" w14:textId="77777777" w:rsidR="00FC2CE2" w:rsidRPr="003C2A8F" w:rsidRDefault="00FC2CE2" w:rsidP="00180C74">
            <w:pPr>
              <w:spacing w:line="276" w:lineRule="auto"/>
            </w:pPr>
            <w:r>
              <w:t>Forked tube task</w:t>
            </w:r>
          </w:p>
        </w:tc>
        <w:tc>
          <w:tcPr>
            <w:tcW w:w="931" w:type="dxa"/>
            <w:vAlign w:val="bottom"/>
          </w:tcPr>
          <w:p w14:paraId="6D78A04B" w14:textId="77777777" w:rsidR="00FC2CE2" w:rsidRPr="003C2A8F" w:rsidRDefault="00FC2CE2" w:rsidP="00180C74">
            <w:pPr>
              <w:spacing w:line="276" w:lineRule="auto"/>
              <w:jc w:val="center"/>
            </w:pPr>
            <w:r>
              <w:t>-</w:t>
            </w:r>
          </w:p>
        </w:tc>
        <w:tc>
          <w:tcPr>
            <w:tcW w:w="992" w:type="dxa"/>
            <w:gridSpan w:val="2"/>
            <w:vAlign w:val="bottom"/>
          </w:tcPr>
          <w:p w14:paraId="47AA5941" w14:textId="77777777" w:rsidR="00FC2CE2" w:rsidRPr="003C2A8F" w:rsidRDefault="00FC2CE2" w:rsidP="00180C74">
            <w:pPr>
              <w:spacing w:line="276" w:lineRule="auto"/>
              <w:jc w:val="center"/>
            </w:pPr>
            <w:r>
              <w:t>Age 3-4</w:t>
            </w:r>
          </w:p>
        </w:tc>
        <w:tc>
          <w:tcPr>
            <w:tcW w:w="5306" w:type="dxa"/>
            <w:gridSpan w:val="2"/>
            <w:vAlign w:val="bottom"/>
          </w:tcPr>
          <w:p w14:paraId="6D2EDDC4" w14:textId="1E035D83" w:rsidR="00FC2CE2" w:rsidRPr="003C2A8F" w:rsidRDefault="00FC2CE2" w:rsidP="00D44EA8">
            <w:pPr>
              <w:spacing w:line="276" w:lineRule="auto"/>
            </w:pPr>
            <w:r>
              <w:t>This task was failed by apes</w:t>
            </w:r>
            <w:r w:rsidR="00772218">
              <w:t xml:space="preserve"> </w:t>
            </w:r>
            <w:r w:rsidR="00772218">
              <w:fldChar w:fldCharType="begin" w:fldLock="1"/>
            </w:r>
            <w:r w:rsidR="000C2EE2">
              <w:instrText>ADDIN CSL_CITATION { "citationItems" : [ { "id" : "ITEM-1", "itemData" : { "author" : [ { "dropping-particle" : "", "family" : "Redshaw", "given" : "J", "non-dropping-particle" : "", "parse-names" : false, "suffix" : "" }, { "dropping-particle" : "", "family" : "Suddendorf", "given" : "T", "non-dropping-particle" : "", "parse-names" : false, "suffix" : "" } ], "container-title" : "Current Biology", "id" : "ITEM-1", "issue" : "13", "issued" : { "date-parts" : [ [ "2016" ] ] }, "page" : "1758-1762", "title" : "Children's and apes' preparatory responses to two mutually exclusive possibilities", "type" : "article-journal", "volume" : "26" }, "uris" : [ "http://www.mendeley.com/documents/?uuid=36fcc84e-b160-3864-8201-2c2527cdcc38" ] } ], "mendeley" : { "formattedCitation" : "[58]", "plainTextFormattedCitation" : "[58]", "previouslyFormattedCitation" : "[58]" }, "properties" : { "noteIndex" : 0 }, "schema" : "https://github.com/citation-style-language/schema/raw/master/csl-citation.json" }</w:instrText>
            </w:r>
            <w:r w:rsidR="00772218">
              <w:fldChar w:fldCharType="separate"/>
            </w:r>
            <w:r w:rsidR="00551616" w:rsidRPr="00551616">
              <w:rPr>
                <w:noProof/>
              </w:rPr>
              <w:t>[58]</w:t>
            </w:r>
            <w:r w:rsidR="00772218">
              <w:fldChar w:fldCharType="end"/>
            </w:r>
          </w:p>
        </w:tc>
        <w:tc>
          <w:tcPr>
            <w:tcW w:w="1134" w:type="dxa"/>
          </w:tcPr>
          <w:p w14:paraId="39FE8929" w14:textId="0522537F" w:rsidR="00FC2CE2" w:rsidRDefault="00FC2CE2" w:rsidP="00180C74">
            <w:pPr>
              <w:spacing w:line="276" w:lineRule="auto"/>
            </w:pPr>
            <w:r>
              <w:fldChar w:fldCharType="begin" w:fldLock="1"/>
            </w:r>
            <w:r w:rsidR="000C2EE2">
              <w:instrText>ADDIN CSL_CITATION { "citationItems" : [ { "id" : "ITEM-1", "itemData" : { "author" : [ { "dropping-particle" : "", "family" : "Redshaw", "given" : "J", "non-dropping-particle" : "", "parse-names" : false, "suffix" : "" }, { "dropping-particle" : "", "family" : "Suddendorf", "given" : "T", "non-dropping-particle" : "", "parse-names" : false, "suffix" : "" } ], "container-title" : "Current Biology", "id" : "ITEM-1", "issue" : "13", "issued" : { "date-parts" : [ [ "2016" ] ] }, "page" : "1758-1762", "title" : "Children's and apes' preparatory responses to two mutually exclusive possibilities", "type" : "article-journal", "volume" : "26" }, "uris" : [ "http://www.mendeley.com/documents/?uuid=36fcc84e-b160-3864-8201-2c2527cdcc38" ] } ], "mendeley" : { "formattedCitation" : "[58]", "plainTextFormattedCitation" : "[58]", "previouslyFormattedCitation" : "[58]" }, "properties" : { "noteIndex" : 0 }, "schema" : "https://github.com/citation-style-language/schema/raw/master/csl-citation.json" }</w:instrText>
            </w:r>
            <w:r>
              <w:fldChar w:fldCharType="separate"/>
            </w:r>
            <w:r w:rsidR="00551616" w:rsidRPr="00551616">
              <w:rPr>
                <w:noProof/>
              </w:rPr>
              <w:t>[58]</w:t>
            </w:r>
            <w:r>
              <w:fldChar w:fldCharType="end"/>
            </w:r>
          </w:p>
        </w:tc>
      </w:tr>
    </w:tbl>
    <w:p w14:paraId="2A9D32F5" w14:textId="77777777" w:rsidR="00C73F8B" w:rsidRDefault="00C73F8B" w:rsidP="00180C74">
      <w:pPr>
        <w:spacing w:line="480" w:lineRule="auto"/>
        <w:rPr>
          <w:b/>
        </w:rPr>
      </w:pPr>
      <w:r>
        <w:rPr>
          <w:b/>
        </w:rPr>
        <w:br w:type="page"/>
      </w:r>
    </w:p>
    <w:p w14:paraId="5E6ABBC0" w14:textId="5B4BFB06" w:rsidR="00A546E4" w:rsidRPr="00A546E4" w:rsidRDefault="00A546E4" w:rsidP="00E74266">
      <w:pPr>
        <w:spacing w:after="0" w:line="360" w:lineRule="auto"/>
        <w:rPr>
          <w:b/>
          <w:u w:val="single"/>
        </w:rPr>
      </w:pPr>
      <w:r w:rsidRPr="00A546E4">
        <w:rPr>
          <w:b/>
          <w:u w:val="single"/>
        </w:rPr>
        <w:lastRenderedPageBreak/>
        <w:t>Figure Legends</w:t>
      </w:r>
    </w:p>
    <w:p w14:paraId="6B98ADAF" w14:textId="77777777" w:rsidR="00A546E4" w:rsidRDefault="00A546E4" w:rsidP="00E74266">
      <w:pPr>
        <w:spacing w:after="0" w:line="360" w:lineRule="auto"/>
        <w:rPr>
          <w:b/>
        </w:rPr>
      </w:pPr>
    </w:p>
    <w:p w14:paraId="6BB8A3B0" w14:textId="24C695E2" w:rsidR="006D575E" w:rsidRDefault="006E14D8" w:rsidP="00E74266">
      <w:pPr>
        <w:spacing w:after="0" w:line="360" w:lineRule="auto"/>
      </w:pPr>
      <w:r w:rsidRPr="006E14D8">
        <w:rPr>
          <w:b/>
        </w:rPr>
        <w:t xml:space="preserve">Figure 1: </w:t>
      </w:r>
      <w:r w:rsidRPr="006E14D8">
        <w:t xml:space="preserve">Diagram of the test procedure in </w:t>
      </w:r>
      <w:r w:rsidRPr="006E14D8">
        <w:fldChar w:fldCharType="begin" w:fldLock="1"/>
      </w:r>
      <w:r w:rsidR="00C42D45">
        <w:instrText>ADDIN CSL_CITATION { "citationItems" : [ { "id" : "ITEM-1", "itemData" : { "DOI" : "Doi 10.1037/0097-7403.25.1.82", "ISBN" : "0097-7403", "abstract" : "To test whether scrub jays (Aphelocoma coerulescens) remember the contents of food caches, in Experiment 1 birds cached peanuts and kibbles in two distinct caching trays and recovered them 4 or 172 hr later. The relative incentive value of the foods was manipulated by prefeeding one of the foods immediately before cache recovery. Birds preferentially searched for non-prefed food caches even when the caches had been pilfered prior to the recovery test. In Experiment 2, birds cached both foods in different sites within each tray, recovering peanuts from one tray and kibbles from the other tray 3 hr later. After prefeeding with one food, birds preferentially searched tray sites in which they had cached but not retrieved the non-prefed food. Thus jays remember the specific foods they cache and recover by a mnemonic process that cannot be explained in terms of simple associations between the foods and their cache locations.", "author" : [ { "dropping-particle" : "", "family" : "Clayton", "given" : "N S", "non-dropping-particle" : "", "parse-names" : false, "suffix" : "" }, { "dropping-particle" : "", "family" : "Dickinson", "given" : "A", "non-dropping-particle" : "", "parse-names" : false, "suffix" : "" } ], "container-title" : "Journal of Experimental Psychology-Animal Behavior Processes", "id" : "ITEM-1", "issue" : "1", "issued" : { "date-parts" : [ [ "1999" ] ] }, "language" : "English", "note" : "160UN\nTimes Cited:72\nCited References Count:25", "page" : "82-91", "title" : "Memory for the content of caches by scrub jays (Aphelocoma coerulescens)", "type" : "article-journal", "volume" : "25" }, "uris" : [ "http://www.mendeley.com/documents/?uuid=aa87314d-ef7b-4c5f-9e82-10bb3b2aa20a" ] } ], "mendeley" : { "formattedCitation" : "[28]", "plainTextFormattedCitation" : "[28]", "previouslyFormattedCitation" : "[28]" }, "properties" : { "noteIndex" : 0 }, "schema" : "https://github.com/citation-style-language/schema/raw/master/csl-citation.json" }</w:instrText>
      </w:r>
      <w:r w:rsidRPr="006E14D8">
        <w:fldChar w:fldCharType="separate"/>
      </w:r>
      <w:r w:rsidR="00F14DBF" w:rsidRPr="00F14DBF">
        <w:rPr>
          <w:noProof/>
        </w:rPr>
        <w:t>[28]</w:t>
      </w:r>
      <w:r w:rsidRPr="006E14D8">
        <w:fldChar w:fldCharType="end"/>
      </w:r>
      <w:r w:rsidR="00E04511">
        <w:t xml:space="preserve">. </w:t>
      </w:r>
      <w:r w:rsidR="007B3EB5">
        <w:t xml:space="preserve">If scrub-jays remembered not only </w:t>
      </w:r>
      <w:r w:rsidR="007B3EB5" w:rsidRPr="00881655">
        <w:rPr>
          <w:i/>
        </w:rPr>
        <w:t>what</w:t>
      </w:r>
      <w:r w:rsidR="007B3EB5">
        <w:t xml:space="preserve"> they had cached </w:t>
      </w:r>
      <w:r w:rsidR="007B3EB5" w:rsidRPr="00881655">
        <w:rPr>
          <w:i/>
        </w:rPr>
        <w:t>where</w:t>
      </w:r>
      <w:r w:rsidR="007B3EB5">
        <w:t xml:space="preserve">, but also </w:t>
      </w:r>
      <w:r w:rsidR="007B3EB5" w:rsidRPr="00881655">
        <w:rPr>
          <w:i/>
        </w:rPr>
        <w:t>what</w:t>
      </w:r>
      <w:r w:rsidR="007B3EB5">
        <w:t xml:space="preserve"> they had already</w:t>
      </w:r>
      <w:r w:rsidR="007B3EB5" w:rsidRPr="00881655">
        <w:rPr>
          <w:i/>
        </w:rPr>
        <w:t xml:space="preserve"> retrieved</w:t>
      </w:r>
      <w:r w:rsidR="007B3EB5">
        <w:t xml:space="preserve"> from </w:t>
      </w:r>
      <w:r w:rsidR="007B3EB5" w:rsidRPr="00881655">
        <w:rPr>
          <w:i/>
        </w:rPr>
        <w:t>where</w:t>
      </w:r>
      <w:r w:rsidR="00E04511">
        <w:t>, they sh</w:t>
      </w:r>
      <w:r w:rsidR="007B3EB5">
        <w:t xml:space="preserve">ould choose Tray </w:t>
      </w:r>
      <w:proofErr w:type="gramStart"/>
      <w:r w:rsidR="007B3EB5">
        <w:t>A</w:t>
      </w:r>
      <w:proofErr w:type="gramEnd"/>
      <w:r w:rsidR="007B3EB5">
        <w:t xml:space="preserve"> when motivated to retrieve peanuts and Tray B </w:t>
      </w:r>
      <w:r w:rsidR="00881655">
        <w:t xml:space="preserve">when motivated to retrieve </w:t>
      </w:r>
      <w:r w:rsidR="007B3EB5">
        <w:t xml:space="preserve">kibble. </w:t>
      </w:r>
      <w:r w:rsidR="00CA768F">
        <w:t>The two trays were made visually distinct with surrounding configurations of</w:t>
      </w:r>
      <w:r w:rsidR="007B3EB5">
        <w:t xml:space="preserve"> Lego blocks (not shown here)</w:t>
      </w:r>
      <w:r w:rsidR="00E04511">
        <w:t>, and transparent Perspex covers controlled what parts of the trays were accessible in the caching and recovery stages</w:t>
      </w:r>
      <w:r w:rsidR="007B3EB5">
        <w:t xml:space="preserve">. Before the test, caches were removed by the experimenter to eliminate odour cues. </w:t>
      </w:r>
      <w:r w:rsidR="00180C74">
        <w:t>P=</w:t>
      </w:r>
      <w:r w:rsidR="00E04511">
        <w:t>peanuts, K=kibble.</w:t>
      </w:r>
      <w:r w:rsidR="00CA768F">
        <w:t xml:space="preserve">   </w:t>
      </w:r>
    </w:p>
    <w:sectPr w:rsidR="006D575E" w:rsidSect="00180C74">
      <w:footerReference w:type="default" r:id="rId9"/>
      <w:pgSz w:w="11906" w:h="16838"/>
      <w:pgMar w:top="1440" w:right="1440" w:bottom="1077" w:left="1440" w:header="709" w:footer="709" w:gutter="0"/>
      <w:lnNumType w:countBy="1" w:restart="continuous"/>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D42C469" w14:textId="77777777" w:rsidR="00AA34CB" w:rsidRDefault="00AA34CB" w:rsidP="00D37F6E">
      <w:pPr>
        <w:spacing w:after="0" w:line="240" w:lineRule="auto"/>
      </w:pPr>
      <w:r>
        <w:separator/>
      </w:r>
    </w:p>
  </w:endnote>
  <w:endnote w:type="continuationSeparator" w:id="0">
    <w:p w14:paraId="50011AAE" w14:textId="77777777" w:rsidR="00AA34CB" w:rsidRDefault="00AA34CB" w:rsidP="00D37F6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MS Gothic"/>
    <w:panose1 w:val="02020609040205080304"/>
    <w:charset w:val="80"/>
    <w:family w:val="roman"/>
    <w:notTrueType/>
    <w:pitch w:val="fixed"/>
    <w:sig w:usb0="00000000"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17603291"/>
      <w:docPartObj>
        <w:docPartGallery w:val="Page Numbers (Bottom of Page)"/>
        <w:docPartUnique/>
      </w:docPartObj>
    </w:sdtPr>
    <w:sdtEndPr>
      <w:rPr>
        <w:noProof/>
      </w:rPr>
    </w:sdtEndPr>
    <w:sdtContent>
      <w:p w14:paraId="64134632" w14:textId="00564EC3" w:rsidR="007D3014" w:rsidRDefault="007D3014">
        <w:pPr>
          <w:pStyle w:val="Footer"/>
          <w:jc w:val="center"/>
        </w:pPr>
        <w:r>
          <w:fldChar w:fldCharType="begin"/>
        </w:r>
        <w:r>
          <w:instrText xml:space="preserve"> PAGE   \* MERGEFORMAT </w:instrText>
        </w:r>
        <w:r>
          <w:fldChar w:fldCharType="separate"/>
        </w:r>
        <w:r w:rsidR="00CF3C08">
          <w:rPr>
            <w:noProof/>
          </w:rPr>
          <w:t>3</w:t>
        </w:r>
        <w:r>
          <w:rPr>
            <w:noProof/>
          </w:rPr>
          <w:fldChar w:fldCharType="end"/>
        </w:r>
      </w:p>
    </w:sdtContent>
  </w:sdt>
  <w:p w14:paraId="0BBCC71A" w14:textId="77777777" w:rsidR="007D3014" w:rsidRDefault="007D301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AE3B05F" w14:textId="77777777" w:rsidR="00AA34CB" w:rsidRDefault="00AA34CB" w:rsidP="00D37F6E">
      <w:pPr>
        <w:spacing w:after="0" w:line="240" w:lineRule="auto"/>
      </w:pPr>
      <w:r>
        <w:separator/>
      </w:r>
    </w:p>
  </w:footnote>
  <w:footnote w:type="continuationSeparator" w:id="0">
    <w:p w14:paraId="7BDF7F69" w14:textId="77777777" w:rsidR="00AA34CB" w:rsidRDefault="00AA34CB" w:rsidP="00D37F6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302E87"/>
    <w:multiLevelType w:val="hybridMultilevel"/>
    <w:tmpl w:val="E766D3F6"/>
    <w:lvl w:ilvl="0" w:tplc="5490AA6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0D2E41D7"/>
    <w:multiLevelType w:val="hybridMultilevel"/>
    <w:tmpl w:val="A2F2C1BE"/>
    <w:lvl w:ilvl="0" w:tplc="08090011">
      <w:start w:val="1"/>
      <w:numFmt w:val="decimal"/>
      <w:lvlText w:val="%1)"/>
      <w:lvlJc w:val="left"/>
      <w:pPr>
        <w:ind w:left="720" w:hanging="360"/>
      </w:pPr>
      <w:rPr>
        <w:rFonts w:hint="default"/>
      </w:rPr>
    </w:lvl>
    <w:lvl w:ilvl="1" w:tplc="B4FA4936">
      <w:start w:val="1"/>
      <w:numFmt w:val="bullet"/>
      <w:lvlText w:val="-"/>
      <w:lvlJc w:val="left"/>
      <w:pPr>
        <w:ind w:left="1440" w:hanging="360"/>
      </w:pPr>
      <w:rPr>
        <w:rFonts w:ascii="Calibri" w:eastAsiaTheme="minorHAnsi" w:hAnsi="Calibri" w:cstheme="minorBidi" w:hint="default"/>
      </w:r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1D0158DA"/>
    <w:multiLevelType w:val="hybridMultilevel"/>
    <w:tmpl w:val="453EC020"/>
    <w:lvl w:ilvl="0" w:tplc="070CC634">
      <w:start w:val="1"/>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281265BD"/>
    <w:multiLevelType w:val="hybridMultilevel"/>
    <w:tmpl w:val="D5128FAE"/>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32286A7C"/>
    <w:multiLevelType w:val="hybridMultilevel"/>
    <w:tmpl w:val="A8229B8E"/>
    <w:lvl w:ilvl="0" w:tplc="25EC2332">
      <w:start w:val="1"/>
      <w:numFmt w:val="lowerRoman"/>
      <w:lvlText w:val="(%1)"/>
      <w:lvlJc w:val="left"/>
      <w:pPr>
        <w:ind w:left="1080" w:hanging="720"/>
      </w:pPr>
      <w:rPr>
        <w:rFonts w:hint="default"/>
        <w:b/>
        <w:u w:val="single"/>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nsid w:val="6D651C6C"/>
    <w:multiLevelType w:val="hybridMultilevel"/>
    <w:tmpl w:val="F00EFBB6"/>
    <w:lvl w:ilvl="0" w:tplc="B40EB524">
      <w:start w:val="141"/>
      <w:numFmt w:val="decimal"/>
      <w:lvlText w:val="%1."/>
      <w:lvlJc w:val="left"/>
      <w:pPr>
        <w:tabs>
          <w:tab w:val="num" w:pos="698"/>
        </w:tabs>
        <w:ind w:left="698" w:hanging="660"/>
      </w:pPr>
      <w:rPr>
        <w:rFonts w:hint="default"/>
      </w:rPr>
    </w:lvl>
    <w:lvl w:ilvl="1" w:tplc="04090019" w:tentative="1">
      <w:start w:val="1"/>
      <w:numFmt w:val="lowerLetter"/>
      <w:lvlText w:val="%2."/>
      <w:lvlJc w:val="left"/>
      <w:pPr>
        <w:tabs>
          <w:tab w:val="num" w:pos="1118"/>
        </w:tabs>
        <w:ind w:left="1118" w:hanging="360"/>
      </w:pPr>
    </w:lvl>
    <w:lvl w:ilvl="2" w:tplc="0409001B" w:tentative="1">
      <w:start w:val="1"/>
      <w:numFmt w:val="lowerRoman"/>
      <w:lvlText w:val="%3."/>
      <w:lvlJc w:val="right"/>
      <w:pPr>
        <w:tabs>
          <w:tab w:val="num" w:pos="1838"/>
        </w:tabs>
        <w:ind w:left="1838" w:hanging="180"/>
      </w:pPr>
    </w:lvl>
    <w:lvl w:ilvl="3" w:tplc="0409000F" w:tentative="1">
      <w:start w:val="1"/>
      <w:numFmt w:val="decimal"/>
      <w:lvlText w:val="%4."/>
      <w:lvlJc w:val="left"/>
      <w:pPr>
        <w:tabs>
          <w:tab w:val="num" w:pos="2558"/>
        </w:tabs>
        <w:ind w:left="2558" w:hanging="360"/>
      </w:pPr>
    </w:lvl>
    <w:lvl w:ilvl="4" w:tplc="04090019" w:tentative="1">
      <w:start w:val="1"/>
      <w:numFmt w:val="lowerLetter"/>
      <w:lvlText w:val="%5."/>
      <w:lvlJc w:val="left"/>
      <w:pPr>
        <w:tabs>
          <w:tab w:val="num" w:pos="3278"/>
        </w:tabs>
        <w:ind w:left="3278" w:hanging="360"/>
      </w:pPr>
    </w:lvl>
    <w:lvl w:ilvl="5" w:tplc="0409001B" w:tentative="1">
      <w:start w:val="1"/>
      <w:numFmt w:val="lowerRoman"/>
      <w:lvlText w:val="%6."/>
      <w:lvlJc w:val="right"/>
      <w:pPr>
        <w:tabs>
          <w:tab w:val="num" w:pos="3998"/>
        </w:tabs>
        <w:ind w:left="3998" w:hanging="180"/>
      </w:pPr>
    </w:lvl>
    <w:lvl w:ilvl="6" w:tplc="0409000F" w:tentative="1">
      <w:start w:val="1"/>
      <w:numFmt w:val="decimal"/>
      <w:lvlText w:val="%7."/>
      <w:lvlJc w:val="left"/>
      <w:pPr>
        <w:tabs>
          <w:tab w:val="num" w:pos="4718"/>
        </w:tabs>
        <w:ind w:left="4718" w:hanging="360"/>
      </w:pPr>
    </w:lvl>
    <w:lvl w:ilvl="7" w:tplc="04090019" w:tentative="1">
      <w:start w:val="1"/>
      <w:numFmt w:val="lowerLetter"/>
      <w:lvlText w:val="%8."/>
      <w:lvlJc w:val="left"/>
      <w:pPr>
        <w:tabs>
          <w:tab w:val="num" w:pos="5438"/>
        </w:tabs>
        <w:ind w:left="5438" w:hanging="360"/>
      </w:pPr>
    </w:lvl>
    <w:lvl w:ilvl="8" w:tplc="0409001B" w:tentative="1">
      <w:start w:val="1"/>
      <w:numFmt w:val="lowerRoman"/>
      <w:lvlText w:val="%9."/>
      <w:lvlJc w:val="right"/>
      <w:pPr>
        <w:tabs>
          <w:tab w:val="num" w:pos="6158"/>
        </w:tabs>
        <w:ind w:left="6158" w:hanging="180"/>
      </w:pPr>
    </w:lvl>
  </w:abstractNum>
  <w:abstractNum w:abstractNumId="6">
    <w:nsid w:val="77E67352"/>
    <w:multiLevelType w:val="hybridMultilevel"/>
    <w:tmpl w:val="A1781F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4"/>
  </w:num>
  <w:num w:numId="4">
    <w:abstractNumId w:val="0"/>
  </w:num>
  <w:num w:numId="5">
    <w:abstractNumId w:val="6"/>
  </w:num>
  <w:num w:numId="6">
    <w:abstractNumId w:val="5"/>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50"/>
  <w:proofState w:spelling="clean" w:grammar="clean"/>
  <w:doNotTrackFormatting/>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76E08"/>
    <w:rsid w:val="00005354"/>
    <w:rsid w:val="0001595A"/>
    <w:rsid w:val="00021D7F"/>
    <w:rsid w:val="00030364"/>
    <w:rsid w:val="00030651"/>
    <w:rsid w:val="00030C6F"/>
    <w:rsid w:val="000433C3"/>
    <w:rsid w:val="000505C1"/>
    <w:rsid w:val="00050C29"/>
    <w:rsid w:val="00052EAC"/>
    <w:rsid w:val="000607AD"/>
    <w:rsid w:val="00066E65"/>
    <w:rsid w:val="00067A4A"/>
    <w:rsid w:val="00075AE6"/>
    <w:rsid w:val="00075DAF"/>
    <w:rsid w:val="00077ED3"/>
    <w:rsid w:val="00095559"/>
    <w:rsid w:val="000A104D"/>
    <w:rsid w:val="000B03BD"/>
    <w:rsid w:val="000B22E0"/>
    <w:rsid w:val="000B294C"/>
    <w:rsid w:val="000B44A0"/>
    <w:rsid w:val="000B7C82"/>
    <w:rsid w:val="000C040E"/>
    <w:rsid w:val="000C2916"/>
    <w:rsid w:val="000C2EE2"/>
    <w:rsid w:val="000C52AE"/>
    <w:rsid w:val="000C5F07"/>
    <w:rsid w:val="000C68D6"/>
    <w:rsid w:val="000C7FB7"/>
    <w:rsid w:val="000D20EC"/>
    <w:rsid w:val="000D5920"/>
    <w:rsid w:val="000E6C89"/>
    <w:rsid w:val="00102392"/>
    <w:rsid w:val="001074C4"/>
    <w:rsid w:val="001102FC"/>
    <w:rsid w:val="00117B42"/>
    <w:rsid w:val="00135582"/>
    <w:rsid w:val="00137FBB"/>
    <w:rsid w:val="001412D2"/>
    <w:rsid w:val="00141565"/>
    <w:rsid w:val="00141BD6"/>
    <w:rsid w:val="0014326D"/>
    <w:rsid w:val="00150671"/>
    <w:rsid w:val="0016233B"/>
    <w:rsid w:val="00167FA5"/>
    <w:rsid w:val="00171A1A"/>
    <w:rsid w:val="00180C74"/>
    <w:rsid w:val="00187DE6"/>
    <w:rsid w:val="00190361"/>
    <w:rsid w:val="00194AA3"/>
    <w:rsid w:val="00194FD7"/>
    <w:rsid w:val="001A2266"/>
    <w:rsid w:val="001C2016"/>
    <w:rsid w:val="001C5A9F"/>
    <w:rsid w:val="001D000B"/>
    <w:rsid w:val="001E4223"/>
    <w:rsid w:val="001E52B4"/>
    <w:rsid w:val="001F3AE8"/>
    <w:rsid w:val="00205036"/>
    <w:rsid w:val="0020689E"/>
    <w:rsid w:val="00210A15"/>
    <w:rsid w:val="002111F1"/>
    <w:rsid w:val="00217E17"/>
    <w:rsid w:val="00223FC7"/>
    <w:rsid w:val="002302D7"/>
    <w:rsid w:val="002353FD"/>
    <w:rsid w:val="00235925"/>
    <w:rsid w:val="002473A8"/>
    <w:rsid w:val="00255E6B"/>
    <w:rsid w:val="002705B4"/>
    <w:rsid w:val="00271780"/>
    <w:rsid w:val="00274351"/>
    <w:rsid w:val="00280A97"/>
    <w:rsid w:val="00290167"/>
    <w:rsid w:val="002960F5"/>
    <w:rsid w:val="002A1E93"/>
    <w:rsid w:val="002A508E"/>
    <w:rsid w:val="002B6EDD"/>
    <w:rsid w:val="002B7264"/>
    <w:rsid w:val="002C0514"/>
    <w:rsid w:val="002C44EA"/>
    <w:rsid w:val="002C4D46"/>
    <w:rsid w:val="002C649D"/>
    <w:rsid w:val="002D1255"/>
    <w:rsid w:val="002D3C9C"/>
    <w:rsid w:val="002E0FC6"/>
    <w:rsid w:val="003114C3"/>
    <w:rsid w:val="00313F51"/>
    <w:rsid w:val="00315EAF"/>
    <w:rsid w:val="00316E66"/>
    <w:rsid w:val="00320D03"/>
    <w:rsid w:val="003227E0"/>
    <w:rsid w:val="0032314B"/>
    <w:rsid w:val="00331271"/>
    <w:rsid w:val="00331785"/>
    <w:rsid w:val="00331D34"/>
    <w:rsid w:val="003438CD"/>
    <w:rsid w:val="00344A23"/>
    <w:rsid w:val="003506F6"/>
    <w:rsid w:val="00375AFB"/>
    <w:rsid w:val="00380B7C"/>
    <w:rsid w:val="0038107C"/>
    <w:rsid w:val="00381997"/>
    <w:rsid w:val="003840B6"/>
    <w:rsid w:val="00385F97"/>
    <w:rsid w:val="0039155A"/>
    <w:rsid w:val="003925E4"/>
    <w:rsid w:val="00395A81"/>
    <w:rsid w:val="0039671B"/>
    <w:rsid w:val="003A1451"/>
    <w:rsid w:val="003A63A2"/>
    <w:rsid w:val="003B702A"/>
    <w:rsid w:val="003B76D7"/>
    <w:rsid w:val="003C2A8F"/>
    <w:rsid w:val="003D0094"/>
    <w:rsid w:val="003D6473"/>
    <w:rsid w:val="003E1D67"/>
    <w:rsid w:val="003E5B4C"/>
    <w:rsid w:val="003F7B93"/>
    <w:rsid w:val="00421099"/>
    <w:rsid w:val="004222D9"/>
    <w:rsid w:val="00422407"/>
    <w:rsid w:val="00423237"/>
    <w:rsid w:val="00423D0E"/>
    <w:rsid w:val="00425366"/>
    <w:rsid w:val="0042784C"/>
    <w:rsid w:val="00435233"/>
    <w:rsid w:val="00442DC8"/>
    <w:rsid w:val="00444DB3"/>
    <w:rsid w:val="0044532B"/>
    <w:rsid w:val="00445575"/>
    <w:rsid w:val="00450733"/>
    <w:rsid w:val="00450917"/>
    <w:rsid w:val="00454486"/>
    <w:rsid w:val="00455700"/>
    <w:rsid w:val="004562BA"/>
    <w:rsid w:val="00467FA5"/>
    <w:rsid w:val="00480600"/>
    <w:rsid w:val="004852FA"/>
    <w:rsid w:val="00494890"/>
    <w:rsid w:val="00495888"/>
    <w:rsid w:val="004A4FCB"/>
    <w:rsid w:val="004A68EF"/>
    <w:rsid w:val="004B2FEB"/>
    <w:rsid w:val="004B3A4F"/>
    <w:rsid w:val="004B57A3"/>
    <w:rsid w:val="004B592B"/>
    <w:rsid w:val="004B5B5A"/>
    <w:rsid w:val="004B627E"/>
    <w:rsid w:val="004B7AAA"/>
    <w:rsid w:val="004C1280"/>
    <w:rsid w:val="004D082C"/>
    <w:rsid w:val="004E1429"/>
    <w:rsid w:val="004F0960"/>
    <w:rsid w:val="004F202A"/>
    <w:rsid w:val="004F4DD6"/>
    <w:rsid w:val="004F5D66"/>
    <w:rsid w:val="004F5F86"/>
    <w:rsid w:val="00500B16"/>
    <w:rsid w:val="005078AA"/>
    <w:rsid w:val="00520FF4"/>
    <w:rsid w:val="00524E97"/>
    <w:rsid w:val="005250F2"/>
    <w:rsid w:val="00526717"/>
    <w:rsid w:val="005331A5"/>
    <w:rsid w:val="00541DF5"/>
    <w:rsid w:val="00545C84"/>
    <w:rsid w:val="00551616"/>
    <w:rsid w:val="00561AA3"/>
    <w:rsid w:val="005632AA"/>
    <w:rsid w:val="00564BA2"/>
    <w:rsid w:val="0057234E"/>
    <w:rsid w:val="00573D6E"/>
    <w:rsid w:val="00586DEC"/>
    <w:rsid w:val="005870DB"/>
    <w:rsid w:val="00592C25"/>
    <w:rsid w:val="005A36AD"/>
    <w:rsid w:val="005A620E"/>
    <w:rsid w:val="005B37A7"/>
    <w:rsid w:val="005B4636"/>
    <w:rsid w:val="005C0DEF"/>
    <w:rsid w:val="005E04D3"/>
    <w:rsid w:val="005E0735"/>
    <w:rsid w:val="005E13F5"/>
    <w:rsid w:val="005E368F"/>
    <w:rsid w:val="005E513A"/>
    <w:rsid w:val="00602060"/>
    <w:rsid w:val="00613841"/>
    <w:rsid w:val="0061555C"/>
    <w:rsid w:val="00617950"/>
    <w:rsid w:val="00632D43"/>
    <w:rsid w:val="00640C70"/>
    <w:rsid w:val="0064580F"/>
    <w:rsid w:val="006477A3"/>
    <w:rsid w:val="00650A71"/>
    <w:rsid w:val="00660CCD"/>
    <w:rsid w:val="00662608"/>
    <w:rsid w:val="0066268A"/>
    <w:rsid w:val="00664164"/>
    <w:rsid w:val="00676795"/>
    <w:rsid w:val="006822A4"/>
    <w:rsid w:val="00683B11"/>
    <w:rsid w:val="006A3265"/>
    <w:rsid w:val="006A6291"/>
    <w:rsid w:val="006B23C1"/>
    <w:rsid w:val="006B4395"/>
    <w:rsid w:val="006B645E"/>
    <w:rsid w:val="006B6C4F"/>
    <w:rsid w:val="006B78B2"/>
    <w:rsid w:val="006C15C4"/>
    <w:rsid w:val="006D1398"/>
    <w:rsid w:val="006D39FF"/>
    <w:rsid w:val="006D406A"/>
    <w:rsid w:val="006D575E"/>
    <w:rsid w:val="006D7017"/>
    <w:rsid w:val="006E14D8"/>
    <w:rsid w:val="006E4878"/>
    <w:rsid w:val="006E6B87"/>
    <w:rsid w:val="006F5090"/>
    <w:rsid w:val="007015E8"/>
    <w:rsid w:val="00701CC3"/>
    <w:rsid w:val="007113A4"/>
    <w:rsid w:val="00712936"/>
    <w:rsid w:val="007142DA"/>
    <w:rsid w:val="00725190"/>
    <w:rsid w:val="00727F49"/>
    <w:rsid w:val="00731D1A"/>
    <w:rsid w:val="00740837"/>
    <w:rsid w:val="007440B3"/>
    <w:rsid w:val="00747730"/>
    <w:rsid w:val="007553FA"/>
    <w:rsid w:val="00764A13"/>
    <w:rsid w:val="00772218"/>
    <w:rsid w:val="00774D7E"/>
    <w:rsid w:val="007821C5"/>
    <w:rsid w:val="00792802"/>
    <w:rsid w:val="00792916"/>
    <w:rsid w:val="007A39E5"/>
    <w:rsid w:val="007B2CAD"/>
    <w:rsid w:val="007B3EB5"/>
    <w:rsid w:val="007B4863"/>
    <w:rsid w:val="007B4DFC"/>
    <w:rsid w:val="007B6820"/>
    <w:rsid w:val="007C748B"/>
    <w:rsid w:val="007D3014"/>
    <w:rsid w:val="007D3869"/>
    <w:rsid w:val="007D5835"/>
    <w:rsid w:val="007D6452"/>
    <w:rsid w:val="007E1FDA"/>
    <w:rsid w:val="007F4640"/>
    <w:rsid w:val="00800034"/>
    <w:rsid w:val="008007A3"/>
    <w:rsid w:val="00800982"/>
    <w:rsid w:val="00800EBB"/>
    <w:rsid w:val="00802CE6"/>
    <w:rsid w:val="008034E5"/>
    <w:rsid w:val="00813A9E"/>
    <w:rsid w:val="008164D0"/>
    <w:rsid w:val="00843A8A"/>
    <w:rsid w:val="0085096D"/>
    <w:rsid w:val="0085259D"/>
    <w:rsid w:val="0085722B"/>
    <w:rsid w:val="00863146"/>
    <w:rsid w:val="00863AA6"/>
    <w:rsid w:val="00865CFB"/>
    <w:rsid w:val="0086777F"/>
    <w:rsid w:val="00872C02"/>
    <w:rsid w:val="00873F7A"/>
    <w:rsid w:val="00877A90"/>
    <w:rsid w:val="00881655"/>
    <w:rsid w:val="00884084"/>
    <w:rsid w:val="008944FC"/>
    <w:rsid w:val="00895B5F"/>
    <w:rsid w:val="008A4E32"/>
    <w:rsid w:val="008A61FB"/>
    <w:rsid w:val="008B0E30"/>
    <w:rsid w:val="008B1590"/>
    <w:rsid w:val="008B2DEE"/>
    <w:rsid w:val="008C41D7"/>
    <w:rsid w:val="008D077D"/>
    <w:rsid w:val="008D6CAF"/>
    <w:rsid w:val="008E1F23"/>
    <w:rsid w:val="008E4DEA"/>
    <w:rsid w:val="008E5441"/>
    <w:rsid w:val="008E6949"/>
    <w:rsid w:val="008E79C4"/>
    <w:rsid w:val="008F5E3E"/>
    <w:rsid w:val="008F79F8"/>
    <w:rsid w:val="00901CC5"/>
    <w:rsid w:val="00905DC8"/>
    <w:rsid w:val="009129FF"/>
    <w:rsid w:val="00915D30"/>
    <w:rsid w:val="00922698"/>
    <w:rsid w:val="009258FF"/>
    <w:rsid w:val="0093197A"/>
    <w:rsid w:val="00935587"/>
    <w:rsid w:val="00940320"/>
    <w:rsid w:val="00940665"/>
    <w:rsid w:val="00940F41"/>
    <w:rsid w:val="009415B3"/>
    <w:rsid w:val="00945334"/>
    <w:rsid w:val="00955CE5"/>
    <w:rsid w:val="00957B43"/>
    <w:rsid w:val="00974DBA"/>
    <w:rsid w:val="0097705E"/>
    <w:rsid w:val="00977F43"/>
    <w:rsid w:val="00991498"/>
    <w:rsid w:val="00993123"/>
    <w:rsid w:val="009A363C"/>
    <w:rsid w:val="009A5F38"/>
    <w:rsid w:val="009B5851"/>
    <w:rsid w:val="009C0715"/>
    <w:rsid w:val="009C50EB"/>
    <w:rsid w:val="009D3E37"/>
    <w:rsid w:val="009D4AE4"/>
    <w:rsid w:val="009F4551"/>
    <w:rsid w:val="009F481E"/>
    <w:rsid w:val="009F77AF"/>
    <w:rsid w:val="00A03DD6"/>
    <w:rsid w:val="00A045D0"/>
    <w:rsid w:val="00A11D4B"/>
    <w:rsid w:val="00A13567"/>
    <w:rsid w:val="00A16086"/>
    <w:rsid w:val="00A17AAA"/>
    <w:rsid w:val="00A2402B"/>
    <w:rsid w:val="00A2582A"/>
    <w:rsid w:val="00A32221"/>
    <w:rsid w:val="00A32C55"/>
    <w:rsid w:val="00A374AC"/>
    <w:rsid w:val="00A43187"/>
    <w:rsid w:val="00A4779D"/>
    <w:rsid w:val="00A51FD5"/>
    <w:rsid w:val="00A546E4"/>
    <w:rsid w:val="00A55222"/>
    <w:rsid w:val="00A612B1"/>
    <w:rsid w:val="00A65549"/>
    <w:rsid w:val="00A675C1"/>
    <w:rsid w:val="00A6789C"/>
    <w:rsid w:val="00A67A5F"/>
    <w:rsid w:val="00A72D44"/>
    <w:rsid w:val="00A8212E"/>
    <w:rsid w:val="00A97D53"/>
    <w:rsid w:val="00AA34CB"/>
    <w:rsid w:val="00AB381F"/>
    <w:rsid w:val="00AB45F7"/>
    <w:rsid w:val="00AB775B"/>
    <w:rsid w:val="00AB7853"/>
    <w:rsid w:val="00AE288C"/>
    <w:rsid w:val="00AF3EE5"/>
    <w:rsid w:val="00B015AC"/>
    <w:rsid w:val="00B03E23"/>
    <w:rsid w:val="00B067F3"/>
    <w:rsid w:val="00B15F45"/>
    <w:rsid w:val="00B160C5"/>
    <w:rsid w:val="00B17BAC"/>
    <w:rsid w:val="00B17E1C"/>
    <w:rsid w:val="00B2526E"/>
    <w:rsid w:val="00B32A53"/>
    <w:rsid w:val="00B41E85"/>
    <w:rsid w:val="00B6576D"/>
    <w:rsid w:val="00B70359"/>
    <w:rsid w:val="00B83F7C"/>
    <w:rsid w:val="00B87820"/>
    <w:rsid w:val="00B910C9"/>
    <w:rsid w:val="00BA6027"/>
    <w:rsid w:val="00BA6BF9"/>
    <w:rsid w:val="00BB0523"/>
    <w:rsid w:val="00BB0C24"/>
    <w:rsid w:val="00BB10C1"/>
    <w:rsid w:val="00BB7974"/>
    <w:rsid w:val="00BC0DF3"/>
    <w:rsid w:val="00BC1CA6"/>
    <w:rsid w:val="00BC2D66"/>
    <w:rsid w:val="00BD147E"/>
    <w:rsid w:val="00BD7976"/>
    <w:rsid w:val="00BE1CD2"/>
    <w:rsid w:val="00BF491D"/>
    <w:rsid w:val="00C05515"/>
    <w:rsid w:val="00C074EF"/>
    <w:rsid w:val="00C07A0F"/>
    <w:rsid w:val="00C16BAC"/>
    <w:rsid w:val="00C16E32"/>
    <w:rsid w:val="00C23B44"/>
    <w:rsid w:val="00C352F6"/>
    <w:rsid w:val="00C42D45"/>
    <w:rsid w:val="00C43A94"/>
    <w:rsid w:val="00C4419A"/>
    <w:rsid w:val="00C4461F"/>
    <w:rsid w:val="00C61868"/>
    <w:rsid w:val="00C73F8B"/>
    <w:rsid w:val="00C754CD"/>
    <w:rsid w:val="00C87B78"/>
    <w:rsid w:val="00C95A40"/>
    <w:rsid w:val="00C9700E"/>
    <w:rsid w:val="00CA25AD"/>
    <w:rsid w:val="00CA4E47"/>
    <w:rsid w:val="00CA768F"/>
    <w:rsid w:val="00CB0165"/>
    <w:rsid w:val="00CB4783"/>
    <w:rsid w:val="00CE2598"/>
    <w:rsid w:val="00CF2AB1"/>
    <w:rsid w:val="00CF3C08"/>
    <w:rsid w:val="00D11BEA"/>
    <w:rsid w:val="00D12E14"/>
    <w:rsid w:val="00D1477F"/>
    <w:rsid w:val="00D1530B"/>
    <w:rsid w:val="00D20790"/>
    <w:rsid w:val="00D25852"/>
    <w:rsid w:val="00D334EC"/>
    <w:rsid w:val="00D37F6E"/>
    <w:rsid w:val="00D409E9"/>
    <w:rsid w:val="00D4380A"/>
    <w:rsid w:val="00D44EA8"/>
    <w:rsid w:val="00D51626"/>
    <w:rsid w:val="00D641D3"/>
    <w:rsid w:val="00D65532"/>
    <w:rsid w:val="00D677C6"/>
    <w:rsid w:val="00D722BC"/>
    <w:rsid w:val="00D748F6"/>
    <w:rsid w:val="00D767BF"/>
    <w:rsid w:val="00D8048C"/>
    <w:rsid w:val="00D831EB"/>
    <w:rsid w:val="00D8650E"/>
    <w:rsid w:val="00D86CA3"/>
    <w:rsid w:val="00D95A46"/>
    <w:rsid w:val="00D973E0"/>
    <w:rsid w:val="00DB6B50"/>
    <w:rsid w:val="00DC45C6"/>
    <w:rsid w:val="00DC576B"/>
    <w:rsid w:val="00DC7A2E"/>
    <w:rsid w:val="00DD49AF"/>
    <w:rsid w:val="00DD5EC6"/>
    <w:rsid w:val="00DE0B00"/>
    <w:rsid w:val="00DF2C36"/>
    <w:rsid w:val="00DF3B98"/>
    <w:rsid w:val="00E0376D"/>
    <w:rsid w:val="00E04511"/>
    <w:rsid w:val="00E1113D"/>
    <w:rsid w:val="00E27F67"/>
    <w:rsid w:val="00E30699"/>
    <w:rsid w:val="00E30FC1"/>
    <w:rsid w:val="00E327E2"/>
    <w:rsid w:val="00E36164"/>
    <w:rsid w:val="00E3681F"/>
    <w:rsid w:val="00E37274"/>
    <w:rsid w:val="00E37DD8"/>
    <w:rsid w:val="00E41E64"/>
    <w:rsid w:val="00E41E66"/>
    <w:rsid w:val="00E42AEC"/>
    <w:rsid w:val="00E43533"/>
    <w:rsid w:val="00E54E80"/>
    <w:rsid w:val="00E55418"/>
    <w:rsid w:val="00E6140B"/>
    <w:rsid w:val="00E66C37"/>
    <w:rsid w:val="00E74266"/>
    <w:rsid w:val="00E74861"/>
    <w:rsid w:val="00E76E08"/>
    <w:rsid w:val="00E772C5"/>
    <w:rsid w:val="00E91C37"/>
    <w:rsid w:val="00E91C3A"/>
    <w:rsid w:val="00E92E39"/>
    <w:rsid w:val="00EA784C"/>
    <w:rsid w:val="00EB0A0C"/>
    <w:rsid w:val="00EB7867"/>
    <w:rsid w:val="00EC346D"/>
    <w:rsid w:val="00EC3901"/>
    <w:rsid w:val="00EC5D9D"/>
    <w:rsid w:val="00ED0CC5"/>
    <w:rsid w:val="00EE23B2"/>
    <w:rsid w:val="00EF268C"/>
    <w:rsid w:val="00F04305"/>
    <w:rsid w:val="00F11026"/>
    <w:rsid w:val="00F12069"/>
    <w:rsid w:val="00F140C1"/>
    <w:rsid w:val="00F14DBF"/>
    <w:rsid w:val="00F2358C"/>
    <w:rsid w:val="00F33F6E"/>
    <w:rsid w:val="00F350F5"/>
    <w:rsid w:val="00F363F7"/>
    <w:rsid w:val="00F3781D"/>
    <w:rsid w:val="00F402AC"/>
    <w:rsid w:val="00F527A2"/>
    <w:rsid w:val="00F64FAB"/>
    <w:rsid w:val="00F707F8"/>
    <w:rsid w:val="00F716F7"/>
    <w:rsid w:val="00F72E28"/>
    <w:rsid w:val="00F748F4"/>
    <w:rsid w:val="00F758D3"/>
    <w:rsid w:val="00F76BE6"/>
    <w:rsid w:val="00F81FF8"/>
    <w:rsid w:val="00F85E42"/>
    <w:rsid w:val="00F95834"/>
    <w:rsid w:val="00FA5464"/>
    <w:rsid w:val="00FC2CE2"/>
    <w:rsid w:val="00FC5434"/>
    <w:rsid w:val="00FC570D"/>
    <w:rsid w:val="00FE0B2B"/>
    <w:rsid w:val="00FE6B4E"/>
    <w:rsid w:val="00FF42FB"/>
    <w:rsid w:val="00FF43E7"/>
    <w:rsid w:val="00FF7E60"/>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169D8E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76E08"/>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52EAC"/>
    <w:pPr>
      <w:ind w:left="720"/>
      <w:contextualSpacing/>
    </w:pPr>
  </w:style>
  <w:style w:type="paragraph" w:styleId="FootnoteText">
    <w:name w:val="footnote text"/>
    <w:basedOn w:val="Normal"/>
    <w:link w:val="FootnoteTextChar"/>
    <w:uiPriority w:val="99"/>
    <w:semiHidden/>
    <w:unhideWhenUsed/>
    <w:rsid w:val="00D37F6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D37F6E"/>
    <w:rPr>
      <w:sz w:val="20"/>
      <w:szCs w:val="20"/>
    </w:rPr>
  </w:style>
  <w:style w:type="character" w:styleId="FootnoteReference">
    <w:name w:val="footnote reference"/>
    <w:basedOn w:val="DefaultParagraphFont"/>
    <w:uiPriority w:val="99"/>
    <w:semiHidden/>
    <w:unhideWhenUsed/>
    <w:rsid w:val="00D37F6E"/>
    <w:rPr>
      <w:vertAlign w:val="superscript"/>
    </w:rPr>
  </w:style>
  <w:style w:type="character" w:styleId="CommentReference">
    <w:name w:val="annotation reference"/>
    <w:basedOn w:val="DefaultParagraphFont"/>
    <w:uiPriority w:val="99"/>
    <w:semiHidden/>
    <w:unhideWhenUsed/>
    <w:rsid w:val="009F481E"/>
    <w:rPr>
      <w:sz w:val="16"/>
      <w:szCs w:val="16"/>
    </w:rPr>
  </w:style>
  <w:style w:type="paragraph" w:styleId="CommentText">
    <w:name w:val="annotation text"/>
    <w:basedOn w:val="Normal"/>
    <w:link w:val="CommentTextChar"/>
    <w:uiPriority w:val="99"/>
    <w:unhideWhenUsed/>
    <w:rsid w:val="009F481E"/>
    <w:pPr>
      <w:spacing w:line="240" w:lineRule="auto"/>
    </w:pPr>
    <w:rPr>
      <w:sz w:val="20"/>
      <w:szCs w:val="20"/>
    </w:rPr>
  </w:style>
  <w:style w:type="character" w:customStyle="1" w:styleId="CommentTextChar">
    <w:name w:val="Comment Text Char"/>
    <w:basedOn w:val="DefaultParagraphFont"/>
    <w:link w:val="CommentText"/>
    <w:uiPriority w:val="99"/>
    <w:rsid w:val="009F481E"/>
    <w:rPr>
      <w:sz w:val="20"/>
      <w:szCs w:val="20"/>
    </w:rPr>
  </w:style>
  <w:style w:type="paragraph" w:styleId="CommentSubject">
    <w:name w:val="annotation subject"/>
    <w:basedOn w:val="CommentText"/>
    <w:next w:val="CommentText"/>
    <w:link w:val="CommentSubjectChar"/>
    <w:uiPriority w:val="99"/>
    <w:semiHidden/>
    <w:unhideWhenUsed/>
    <w:rsid w:val="009F481E"/>
    <w:rPr>
      <w:b/>
      <w:bCs/>
    </w:rPr>
  </w:style>
  <w:style w:type="character" w:customStyle="1" w:styleId="CommentSubjectChar">
    <w:name w:val="Comment Subject Char"/>
    <w:basedOn w:val="CommentTextChar"/>
    <w:link w:val="CommentSubject"/>
    <w:uiPriority w:val="99"/>
    <w:semiHidden/>
    <w:rsid w:val="009F481E"/>
    <w:rPr>
      <w:b/>
      <w:bCs/>
      <w:sz w:val="20"/>
      <w:szCs w:val="20"/>
    </w:rPr>
  </w:style>
  <w:style w:type="paragraph" w:styleId="BalloonText">
    <w:name w:val="Balloon Text"/>
    <w:basedOn w:val="Normal"/>
    <w:link w:val="BalloonTextChar"/>
    <w:uiPriority w:val="99"/>
    <w:semiHidden/>
    <w:unhideWhenUsed/>
    <w:rsid w:val="009F481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F481E"/>
    <w:rPr>
      <w:rFonts w:ascii="Tahoma" w:hAnsi="Tahoma" w:cs="Tahoma"/>
      <w:sz w:val="16"/>
      <w:szCs w:val="16"/>
    </w:rPr>
  </w:style>
  <w:style w:type="character" w:styleId="Hyperlink">
    <w:name w:val="Hyperlink"/>
    <w:basedOn w:val="DefaultParagraphFont"/>
    <w:uiPriority w:val="99"/>
    <w:semiHidden/>
    <w:unhideWhenUsed/>
    <w:rsid w:val="009F481E"/>
    <w:rPr>
      <w:color w:val="0000FF"/>
      <w:u w:val="single"/>
    </w:rPr>
  </w:style>
  <w:style w:type="character" w:customStyle="1" w:styleId="apple-converted-space">
    <w:name w:val="apple-converted-space"/>
    <w:basedOn w:val="DefaultParagraphFont"/>
    <w:rsid w:val="009F481E"/>
  </w:style>
  <w:style w:type="character" w:styleId="Emphasis">
    <w:name w:val="Emphasis"/>
    <w:basedOn w:val="DefaultParagraphFont"/>
    <w:uiPriority w:val="20"/>
    <w:qFormat/>
    <w:rsid w:val="009F481E"/>
    <w:rPr>
      <w:i/>
      <w:iCs/>
    </w:rPr>
  </w:style>
  <w:style w:type="table" w:styleId="TableGrid">
    <w:name w:val="Table Grid"/>
    <w:basedOn w:val="TableNormal"/>
    <w:uiPriority w:val="39"/>
    <w:rsid w:val="00802CE6"/>
    <w:pPr>
      <w:spacing w:after="0" w:line="240" w:lineRule="auto"/>
    </w:pPr>
    <w:rPr>
      <w:lang w:val="en-NZ"/>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7440B3"/>
    <w:pPr>
      <w:spacing w:after="0" w:line="240" w:lineRule="auto"/>
    </w:pPr>
  </w:style>
  <w:style w:type="paragraph" w:styleId="Header">
    <w:name w:val="header"/>
    <w:basedOn w:val="Normal"/>
    <w:link w:val="HeaderChar"/>
    <w:uiPriority w:val="99"/>
    <w:unhideWhenUsed/>
    <w:rsid w:val="00180C74"/>
    <w:pPr>
      <w:tabs>
        <w:tab w:val="center" w:pos="4513"/>
        <w:tab w:val="right" w:pos="9026"/>
      </w:tabs>
      <w:spacing w:after="0" w:line="240" w:lineRule="auto"/>
    </w:pPr>
  </w:style>
  <w:style w:type="character" w:customStyle="1" w:styleId="HeaderChar">
    <w:name w:val="Header Char"/>
    <w:basedOn w:val="DefaultParagraphFont"/>
    <w:link w:val="Header"/>
    <w:uiPriority w:val="99"/>
    <w:rsid w:val="00180C74"/>
  </w:style>
  <w:style w:type="paragraph" w:styleId="Footer">
    <w:name w:val="footer"/>
    <w:basedOn w:val="Normal"/>
    <w:link w:val="FooterChar"/>
    <w:uiPriority w:val="99"/>
    <w:unhideWhenUsed/>
    <w:rsid w:val="00180C74"/>
    <w:pPr>
      <w:tabs>
        <w:tab w:val="center" w:pos="4513"/>
        <w:tab w:val="right" w:pos="9026"/>
      </w:tabs>
      <w:spacing w:after="0" w:line="240" w:lineRule="auto"/>
    </w:pPr>
  </w:style>
  <w:style w:type="character" w:customStyle="1" w:styleId="FooterChar">
    <w:name w:val="Footer Char"/>
    <w:basedOn w:val="DefaultParagraphFont"/>
    <w:link w:val="Footer"/>
    <w:uiPriority w:val="99"/>
    <w:rsid w:val="00180C74"/>
  </w:style>
  <w:style w:type="character" w:styleId="LineNumber">
    <w:name w:val="line number"/>
    <w:basedOn w:val="DefaultParagraphFont"/>
    <w:uiPriority w:val="99"/>
    <w:semiHidden/>
    <w:unhideWhenUsed/>
    <w:rsid w:val="00180C7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76E08"/>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52EAC"/>
    <w:pPr>
      <w:ind w:left="720"/>
      <w:contextualSpacing/>
    </w:pPr>
  </w:style>
  <w:style w:type="paragraph" w:styleId="FootnoteText">
    <w:name w:val="footnote text"/>
    <w:basedOn w:val="Normal"/>
    <w:link w:val="FootnoteTextChar"/>
    <w:uiPriority w:val="99"/>
    <w:semiHidden/>
    <w:unhideWhenUsed/>
    <w:rsid w:val="00D37F6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D37F6E"/>
    <w:rPr>
      <w:sz w:val="20"/>
      <w:szCs w:val="20"/>
    </w:rPr>
  </w:style>
  <w:style w:type="character" w:styleId="FootnoteReference">
    <w:name w:val="footnote reference"/>
    <w:basedOn w:val="DefaultParagraphFont"/>
    <w:uiPriority w:val="99"/>
    <w:semiHidden/>
    <w:unhideWhenUsed/>
    <w:rsid w:val="00D37F6E"/>
    <w:rPr>
      <w:vertAlign w:val="superscript"/>
    </w:rPr>
  </w:style>
  <w:style w:type="character" w:styleId="CommentReference">
    <w:name w:val="annotation reference"/>
    <w:basedOn w:val="DefaultParagraphFont"/>
    <w:uiPriority w:val="99"/>
    <w:semiHidden/>
    <w:unhideWhenUsed/>
    <w:rsid w:val="009F481E"/>
    <w:rPr>
      <w:sz w:val="16"/>
      <w:szCs w:val="16"/>
    </w:rPr>
  </w:style>
  <w:style w:type="paragraph" w:styleId="CommentText">
    <w:name w:val="annotation text"/>
    <w:basedOn w:val="Normal"/>
    <w:link w:val="CommentTextChar"/>
    <w:uiPriority w:val="99"/>
    <w:unhideWhenUsed/>
    <w:rsid w:val="009F481E"/>
    <w:pPr>
      <w:spacing w:line="240" w:lineRule="auto"/>
    </w:pPr>
    <w:rPr>
      <w:sz w:val="20"/>
      <w:szCs w:val="20"/>
    </w:rPr>
  </w:style>
  <w:style w:type="character" w:customStyle="1" w:styleId="CommentTextChar">
    <w:name w:val="Comment Text Char"/>
    <w:basedOn w:val="DefaultParagraphFont"/>
    <w:link w:val="CommentText"/>
    <w:uiPriority w:val="99"/>
    <w:rsid w:val="009F481E"/>
    <w:rPr>
      <w:sz w:val="20"/>
      <w:szCs w:val="20"/>
    </w:rPr>
  </w:style>
  <w:style w:type="paragraph" w:styleId="CommentSubject">
    <w:name w:val="annotation subject"/>
    <w:basedOn w:val="CommentText"/>
    <w:next w:val="CommentText"/>
    <w:link w:val="CommentSubjectChar"/>
    <w:uiPriority w:val="99"/>
    <w:semiHidden/>
    <w:unhideWhenUsed/>
    <w:rsid w:val="009F481E"/>
    <w:rPr>
      <w:b/>
      <w:bCs/>
    </w:rPr>
  </w:style>
  <w:style w:type="character" w:customStyle="1" w:styleId="CommentSubjectChar">
    <w:name w:val="Comment Subject Char"/>
    <w:basedOn w:val="CommentTextChar"/>
    <w:link w:val="CommentSubject"/>
    <w:uiPriority w:val="99"/>
    <w:semiHidden/>
    <w:rsid w:val="009F481E"/>
    <w:rPr>
      <w:b/>
      <w:bCs/>
      <w:sz w:val="20"/>
      <w:szCs w:val="20"/>
    </w:rPr>
  </w:style>
  <w:style w:type="paragraph" w:styleId="BalloonText">
    <w:name w:val="Balloon Text"/>
    <w:basedOn w:val="Normal"/>
    <w:link w:val="BalloonTextChar"/>
    <w:uiPriority w:val="99"/>
    <w:semiHidden/>
    <w:unhideWhenUsed/>
    <w:rsid w:val="009F481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F481E"/>
    <w:rPr>
      <w:rFonts w:ascii="Tahoma" w:hAnsi="Tahoma" w:cs="Tahoma"/>
      <w:sz w:val="16"/>
      <w:szCs w:val="16"/>
    </w:rPr>
  </w:style>
  <w:style w:type="character" w:styleId="Hyperlink">
    <w:name w:val="Hyperlink"/>
    <w:basedOn w:val="DefaultParagraphFont"/>
    <w:uiPriority w:val="99"/>
    <w:semiHidden/>
    <w:unhideWhenUsed/>
    <w:rsid w:val="009F481E"/>
    <w:rPr>
      <w:color w:val="0000FF"/>
      <w:u w:val="single"/>
    </w:rPr>
  </w:style>
  <w:style w:type="character" w:customStyle="1" w:styleId="apple-converted-space">
    <w:name w:val="apple-converted-space"/>
    <w:basedOn w:val="DefaultParagraphFont"/>
    <w:rsid w:val="009F481E"/>
  </w:style>
  <w:style w:type="character" w:styleId="Emphasis">
    <w:name w:val="Emphasis"/>
    <w:basedOn w:val="DefaultParagraphFont"/>
    <w:uiPriority w:val="20"/>
    <w:qFormat/>
    <w:rsid w:val="009F481E"/>
    <w:rPr>
      <w:i/>
      <w:iCs/>
    </w:rPr>
  </w:style>
  <w:style w:type="table" w:styleId="TableGrid">
    <w:name w:val="Table Grid"/>
    <w:basedOn w:val="TableNormal"/>
    <w:uiPriority w:val="39"/>
    <w:rsid w:val="00802CE6"/>
    <w:pPr>
      <w:spacing w:after="0" w:line="240" w:lineRule="auto"/>
    </w:pPr>
    <w:rPr>
      <w:lang w:val="en-NZ"/>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7440B3"/>
    <w:pPr>
      <w:spacing w:after="0" w:line="240" w:lineRule="auto"/>
    </w:pPr>
  </w:style>
  <w:style w:type="paragraph" w:styleId="Header">
    <w:name w:val="header"/>
    <w:basedOn w:val="Normal"/>
    <w:link w:val="HeaderChar"/>
    <w:uiPriority w:val="99"/>
    <w:unhideWhenUsed/>
    <w:rsid w:val="00180C74"/>
    <w:pPr>
      <w:tabs>
        <w:tab w:val="center" w:pos="4513"/>
        <w:tab w:val="right" w:pos="9026"/>
      </w:tabs>
      <w:spacing w:after="0" w:line="240" w:lineRule="auto"/>
    </w:pPr>
  </w:style>
  <w:style w:type="character" w:customStyle="1" w:styleId="HeaderChar">
    <w:name w:val="Header Char"/>
    <w:basedOn w:val="DefaultParagraphFont"/>
    <w:link w:val="Header"/>
    <w:uiPriority w:val="99"/>
    <w:rsid w:val="00180C74"/>
  </w:style>
  <w:style w:type="paragraph" w:styleId="Footer">
    <w:name w:val="footer"/>
    <w:basedOn w:val="Normal"/>
    <w:link w:val="FooterChar"/>
    <w:uiPriority w:val="99"/>
    <w:unhideWhenUsed/>
    <w:rsid w:val="00180C74"/>
    <w:pPr>
      <w:tabs>
        <w:tab w:val="center" w:pos="4513"/>
        <w:tab w:val="right" w:pos="9026"/>
      </w:tabs>
      <w:spacing w:after="0" w:line="240" w:lineRule="auto"/>
    </w:pPr>
  </w:style>
  <w:style w:type="character" w:customStyle="1" w:styleId="FooterChar">
    <w:name w:val="Footer Char"/>
    <w:basedOn w:val="DefaultParagraphFont"/>
    <w:link w:val="Footer"/>
    <w:uiPriority w:val="99"/>
    <w:rsid w:val="00180C74"/>
  </w:style>
  <w:style w:type="character" w:styleId="LineNumber">
    <w:name w:val="line number"/>
    <w:basedOn w:val="DefaultParagraphFont"/>
    <w:uiPriority w:val="99"/>
    <w:semiHidden/>
    <w:unhideWhenUsed/>
    <w:rsid w:val="00180C7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AF4F4AE-DA6C-4E65-AFF2-284F724CE6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16</Pages>
  <Words>43518</Words>
  <Characters>248055</Characters>
  <Application>Microsoft Office Word</Application>
  <DocSecurity>0</DocSecurity>
  <Lines>2067</Lines>
  <Paragraphs>581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290992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Sarah</dc:creator>
  <cp:lastModifiedBy>Sarah</cp:lastModifiedBy>
  <cp:revision>3</cp:revision>
  <cp:lastPrinted>2017-05-31T10:11:00Z</cp:lastPrinted>
  <dcterms:created xsi:type="dcterms:W3CDTF">2017-05-31T11:53:00Z</dcterms:created>
  <dcterms:modified xsi:type="dcterms:W3CDTF">2017-05-31T11:55:00Z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74120f1b-506a-3d56-acf6-1ddc3c198d0f</vt:lpwstr>
  </property>
  <property fmtid="{D5CDD505-2E9C-101B-9397-08002B2CF9AE}" pid="4" name="Mendeley Citation Style_1">
    <vt:lpwstr>http://www.zotero.org/styles/current-opinion-in-behavioral-sciences</vt:lpwstr>
  </property>
  <property fmtid="{D5CDD505-2E9C-101B-9397-08002B2CF9AE}" pid="5" name="Mendeley Recent Style Id 0_1">
    <vt:lpwstr>http://www.zotero.org/styles/american-political-science-association</vt:lpwstr>
  </property>
  <property fmtid="{D5CDD505-2E9C-101B-9397-08002B2CF9AE}" pid="6" name="Mendeley Recent Style Name 0_1">
    <vt:lpwstr>American Political Science Association</vt:lpwstr>
  </property>
  <property fmtid="{D5CDD505-2E9C-101B-9397-08002B2CF9AE}" pid="7" name="Mendeley Recent Style Id 1_1">
    <vt:lpwstr>http://www.zotero.org/styles/apa</vt:lpwstr>
  </property>
  <property fmtid="{D5CDD505-2E9C-101B-9397-08002B2CF9AE}" pid="8" name="Mendeley Recent Style Name 1_1">
    <vt:lpwstr>American Psychological Association 6th edition</vt:lpwstr>
  </property>
  <property fmtid="{D5CDD505-2E9C-101B-9397-08002B2CF9AE}" pid="9" name="Mendeley Recent Style Id 2_1">
    <vt:lpwstr>http://www.zotero.org/styles/american-sociological-association</vt:lpwstr>
  </property>
  <property fmtid="{D5CDD505-2E9C-101B-9397-08002B2CF9AE}" pid="10" name="Mendeley Recent Style Name 2_1">
    <vt:lpwstr>American Sociological Association</vt:lpwstr>
  </property>
  <property fmtid="{D5CDD505-2E9C-101B-9397-08002B2CF9AE}" pid="11" name="Mendeley Recent Style Id 3_1">
    <vt:lpwstr>http://www.zotero.org/styles/chicago-author-date</vt:lpwstr>
  </property>
  <property fmtid="{D5CDD505-2E9C-101B-9397-08002B2CF9AE}" pid="12" name="Mendeley Recent Style Name 3_1">
    <vt:lpwstr>Chicago Manual of Style 16th edition (author-date)</vt:lpwstr>
  </property>
  <property fmtid="{D5CDD505-2E9C-101B-9397-08002B2CF9AE}" pid="13" name="Mendeley Recent Style Id 4_1">
    <vt:lpwstr>http://www.zotero.org/styles/current-opinion-in-behavioral-sciences</vt:lpwstr>
  </property>
  <property fmtid="{D5CDD505-2E9C-101B-9397-08002B2CF9AE}" pid="14" name="Mendeley Recent Style Name 4_1">
    <vt:lpwstr>Current Opinion in Behavioral Sciences</vt:lpwstr>
  </property>
  <property fmtid="{D5CDD505-2E9C-101B-9397-08002B2CF9AE}" pid="15" name="Mendeley Recent Style Id 5_1">
    <vt:lpwstr>http://www.zotero.org/styles/harvard1</vt:lpwstr>
  </property>
  <property fmtid="{D5CDD505-2E9C-101B-9397-08002B2CF9AE}" pid="16" name="Mendeley Recent Style Name 5_1">
    <vt:lpwstr>Harvard Reference format 1 (author-date)</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3rd edition (note with bibliography)</vt:lpwstr>
  </property>
  <property fmtid="{D5CDD505-2E9C-101B-9397-08002B2CF9AE}" pid="21" name="Mendeley Recent Style Id 8_1">
    <vt:lpwstr>http://www.zotero.org/styles/pnas</vt:lpwstr>
  </property>
  <property fmtid="{D5CDD505-2E9C-101B-9397-08002B2CF9AE}" pid="22" name="Mendeley Recent Style Name 8_1">
    <vt:lpwstr>Proceedings of the National Academy of Sciences of the United States of America</vt:lpwstr>
  </property>
  <property fmtid="{D5CDD505-2E9C-101B-9397-08002B2CF9AE}" pid="23" name="Mendeley Recent Style Id 9_1">
    <vt:lpwstr>http://www.zotero.org/styles/scientific-reports</vt:lpwstr>
  </property>
  <property fmtid="{D5CDD505-2E9C-101B-9397-08002B2CF9AE}" pid="24" name="Mendeley Recent Style Name 9_1">
    <vt:lpwstr>Scientific Reports</vt:lpwstr>
  </property>
</Properties>
</file>