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48E9F1" w14:textId="5364766B" w:rsidR="009F3F5A" w:rsidRPr="009F3F5A" w:rsidRDefault="000A18C5" w:rsidP="009F3F5A">
      <w:pPr>
        <w:rPr>
          <w:rFonts w:cs="Arial"/>
          <w:b/>
          <w:color w:val="000000" w:themeColor="text1"/>
        </w:rPr>
      </w:pPr>
      <w:r w:rsidRPr="009F3F5A">
        <w:rPr>
          <w:rFonts w:cs="Arial"/>
          <w:b/>
        </w:rPr>
        <w:t xml:space="preserve">Effect of hyoscine </w:t>
      </w:r>
      <w:proofErr w:type="spellStart"/>
      <w:r w:rsidRPr="009F3F5A">
        <w:rPr>
          <w:rFonts w:cs="Arial"/>
          <w:b/>
        </w:rPr>
        <w:t>butylbromide</w:t>
      </w:r>
      <w:proofErr w:type="spellEnd"/>
      <w:r w:rsidRPr="009F3F5A">
        <w:rPr>
          <w:rFonts w:cs="Arial"/>
          <w:b/>
        </w:rPr>
        <w:t xml:space="preserve"> on prostate </w:t>
      </w:r>
      <w:proofErr w:type="spellStart"/>
      <w:r w:rsidRPr="009F3F5A">
        <w:rPr>
          <w:rFonts w:cs="Arial"/>
          <w:b/>
          <w:color w:val="000000" w:themeColor="text1"/>
        </w:rPr>
        <w:t>multiparametric</w:t>
      </w:r>
      <w:proofErr w:type="spellEnd"/>
      <w:r w:rsidRPr="009F3F5A">
        <w:rPr>
          <w:rFonts w:cs="Arial"/>
          <w:b/>
          <w:color w:val="000000" w:themeColor="text1"/>
        </w:rPr>
        <w:t xml:space="preserve"> MRI anatomical and functional image quality</w:t>
      </w:r>
    </w:p>
    <w:p w14:paraId="501FC7AE" w14:textId="50032D68" w:rsidR="009F3F5A" w:rsidRDefault="009F3F5A" w:rsidP="009F3F5A">
      <w:pPr>
        <w:rPr>
          <w:rFonts w:cs="Arial"/>
          <w:b/>
          <w:color w:val="000000" w:themeColor="text1"/>
        </w:rPr>
      </w:pPr>
    </w:p>
    <w:p w14:paraId="24F1CE64" w14:textId="77777777" w:rsidR="009F3F5A" w:rsidRPr="009F3F5A" w:rsidRDefault="009F3F5A" w:rsidP="009F3F5A">
      <w:pPr>
        <w:rPr>
          <w:rFonts w:cs="Arial"/>
          <w:b/>
          <w:color w:val="000000" w:themeColor="text1"/>
        </w:rPr>
      </w:pPr>
    </w:p>
    <w:p w14:paraId="4D974E4B" w14:textId="77777777" w:rsidR="009F3F5A" w:rsidRDefault="009F3F5A" w:rsidP="009F3F5A">
      <w:pPr>
        <w:outlineLvl w:val="0"/>
        <w:rPr>
          <w:rFonts w:cs="Arial"/>
          <w:iCs/>
          <w:lang w:val="en-GB"/>
        </w:rPr>
      </w:pPr>
      <w:r w:rsidRPr="009F3F5A">
        <w:rPr>
          <w:rFonts w:cs="Arial"/>
        </w:rPr>
        <w:t>Rhys A. Slough</w:t>
      </w:r>
      <w:r w:rsidRPr="009F3F5A">
        <w:rPr>
          <w:rFonts w:cs="Arial"/>
          <w:color w:val="000000"/>
          <w:vertAlign w:val="superscript"/>
          <w:lang w:val="en-GB"/>
        </w:rPr>
        <w:t>†,1</w:t>
      </w:r>
      <w:r w:rsidRPr="009F3F5A">
        <w:rPr>
          <w:rFonts w:cs="Arial"/>
        </w:rPr>
        <w:t xml:space="preserve">, </w:t>
      </w:r>
      <w:proofErr w:type="spellStart"/>
      <w:r w:rsidRPr="009F3F5A">
        <w:rPr>
          <w:rFonts w:cs="Arial"/>
        </w:rPr>
        <w:t>Iztok</w:t>
      </w:r>
      <w:proofErr w:type="spellEnd"/>
      <w:r w:rsidRPr="009F3F5A">
        <w:rPr>
          <w:rFonts w:cs="Arial"/>
        </w:rPr>
        <w:t xml:space="preserve"> </w:t>
      </w:r>
      <w:proofErr w:type="spellStart"/>
      <w:r w:rsidRPr="009F3F5A">
        <w:rPr>
          <w:rFonts w:cs="Arial"/>
        </w:rPr>
        <w:t>Caglic</w:t>
      </w:r>
      <w:proofErr w:type="spellEnd"/>
      <w:r w:rsidRPr="009F3F5A">
        <w:rPr>
          <w:rFonts w:cs="Arial"/>
        </w:rPr>
        <w:t>, M.D.</w:t>
      </w:r>
      <w:r w:rsidRPr="009F3F5A">
        <w:rPr>
          <w:rFonts w:cs="Arial"/>
          <w:color w:val="000000"/>
          <w:vertAlign w:val="superscript"/>
          <w:lang w:val="en-GB"/>
        </w:rPr>
        <w:t>†,</w:t>
      </w:r>
      <w:r w:rsidRPr="009F3F5A">
        <w:rPr>
          <w:rFonts w:cs="Arial"/>
          <w:vertAlign w:val="superscript"/>
        </w:rPr>
        <w:t>1</w:t>
      </w:r>
      <w:r w:rsidRPr="009F3F5A">
        <w:rPr>
          <w:rFonts w:cs="Arial"/>
        </w:rPr>
        <w:t xml:space="preserve">, </w:t>
      </w:r>
      <w:proofErr w:type="spellStart"/>
      <w:r w:rsidRPr="009F3F5A">
        <w:rPr>
          <w:rFonts w:cs="Arial"/>
          <w:lang w:val="en-GB"/>
        </w:rPr>
        <w:t>Nienke</w:t>
      </w:r>
      <w:proofErr w:type="spellEnd"/>
      <w:r w:rsidRPr="009F3F5A">
        <w:rPr>
          <w:rFonts w:cs="Arial"/>
          <w:lang w:val="en-GB"/>
        </w:rPr>
        <w:t xml:space="preserve"> L. Hansen</w:t>
      </w:r>
      <w:r w:rsidRPr="009F3F5A">
        <w:rPr>
          <w:rFonts w:cs="Arial"/>
          <w:vertAlign w:val="superscript"/>
          <w:lang w:val="en-GB"/>
        </w:rPr>
        <w:t>2,3</w:t>
      </w:r>
      <w:r w:rsidRPr="009F3F5A">
        <w:rPr>
          <w:rFonts w:cs="Arial"/>
          <w:lang w:val="en-GB"/>
        </w:rPr>
        <w:t>, Andrew J. Patterson</w:t>
      </w:r>
      <w:r w:rsidRPr="009F3F5A">
        <w:rPr>
          <w:rFonts w:cs="Arial"/>
          <w:vertAlign w:val="superscript"/>
          <w:lang w:val="en-GB"/>
        </w:rPr>
        <w:t>1</w:t>
      </w:r>
      <w:r w:rsidRPr="009F3F5A">
        <w:rPr>
          <w:rFonts w:cs="Arial"/>
          <w:lang w:val="en-GB"/>
        </w:rPr>
        <w:t>, Tristan Barrett</w:t>
      </w:r>
      <w:r w:rsidRPr="009F3F5A">
        <w:rPr>
          <w:rFonts w:cs="Arial"/>
          <w:vertAlign w:val="superscript"/>
          <w:lang w:val="en-GB"/>
        </w:rPr>
        <w:t>1,3</w:t>
      </w:r>
      <w:r w:rsidRPr="009F3F5A">
        <w:rPr>
          <w:rFonts w:cs="Arial"/>
          <w:lang w:val="en-GB"/>
        </w:rPr>
        <w:br/>
      </w:r>
    </w:p>
    <w:p w14:paraId="46155229" w14:textId="6B87A379" w:rsidR="009F3F5A" w:rsidRPr="009F3F5A" w:rsidRDefault="009F3F5A" w:rsidP="009F3F5A">
      <w:pPr>
        <w:outlineLvl w:val="0"/>
        <w:rPr>
          <w:rFonts w:cs="Arial"/>
          <w:lang w:val="en-GB"/>
        </w:rPr>
      </w:pPr>
      <w:r w:rsidRPr="009F3F5A">
        <w:rPr>
          <w:rFonts w:cs="Arial"/>
          <w:iCs/>
          <w:lang w:val="en-GB"/>
        </w:rPr>
        <w:br/>
        <w:t xml:space="preserve">1) Department of Radiology, </w:t>
      </w:r>
      <w:proofErr w:type="spellStart"/>
      <w:r w:rsidRPr="009F3F5A">
        <w:rPr>
          <w:rFonts w:cs="Arial"/>
          <w:iCs/>
          <w:lang w:val="en-GB"/>
        </w:rPr>
        <w:t>Addenbrooke’s</w:t>
      </w:r>
      <w:proofErr w:type="spellEnd"/>
      <w:r w:rsidRPr="009F3F5A">
        <w:rPr>
          <w:rFonts w:cs="Arial"/>
          <w:iCs/>
          <w:lang w:val="en-GB"/>
        </w:rPr>
        <w:t xml:space="preserve"> Hospital and University of Cambridge, Cambridge, UK</w:t>
      </w:r>
    </w:p>
    <w:p w14:paraId="1567B19B" w14:textId="57CC3467" w:rsidR="009F3F5A" w:rsidRPr="009F3F5A" w:rsidRDefault="009F3F5A" w:rsidP="009F3F5A">
      <w:pPr>
        <w:suppressLineNumbers/>
        <w:tabs>
          <w:tab w:val="left" w:pos="4962"/>
        </w:tabs>
        <w:autoSpaceDE w:val="0"/>
        <w:autoSpaceDN w:val="0"/>
        <w:adjustRightInd w:val="0"/>
        <w:spacing w:after="120"/>
        <w:rPr>
          <w:rFonts w:cs="Arial"/>
          <w:b/>
          <w:color w:val="000000" w:themeColor="text1"/>
        </w:rPr>
      </w:pPr>
      <w:r w:rsidRPr="009F3F5A">
        <w:rPr>
          <w:rFonts w:cs="Arial"/>
          <w:iCs/>
          <w:lang w:val="en-GB"/>
        </w:rPr>
        <w:t xml:space="preserve">2) </w:t>
      </w:r>
      <w:r w:rsidRPr="009F3F5A">
        <w:rPr>
          <w:rFonts w:cs="Arial"/>
          <w:color w:val="000000"/>
          <w:lang w:val="en-GB"/>
        </w:rPr>
        <w:t>Department of Diagnostic and Interventional Radiology, University Hospital RWTH Aachen, Aachen, Germany</w:t>
      </w:r>
      <w:r w:rsidRPr="009F3F5A">
        <w:rPr>
          <w:rFonts w:cs="Arial"/>
          <w:color w:val="000000"/>
          <w:lang w:val="en-GB"/>
        </w:rPr>
        <w:br/>
        <w:t xml:space="preserve">3) </w:t>
      </w:r>
      <w:proofErr w:type="spellStart"/>
      <w:r w:rsidRPr="009F3F5A">
        <w:rPr>
          <w:rFonts w:cs="Arial"/>
          <w:iCs/>
          <w:lang w:val="en-GB"/>
        </w:rPr>
        <w:t>CamPARI</w:t>
      </w:r>
      <w:proofErr w:type="spellEnd"/>
      <w:r w:rsidRPr="009F3F5A">
        <w:rPr>
          <w:rFonts w:cs="Arial"/>
          <w:iCs/>
          <w:lang w:val="en-GB"/>
        </w:rPr>
        <w:t xml:space="preserve"> Clinic, </w:t>
      </w:r>
      <w:proofErr w:type="spellStart"/>
      <w:r w:rsidRPr="009F3F5A">
        <w:rPr>
          <w:rFonts w:cs="Arial"/>
          <w:iCs/>
          <w:lang w:val="en-GB"/>
        </w:rPr>
        <w:t>Addenbrooke’s</w:t>
      </w:r>
      <w:proofErr w:type="spellEnd"/>
      <w:r w:rsidRPr="009F3F5A">
        <w:rPr>
          <w:rFonts w:cs="Arial"/>
          <w:iCs/>
          <w:lang w:val="en-GB"/>
        </w:rPr>
        <w:t xml:space="preserve"> Hospital and University of Cambridge, Cambridge, UK</w:t>
      </w:r>
      <w:r w:rsidRPr="009F3F5A">
        <w:rPr>
          <w:rFonts w:cs="Arial"/>
          <w:color w:val="000000"/>
          <w:lang w:val="en-GB"/>
        </w:rPr>
        <w:br/>
      </w:r>
      <w:r w:rsidRPr="009F3F5A">
        <w:rPr>
          <w:rFonts w:cs="Arial"/>
          <w:color w:val="000000"/>
          <w:lang w:val="en-GB"/>
        </w:rPr>
        <w:br/>
        <w:t>[†Joint first authors / these authors contributed equally to this work]</w:t>
      </w:r>
      <w:r w:rsidRPr="009F3F5A">
        <w:rPr>
          <w:rFonts w:cs="Arial"/>
          <w:color w:val="000000"/>
          <w:lang w:val="en-GB"/>
        </w:rPr>
        <w:br/>
      </w:r>
      <w:r w:rsidRPr="009F3F5A">
        <w:rPr>
          <w:rFonts w:cs="Arial"/>
          <w:color w:val="000000"/>
          <w:lang w:val="en-GB"/>
        </w:rPr>
        <w:br/>
      </w:r>
      <w:r>
        <w:rPr>
          <w:rFonts w:cs="Arial"/>
          <w:i/>
          <w:color w:val="000000" w:themeColor="text1"/>
        </w:rPr>
        <w:br/>
      </w:r>
    </w:p>
    <w:p w14:paraId="2F3128CA" w14:textId="77777777" w:rsidR="009F3F5A" w:rsidRPr="009F3F5A" w:rsidRDefault="009F3F5A" w:rsidP="009F3F5A">
      <w:pPr>
        <w:rPr>
          <w:rFonts w:cs="Arial"/>
          <w:b/>
          <w:color w:val="000000" w:themeColor="text1"/>
        </w:rPr>
      </w:pPr>
    </w:p>
    <w:p w14:paraId="6FBEF962" w14:textId="250D806D" w:rsidR="000149DF" w:rsidRPr="009F3F5A" w:rsidRDefault="007B162C" w:rsidP="009F3F5A">
      <w:pPr>
        <w:rPr>
          <w:rFonts w:eastAsia="Times New Roman" w:cs="Arial"/>
          <w:color w:val="000000" w:themeColor="text1"/>
        </w:rPr>
      </w:pPr>
      <w:r w:rsidRPr="009F3F5A">
        <w:rPr>
          <w:rFonts w:eastAsia="Times New Roman" w:cs="Arial"/>
          <w:b/>
          <w:color w:val="000000" w:themeColor="text1"/>
        </w:rPr>
        <w:t>Keywords</w:t>
      </w:r>
      <w:r w:rsidRPr="009F3F5A">
        <w:rPr>
          <w:rFonts w:eastAsia="Times New Roman" w:cs="Arial"/>
          <w:b/>
          <w:color w:val="000000" w:themeColor="text1"/>
        </w:rPr>
        <w:br/>
      </w:r>
      <w:r w:rsidRPr="009F3F5A">
        <w:rPr>
          <w:rFonts w:eastAsia="Times New Roman" w:cs="Arial"/>
          <w:color w:val="000000" w:themeColor="text1"/>
        </w:rPr>
        <w:t>H</w:t>
      </w:r>
      <w:proofErr w:type="spellStart"/>
      <w:r w:rsidRPr="009F3F5A">
        <w:rPr>
          <w:rFonts w:cs="Arial"/>
          <w:iCs/>
          <w:color w:val="000000" w:themeColor="text1"/>
          <w:lang w:val="en-GB"/>
        </w:rPr>
        <w:t>yoscine</w:t>
      </w:r>
      <w:proofErr w:type="spellEnd"/>
      <w:r w:rsidRPr="009F3F5A">
        <w:rPr>
          <w:rFonts w:cs="Arial"/>
          <w:iCs/>
          <w:color w:val="000000" w:themeColor="text1"/>
          <w:lang w:val="en-GB"/>
        </w:rPr>
        <w:t xml:space="preserve"> </w:t>
      </w:r>
      <w:proofErr w:type="spellStart"/>
      <w:r w:rsidRPr="009F3F5A">
        <w:rPr>
          <w:rFonts w:cs="Arial"/>
          <w:iCs/>
          <w:color w:val="000000" w:themeColor="text1"/>
          <w:lang w:val="en-GB"/>
        </w:rPr>
        <w:t>butylbromide</w:t>
      </w:r>
      <w:proofErr w:type="spellEnd"/>
      <w:r w:rsidRPr="009F3F5A">
        <w:rPr>
          <w:rFonts w:eastAsia="Times New Roman" w:cs="Arial"/>
          <w:color w:val="000000" w:themeColor="text1"/>
        </w:rPr>
        <w:t xml:space="preserve">, </w:t>
      </w:r>
      <w:proofErr w:type="spellStart"/>
      <w:r w:rsidRPr="009F3F5A">
        <w:rPr>
          <w:rFonts w:eastAsia="Times New Roman" w:cs="Arial"/>
          <w:color w:val="000000" w:themeColor="text1"/>
        </w:rPr>
        <w:t>multiparametric</w:t>
      </w:r>
      <w:proofErr w:type="spellEnd"/>
      <w:r w:rsidRPr="009F3F5A">
        <w:rPr>
          <w:rFonts w:eastAsia="Times New Roman" w:cs="Arial"/>
          <w:color w:val="000000" w:themeColor="text1"/>
        </w:rPr>
        <w:t xml:space="preserve"> MRI, prostate, Image quality, patient preparation.</w:t>
      </w:r>
    </w:p>
    <w:p w14:paraId="0C721F30" w14:textId="77777777" w:rsidR="000149DF" w:rsidRPr="009F3F5A" w:rsidRDefault="000149DF" w:rsidP="009F3F5A">
      <w:pPr>
        <w:spacing w:after="200"/>
        <w:rPr>
          <w:rFonts w:cs="Arial"/>
          <w:b/>
          <w:color w:val="000000" w:themeColor="text1"/>
        </w:rPr>
      </w:pPr>
      <w:r w:rsidRPr="009F3F5A">
        <w:rPr>
          <w:rFonts w:cs="Arial"/>
          <w:b/>
          <w:color w:val="000000" w:themeColor="text1"/>
        </w:rPr>
        <w:br w:type="page"/>
      </w:r>
      <w:r w:rsidR="00115DC9" w:rsidRPr="009F3F5A">
        <w:rPr>
          <w:rFonts w:cs="Arial"/>
          <w:b/>
          <w:color w:val="000000" w:themeColor="text1"/>
        </w:rPr>
        <w:lastRenderedPageBreak/>
        <w:t>Abbreviations and acronyms</w:t>
      </w:r>
    </w:p>
    <w:p w14:paraId="11232E36" w14:textId="77777777" w:rsidR="002D577C" w:rsidRPr="009F3F5A" w:rsidRDefault="005F67C8" w:rsidP="009F3F5A">
      <w:pPr>
        <w:rPr>
          <w:rFonts w:cs="Arial"/>
          <w:b/>
          <w:color w:val="000000" w:themeColor="text1"/>
        </w:rPr>
      </w:pPr>
      <w:r w:rsidRPr="009F3F5A">
        <w:rPr>
          <w:rFonts w:cs="Arial"/>
          <w:b/>
          <w:color w:val="000000" w:themeColor="text1"/>
        </w:rPr>
        <w:br/>
      </w:r>
      <w:r w:rsidR="00FA7ECD" w:rsidRPr="009F3F5A">
        <w:rPr>
          <w:rFonts w:cs="Arial"/>
          <w:color w:val="000000" w:themeColor="text1"/>
        </w:rPr>
        <w:t xml:space="preserve">ADC – Apparent diffusion coefficient </w:t>
      </w:r>
    </w:p>
    <w:p w14:paraId="0DB082D2" w14:textId="77777777" w:rsidR="002D577C" w:rsidRPr="009F3F5A" w:rsidRDefault="007621DE" w:rsidP="009F3F5A">
      <w:pPr>
        <w:rPr>
          <w:rFonts w:cs="Arial"/>
          <w:color w:val="000000" w:themeColor="text1"/>
        </w:rPr>
      </w:pPr>
      <w:r w:rsidRPr="009F3F5A">
        <w:rPr>
          <w:rFonts w:cs="Arial"/>
          <w:color w:val="000000" w:themeColor="text1"/>
        </w:rPr>
        <w:t>DCE – Dynamic contrast-enhanced</w:t>
      </w:r>
      <w:r w:rsidRPr="009F3F5A">
        <w:rPr>
          <w:rFonts w:cs="Arial"/>
          <w:b/>
          <w:color w:val="000000" w:themeColor="text1"/>
        </w:rPr>
        <w:br/>
      </w:r>
      <w:r w:rsidRPr="009F3F5A">
        <w:rPr>
          <w:rFonts w:cs="Arial"/>
          <w:color w:val="000000" w:themeColor="text1"/>
        </w:rPr>
        <w:t>DWI –</w:t>
      </w:r>
      <w:r w:rsidR="002D577C" w:rsidRPr="009F3F5A">
        <w:rPr>
          <w:rFonts w:cs="Arial"/>
          <w:color w:val="000000" w:themeColor="text1"/>
        </w:rPr>
        <w:t xml:space="preserve"> Diffusion-weighted Imaging</w:t>
      </w:r>
      <w:r w:rsidR="002D577C" w:rsidRPr="009F3F5A">
        <w:rPr>
          <w:rFonts w:cs="Arial"/>
          <w:color w:val="000000" w:themeColor="text1"/>
        </w:rPr>
        <w:br/>
        <w:t xml:space="preserve">EPI </w:t>
      </w:r>
      <w:r w:rsidR="003203E8" w:rsidRPr="009F3F5A">
        <w:rPr>
          <w:rFonts w:cs="Arial"/>
          <w:color w:val="000000" w:themeColor="text1"/>
        </w:rPr>
        <w:t>–</w:t>
      </w:r>
      <w:r w:rsidR="002D577C" w:rsidRPr="009F3F5A">
        <w:rPr>
          <w:rFonts w:cs="Arial"/>
          <w:color w:val="000000" w:themeColor="text1"/>
        </w:rPr>
        <w:t xml:space="preserve"> </w:t>
      </w:r>
      <w:r w:rsidRPr="009F3F5A">
        <w:rPr>
          <w:rFonts w:cs="Arial"/>
          <w:color w:val="000000" w:themeColor="text1"/>
        </w:rPr>
        <w:t xml:space="preserve">Echo planar imaging </w:t>
      </w:r>
      <w:r w:rsidRPr="009F3F5A">
        <w:rPr>
          <w:rFonts w:cs="Arial"/>
          <w:color w:val="000000" w:themeColor="text1"/>
        </w:rPr>
        <w:br/>
        <w:t xml:space="preserve">ERC – </w:t>
      </w:r>
      <w:proofErr w:type="spellStart"/>
      <w:r w:rsidRPr="009F3F5A">
        <w:rPr>
          <w:rFonts w:cs="Arial"/>
          <w:color w:val="000000" w:themeColor="text1"/>
        </w:rPr>
        <w:t>endorectal</w:t>
      </w:r>
      <w:proofErr w:type="spellEnd"/>
      <w:r w:rsidRPr="009F3F5A">
        <w:rPr>
          <w:rFonts w:cs="Arial"/>
          <w:color w:val="000000" w:themeColor="text1"/>
        </w:rPr>
        <w:t xml:space="preserve"> coil</w:t>
      </w:r>
      <w:r w:rsidRPr="009F3F5A">
        <w:rPr>
          <w:rFonts w:cs="Arial"/>
          <w:color w:val="000000" w:themeColor="text1"/>
        </w:rPr>
        <w:br/>
        <w:t>FSE – Fast spin-echo</w:t>
      </w:r>
      <w:r w:rsidRPr="009F3F5A">
        <w:rPr>
          <w:rFonts w:cs="Arial"/>
          <w:color w:val="000000" w:themeColor="text1"/>
        </w:rPr>
        <w:br/>
        <w:t xml:space="preserve">HBB – hyoscine </w:t>
      </w:r>
      <w:proofErr w:type="spellStart"/>
      <w:r w:rsidRPr="009F3F5A">
        <w:rPr>
          <w:rFonts w:cs="Arial"/>
          <w:color w:val="000000" w:themeColor="text1"/>
        </w:rPr>
        <w:t>butylbromide</w:t>
      </w:r>
      <w:proofErr w:type="spellEnd"/>
      <w:r w:rsidRPr="009F3F5A">
        <w:rPr>
          <w:rFonts w:cs="Arial"/>
          <w:color w:val="000000" w:themeColor="text1"/>
        </w:rPr>
        <w:t xml:space="preserve"> </w:t>
      </w:r>
      <w:r w:rsidRPr="009F3F5A">
        <w:rPr>
          <w:rFonts w:cs="Arial"/>
          <w:color w:val="000000" w:themeColor="text1"/>
        </w:rPr>
        <w:br/>
      </w:r>
      <w:proofErr w:type="spellStart"/>
      <w:r w:rsidRPr="009F3F5A">
        <w:rPr>
          <w:rFonts w:cs="Arial"/>
          <w:color w:val="000000" w:themeColor="text1"/>
        </w:rPr>
        <w:t>mpMRI</w:t>
      </w:r>
      <w:proofErr w:type="spellEnd"/>
      <w:r w:rsidRPr="009F3F5A">
        <w:rPr>
          <w:rFonts w:cs="Arial"/>
          <w:color w:val="000000" w:themeColor="text1"/>
        </w:rPr>
        <w:t xml:space="preserve"> – </w:t>
      </w:r>
      <w:proofErr w:type="spellStart"/>
      <w:r w:rsidRPr="009F3F5A">
        <w:rPr>
          <w:rFonts w:cs="Arial"/>
          <w:color w:val="000000" w:themeColor="text1"/>
        </w:rPr>
        <w:t>multiparametric</w:t>
      </w:r>
      <w:proofErr w:type="spellEnd"/>
      <w:r w:rsidRPr="009F3F5A">
        <w:rPr>
          <w:rFonts w:cs="Arial"/>
          <w:color w:val="000000" w:themeColor="text1"/>
        </w:rPr>
        <w:t xml:space="preserve"> magnetic resonance imaging</w:t>
      </w:r>
    </w:p>
    <w:p w14:paraId="4797646A" w14:textId="77777777" w:rsidR="002D577C" w:rsidRPr="009F3F5A" w:rsidRDefault="002D577C" w:rsidP="009F3F5A">
      <w:pPr>
        <w:rPr>
          <w:rFonts w:cs="Arial"/>
          <w:color w:val="000000" w:themeColor="text1"/>
        </w:rPr>
      </w:pPr>
      <w:r w:rsidRPr="009F3F5A">
        <w:rPr>
          <w:rFonts w:cs="Arial"/>
          <w:color w:val="000000" w:themeColor="text1"/>
        </w:rPr>
        <w:t xml:space="preserve">PI </w:t>
      </w:r>
      <w:r w:rsidR="003203E8" w:rsidRPr="009F3F5A">
        <w:rPr>
          <w:rFonts w:cs="Arial"/>
          <w:color w:val="000000" w:themeColor="text1"/>
        </w:rPr>
        <w:t>–</w:t>
      </w:r>
      <w:r w:rsidRPr="009F3F5A">
        <w:rPr>
          <w:rFonts w:cs="Arial"/>
          <w:color w:val="000000" w:themeColor="text1"/>
        </w:rPr>
        <w:t>RADS</w:t>
      </w:r>
      <w:r w:rsidR="003203E8" w:rsidRPr="009F3F5A">
        <w:rPr>
          <w:rFonts w:cs="Arial"/>
          <w:color w:val="000000" w:themeColor="text1"/>
        </w:rPr>
        <w:t xml:space="preserve"> –</w:t>
      </w:r>
      <w:r w:rsidRPr="009F3F5A">
        <w:rPr>
          <w:rFonts w:cs="Arial"/>
          <w:color w:val="000000" w:themeColor="text1"/>
        </w:rPr>
        <w:t xml:space="preserve"> Prostate Imaging-Reporting and Data System</w:t>
      </w:r>
    </w:p>
    <w:p w14:paraId="15F42435" w14:textId="77777777" w:rsidR="009076F1" w:rsidRPr="009F3F5A" w:rsidRDefault="009076F1" w:rsidP="009F3F5A">
      <w:pPr>
        <w:rPr>
          <w:rFonts w:cs="Arial"/>
          <w:color w:val="000000" w:themeColor="text1"/>
        </w:rPr>
      </w:pPr>
      <w:r w:rsidRPr="009F3F5A">
        <w:rPr>
          <w:rFonts w:cs="Arial"/>
          <w:color w:val="000000" w:themeColor="text1"/>
        </w:rPr>
        <w:t>PSA – prostate specific antigen</w:t>
      </w:r>
    </w:p>
    <w:p w14:paraId="521DB5BB" w14:textId="77777777" w:rsidR="000149DF" w:rsidRPr="009F3F5A" w:rsidRDefault="00FA7ECD" w:rsidP="009F3F5A">
      <w:pPr>
        <w:rPr>
          <w:rFonts w:cs="Arial"/>
          <w:color w:val="000000" w:themeColor="text1"/>
        </w:rPr>
      </w:pPr>
      <w:r w:rsidRPr="009F3F5A">
        <w:rPr>
          <w:rFonts w:cs="Arial"/>
          <w:color w:val="000000" w:themeColor="text1"/>
        </w:rPr>
        <w:t xml:space="preserve">T2WI </w:t>
      </w:r>
      <w:r w:rsidR="009B110C" w:rsidRPr="009F3F5A">
        <w:rPr>
          <w:rFonts w:cs="Arial"/>
          <w:color w:val="000000" w:themeColor="text1"/>
        </w:rPr>
        <w:t>–</w:t>
      </w:r>
      <w:r w:rsidRPr="009F3F5A">
        <w:rPr>
          <w:rFonts w:cs="Arial"/>
          <w:color w:val="000000" w:themeColor="text1"/>
        </w:rPr>
        <w:t xml:space="preserve"> T2 weighted imag</w:t>
      </w:r>
      <w:r w:rsidR="002D577C" w:rsidRPr="009F3F5A">
        <w:rPr>
          <w:rFonts w:cs="Arial"/>
          <w:color w:val="000000" w:themeColor="text1"/>
        </w:rPr>
        <w:t>ing</w:t>
      </w:r>
    </w:p>
    <w:p w14:paraId="2B486725" w14:textId="5EF99B52" w:rsidR="00416783" w:rsidRPr="009F3F5A" w:rsidRDefault="00B9532F" w:rsidP="009F3F5A">
      <w:pPr>
        <w:spacing w:after="200"/>
        <w:rPr>
          <w:rFonts w:cs="Arial"/>
          <w:color w:val="000000" w:themeColor="text1"/>
        </w:rPr>
      </w:pPr>
      <w:r w:rsidRPr="009F3F5A">
        <w:rPr>
          <w:rFonts w:cs="Arial"/>
          <w:color w:val="000000" w:themeColor="text1"/>
        </w:rPr>
        <w:t>TR – repetition tim</w:t>
      </w:r>
      <w:r w:rsidR="006803ED" w:rsidRPr="009F3F5A">
        <w:rPr>
          <w:rFonts w:cs="Arial"/>
          <w:color w:val="000000" w:themeColor="text1"/>
        </w:rPr>
        <w:t>e</w:t>
      </w:r>
    </w:p>
    <w:p w14:paraId="15A63102" w14:textId="77777777" w:rsidR="00D75DF7" w:rsidRPr="007E0127" w:rsidRDefault="007621DE" w:rsidP="00D75DF7">
      <w:pPr>
        <w:rPr>
          <w:rFonts w:cs="Arial"/>
          <w:b/>
        </w:rPr>
      </w:pPr>
      <w:r w:rsidRPr="009F3F5A">
        <w:rPr>
          <w:rFonts w:cs="Arial"/>
          <w:color w:val="000000" w:themeColor="text1"/>
        </w:rPr>
        <w:br w:type="page"/>
      </w:r>
      <w:r w:rsidR="00D75DF7" w:rsidRPr="007E0127">
        <w:rPr>
          <w:rFonts w:cs="Arial"/>
          <w:b/>
        </w:rPr>
        <w:lastRenderedPageBreak/>
        <w:t>Abstract</w:t>
      </w:r>
    </w:p>
    <w:p w14:paraId="23B2E3AF" w14:textId="77777777" w:rsidR="00D75DF7" w:rsidRPr="007E0127" w:rsidRDefault="00D75DF7" w:rsidP="00D75DF7">
      <w:pPr>
        <w:rPr>
          <w:rFonts w:eastAsia="Times New Roman" w:cs="Arial"/>
        </w:rPr>
      </w:pPr>
      <w:r w:rsidRPr="007E0127">
        <w:rPr>
          <w:rFonts w:eastAsia="Times New Roman" w:cs="Arial"/>
        </w:rPr>
        <w:br/>
      </w:r>
      <w:r w:rsidRPr="00D75DF7">
        <w:rPr>
          <w:rFonts w:eastAsia="Times New Roman" w:cs="Arial"/>
          <w:b/>
        </w:rPr>
        <w:t>Purpose:</w:t>
      </w:r>
      <w:r w:rsidRPr="007E0127">
        <w:rPr>
          <w:rFonts w:eastAsia="Times New Roman" w:cs="Arial"/>
        </w:rPr>
        <w:t xml:space="preserve"> To evaluate the effect of the spasmolytic agent hyoscine </w:t>
      </w:r>
      <w:proofErr w:type="spellStart"/>
      <w:r w:rsidRPr="007E0127">
        <w:rPr>
          <w:rFonts w:eastAsia="Times New Roman" w:cs="Arial"/>
        </w:rPr>
        <w:t>butylbromide</w:t>
      </w:r>
      <w:proofErr w:type="spellEnd"/>
      <w:r w:rsidRPr="007E0127">
        <w:rPr>
          <w:rFonts w:eastAsia="Times New Roman" w:cs="Arial"/>
        </w:rPr>
        <w:t xml:space="preserve"> (HBB) on the quality of anatomical and functional imaging of the prostate.</w:t>
      </w:r>
    </w:p>
    <w:p w14:paraId="20D56EC4" w14:textId="77777777" w:rsidR="00D75DF7" w:rsidRPr="007E0127" w:rsidRDefault="00D75DF7" w:rsidP="00D75DF7">
      <w:pPr>
        <w:rPr>
          <w:rFonts w:eastAsia="Times New Roman" w:cs="Arial"/>
        </w:rPr>
      </w:pPr>
    </w:p>
    <w:p w14:paraId="370725E7" w14:textId="77777777" w:rsidR="00D75DF7" w:rsidRPr="007E0127" w:rsidRDefault="00D75DF7" w:rsidP="00D75DF7">
      <w:pPr>
        <w:rPr>
          <w:rFonts w:eastAsia="Times New Roman" w:cs="Arial"/>
        </w:rPr>
      </w:pPr>
      <w:r w:rsidRPr="00D75DF7">
        <w:rPr>
          <w:rFonts w:eastAsia="Times New Roman" w:cs="Arial"/>
          <w:b/>
        </w:rPr>
        <w:t>Materials and Methods:</w:t>
      </w:r>
      <w:r w:rsidRPr="007E0127">
        <w:rPr>
          <w:rFonts w:eastAsia="Times New Roman" w:cs="Arial"/>
        </w:rPr>
        <w:t xml:space="preserve"> 173 patients were included in this retrospective study. 87 patients received intravenous HBB prior to scanning (HBB group) and 86 patients did not (non-HBB group). </w:t>
      </w:r>
      <w:proofErr w:type="spellStart"/>
      <w:r w:rsidRPr="007E0127">
        <w:rPr>
          <w:rFonts w:eastAsia="Times New Roman" w:cs="Arial"/>
        </w:rPr>
        <w:t>Multiparametric</w:t>
      </w:r>
      <w:proofErr w:type="spellEnd"/>
      <w:r w:rsidRPr="007E0127">
        <w:rPr>
          <w:rFonts w:eastAsia="Times New Roman" w:cs="Arial"/>
        </w:rPr>
        <w:t xml:space="preserve"> (</w:t>
      </w:r>
      <w:proofErr w:type="spellStart"/>
      <w:r w:rsidRPr="007E0127">
        <w:rPr>
          <w:rFonts w:eastAsia="Times New Roman" w:cs="Arial"/>
        </w:rPr>
        <w:t>mp</w:t>
      </w:r>
      <w:proofErr w:type="spellEnd"/>
      <w:r w:rsidRPr="007E0127">
        <w:rPr>
          <w:rFonts w:eastAsia="Times New Roman" w:cs="Arial"/>
        </w:rPr>
        <w:t xml:space="preserve">) 3T-MRI was performed using a 32-channel body coil. Two radiologists independently evaluated image quality of T2WI, diffusion-weighted imaging (DWI) and ADC maps, using a 5-point Likert scale. DWI was further assessed for distortion and artefact (4-point Likert scale), and T2WI for the presence of motion artefact or blurring. DCE image quality was assessed by recording the number of corrupt contrast curve data points. </w:t>
      </w:r>
      <w:r w:rsidRPr="007E0127">
        <w:rPr>
          <w:rFonts w:eastAsia="Times New Roman" w:cs="Arial"/>
        </w:rPr>
        <w:br/>
      </w:r>
    </w:p>
    <w:p w14:paraId="2845DA73" w14:textId="77777777" w:rsidR="00D75DF7" w:rsidRPr="007E0127" w:rsidRDefault="00D75DF7" w:rsidP="00D75DF7">
      <w:pPr>
        <w:rPr>
          <w:rFonts w:eastAsia="Times New Roman" w:cs="Arial"/>
        </w:rPr>
      </w:pPr>
      <w:r w:rsidRPr="00D75DF7">
        <w:rPr>
          <w:rFonts w:eastAsia="Times New Roman" w:cs="Arial"/>
          <w:b/>
        </w:rPr>
        <w:t xml:space="preserve">Results: </w:t>
      </w:r>
      <w:r w:rsidRPr="007E0127">
        <w:rPr>
          <w:rFonts w:eastAsia="Times New Roman" w:cs="Arial"/>
        </w:rPr>
        <w:t>T2W image quality in the HBB group was significantly higher than in the non-HBB group (3.63 ± 1.11 versus 2.84 ± 0.899); p = &lt;0.001. The HBB group also showed significantly less T2W motion and T2W blur than the non-HBB group (23.0% and 51.7% versus 53.5% and 83.7%, respectively; p = &lt;0.001). However, there was no significant improvement in DWI or ADC image quality, or DWI degree of distortion or artefact. There was a trend towards a lower number of corrupted data points from the contrast curve (2.47 ± 2.44 versus 3.68 ± 2.64), but this did not reach significance (p = 0.052).</w:t>
      </w:r>
    </w:p>
    <w:p w14:paraId="1ADA24DA" w14:textId="77777777" w:rsidR="00D75DF7" w:rsidRPr="007E0127" w:rsidRDefault="00D75DF7" w:rsidP="00D75DF7">
      <w:pPr>
        <w:rPr>
          <w:rFonts w:eastAsia="Times New Roman" w:cs="Arial"/>
        </w:rPr>
      </w:pPr>
      <w:bookmarkStart w:id="0" w:name="_GoBack"/>
      <w:bookmarkEnd w:id="0"/>
    </w:p>
    <w:p w14:paraId="3DC48614" w14:textId="77777777" w:rsidR="00D75DF7" w:rsidRPr="007E0127" w:rsidRDefault="00D75DF7" w:rsidP="00D75DF7">
      <w:pPr>
        <w:rPr>
          <w:rFonts w:eastAsia="Times New Roman" w:cs="Arial"/>
        </w:rPr>
      </w:pPr>
      <w:r w:rsidRPr="00D75DF7">
        <w:rPr>
          <w:rFonts w:eastAsia="Times New Roman" w:cs="Arial"/>
          <w:b/>
        </w:rPr>
        <w:t>Conclusion:</w:t>
      </w:r>
      <w:r w:rsidRPr="007E0127">
        <w:rPr>
          <w:rFonts w:eastAsia="Times New Roman" w:cs="Arial"/>
        </w:rPr>
        <w:t xml:space="preserve"> Administration of HBB significantly improves the image quality of T2-weighted images. These results provide evidence for the use of HBB in routine patient preparation prior to prostate </w:t>
      </w:r>
      <w:proofErr w:type="spellStart"/>
      <w:r w:rsidRPr="007E0127">
        <w:rPr>
          <w:rFonts w:eastAsia="Times New Roman" w:cs="Arial"/>
        </w:rPr>
        <w:t>mpMRI</w:t>
      </w:r>
      <w:proofErr w:type="spellEnd"/>
      <w:r w:rsidRPr="007E0127">
        <w:rPr>
          <w:rFonts w:eastAsia="Times New Roman" w:cs="Arial"/>
        </w:rPr>
        <w:t xml:space="preserve">. </w:t>
      </w:r>
    </w:p>
    <w:p w14:paraId="375880A9" w14:textId="77777777" w:rsidR="00D75DF7" w:rsidRPr="007E0127" w:rsidRDefault="00D75DF7" w:rsidP="00D75DF7">
      <w:pPr>
        <w:rPr>
          <w:rFonts w:eastAsia="Times New Roman" w:cs="Arial"/>
          <w:b/>
        </w:rPr>
      </w:pPr>
    </w:p>
    <w:p w14:paraId="594CB39A" w14:textId="65B920B6" w:rsidR="00D75DF7" w:rsidRPr="007E0127" w:rsidRDefault="00D75DF7" w:rsidP="00D75DF7">
      <w:pPr>
        <w:rPr>
          <w:rFonts w:eastAsia="Times New Roman" w:cs="Arial"/>
        </w:rPr>
      </w:pPr>
    </w:p>
    <w:p w14:paraId="181305B1" w14:textId="77777777" w:rsidR="00D75DF7" w:rsidRDefault="00D75DF7">
      <w:pPr>
        <w:spacing w:after="200" w:line="276" w:lineRule="auto"/>
        <w:rPr>
          <w:rFonts w:cs="Arial"/>
          <w:b/>
          <w:color w:val="000000" w:themeColor="text1"/>
        </w:rPr>
      </w:pPr>
      <w:r>
        <w:rPr>
          <w:rFonts w:cs="Arial"/>
          <w:b/>
          <w:color w:val="000000" w:themeColor="text1"/>
        </w:rPr>
        <w:br w:type="page"/>
      </w:r>
    </w:p>
    <w:p w14:paraId="13A9B59C" w14:textId="6E92FD79" w:rsidR="00E67E87" w:rsidRPr="009F3F5A" w:rsidRDefault="003E6CC9" w:rsidP="009F3F5A">
      <w:pPr>
        <w:spacing w:before="240"/>
        <w:rPr>
          <w:rFonts w:cs="Arial"/>
          <w:color w:val="000000" w:themeColor="text1"/>
        </w:rPr>
      </w:pPr>
      <w:r w:rsidRPr="009F3F5A">
        <w:rPr>
          <w:rFonts w:cs="Arial"/>
          <w:b/>
          <w:color w:val="000000" w:themeColor="text1"/>
        </w:rPr>
        <w:lastRenderedPageBreak/>
        <w:t>Introduction</w:t>
      </w:r>
      <w:r w:rsidRPr="009F3F5A">
        <w:rPr>
          <w:rFonts w:cs="Arial"/>
          <w:b/>
          <w:color w:val="000000" w:themeColor="text1"/>
        </w:rPr>
        <w:br/>
      </w:r>
      <w:proofErr w:type="spellStart"/>
      <w:r w:rsidRPr="009F3F5A">
        <w:rPr>
          <w:rFonts w:cs="Arial"/>
          <w:color w:val="000000" w:themeColor="text1"/>
        </w:rPr>
        <w:t>Multiparametric</w:t>
      </w:r>
      <w:proofErr w:type="spellEnd"/>
      <w:r w:rsidRPr="009F3F5A">
        <w:rPr>
          <w:rFonts w:cs="Arial"/>
          <w:color w:val="000000" w:themeColor="text1"/>
        </w:rPr>
        <w:t xml:space="preserve"> </w:t>
      </w:r>
      <w:r w:rsidR="00224556" w:rsidRPr="009F3F5A">
        <w:rPr>
          <w:rFonts w:cs="Arial"/>
          <w:color w:val="000000" w:themeColor="text1"/>
        </w:rPr>
        <w:t xml:space="preserve">magnetic resonance imaging </w:t>
      </w:r>
      <w:r w:rsidRPr="009F3F5A">
        <w:rPr>
          <w:rFonts w:cs="Arial"/>
          <w:color w:val="000000" w:themeColor="text1"/>
        </w:rPr>
        <w:t>(</w:t>
      </w:r>
      <w:proofErr w:type="spellStart"/>
      <w:r w:rsidRPr="009F3F5A">
        <w:rPr>
          <w:rFonts w:cs="Arial"/>
          <w:color w:val="000000" w:themeColor="text1"/>
        </w:rPr>
        <w:t>mp</w:t>
      </w:r>
      <w:r w:rsidR="00224556" w:rsidRPr="009F3F5A">
        <w:rPr>
          <w:rFonts w:cs="Arial"/>
          <w:color w:val="000000" w:themeColor="text1"/>
        </w:rPr>
        <w:t>MRI</w:t>
      </w:r>
      <w:proofErr w:type="spellEnd"/>
      <w:r w:rsidR="00224556" w:rsidRPr="009F3F5A">
        <w:rPr>
          <w:rFonts w:cs="Arial"/>
          <w:color w:val="000000" w:themeColor="text1"/>
        </w:rPr>
        <w:t>)</w:t>
      </w:r>
      <w:r w:rsidRPr="009F3F5A">
        <w:rPr>
          <w:rFonts w:cs="Arial"/>
          <w:color w:val="000000" w:themeColor="text1"/>
        </w:rPr>
        <w:t xml:space="preserve"> has become established in the work-up of prostate cancer. </w:t>
      </w:r>
      <w:r w:rsidR="00754FDD" w:rsidRPr="009F3F5A">
        <w:rPr>
          <w:rFonts w:cs="Arial"/>
          <w:color w:val="000000" w:themeColor="text1"/>
        </w:rPr>
        <w:t xml:space="preserve">Increasingly, </w:t>
      </w:r>
      <w:r w:rsidR="00224556" w:rsidRPr="009F3F5A">
        <w:rPr>
          <w:rFonts w:cs="Arial"/>
          <w:color w:val="000000" w:themeColor="text1"/>
        </w:rPr>
        <w:t>magnetic resonance imaging (</w:t>
      </w:r>
      <w:r w:rsidR="00754FDD" w:rsidRPr="009F3F5A">
        <w:rPr>
          <w:rFonts w:cs="Arial"/>
          <w:color w:val="000000" w:themeColor="text1"/>
        </w:rPr>
        <w:t>MRI</w:t>
      </w:r>
      <w:r w:rsidR="00224556" w:rsidRPr="009F3F5A">
        <w:rPr>
          <w:rFonts w:cs="Arial"/>
          <w:color w:val="000000" w:themeColor="text1"/>
        </w:rPr>
        <w:t>)</w:t>
      </w:r>
      <w:r w:rsidR="00754FDD" w:rsidRPr="009F3F5A">
        <w:rPr>
          <w:rFonts w:cs="Arial"/>
          <w:color w:val="000000" w:themeColor="text1"/>
        </w:rPr>
        <w:t xml:space="preserve"> is being used for lesion detection</w:t>
      </w:r>
      <w:r w:rsidR="008274E6" w:rsidRPr="009F3F5A">
        <w:rPr>
          <w:rFonts w:cs="Arial"/>
          <w:color w:val="000000" w:themeColor="text1"/>
        </w:rPr>
        <w:t>,</w:t>
      </w:r>
      <w:r w:rsidR="00754FDD" w:rsidRPr="009F3F5A">
        <w:rPr>
          <w:rFonts w:cs="Arial"/>
          <w:color w:val="000000" w:themeColor="text1"/>
        </w:rPr>
        <w:t xml:space="preserve"> staging, </w:t>
      </w:r>
      <w:r w:rsidR="008274E6" w:rsidRPr="009F3F5A">
        <w:rPr>
          <w:rFonts w:cs="Arial"/>
          <w:color w:val="000000" w:themeColor="text1"/>
        </w:rPr>
        <w:t xml:space="preserve">and biopsy-targeting, </w:t>
      </w:r>
      <w:r w:rsidR="00754FDD" w:rsidRPr="009F3F5A">
        <w:rPr>
          <w:rFonts w:cs="Arial"/>
          <w:color w:val="000000" w:themeColor="text1"/>
        </w:rPr>
        <w:t xml:space="preserve">emphasizing the importance of good quality imaging to aid interpretation. </w:t>
      </w:r>
      <w:r w:rsidRPr="009F3F5A">
        <w:rPr>
          <w:rFonts w:cs="Arial"/>
          <w:color w:val="000000" w:themeColor="text1"/>
        </w:rPr>
        <w:t>The recently updated Prostate Imaging-Reporting and Data System (PI-RADS) guidelines are aimed at standardizing MRI acquisition and interpretation, but highlight the current lack of consensus on issu</w:t>
      </w:r>
      <w:r w:rsidR="00647700" w:rsidRPr="009F3F5A">
        <w:rPr>
          <w:rFonts w:cs="Arial"/>
          <w:color w:val="000000" w:themeColor="text1"/>
        </w:rPr>
        <w:t>es of patient preparation [1</w:t>
      </w:r>
      <w:r w:rsidR="00F13B3D" w:rsidRPr="009F3F5A">
        <w:rPr>
          <w:rFonts w:cs="Arial"/>
          <w:color w:val="000000" w:themeColor="text1"/>
        </w:rPr>
        <w:t>, 2</w:t>
      </w:r>
      <w:r w:rsidR="00647700" w:rsidRPr="009F3F5A">
        <w:rPr>
          <w:rFonts w:cs="Arial"/>
          <w:color w:val="000000" w:themeColor="text1"/>
        </w:rPr>
        <w:t>].</w:t>
      </w:r>
      <w:r w:rsidR="005E295B" w:rsidRPr="009F3F5A">
        <w:rPr>
          <w:rFonts w:cs="Arial"/>
          <w:color w:val="000000" w:themeColor="text1"/>
        </w:rPr>
        <w:t xml:space="preserve"> </w:t>
      </w:r>
      <w:r w:rsidR="00647700" w:rsidRPr="009F3F5A">
        <w:rPr>
          <w:rFonts w:cs="Arial"/>
          <w:color w:val="000000" w:themeColor="text1"/>
        </w:rPr>
        <w:br/>
      </w:r>
      <w:r w:rsidR="007621DE" w:rsidRPr="009F3F5A">
        <w:rPr>
          <w:rFonts w:cs="Arial"/>
          <w:color w:val="000000" w:themeColor="text1"/>
        </w:rPr>
        <w:br/>
      </w:r>
      <w:r w:rsidRPr="009F3F5A">
        <w:rPr>
          <w:rFonts w:cs="Arial"/>
          <w:color w:val="000000" w:themeColor="text1"/>
        </w:rPr>
        <w:t xml:space="preserve">Anti-spasmodic agents such as glucagon and hyoscine </w:t>
      </w:r>
      <w:proofErr w:type="spellStart"/>
      <w:r w:rsidRPr="009F3F5A">
        <w:rPr>
          <w:rFonts w:cs="Arial"/>
          <w:color w:val="000000" w:themeColor="text1"/>
        </w:rPr>
        <w:t>butylbromide</w:t>
      </w:r>
      <w:proofErr w:type="spellEnd"/>
      <w:r w:rsidRPr="009F3F5A">
        <w:rPr>
          <w:rFonts w:cs="Arial"/>
          <w:color w:val="000000" w:themeColor="text1"/>
        </w:rPr>
        <w:t xml:space="preserve"> (HBB) have been recommended in pelvic MRI examinations in order to reduce motion arte</w:t>
      </w:r>
      <w:r w:rsidR="00F13B3D" w:rsidRPr="009F3F5A">
        <w:rPr>
          <w:rFonts w:cs="Arial"/>
          <w:color w:val="000000" w:themeColor="text1"/>
        </w:rPr>
        <w:t>fact due to bowel peristalsis [3, 4</w:t>
      </w:r>
      <w:r w:rsidRPr="009F3F5A">
        <w:rPr>
          <w:rFonts w:cs="Arial"/>
          <w:color w:val="000000" w:themeColor="text1"/>
        </w:rPr>
        <w:t xml:space="preserve">]. </w:t>
      </w:r>
      <w:r w:rsidR="00296E40" w:rsidRPr="009F3F5A">
        <w:rPr>
          <w:rFonts w:cs="Arial"/>
          <w:color w:val="000000" w:themeColor="text1"/>
        </w:rPr>
        <w:t xml:space="preserve">Although these initial studies demonstrated benefit for their routine use, subsequent studies have shown only a small, non-significant improvement in image quality, </w:t>
      </w:r>
      <w:r w:rsidR="008274E6" w:rsidRPr="009F3F5A">
        <w:rPr>
          <w:rFonts w:cs="Arial"/>
          <w:color w:val="000000" w:themeColor="text1"/>
        </w:rPr>
        <w:t xml:space="preserve">with the authors attributing this </w:t>
      </w:r>
      <w:r w:rsidR="00296E40" w:rsidRPr="009F3F5A">
        <w:rPr>
          <w:rFonts w:cs="Arial"/>
          <w:color w:val="000000" w:themeColor="text1"/>
        </w:rPr>
        <w:t>to the low position of the prostate in the pelvis, rem</w:t>
      </w:r>
      <w:r w:rsidR="00F13B3D" w:rsidRPr="009F3F5A">
        <w:rPr>
          <w:rFonts w:cs="Arial"/>
          <w:color w:val="000000" w:themeColor="text1"/>
        </w:rPr>
        <w:t>ote from loops of small bowel [5, 6</w:t>
      </w:r>
      <w:r w:rsidR="00296E40" w:rsidRPr="009F3F5A">
        <w:rPr>
          <w:rFonts w:cs="Arial"/>
          <w:color w:val="000000" w:themeColor="text1"/>
        </w:rPr>
        <w:t xml:space="preserve">]. </w:t>
      </w:r>
    </w:p>
    <w:p w14:paraId="5B3798A9" w14:textId="77777777" w:rsidR="009F3F5A" w:rsidRDefault="00296E40" w:rsidP="009F3F5A">
      <w:pPr>
        <w:spacing w:before="240"/>
        <w:rPr>
          <w:rFonts w:cs="Arial"/>
          <w:b/>
          <w:color w:val="000000" w:themeColor="text1"/>
        </w:rPr>
      </w:pPr>
      <w:r w:rsidRPr="009F3F5A">
        <w:rPr>
          <w:rFonts w:cs="Arial"/>
          <w:color w:val="000000" w:themeColor="text1"/>
        </w:rPr>
        <w:t>These conflicting results also need to be considered in the light of additional drawbacks to administration of HBB</w:t>
      </w:r>
      <w:r w:rsidR="00E67E87" w:rsidRPr="009F3F5A">
        <w:rPr>
          <w:rFonts w:cs="Arial"/>
          <w:color w:val="000000" w:themeColor="text1"/>
        </w:rPr>
        <w:t>.</w:t>
      </w:r>
      <w:r w:rsidR="00E67E87" w:rsidRPr="009F3F5A">
        <w:rPr>
          <w:rFonts w:cs="Arial"/>
          <w:i/>
          <w:color w:val="000000" w:themeColor="text1"/>
          <w:lang w:eastAsia="en-GB"/>
        </w:rPr>
        <w:t xml:space="preserve"> </w:t>
      </w:r>
      <w:r w:rsidR="00E67E87" w:rsidRPr="009F3F5A">
        <w:rPr>
          <w:rFonts w:cs="Arial"/>
          <w:color w:val="000000" w:themeColor="text1"/>
          <w:lang w:eastAsia="en-GB"/>
        </w:rPr>
        <w:t>The most common side effects of HBB are blurred vision, tachycardia, palpitations, constipation and urinary retention and are mainly attributable to its</w:t>
      </w:r>
      <w:r w:rsidR="00F13B3D" w:rsidRPr="009F3F5A">
        <w:rPr>
          <w:rFonts w:cs="Arial"/>
          <w:color w:val="000000" w:themeColor="text1"/>
          <w:lang w:eastAsia="en-GB"/>
        </w:rPr>
        <w:t xml:space="preserve"> anticholinergic properties [7</w:t>
      </w:r>
      <w:r w:rsidR="00C7775A" w:rsidRPr="009F3F5A">
        <w:rPr>
          <w:rFonts w:cs="Arial"/>
          <w:color w:val="000000" w:themeColor="text1"/>
          <w:lang w:eastAsia="en-GB"/>
        </w:rPr>
        <w:t>,</w:t>
      </w:r>
      <w:r w:rsidR="00383C66" w:rsidRPr="009F3F5A">
        <w:rPr>
          <w:rFonts w:cs="Arial"/>
          <w:color w:val="000000" w:themeColor="text1"/>
          <w:lang w:eastAsia="en-GB"/>
        </w:rPr>
        <w:t xml:space="preserve"> </w:t>
      </w:r>
      <w:r w:rsidR="00F13B3D" w:rsidRPr="009F3F5A">
        <w:rPr>
          <w:rFonts w:cs="Arial"/>
          <w:color w:val="000000" w:themeColor="text1"/>
          <w:lang w:eastAsia="en-GB"/>
        </w:rPr>
        <w:t>8</w:t>
      </w:r>
      <w:r w:rsidR="00E67E87" w:rsidRPr="009F3F5A">
        <w:rPr>
          <w:rFonts w:cs="Arial"/>
          <w:color w:val="000000" w:themeColor="text1"/>
          <w:lang w:eastAsia="en-GB"/>
        </w:rPr>
        <w:t xml:space="preserve">]. In addition, together with extra cost, the administration of HBB often requires allocation of longer MRI slots and, depending on local operating procedures, typically necessitates physician cover, which restricts the scheduling of examinations and </w:t>
      </w:r>
      <w:r w:rsidR="00D06CE5" w:rsidRPr="009F3F5A">
        <w:rPr>
          <w:rFonts w:cs="Arial"/>
          <w:color w:val="000000" w:themeColor="text1"/>
          <w:lang w:eastAsia="en-GB"/>
        </w:rPr>
        <w:t xml:space="preserve">may </w:t>
      </w:r>
      <w:r w:rsidR="00E67E87" w:rsidRPr="009F3F5A">
        <w:rPr>
          <w:rFonts w:cs="Arial"/>
          <w:color w:val="000000" w:themeColor="text1"/>
          <w:lang w:eastAsia="en-GB"/>
        </w:rPr>
        <w:t>reduce the overall cost-effectiveness.</w:t>
      </w:r>
      <w:r w:rsidRPr="009F3F5A">
        <w:rPr>
          <w:rFonts w:cs="Arial"/>
          <w:color w:val="000000" w:themeColor="text1"/>
        </w:rPr>
        <w:br/>
      </w:r>
      <w:r w:rsidRPr="009F3F5A">
        <w:rPr>
          <w:rFonts w:cs="Arial"/>
          <w:color w:val="000000" w:themeColor="text1"/>
        </w:rPr>
        <w:br/>
      </w:r>
      <w:r w:rsidR="0046096E" w:rsidRPr="009F3F5A">
        <w:rPr>
          <w:rFonts w:cs="Arial"/>
          <w:color w:val="000000" w:themeColor="text1"/>
        </w:rPr>
        <w:t xml:space="preserve">Furthermore, no study to our knowledge has assessed the effect of anti-spasmodic agents on non-anatomical, functional sequences such as diffusion-weighted imaging (DWI) and dynamic contrast-enhanced (DCE) MRI, which now form an essential component of </w:t>
      </w:r>
      <w:proofErr w:type="spellStart"/>
      <w:r w:rsidR="0046096E" w:rsidRPr="009F3F5A">
        <w:rPr>
          <w:rFonts w:cs="Arial"/>
          <w:color w:val="000000" w:themeColor="text1"/>
        </w:rPr>
        <w:t>mp</w:t>
      </w:r>
      <w:proofErr w:type="spellEnd"/>
      <w:r w:rsidR="0046096E" w:rsidRPr="009F3F5A">
        <w:rPr>
          <w:rFonts w:cs="Arial"/>
          <w:color w:val="000000" w:themeColor="text1"/>
        </w:rPr>
        <w:t>-MRI of the prostate</w:t>
      </w:r>
      <w:r w:rsidR="002062EF" w:rsidRPr="009F3F5A">
        <w:rPr>
          <w:rFonts w:cs="Arial"/>
          <w:color w:val="000000" w:themeColor="text1"/>
        </w:rPr>
        <w:t xml:space="preserve"> [1]</w:t>
      </w:r>
      <w:r w:rsidR="0046096E" w:rsidRPr="009F3F5A">
        <w:rPr>
          <w:rFonts w:cs="Arial"/>
          <w:color w:val="000000" w:themeColor="text1"/>
        </w:rPr>
        <w:t xml:space="preserve">. We therefore aimed to assess the effect of the spasmolytic agent </w:t>
      </w:r>
      <w:r w:rsidR="0046096E" w:rsidRPr="009F3F5A">
        <w:rPr>
          <w:rFonts w:eastAsia="Times New Roman" w:cs="Arial"/>
          <w:color w:val="000000" w:themeColor="text1"/>
        </w:rPr>
        <w:t xml:space="preserve">hyoscine </w:t>
      </w:r>
      <w:proofErr w:type="spellStart"/>
      <w:r w:rsidR="0046096E" w:rsidRPr="009F3F5A">
        <w:rPr>
          <w:rFonts w:eastAsia="Times New Roman" w:cs="Arial"/>
          <w:color w:val="000000" w:themeColor="text1"/>
        </w:rPr>
        <w:t>butylbromide</w:t>
      </w:r>
      <w:proofErr w:type="spellEnd"/>
      <w:r w:rsidR="0046096E" w:rsidRPr="009F3F5A">
        <w:rPr>
          <w:rFonts w:eastAsia="Times New Roman" w:cs="Arial"/>
          <w:color w:val="000000" w:themeColor="text1"/>
        </w:rPr>
        <w:t xml:space="preserve"> </w:t>
      </w:r>
      <w:r w:rsidR="0046096E" w:rsidRPr="009F3F5A">
        <w:rPr>
          <w:rFonts w:cs="Arial"/>
          <w:color w:val="000000" w:themeColor="text1"/>
        </w:rPr>
        <w:t xml:space="preserve">on the </w:t>
      </w:r>
      <w:r w:rsidR="0046096E" w:rsidRPr="009F3F5A">
        <w:rPr>
          <w:rFonts w:eastAsia="Times New Roman" w:cs="Arial"/>
          <w:color w:val="000000" w:themeColor="text1"/>
        </w:rPr>
        <w:t xml:space="preserve">quality of anatomical and functional </w:t>
      </w:r>
      <w:r w:rsidR="0046096E" w:rsidRPr="009F3F5A">
        <w:rPr>
          <w:rFonts w:cs="Arial"/>
          <w:color w:val="000000" w:themeColor="text1"/>
        </w:rPr>
        <w:t>imaging of the prostate.</w:t>
      </w:r>
      <w:r w:rsidR="00A6074B" w:rsidRPr="009F3F5A">
        <w:rPr>
          <w:rFonts w:cs="Arial"/>
          <w:color w:val="000000" w:themeColor="text1"/>
        </w:rPr>
        <w:br/>
      </w:r>
      <w:r w:rsidR="007621DE" w:rsidRPr="009F3F5A">
        <w:rPr>
          <w:rFonts w:cs="Arial"/>
          <w:b/>
          <w:color w:val="000000" w:themeColor="text1"/>
        </w:rPr>
        <w:br/>
      </w:r>
    </w:p>
    <w:p w14:paraId="34E23C13" w14:textId="77777777" w:rsidR="009F3F5A" w:rsidRDefault="009F3F5A">
      <w:pPr>
        <w:spacing w:after="200" w:line="276" w:lineRule="auto"/>
        <w:rPr>
          <w:rFonts w:cs="Arial"/>
          <w:b/>
          <w:color w:val="000000" w:themeColor="text1"/>
        </w:rPr>
      </w:pPr>
      <w:r>
        <w:rPr>
          <w:rFonts w:cs="Arial"/>
          <w:b/>
          <w:color w:val="000000" w:themeColor="text1"/>
        </w:rPr>
        <w:br w:type="page"/>
      </w:r>
    </w:p>
    <w:p w14:paraId="2C52F6B7" w14:textId="77777777" w:rsidR="009F3F5A" w:rsidRDefault="00A4039A" w:rsidP="009F3F5A">
      <w:pPr>
        <w:spacing w:before="240"/>
        <w:rPr>
          <w:rFonts w:cs="Arial"/>
          <w:b/>
          <w:color w:val="000000" w:themeColor="text1"/>
        </w:rPr>
      </w:pPr>
      <w:r w:rsidRPr="009F3F5A">
        <w:rPr>
          <w:rFonts w:cs="Arial"/>
          <w:b/>
          <w:color w:val="000000" w:themeColor="text1"/>
        </w:rPr>
        <w:lastRenderedPageBreak/>
        <w:t>Methods</w:t>
      </w:r>
      <w:r w:rsidRPr="009F3F5A">
        <w:rPr>
          <w:rFonts w:cs="Arial"/>
          <w:b/>
          <w:color w:val="000000" w:themeColor="text1"/>
        </w:rPr>
        <w:br/>
      </w:r>
      <w:r w:rsidRPr="009F3F5A">
        <w:rPr>
          <w:rFonts w:cs="Arial"/>
          <w:i/>
          <w:color w:val="000000" w:themeColor="text1"/>
        </w:rPr>
        <w:t>Study population</w:t>
      </w:r>
      <w:r w:rsidR="007621DE" w:rsidRPr="009F3F5A">
        <w:rPr>
          <w:rFonts w:cs="Arial"/>
          <w:i/>
          <w:color w:val="000000" w:themeColor="text1"/>
        </w:rPr>
        <w:br/>
      </w:r>
      <w:r w:rsidR="000705E6" w:rsidRPr="009F3F5A">
        <w:rPr>
          <w:rFonts w:cs="Arial"/>
          <w:color w:val="000000" w:themeColor="text1"/>
        </w:rPr>
        <w:t xml:space="preserve">This single-institution retrospective study was </w:t>
      </w:r>
      <w:r w:rsidR="00D000E7" w:rsidRPr="009F3F5A">
        <w:rPr>
          <w:rFonts w:cs="Arial"/>
          <w:color w:val="000000" w:themeColor="text1"/>
        </w:rPr>
        <w:t xml:space="preserve">approved as </w:t>
      </w:r>
      <w:r w:rsidR="000705E6" w:rsidRPr="009F3F5A">
        <w:rPr>
          <w:rFonts w:cs="Arial"/>
          <w:color w:val="000000" w:themeColor="text1"/>
        </w:rPr>
        <w:t>part of a</w:t>
      </w:r>
      <w:r w:rsidR="001C4C85" w:rsidRPr="009F3F5A">
        <w:rPr>
          <w:rFonts w:cs="Arial"/>
          <w:color w:val="000000" w:themeColor="text1"/>
        </w:rPr>
        <w:t xml:space="preserve"> </w:t>
      </w:r>
      <w:r w:rsidR="000705E6" w:rsidRPr="009F3F5A">
        <w:rPr>
          <w:rFonts w:cs="Arial"/>
          <w:color w:val="000000" w:themeColor="text1"/>
        </w:rPr>
        <w:t>prostate MRI</w:t>
      </w:r>
      <w:r w:rsidR="00D000E7" w:rsidRPr="009F3F5A">
        <w:rPr>
          <w:rFonts w:cs="Arial"/>
          <w:color w:val="000000" w:themeColor="text1"/>
        </w:rPr>
        <w:t xml:space="preserve"> service evaluation</w:t>
      </w:r>
      <w:r w:rsidR="000705E6" w:rsidRPr="009F3F5A">
        <w:rPr>
          <w:rFonts w:cs="Arial"/>
          <w:color w:val="000000" w:themeColor="text1"/>
        </w:rPr>
        <w:t xml:space="preserve">, with the need for informed consent for data analysis waived by the local ethics committee. </w:t>
      </w:r>
      <w:r w:rsidRPr="009F3F5A">
        <w:rPr>
          <w:rFonts w:cs="Arial"/>
          <w:color w:val="000000" w:themeColor="text1"/>
        </w:rPr>
        <w:t xml:space="preserve">The study incorporated patients undergoing </w:t>
      </w:r>
      <w:r w:rsidR="00CA67FF" w:rsidRPr="009F3F5A">
        <w:rPr>
          <w:rFonts w:cs="Arial"/>
          <w:color w:val="000000" w:themeColor="text1"/>
        </w:rPr>
        <w:t xml:space="preserve">3T </w:t>
      </w:r>
      <w:proofErr w:type="spellStart"/>
      <w:r w:rsidRPr="009F3F5A">
        <w:rPr>
          <w:rFonts w:cs="Arial"/>
          <w:color w:val="000000" w:themeColor="text1"/>
        </w:rPr>
        <w:t>mpMRI</w:t>
      </w:r>
      <w:proofErr w:type="spellEnd"/>
      <w:r w:rsidRPr="009F3F5A">
        <w:rPr>
          <w:rFonts w:cs="Arial"/>
          <w:color w:val="000000" w:themeColor="text1"/>
        </w:rPr>
        <w:t xml:space="preserve"> </w:t>
      </w:r>
      <w:r w:rsidR="008274E6" w:rsidRPr="009F3F5A">
        <w:rPr>
          <w:rFonts w:cs="Arial"/>
          <w:color w:val="000000" w:themeColor="text1"/>
        </w:rPr>
        <w:t xml:space="preserve">of the </w:t>
      </w:r>
      <w:r w:rsidRPr="009F3F5A">
        <w:rPr>
          <w:rFonts w:cs="Arial"/>
          <w:color w:val="000000" w:themeColor="text1"/>
        </w:rPr>
        <w:t>prostate for any indication during a 1-year period from March 2015 – February 2016. Exclusion criteria included previous treatment for prostate cancer and presence of any pelvic metalwork</w:t>
      </w:r>
      <w:r w:rsidR="00F50BFF" w:rsidRPr="009F3F5A">
        <w:rPr>
          <w:rFonts w:cs="Arial"/>
          <w:color w:val="000000" w:themeColor="text1"/>
        </w:rPr>
        <w:t xml:space="preserve">. </w:t>
      </w:r>
      <w:r w:rsidR="006105EF" w:rsidRPr="009F3F5A">
        <w:rPr>
          <w:rFonts w:cs="Arial"/>
          <w:color w:val="000000" w:themeColor="text1"/>
        </w:rPr>
        <w:t xml:space="preserve">Gleason grades </w:t>
      </w:r>
      <w:r w:rsidR="000F74EC" w:rsidRPr="009F3F5A">
        <w:rPr>
          <w:rFonts w:cs="Arial"/>
          <w:color w:val="000000" w:themeColor="text1"/>
        </w:rPr>
        <w:t xml:space="preserve">higher than 7 </w:t>
      </w:r>
      <w:r w:rsidR="006105EF" w:rsidRPr="009F3F5A">
        <w:rPr>
          <w:rFonts w:cs="Arial"/>
          <w:color w:val="000000" w:themeColor="text1"/>
        </w:rPr>
        <w:t>were not a reason for exclusion</w:t>
      </w:r>
      <w:r w:rsidR="00F50BFF" w:rsidRPr="009F3F5A">
        <w:rPr>
          <w:rFonts w:cs="Arial"/>
          <w:color w:val="000000" w:themeColor="text1"/>
        </w:rPr>
        <w:t xml:space="preserve">; the majority of patients included were </w:t>
      </w:r>
      <w:r w:rsidR="00A708DE" w:rsidRPr="009F3F5A">
        <w:rPr>
          <w:rFonts w:cs="Arial"/>
          <w:color w:val="000000" w:themeColor="text1"/>
        </w:rPr>
        <w:t xml:space="preserve">of </w:t>
      </w:r>
      <w:r w:rsidR="00F50BFF" w:rsidRPr="009F3F5A">
        <w:rPr>
          <w:rFonts w:cs="Arial"/>
          <w:color w:val="000000" w:themeColor="text1"/>
        </w:rPr>
        <w:t>Gleason Grade 3+3, 3+4 or no grade (</w:t>
      </w:r>
      <w:r w:rsidR="00F50BFF" w:rsidRPr="009F3F5A">
        <w:rPr>
          <w:rFonts w:cs="Arial"/>
          <w:b/>
          <w:color w:val="000000" w:themeColor="text1"/>
        </w:rPr>
        <w:t>Table 1</w:t>
      </w:r>
      <w:r w:rsidR="00F50BFF" w:rsidRPr="009F3F5A">
        <w:rPr>
          <w:rFonts w:cs="Arial"/>
          <w:color w:val="000000" w:themeColor="text1"/>
        </w:rPr>
        <w:t>)</w:t>
      </w:r>
      <w:r w:rsidRPr="009F3F5A">
        <w:rPr>
          <w:rFonts w:cs="Arial"/>
          <w:color w:val="000000" w:themeColor="text1"/>
        </w:rPr>
        <w:t>. The standard local protocol includes administration of HBB unless contraindicated. Reasons for non-administration during the period included previously documented urinary retention, cardiac/arrhythmia, patient declined, no intravenous access obtainable, and lack of clinician cover. There were approximately four times as many patients in the HBB group,</w:t>
      </w:r>
      <w:r w:rsidR="00CA67FF" w:rsidRPr="009F3F5A">
        <w:rPr>
          <w:rFonts w:cs="Arial"/>
          <w:color w:val="000000" w:themeColor="text1"/>
        </w:rPr>
        <w:t xml:space="preserve"> therefore every fourth patient</w:t>
      </w:r>
      <w:r w:rsidRPr="009F3F5A">
        <w:rPr>
          <w:rFonts w:cs="Arial"/>
          <w:color w:val="000000" w:themeColor="text1"/>
        </w:rPr>
        <w:t xml:space="preserve"> in chronological order, was selected for analysis to match numbers, with a final number of 87 in the HBB group and 86 in the non-HBB group.</w:t>
      </w:r>
      <w:r w:rsidRPr="009F3F5A">
        <w:rPr>
          <w:rFonts w:cs="Arial"/>
          <w:color w:val="000000" w:themeColor="text1"/>
        </w:rPr>
        <w:br/>
      </w:r>
      <w:r w:rsidRPr="009F3F5A">
        <w:rPr>
          <w:rFonts w:cs="Arial"/>
          <w:color w:val="000000" w:themeColor="text1"/>
        </w:rPr>
        <w:br/>
      </w:r>
      <w:r w:rsidRPr="009F3F5A">
        <w:rPr>
          <w:rFonts w:cs="Arial"/>
          <w:i/>
          <w:iCs/>
          <w:color w:val="000000" w:themeColor="text1"/>
          <w:lang w:val="en-GB"/>
        </w:rPr>
        <w:t>Magnetic</w:t>
      </w:r>
      <w:r w:rsidRPr="009F3F5A">
        <w:rPr>
          <w:rFonts w:cs="Arial"/>
          <w:i/>
          <w:color w:val="000000" w:themeColor="text1"/>
        </w:rPr>
        <w:t xml:space="preserve"> Resonance Imaging</w:t>
      </w:r>
      <w:r w:rsidRPr="009F3F5A">
        <w:rPr>
          <w:rFonts w:cs="Arial"/>
          <w:i/>
          <w:iCs/>
          <w:color w:val="000000" w:themeColor="text1"/>
          <w:lang w:val="en-GB"/>
        </w:rPr>
        <w:t xml:space="preserve"> </w:t>
      </w:r>
      <w:r w:rsidRPr="009F3F5A">
        <w:rPr>
          <w:rFonts w:cs="Arial"/>
          <w:i/>
          <w:iCs/>
          <w:color w:val="000000" w:themeColor="text1"/>
          <w:lang w:val="en-GB"/>
        </w:rPr>
        <w:br/>
      </w:r>
      <w:r w:rsidRPr="009F3F5A">
        <w:rPr>
          <w:rFonts w:cs="Arial"/>
          <w:iCs/>
          <w:color w:val="000000" w:themeColor="text1"/>
          <w:lang w:val="en-GB"/>
        </w:rPr>
        <w:t xml:space="preserve">Patients in the HBB group were administered 20 mg of intravenous hyoscine </w:t>
      </w:r>
      <w:proofErr w:type="spellStart"/>
      <w:r w:rsidRPr="009F3F5A">
        <w:rPr>
          <w:rFonts w:cs="Arial"/>
          <w:iCs/>
          <w:color w:val="000000" w:themeColor="text1"/>
          <w:lang w:val="en-GB"/>
        </w:rPr>
        <w:t>butylbromide</w:t>
      </w:r>
      <w:proofErr w:type="spellEnd"/>
      <w:r w:rsidRPr="009F3F5A">
        <w:rPr>
          <w:rFonts w:cs="Arial"/>
          <w:iCs/>
          <w:color w:val="000000" w:themeColor="text1"/>
          <w:lang w:val="en-GB"/>
        </w:rPr>
        <w:t xml:space="preserve"> (</w:t>
      </w:r>
      <w:proofErr w:type="spellStart"/>
      <w:r w:rsidRPr="009F3F5A">
        <w:rPr>
          <w:rFonts w:cs="Arial"/>
          <w:iCs/>
          <w:color w:val="000000" w:themeColor="text1"/>
          <w:lang w:val="en-GB"/>
        </w:rPr>
        <w:t>Buscopan</w:t>
      </w:r>
      <w:proofErr w:type="spellEnd"/>
      <w:r w:rsidRPr="009F3F5A">
        <w:rPr>
          <w:rFonts w:cs="Arial"/>
          <w:iCs/>
          <w:color w:val="000000" w:themeColor="text1"/>
          <w:lang w:val="en-GB"/>
        </w:rPr>
        <w:t xml:space="preserve">®, </w:t>
      </w:r>
      <w:proofErr w:type="spellStart"/>
      <w:r w:rsidRPr="009F3F5A">
        <w:rPr>
          <w:rFonts w:cs="Arial"/>
          <w:iCs/>
          <w:color w:val="000000" w:themeColor="text1"/>
          <w:lang w:val="en-GB"/>
        </w:rPr>
        <w:t>Boehringer</w:t>
      </w:r>
      <w:proofErr w:type="spellEnd"/>
      <w:r w:rsidRPr="009F3F5A">
        <w:rPr>
          <w:rFonts w:cs="Arial"/>
          <w:iCs/>
          <w:color w:val="000000" w:themeColor="text1"/>
          <w:lang w:val="en-GB"/>
        </w:rPr>
        <w:t xml:space="preserve">, </w:t>
      </w:r>
      <w:proofErr w:type="spellStart"/>
      <w:r w:rsidRPr="009F3F5A">
        <w:rPr>
          <w:rFonts w:cs="Arial"/>
          <w:iCs/>
          <w:color w:val="000000" w:themeColor="text1"/>
          <w:lang w:val="en-GB"/>
        </w:rPr>
        <w:t>Ingelheim</w:t>
      </w:r>
      <w:proofErr w:type="spellEnd"/>
      <w:r w:rsidRPr="009F3F5A">
        <w:rPr>
          <w:rFonts w:cs="Arial"/>
          <w:iCs/>
          <w:color w:val="000000" w:themeColor="text1"/>
          <w:lang w:val="en-GB"/>
        </w:rPr>
        <w:t>, Germany) on the table,</w:t>
      </w:r>
      <w:r w:rsidR="00FE0884" w:rsidRPr="009F3F5A">
        <w:rPr>
          <w:rFonts w:cs="Arial"/>
          <w:iCs/>
          <w:color w:val="000000" w:themeColor="text1"/>
          <w:lang w:val="en-GB"/>
        </w:rPr>
        <w:t xml:space="preserve"> immediately</w:t>
      </w:r>
      <w:r w:rsidRPr="009F3F5A">
        <w:rPr>
          <w:rFonts w:cs="Arial"/>
          <w:iCs/>
          <w:color w:val="000000" w:themeColor="text1"/>
          <w:lang w:val="en-GB"/>
        </w:rPr>
        <w:t xml:space="preserve"> prior to scanning. All patients underwent 3T MRI (MR750, GE Healthcare) using a 32-channel phased-array body coil. The protocol included axial T1-weighted</w:t>
      </w:r>
      <w:r w:rsidR="00FE0884" w:rsidRPr="009F3F5A">
        <w:rPr>
          <w:rFonts w:cs="Arial"/>
          <w:iCs/>
          <w:color w:val="000000" w:themeColor="text1"/>
          <w:lang w:val="en-GB"/>
        </w:rPr>
        <w:t xml:space="preserve"> fast</w:t>
      </w:r>
      <w:r w:rsidRPr="009F3F5A">
        <w:rPr>
          <w:rFonts w:cs="Arial"/>
          <w:iCs/>
          <w:color w:val="000000" w:themeColor="text1"/>
          <w:lang w:val="en-GB"/>
        </w:rPr>
        <w:t xml:space="preserve"> spin-echo </w:t>
      </w:r>
      <w:r w:rsidR="007621DE" w:rsidRPr="009F3F5A">
        <w:rPr>
          <w:rFonts w:cs="Arial"/>
          <w:iCs/>
          <w:color w:val="000000" w:themeColor="text1"/>
          <w:lang w:val="en-GB"/>
        </w:rPr>
        <w:t xml:space="preserve">(FSE) </w:t>
      </w:r>
      <w:r w:rsidRPr="009F3F5A">
        <w:rPr>
          <w:rFonts w:cs="Arial"/>
          <w:iCs/>
          <w:color w:val="000000" w:themeColor="text1"/>
          <w:lang w:val="en-GB"/>
        </w:rPr>
        <w:t xml:space="preserve">images of the pelvis and high-resolution T2-weighted fast recovery </w:t>
      </w:r>
      <w:r w:rsidR="007621DE" w:rsidRPr="009F3F5A">
        <w:rPr>
          <w:rFonts w:cs="Arial"/>
          <w:iCs/>
          <w:color w:val="000000" w:themeColor="text1"/>
          <w:lang w:val="en-GB"/>
        </w:rPr>
        <w:t>FSE</w:t>
      </w:r>
      <w:r w:rsidRPr="009F3F5A">
        <w:rPr>
          <w:rFonts w:cs="Arial"/>
          <w:iCs/>
          <w:color w:val="000000" w:themeColor="text1"/>
          <w:lang w:val="en-GB"/>
        </w:rPr>
        <w:t xml:space="preserve"> images of the prostate in axial, coronal and sagittal planes. T2-weighted </w:t>
      </w:r>
      <w:r w:rsidR="008274E6" w:rsidRPr="009F3F5A">
        <w:rPr>
          <w:rFonts w:cs="Arial"/>
          <w:iCs/>
          <w:color w:val="000000" w:themeColor="text1"/>
          <w:lang w:val="en-GB"/>
        </w:rPr>
        <w:t xml:space="preserve">axial </w:t>
      </w:r>
      <w:r w:rsidRPr="009F3F5A">
        <w:rPr>
          <w:rFonts w:cs="Arial"/>
          <w:iCs/>
          <w:color w:val="000000" w:themeColor="text1"/>
          <w:lang w:val="en-GB"/>
        </w:rPr>
        <w:t xml:space="preserve">imaging parameters were as follows: TR/TE, 4273/102; FOV 22x22 cm; </w:t>
      </w:r>
      <w:r w:rsidR="00BB26FD" w:rsidRPr="009F3F5A">
        <w:rPr>
          <w:rFonts w:cs="Arial"/>
          <w:iCs/>
          <w:color w:val="000000" w:themeColor="text1"/>
          <w:lang w:val="en-GB"/>
        </w:rPr>
        <w:t>slice thickness 3</w:t>
      </w:r>
      <w:r w:rsidR="00F50BFF" w:rsidRPr="009F3F5A">
        <w:rPr>
          <w:rFonts w:cs="Arial"/>
          <w:iCs/>
          <w:color w:val="000000" w:themeColor="text1"/>
          <w:lang w:val="en-GB"/>
        </w:rPr>
        <w:t xml:space="preserve"> </w:t>
      </w:r>
      <w:r w:rsidR="00AA1824" w:rsidRPr="009F3F5A">
        <w:rPr>
          <w:rFonts w:cs="Arial"/>
          <w:iCs/>
          <w:color w:val="000000" w:themeColor="text1"/>
          <w:lang w:val="en-GB"/>
        </w:rPr>
        <w:t>mm</w:t>
      </w:r>
      <w:r w:rsidR="00F50BFF" w:rsidRPr="009F3F5A">
        <w:rPr>
          <w:rFonts w:cs="Arial"/>
          <w:iCs/>
          <w:color w:val="000000" w:themeColor="text1"/>
          <w:lang w:val="en-GB"/>
        </w:rPr>
        <w:t xml:space="preserve"> </w:t>
      </w:r>
      <w:r w:rsidR="00AA1824" w:rsidRPr="009F3F5A">
        <w:rPr>
          <w:rFonts w:cs="Arial"/>
          <w:iCs/>
          <w:color w:val="000000" w:themeColor="text1"/>
          <w:lang w:val="en-GB"/>
        </w:rPr>
        <w:t xml:space="preserve">/ </w:t>
      </w:r>
      <w:r w:rsidR="00BB26FD" w:rsidRPr="009F3F5A">
        <w:rPr>
          <w:rFonts w:cs="Arial"/>
          <w:iCs/>
          <w:color w:val="000000" w:themeColor="text1"/>
          <w:lang w:val="en-GB"/>
        </w:rPr>
        <w:t>0 mm</w:t>
      </w:r>
      <w:r w:rsidR="00F50BFF" w:rsidRPr="009F3F5A">
        <w:rPr>
          <w:rFonts w:cs="Arial"/>
          <w:iCs/>
          <w:color w:val="000000" w:themeColor="text1"/>
          <w:lang w:val="en-GB"/>
        </w:rPr>
        <w:t xml:space="preserve"> gap</w:t>
      </w:r>
      <w:r w:rsidR="00BB26FD" w:rsidRPr="009F3F5A">
        <w:rPr>
          <w:rFonts w:cs="Arial"/>
          <w:iCs/>
          <w:color w:val="000000" w:themeColor="text1"/>
          <w:lang w:val="en-GB"/>
        </w:rPr>
        <w:t xml:space="preserve">; </w:t>
      </w:r>
      <w:r w:rsidRPr="009F3F5A">
        <w:rPr>
          <w:rFonts w:cs="Arial"/>
          <w:iCs/>
          <w:color w:val="000000" w:themeColor="text1"/>
          <w:lang w:val="en-GB"/>
        </w:rPr>
        <w:t xml:space="preserve">resolution 0.8x0.7; 1.5 signal averages; time 5:59 min. Axial DWI was performed using a dual spin-echo planar imaging pulse sequence: TR/TE, 3775/70ms; FOV 28×28 cm; </w:t>
      </w:r>
      <w:r w:rsidR="002C3503" w:rsidRPr="009F3F5A">
        <w:rPr>
          <w:rFonts w:cs="Arial"/>
          <w:iCs/>
          <w:color w:val="000000" w:themeColor="text1"/>
          <w:lang w:val="en-GB"/>
        </w:rPr>
        <w:t>slice thickness 3 mm / 0 mm gap</w:t>
      </w:r>
      <w:r w:rsidR="00BB26FD" w:rsidRPr="009F3F5A">
        <w:rPr>
          <w:rFonts w:cs="Arial"/>
          <w:iCs/>
          <w:color w:val="000000" w:themeColor="text1"/>
          <w:lang w:val="en-GB"/>
        </w:rPr>
        <w:t xml:space="preserve">; </w:t>
      </w:r>
      <w:r w:rsidRPr="009F3F5A">
        <w:rPr>
          <w:rFonts w:cs="Arial"/>
          <w:iCs/>
          <w:color w:val="000000" w:themeColor="text1"/>
          <w:lang w:val="en-GB"/>
        </w:rPr>
        <w:t>resolution 2.2x2.2mm, with 6 signal averages</w:t>
      </w:r>
      <w:r w:rsidR="008274E6" w:rsidRPr="009F3F5A">
        <w:rPr>
          <w:rFonts w:cs="Arial"/>
          <w:iCs/>
          <w:color w:val="000000" w:themeColor="text1"/>
          <w:lang w:val="en-GB"/>
        </w:rPr>
        <w:t>; time 2:58 min</w:t>
      </w:r>
      <w:r w:rsidRPr="009F3F5A">
        <w:rPr>
          <w:rFonts w:cs="Arial"/>
          <w:iCs/>
          <w:color w:val="000000" w:themeColor="text1"/>
          <w:lang w:val="en-GB"/>
        </w:rPr>
        <w:t>. Isotropic DW images were obtained with b values of 150, 750, 1400 and 2000 s/mm</w:t>
      </w:r>
      <w:r w:rsidRPr="009F3F5A">
        <w:rPr>
          <w:rFonts w:cs="Arial"/>
          <w:iCs/>
          <w:color w:val="000000" w:themeColor="text1"/>
          <w:vertAlign w:val="superscript"/>
          <w:lang w:val="en-GB"/>
        </w:rPr>
        <w:t>2</w:t>
      </w:r>
      <w:r w:rsidRPr="009F3F5A">
        <w:rPr>
          <w:rFonts w:cs="Arial"/>
          <w:iCs/>
          <w:color w:val="000000" w:themeColor="text1"/>
          <w:lang w:val="en-GB"/>
        </w:rPr>
        <w:t xml:space="preserve"> </w:t>
      </w:r>
      <w:r w:rsidR="00CA67FF" w:rsidRPr="009F3F5A">
        <w:rPr>
          <w:rFonts w:cs="Arial"/>
          <w:iCs/>
          <w:color w:val="000000" w:themeColor="text1"/>
          <w:lang w:val="en-GB"/>
        </w:rPr>
        <w:t>with</w:t>
      </w:r>
      <w:r w:rsidRPr="009F3F5A">
        <w:rPr>
          <w:rFonts w:cs="Arial"/>
          <w:iCs/>
          <w:color w:val="000000" w:themeColor="text1"/>
          <w:lang w:val="en-GB"/>
        </w:rPr>
        <w:t xml:space="preserve"> </w:t>
      </w:r>
      <w:r w:rsidR="00224556" w:rsidRPr="009F3F5A">
        <w:rPr>
          <w:rFonts w:cs="Arial"/>
          <w:iCs/>
          <w:color w:val="000000" w:themeColor="text1"/>
          <w:lang w:val="en-GB"/>
        </w:rPr>
        <w:t>apparent diffusion coef</w:t>
      </w:r>
      <w:r w:rsidR="00B20542" w:rsidRPr="009F3F5A">
        <w:rPr>
          <w:rFonts w:cs="Arial"/>
          <w:iCs/>
          <w:color w:val="000000" w:themeColor="text1"/>
          <w:lang w:val="en-GB"/>
        </w:rPr>
        <w:t>f</w:t>
      </w:r>
      <w:r w:rsidR="00224556" w:rsidRPr="009F3F5A">
        <w:rPr>
          <w:rFonts w:cs="Arial"/>
          <w:iCs/>
          <w:color w:val="000000" w:themeColor="text1"/>
          <w:lang w:val="en-GB"/>
        </w:rPr>
        <w:t>icient (</w:t>
      </w:r>
      <w:r w:rsidRPr="009F3F5A">
        <w:rPr>
          <w:rFonts w:cs="Arial"/>
          <w:iCs/>
          <w:color w:val="000000" w:themeColor="text1"/>
          <w:lang w:val="en-GB"/>
        </w:rPr>
        <w:t>ADC</w:t>
      </w:r>
      <w:r w:rsidR="00224556" w:rsidRPr="009F3F5A">
        <w:rPr>
          <w:rFonts w:cs="Arial"/>
          <w:iCs/>
          <w:color w:val="000000" w:themeColor="text1"/>
          <w:lang w:val="en-GB"/>
        </w:rPr>
        <w:t>)</w:t>
      </w:r>
      <w:r w:rsidRPr="009F3F5A">
        <w:rPr>
          <w:rFonts w:cs="Arial"/>
          <w:iCs/>
          <w:color w:val="000000" w:themeColor="text1"/>
          <w:lang w:val="en-GB"/>
        </w:rPr>
        <w:t xml:space="preserve"> maps automatically generated. </w:t>
      </w:r>
      <w:r w:rsidR="008274E6" w:rsidRPr="009F3F5A">
        <w:rPr>
          <w:rFonts w:cs="Arial"/>
          <w:iCs/>
          <w:color w:val="000000" w:themeColor="text1"/>
          <w:lang w:val="en-GB"/>
        </w:rPr>
        <w:t xml:space="preserve">T1-weighted imaging was performed after T2 and DWI, with parameters of TR/TE, 561/11ms; FOV 24×24 cm; resolution 1.1x1.0mm; time 3:47 min. </w:t>
      </w:r>
      <w:r w:rsidRPr="009F3F5A">
        <w:rPr>
          <w:rFonts w:cs="Arial"/>
          <w:iCs/>
          <w:color w:val="000000" w:themeColor="text1"/>
          <w:lang w:val="en-GB"/>
        </w:rPr>
        <w:t>DCE-MRI was acquired as an axial 3D fast spoiled gradient echo sequence (TR/TE 4.088/1.788ms,</w:t>
      </w:r>
      <w:r w:rsidR="00353929" w:rsidRPr="009F3F5A">
        <w:rPr>
          <w:rFonts w:cs="Arial"/>
          <w:iCs/>
          <w:color w:val="000000" w:themeColor="text1"/>
          <w:lang w:val="en-GB"/>
        </w:rPr>
        <w:t xml:space="preserve"> </w:t>
      </w:r>
      <w:r w:rsidR="002C3503" w:rsidRPr="009F3F5A">
        <w:rPr>
          <w:rFonts w:cs="Arial"/>
          <w:iCs/>
          <w:color w:val="000000" w:themeColor="text1"/>
          <w:lang w:val="en-GB"/>
        </w:rPr>
        <w:t>slice thickness 3 mm / 0 mm gap</w:t>
      </w:r>
      <w:r w:rsidR="00353929" w:rsidRPr="009F3F5A">
        <w:rPr>
          <w:rFonts w:cs="Arial"/>
          <w:iCs/>
          <w:color w:val="000000" w:themeColor="text1"/>
          <w:lang w:val="en-GB"/>
        </w:rPr>
        <w:t>,</w:t>
      </w:r>
      <w:r w:rsidRPr="009F3F5A">
        <w:rPr>
          <w:rFonts w:cs="Arial"/>
          <w:iCs/>
          <w:color w:val="000000" w:themeColor="text1"/>
          <w:lang w:val="en-GB"/>
        </w:rPr>
        <w:t xml:space="preserve"> FOV 24x24 cm) following bolus injection of </w:t>
      </w:r>
      <w:proofErr w:type="spellStart"/>
      <w:r w:rsidRPr="009F3F5A">
        <w:rPr>
          <w:rFonts w:cs="Arial"/>
          <w:iCs/>
          <w:color w:val="000000" w:themeColor="text1"/>
          <w:lang w:val="en-GB"/>
        </w:rPr>
        <w:t>Gadobutrol</w:t>
      </w:r>
      <w:proofErr w:type="spellEnd"/>
      <w:r w:rsidRPr="009F3F5A">
        <w:rPr>
          <w:rFonts w:cs="Arial"/>
          <w:iCs/>
          <w:color w:val="000000" w:themeColor="text1"/>
          <w:lang w:val="en-GB"/>
        </w:rPr>
        <w:t xml:space="preserve"> (</w:t>
      </w:r>
      <w:proofErr w:type="spellStart"/>
      <w:r w:rsidRPr="009F3F5A">
        <w:rPr>
          <w:rFonts w:cs="Arial"/>
          <w:iCs/>
          <w:color w:val="000000" w:themeColor="text1"/>
          <w:lang w:val="en-GB"/>
        </w:rPr>
        <w:t>Gadovist</w:t>
      </w:r>
      <w:proofErr w:type="spellEnd"/>
      <w:r w:rsidRPr="009F3F5A">
        <w:rPr>
          <w:rFonts w:cs="Arial"/>
          <w:iCs/>
          <w:color w:val="000000" w:themeColor="text1"/>
          <w:lang w:val="en-GB"/>
        </w:rPr>
        <w:t xml:space="preserve">, Schering AG) via a power injector at a rate of 3 mL/s (dose 0.1 </w:t>
      </w:r>
      <w:proofErr w:type="spellStart"/>
      <w:r w:rsidRPr="009F3F5A">
        <w:rPr>
          <w:rFonts w:cs="Arial"/>
          <w:iCs/>
          <w:color w:val="000000" w:themeColor="text1"/>
          <w:lang w:val="en-GB"/>
        </w:rPr>
        <w:t>mmol</w:t>
      </w:r>
      <w:proofErr w:type="spellEnd"/>
      <w:r w:rsidRPr="009F3F5A">
        <w:rPr>
          <w:rFonts w:cs="Arial"/>
          <w:iCs/>
          <w:color w:val="000000" w:themeColor="text1"/>
          <w:lang w:val="en-GB"/>
        </w:rPr>
        <w:t xml:space="preserve">/kg) followed by a 25 mL saline flush at 3ml/s, injection at 28s, temporal resolution 7s; time 5:57 min. </w:t>
      </w:r>
      <w:r w:rsidR="007621DE" w:rsidRPr="009F3F5A">
        <w:rPr>
          <w:rFonts w:cs="Arial"/>
          <w:color w:val="000000" w:themeColor="text1"/>
          <w:lang w:val="en-GB"/>
        </w:rPr>
        <w:br/>
      </w:r>
      <w:r w:rsidRPr="009F3F5A">
        <w:rPr>
          <w:rFonts w:cs="Arial"/>
          <w:color w:val="000000" w:themeColor="text1"/>
        </w:rPr>
        <w:br/>
      </w:r>
      <w:r w:rsidRPr="009F3F5A">
        <w:rPr>
          <w:rFonts w:cs="Arial"/>
          <w:i/>
          <w:color w:val="000000" w:themeColor="text1"/>
        </w:rPr>
        <w:t xml:space="preserve">Image analysis </w:t>
      </w:r>
      <w:r w:rsidRPr="009F3F5A">
        <w:rPr>
          <w:rFonts w:cs="Arial"/>
          <w:i/>
          <w:color w:val="000000" w:themeColor="text1"/>
        </w:rPr>
        <w:br/>
      </w:r>
      <w:r w:rsidRPr="009F3F5A">
        <w:rPr>
          <w:rFonts w:cs="Arial"/>
          <w:color w:val="000000" w:themeColor="text1"/>
        </w:rPr>
        <w:t>All images were reviewed by two radiologists blinded to clinical information in a random order, with 7-years (</w:t>
      </w:r>
      <w:r w:rsidRPr="009F3F5A">
        <w:rPr>
          <w:rFonts w:cs="Arial"/>
          <w:b/>
          <w:color w:val="000000" w:themeColor="text1"/>
        </w:rPr>
        <w:t>XX</w:t>
      </w:r>
      <w:r w:rsidRPr="009F3F5A">
        <w:rPr>
          <w:rFonts w:cs="Arial"/>
          <w:color w:val="000000" w:themeColor="text1"/>
        </w:rPr>
        <w:t>) and 2-</w:t>
      </w:r>
      <w:proofErr w:type="spellStart"/>
      <w:r w:rsidRPr="009F3F5A">
        <w:rPr>
          <w:rFonts w:cs="Arial"/>
          <w:color w:val="000000" w:themeColor="text1"/>
        </w:rPr>
        <w:t>years experience</w:t>
      </w:r>
      <w:proofErr w:type="spellEnd"/>
      <w:r w:rsidRPr="009F3F5A">
        <w:rPr>
          <w:rFonts w:cs="Arial"/>
          <w:color w:val="000000" w:themeColor="text1"/>
        </w:rPr>
        <w:t xml:space="preserve"> (</w:t>
      </w:r>
      <w:r w:rsidRPr="009F3F5A">
        <w:rPr>
          <w:rFonts w:cs="Arial"/>
          <w:b/>
          <w:color w:val="000000" w:themeColor="text1"/>
        </w:rPr>
        <w:t>XX</w:t>
      </w:r>
      <w:r w:rsidRPr="009F3F5A">
        <w:rPr>
          <w:rFonts w:cs="Arial"/>
          <w:color w:val="000000" w:themeColor="text1"/>
        </w:rPr>
        <w:t xml:space="preserve">) in </w:t>
      </w:r>
      <w:r w:rsidR="00617860" w:rsidRPr="009F3F5A">
        <w:rPr>
          <w:rFonts w:cs="Arial"/>
          <w:color w:val="000000" w:themeColor="text1"/>
        </w:rPr>
        <w:t xml:space="preserve">reading </w:t>
      </w:r>
      <w:r w:rsidRPr="009F3F5A">
        <w:rPr>
          <w:rFonts w:cs="Arial"/>
          <w:color w:val="000000" w:themeColor="text1"/>
        </w:rPr>
        <w:t xml:space="preserve">prostate MRI. Image quality was </w:t>
      </w:r>
      <w:r w:rsidR="00617860" w:rsidRPr="009F3F5A">
        <w:rPr>
          <w:rFonts w:cs="Arial"/>
          <w:color w:val="000000" w:themeColor="text1"/>
        </w:rPr>
        <w:t>rat</w:t>
      </w:r>
      <w:r w:rsidRPr="009F3F5A">
        <w:rPr>
          <w:rFonts w:cs="Arial"/>
          <w:color w:val="000000" w:themeColor="text1"/>
        </w:rPr>
        <w:t xml:space="preserve">ed for the T2WI, and for the DWI </w:t>
      </w:r>
      <w:r w:rsidR="00D06CE5" w:rsidRPr="009F3F5A">
        <w:rPr>
          <w:rFonts w:cs="Arial"/>
          <w:color w:val="000000" w:themeColor="text1"/>
        </w:rPr>
        <w:t>(</w:t>
      </w:r>
      <w:r w:rsidR="00AA1824" w:rsidRPr="009F3F5A">
        <w:rPr>
          <w:rFonts w:cs="Arial"/>
          <w:color w:val="000000" w:themeColor="text1"/>
        </w:rPr>
        <w:t xml:space="preserve">using the </w:t>
      </w:r>
      <w:r w:rsidR="00D06CE5" w:rsidRPr="009F3F5A">
        <w:rPr>
          <w:rFonts w:cs="Arial"/>
          <w:color w:val="000000" w:themeColor="text1"/>
        </w:rPr>
        <w:t>b=2000</w:t>
      </w:r>
      <w:r w:rsidR="00AA1824" w:rsidRPr="009F3F5A">
        <w:rPr>
          <w:rFonts w:cs="Arial"/>
          <w:color w:val="000000" w:themeColor="text1"/>
        </w:rPr>
        <w:t xml:space="preserve"> series</w:t>
      </w:r>
      <w:r w:rsidR="00D06CE5" w:rsidRPr="009F3F5A">
        <w:rPr>
          <w:rFonts w:cs="Arial"/>
          <w:color w:val="000000" w:themeColor="text1"/>
        </w:rPr>
        <w:t xml:space="preserve">) </w:t>
      </w:r>
      <w:r w:rsidRPr="009F3F5A">
        <w:rPr>
          <w:rFonts w:cs="Arial"/>
          <w:color w:val="000000" w:themeColor="text1"/>
        </w:rPr>
        <w:t xml:space="preserve">and ADC maps </w:t>
      </w:r>
      <w:r w:rsidR="00AA1824" w:rsidRPr="009F3F5A">
        <w:rPr>
          <w:rFonts w:cs="Arial"/>
          <w:color w:val="000000" w:themeColor="text1"/>
        </w:rPr>
        <w:t xml:space="preserve">according to </w:t>
      </w:r>
      <w:r w:rsidR="00CA67FF" w:rsidRPr="009F3F5A">
        <w:rPr>
          <w:rFonts w:cs="Arial"/>
          <w:color w:val="000000" w:themeColor="text1"/>
        </w:rPr>
        <w:t>a</w:t>
      </w:r>
      <w:r w:rsidRPr="009F3F5A">
        <w:rPr>
          <w:rFonts w:cs="Arial"/>
          <w:color w:val="000000" w:themeColor="text1"/>
        </w:rPr>
        <w:t xml:space="preserve"> 5-point Likert scale: 1 = poor, 2 = suboptimal, 3 = adequate, 4 = above average, 5 = excellent. T2-weighted imaging was also assessed for the presence or absence of motion artefact (movement or ghosting) and blurring (based on sharpness of the prostatic capsule, neurovascular bundle, and seminal vesicles compared to the </w:t>
      </w:r>
      <w:proofErr w:type="spellStart"/>
      <w:r w:rsidRPr="009F3F5A">
        <w:rPr>
          <w:rFonts w:cs="Arial"/>
          <w:color w:val="000000" w:themeColor="text1"/>
        </w:rPr>
        <w:t>peri</w:t>
      </w:r>
      <w:proofErr w:type="spellEnd"/>
      <w:r w:rsidRPr="009F3F5A">
        <w:rPr>
          <w:rFonts w:cs="Arial"/>
          <w:color w:val="000000" w:themeColor="text1"/>
        </w:rPr>
        <w:t xml:space="preserve">-prostatic fat). DWI was further assessed for distortion and artefact using 4-point Likert scales; distortion: 1 = none, 2 = &lt;5mm mismatch to T2WI, 3 = ≥5 mm mismatch to T2WI </w:t>
      </w:r>
      <w:r w:rsidRPr="009F3F5A">
        <w:rPr>
          <w:rFonts w:cs="Arial"/>
          <w:i/>
          <w:color w:val="000000" w:themeColor="text1"/>
        </w:rPr>
        <w:t xml:space="preserve">or </w:t>
      </w:r>
      <w:r w:rsidRPr="009F3F5A">
        <w:rPr>
          <w:rFonts w:cs="Arial"/>
          <w:color w:val="000000" w:themeColor="text1"/>
        </w:rPr>
        <w:t>mild warping, 4 = significant warping;</w:t>
      </w:r>
      <w:r w:rsidR="00A8730F" w:rsidRPr="009F3F5A">
        <w:rPr>
          <w:rFonts w:cs="Arial"/>
          <w:color w:val="000000" w:themeColor="text1"/>
        </w:rPr>
        <w:t xml:space="preserve"> mismatch was evaluated by cross referencing to T2 and measuring distance at the point of maximal difference. A</w:t>
      </w:r>
      <w:r w:rsidRPr="009F3F5A">
        <w:rPr>
          <w:rFonts w:cs="Arial"/>
          <w:color w:val="000000" w:themeColor="text1"/>
        </w:rPr>
        <w:t>rtefact</w:t>
      </w:r>
      <w:r w:rsidR="00A8730F" w:rsidRPr="009F3F5A">
        <w:rPr>
          <w:rFonts w:cs="Arial"/>
          <w:color w:val="000000" w:themeColor="text1"/>
        </w:rPr>
        <w:t xml:space="preserve"> scores</w:t>
      </w:r>
      <w:r w:rsidRPr="009F3F5A">
        <w:rPr>
          <w:rFonts w:cs="Arial"/>
          <w:color w:val="000000" w:themeColor="text1"/>
        </w:rPr>
        <w:t xml:space="preserve">: 1 = none, 2 = mild, not or mildly impacting </w:t>
      </w:r>
      <w:r w:rsidRPr="009F3F5A">
        <w:rPr>
          <w:rFonts w:cs="Arial"/>
          <w:color w:val="000000" w:themeColor="text1"/>
        </w:rPr>
        <w:lastRenderedPageBreak/>
        <w:t>diagnosis, 3 = artefact moderately impacting diagnosis, 4 = marked artefact, non-diagnostic [</w:t>
      </w:r>
      <w:r w:rsidR="00F13B3D" w:rsidRPr="009F3F5A">
        <w:rPr>
          <w:rFonts w:cs="Arial"/>
          <w:color w:val="000000" w:themeColor="text1"/>
        </w:rPr>
        <w:t>9</w:t>
      </w:r>
      <w:r w:rsidRPr="009F3F5A">
        <w:rPr>
          <w:rFonts w:cs="Arial"/>
          <w:color w:val="000000" w:themeColor="text1"/>
        </w:rPr>
        <w:t>]. The quality of DCE images was assessed by the number of corrupt data points, based on previously defined criteria [</w:t>
      </w:r>
      <w:r w:rsidR="00F13B3D" w:rsidRPr="009F3F5A">
        <w:rPr>
          <w:rFonts w:cs="Arial"/>
          <w:color w:val="000000" w:themeColor="text1"/>
        </w:rPr>
        <w:t>10</w:t>
      </w:r>
      <w:r w:rsidRPr="009F3F5A">
        <w:rPr>
          <w:rFonts w:cs="Arial"/>
          <w:color w:val="000000" w:themeColor="text1"/>
        </w:rPr>
        <w:t>]. A region-of-interest of at least 0.2cm</w:t>
      </w:r>
      <w:r w:rsidRPr="009F3F5A">
        <w:rPr>
          <w:rFonts w:cs="Arial"/>
          <w:color w:val="000000" w:themeColor="text1"/>
          <w:vertAlign w:val="superscript"/>
        </w:rPr>
        <w:t>3</w:t>
      </w:r>
      <w:r w:rsidRPr="009F3F5A">
        <w:rPr>
          <w:rFonts w:cs="Arial"/>
          <w:color w:val="000000" w:themeColor="text1"/>
        </w:rPr>
        <w:t xml:space="preserve"> was placed in normal appearing peripheral zone, and the number of corrupted data points from the contrast curve was recorded (defined as a &gt;10% signal intensity change in any time point during the wash-out phase).</w:t>
      </w:r>
      <w:r w:rsidR="002B0751" w:rsidRPr="009F3F5A">
        <w:rPr>
          <w:rFonts w:cs="Arial"/>
          <w:color w:val="000000" w:themeColor="text1"/>
        </w:rPr>
        <w:t xml:space="preserve"> Prostate volumes were derived by </w:t>
      </w:r>
      <w:proofErr w:type="spellStart"/>
      <w:r w:rsidR="002B0751" w:rsidRPr="009F3F5A">
        <w:rPr>
          <w:rFonts w:cs="Arial"/>
          <w:color w:val="000000" w:themeColor="text1"/>
        </w:rPr>
        <w:t>planimetry</w:t>
      </w:r>
      <w:proofErr w:type="spellEnd"/>
      <w:r w:rsidR="002B0751" w:rsidRPr="009F3F5A">
        <w:rPr>
          <w:rFonts w:cs="Arial"/>
          <w:color w:val="000000" w:themeColor="text1"/>
        </w:rPr>
        <w:t xml:space="preserve"> measurements in 3 planes as recommended in PI-RADS version 2 [1].</w:t>
      </w:r>
      <w:r w:rsidRPr="009F3F5A">
        <w:rPr>
          <w:rFonts w:cs="Arial"/>
          <w:color w:val="000000" w:themeColor="text1"/>
        </w:rPr>
        <w:br/>
      </w:r>
      <w:r w:rsidRPr="009F3F5A">
        <w:rPr>
          <w:rFonts w:cs="Arial"/>
          <w:color w:val="000000" w:themeColor="text1"/>
        </w:rPr>
        <w:br/>
      </w:r>
      <w:r w:rsidRPr="009F3F5A">
        <w:rPr>
          <w:rFonts w:cs="Arial"/>
          <w:i/>
          <w:color w:val="000000" w:themeColor="text1"/>
        </w:rPr>
        <w:t xml:space="preserve">Statistics </w:t>
      </w:r>
      <w:r w:rsidRPr="009F3F5A">
        <w:rPr>
          <w:rFonts w:cs="Arial"/>
          <w:i/>
          <w:color w:val="000000" w:themeColor="text1"/>
        </w:rPr>
        <w:br/>
      </w:r>
      <w:r w:rsidRPr="009F3F5A">
        <w:rPr>
          <w:rFonts w:cs="Arial"/>
          <w:color w:val="000000" w:themeColor="text1"/>
        </w:rPr>
        <w:t>The Shapiro-Wilks test was used to assess distributional normality.</w:t>
      </w:r>
      <w:r w:rsidR="00E3569B" w:rsidRPr="009F3F5A">
        <w:rPr>
          <w:rFonts w:cs="Arial"/>
          <w:color w:val="000000" w:themeColor="text1"/>
        </w:rPr>
        <w:t xml:space="preserve"> Non-parametric distributions were reported using median and inter-quartiles (IQ).</w:t>
      </w:r>
      <w:r w:rsidRPr="009F3F5A">
        <w:rPr>
          <w:rFonts w:cs="Arial"/>
          <w:color w:val="000000" w:themeColor="text1"/>
        </w:rPr>
        <w:t xml:space="preserve"> </w:t>
      </w:r>
      <w:r w:rsidR="006D721A" w:rsidRPr="009F3F5A">
        <w:rPr>
          <w:rFonts w:cs="Arial"/>
          <w:color w:val="000000" w:themeColor="text1"/>
        </w:rPr>
        <w:t>Chi-square test (Χ</w:t>
      </w:r>
      <w:r w:rsidR="006D721A" w:rsidRPr="009F3F5A">
        <w:rPr>
          <w:rFonts w:cs="Arial"/>
          <w:color w:val="000000" w:themeColor="text1"/>
          <w:vertAlign w:val="superscript"/>
        </w:rPr>
        <w:t>2</w:t>
      </w:r>
      <w:r w:rsidR="006D721A" w:rsidRPr="009F3F5A">
        <w:rPr>
          <w:rFonts w:cs="Arial"/>
          <w:color w:val="000000" w:themeColor="text1"/>
        </w:rPr>
        <w:t>)</w:t>
      </w:r>
      <w:r w:rsidR="006D721A" w:rsidRPr="009F3F5A">
        <w:rPr>
          <w:rFonts w:cs="Arial"/>
          <w:color w:val="000000" w:themeColor="text1"/>
          <w:vertAlign w:val="superscript"/>
        </w:rPr>
        <w:t xml:space="preserve"> </w:t>
      </w:r>
      <w:r w:rsidR="006D721A" w:rsidRPr="009F3F5A">
        <w:rPr>
          <w:rFonts w:cs="Arial"/>
          <w:color w:val="000000" w:themeColor="text1"/>
        </w:rPr>
        <w:t xml:space="preserve">was </w:t>
      </w:r>
      <w:r w:rsidR="00D353B7" w:rsidRPr="009F3F5A">
        <w:rPr>
          <w:rFonts w:cs="Arial"/>
          <w:color w:val="000000" w:themeColor="text1"/>
        </w:rPr>
        <w:t>performed</w:t>
      </w:r>
      <w:r w:rsidR="006D721A" w:rsidRPr="009F3F5A">
        <w:rPr>
          <w:rFonts w:cs="Arial"/>
          <w:color w:val="000000" w:themeColor="text1"/>
        </w:rPr>
        <w:t xml:space="preserve"> to </w:t>
      </w:r>
      <w:r w:rsidR="000521F4" w:rsidRPr="009F3F5A">
        <w:rPr>
          <w:rFonts w:cs="Arial"/>
          <w:color w:val="000000" w:themeColor="text1"/>
        </w:rPr>
        <w:t xml:space="preserve">compare MRI indications against HBB grouping. </w:t>
      </w:r>
      <w:r w:rsidRPr="009F3F5A">
        <w:rPr>
          <w:rFonts w:cs="Arial"/>
          <w:color w:val="000000" w:themeColor="text1"/>
        </w:rPr>
        <w:t>Wilcoxon signed ranked test was performed to assess differences between the ordinal variables. Fisher’s exact test was performed to compare proportions. A p-value &lt;0.05 was defined as statistically significant. Weighted Cohen’s Kappa was performed to assess inter-rater agreement</w:t>
      </w:r>
      <w:r w:rsidR="003E7AF1" w:rsidRPr="009F3F5A">
        <w:rPr>
          <w:rFonts w:cs="Arial"/>
          <w:color w:val="000000" w:themeColor="text1"/>
        </w:rPr>
        <w:t>, where 0–0.20 = slight, 0.21–0.40 fair, 0.41–0.60 moderate, 0.61–0.80 substantial, and 0.81–1 almost perfect agreement [</w:t>
      </w:r>
      <w:r w:rsidR="00F13B3D" w:rsidRPr="009F3F5A">
        <w:rPr>
          <w:rFonts w:cs="Arial"/>
          <w:color w:val="000000" w:themeColor="text1"/>
        </w:rPr>
        <w:t>11</w:t>
      </w:r>
      <w:r w:rsidR="003E7AF1" w:rsidRPr="009F3F5A">
        <w:rPr>
          <w:rFonts w:cs="Arial"/>
          <w:color w:val="000000" w:themeColor="text1"/>
        </w:rPr>
        <w:t>]</w:t>
      </w:r>
      <w:r w:rsidRPr="009F3F5A">
        <w:rPr>
          <w:rFonts w:cs="Arial"/>
          <w:color w:val="000000" w:themeColor="text1"/>
        </w:rPr>
        <w:t xml:space="preserve">. All the statistical analysis was performed using in R (version 3.1.1, The R Foundation for Statistical Computing, Vienna, Austria). </w:t>
      </w:r>
      <w:r w:rsidR="007621DE" w:rsidRPr="009F3F5A">
        <w:rPr>
          <w:rFonts w:cs="Arial"/>
          <w:color w:val="000000" w:themeColor="text1"/>
        </w:rPr>
        <w:br/>
      </w:r>
      <w:r w:rsidR="007621DE" w:rsidRPr="009F3F5A">
        <w:rPr>
          <w:rFonts w:cs="Arial"/>
          <w:color w:val="000000" w:themeColor="text1"/>
        </w:rPr>
        <w:br/>
      </w:r>
    </w:p>
    <w:p w14:paraId="07788B24" w14:textId="77777777" w:rsidR="009F3F5A" w:rsidRDefault="009F3F5A">
      <w:pPr>
        <w:spacing w:after="200" w:line="276" w:lineRule="auto"/>
        <w:rPr>
          <w:rFonts w:cs="Arial"/>
          <w:b/>
          <w:color w:val="000000" w:themeColor="text1"/>
        </w:rPr>
      </w:pPr>
      <w:r>
        <w:rPr>
          <w:rFonts w:cs="Arial"/>
          <w:b/>
          <w:color w:val="000000" w:themeColor="text1"/>
        </w:rPr>
        <w:br w:type="page"/>
      </w:r>
    </w:p>
    <w:p w14:paraId="1064BCAB" w14:textId="05CF944A" w:rsidR="009F3F5A" w:rsidRDefault="00890F53" w:rsidP="009F3F5A">
      <w:pPr>
        <w:spacing w:before="240"/>
        <w:rPr>
          <w:rFonts w:cs="Arial"/>
          <w:b/>
          <w:color w:val="000000" w:themeColor="text1"/>
        </w:rPr>
      </w:pPr>
      <w:r w:rsidRPr="009F3F5A">
        <w:rPr>
          <w:rFonts w:cs="Arial"/>
          <w:b/>
          <w:color w:val="000000" w:themeColor="text1"/>
        </w:rPr>
        <w:lastRenderedPageBreak/>
        <w:t>Results</w:t>
      </w:r>
      <w:r w:rsidRPr="009F3F5A">
        <w:rPr>
          <w:rFonts w:cs="Arial"/>
          <w:b/>
          <w:color w:val="000000" w:themeColor="text1"/>
        </w:rPr>
        <w:br/>
      </w:r>
      <w:r w:rsidR="003E7AF1" w:rsidRPr="009F3F5A">
        <w:rPr>
          <w:rFonts w:cs="Arial"/>
          <w:color w:val="000000" w:themeColor="text1"/>
        </w:rPr>
        <w:t>In t</w:t>
      </w:r>
      <w:r w:rsidRPr="009F3F5A">
        <w:rPr>
          <w:rFonts w:cs="Arial"/>
          <w:color w:val="000000" w:themeColor="text1"/>
        </w:rPr>
        <w:t>otal 173 patients were included in the study</w:t>
      </w:r>
      <w:r w:rsidR="002B0279" w:rsidRPr="009F3F5A">
        <w:rPr>
          <w:rFonts w:cs="Arial"/>
          <w:color w:val="000000" w:themeColor="text1"/>
        </w:rPr>
        <w:t>. There were</w:t>
      </w:r>
      <w:r w:rsidRPr="009F3F5A">
        <w:rPr>
          <w:rFonts w:cs="Arial"/>
          <w:color w:val="000000" w:themeColor="text1"/>
        </w:rPr>
        <w:t xml:space="preserve"> 87 patients in the HBB group and 86 in the non-HBB group, with a median age of 63 (range </w:t>
      </w:r>
      <w:r w:rsidR="00E3569B" w:rsidRPr="009F3F5A">
        <w:rPr>
          <w:rFonts w:cs="Arial"/>
          <w:color w:val="000000" w:themeColor="text1"/>
        </w:rPr>
        <w:t>38</w:t>
      </w:r>
      <w:r w:rsidRPr="009F3F5A">
        <w:rPr>
          <w:rFonts w:cs="Arial"/>
          <w:color w:val="000000" w:themeColor="text1"/>
        </w:rPr>
        <w:t>-</w:t>
      </w:r>
      <w:r w:rsidR="00E3569B" w:rsidRPr="009F3F5A">
        <w:rPr>
          <w:rFonts w:cs="Arial"/>
          <w:color w:val="000000" w:themeColor="text1"/>
        </w:rPr>
        <w:t>77</w:t>
      </w:r>
      <w:r w:rsidRPr="009F3F5A">
        <w:rPr>
          <w:rFonts w:cs="Arial"/>
          <w:color w:val="000000" w:themeColor="text1"/>
        </w:rPr>
        <w:t>) and 65</w:t>
      </w:r>
      <w:r w:rsidR="00617860" w:rsidRPr="009F3F5A">
        <w:rPr>
          <w:rFonts w:cs="Arial"/>
          <w:color w:val="000000" w:themeColor="text1"/>
        </w:rPr>
        <w:t xml:space="preserve"> years</w:t>
      </w:r>
      <w:r w:rsidRPr="009F3F5A">
        <w:rPr>
          <w:rFonts w:cs="Arial"/>
          <w:color w:val="000000" w:themeColor="text1"/>
        </w:rPr>
        <w:t xml:space="preserve"> (</w:t>
      </w:r>
      <w:r w:rsidR="00E3569B" w:rsidRPr="009F3F5A">
        <w:rPr>
          <w:rFonts w:cs="Arial"/>
          <w:color w:val="000000" w:themeColor="text1"/>
        </w:rPr>
        <w:t>48</w:t>
      </w:r>
      <w:r w:rsidRPr="009F3F5A">
        <w:rPr>
          <w:rFonts w:cs="Arial"/>
          <w:color w:val="000000" w:themeColor="text1"/>
        </w:rPr>
        <w:t>-</w:t>
      </w:r>
      <w:r w:rsidR="00E3569B" w:rsidRPr="009F3F5A">
        <w:rPr>
          <w:rFonts w:cs="Arial"/>
          <w:color w:val="000000" w:themeColor="text1"/>
        </w:rPr>
        <w:t>77</w:t>
      </w:r>
      <w:r w:rsidRPr="009F3F5A">
        <w:rPr>
          <w:rFonts w:cs="Arial"/>
          <w:color w:val="000000" w:themeColor="text1"/>
        </w:rPr>
        <w:t>), respectively, p = 0.338. There was no significan</w:t>
      </w:r>
      <w:r w:rsidR="000537F6" w:rsidRPr="009F3F5A">
        <w:rPr>
          <w:rFonts w:cs="Arial"/>
          <w:color w:val="000000" w:themeColor="text1"/>
        </w:rPr>
        <w:t>t</w:t>
      </w:r>
      <w:r w:rsidRPr="009F3F5A">
        <w:rPr>
          <w:rFonts w:cs="Arial"/>
          <w:color w:val="000000" w:themeColor="text1"/>
        </w:rPr>
        <w:t xml:space="preserve"> difference in PSA between the HBB group with a median of 6.21 ng/ml </w:t>
      </w:r>
      <w:r w:rsidR="00E3569B" w:rsidRPr="009F3F5A">
        <w:rPr>
          <w:rFonts w:cs="Arial"/>
          <w:color w:val="000000" w:themeColor="text1"/>
        </w:rPr>
        <w:t>[IQ</w:t>
      </w:r>
      <w:r w:rsidR="00E35D73" w:rsidRPr="009F3F5A">
        <w:rPr>
          <w:rFonts w:cs="Arial"/>
          <w:color w:val="000000" w:themeColor="text1"/>
        </w:rPr>
        <w:t xml:space="preserve"> </w:t>
      </w:r>
      <w:r w:rsidRPr="009F3F5A">
        <w:rPr>
          <w:rFonts w:cs="Arial"/>
          <w:color w:val="000000" w:themeColor="text1"/>
        </w:rPr>
        <w:t>4.17 - 8.85</w:t>
      </w:r>
      <w:r w:rsidR="003E7AF1" w:rsidRPr="009F3F5A">
        <w:rPr>
          <w:rFonts w:cs="Arial"/>
          <w:color w:val="000000" w:themeColor="text1"/>
        </w:rPr>
        <w:t xml:space="preserve">] </w:t>
      </w:r>
      <w:r w:rsidRPr="009F3F5A">
        <w:rPr>
          <w:rFonts w:cs="Arial"/>
          <w:color w:val="000000" w:themeColor="text1"/>
        </w:rPr>
        <w:t xml:space="preserve">and the non-HBB group, median 6.92 ng/ml </w:t>
      </w:r>
      <w:r w:rsidR="00E3569B" w:rsidRPr="009F3F5A">
        <w:rPr>
          <w:rFonts w:cs="Arial"/>
          <w:color w:val="000000" w:themeColor="text1"/>
        </w:rPr>
        <w:t>[IQ</w:t>
      </w:r>
      <w:r w:rsidR="00E35D73" w:rsidRPr="009F3F5A">
        <w:rPr>
          <w:rFonts w:cs="Arial"/>
          <w:color w:val="000000" w:themeColor="text1"/>
        </w:rPr>
        <w:t xml:space="preserve"> </w:t>
      </w:r>
      <w:r w:rsidRPr="009F3F5A">
        <w:rPr>
          <w:rFonts w:cs="Arial"/>
          <w:color w:val="000000" w:themeColor="text1"/>
        </w:rPr>
        <w:t>4.18 - 10.02</w:t>
      </w:r>
      <w:r w:rsidR="003E7AF1" w:rsidRPr="009F3F5A">
        <w:rPr>
          <w:rFonts w:cs="Arial"/>
          <w:color w:val="000000" w:themeColor="text1"/>
        </w:rPr>
        <w:t xml:space="preserve">]; </w:t>
      </w:r>
      <w:r w:rsidRPr="009F3F5A">
        <w:rPr>
          <w:rFonts w:cs="Arial"/>
          <w:color w:val="000000" w:themeColor="text1"/>
        </w:rPr>
        <w:t>p = 0.423 (</w:t>
      </w:r>
      <w:r w:rsidRPr="009F3F5A">
        <w:rPr>
          <w:rFonts w:cs="Arial"/>
          <w:b/>
          <w:color w:val="000000" w:themeColor="text1"/>
        </w:rPr>
        <w:t>Table 1</w:t>
      </w:r>
      <w:r w:rsidRPr="009F3F5A">
        <w:rPr>
          <w:rFonts w:cs="Arial"/>
          <w:color w:val="000000" w:themeColor="text1"/>
        </w:rPr>
        <w:t xml:space="preserve">). </w:t>
      </w:r>
      <w:r w:rsidR="002B0751" w:rsidRPr="009F3F5A">
        <w:rPr>
          <w:rFonts w:cs="Arial"/>
          <w:color w:val="000000" w:themeColor="text1"/>
        </w:rPr>
        <w:t xml:space="preserve">There </w:t>
      </w:r>
      <w:r w:rsidR="003461F0" w:rsidRPr="009F3F5A">
        <w:rPr>
          <w:rFonts w:cs="Arial"/>
          <w:color w:val="000000" w:themeColor="text1"/>
        </w:rPr>
        <w:t xml:space="preserve">was </w:t>
      </w:r>
      <w:r w:rsidR="00E35D73" w:rsidRPr="009F3F5A">
        <w:rPr>
          <w:rFonts w:cs="Arial"/>
          <w:color w:val="000000" w:themeColor="text1"/>
        </w:rPr>
        <w:t>no difference</w:t>
      </w:r>
      <w:r w:rsidR="003461F0" w:rsidRPr="009F3F5A">
        <w:rPr>
          <w:rFonts w:cs="Arial"/>
          <w:color w:val="000000" w:themeColor="text1"/>
        </w:rPr>
        <w:t xml:space="preserve"> </w:t>
      </w:r>
      <w:r w:rsidR="00D45FFD" w:rsidRPr="009F3F5A">
        <w:rPr>
          <w:rFonts w:cs="Arial"/>
          <w:color w:val="000000" w:themeColor="text1"/>
        </w:rPr>
        <w:t xml:space="preserve">in the volume </w:t>
      </w:r>
      <w:r w:rsidR="00E35D73" w:rsidRPr="009F3F5A">
        <w:rPr>
          <w:rFonts w:cs="Arial"/>
          <w:color w:val="000000" w:themeColor="text1"/>
        </w:rPr>
        <w:t>between each group, median vo</w:t>
      </w:r>
      <w:r w:rsidR="003461F0" w:rsidRPr="009F3F5A">
        <w:rPr>
          <w:rFonts w:cs="Arial"/>
          <w:color w:val="000000" w:themeColor="text1"/>
        </w:rPr>
        <w:t xml:space="preserve">lume in patients receiving </w:t>
      </w:r>
      <w:r w:rsidR="00E35D73" w:rsidRPr="009F3F5A">
        <w:rPr>
          <w:rFonts w:cs="Arial"/>
          <w:color w:val="000000" w:themeColor="text1"/>
        </w:rPr>
        <w:t xml:space="preserve">HBB </w:t>
      </w:r>
      <w:r w:rsidR="003461F0" w:rsidRPr="009F3F5A">
        <w:rPr>
          <w:rFonts w:cs="Arial"/>
          <w:color w:val="000000" w:themeColor="text1"/>
        </w:rPr>
        <w:t xml:space="preserve">was </w:t>
      </w:r>
      <w:r w:rsidR="00E35D73" w:rsidRPr="009F3F5A">
        <w:rPr>
          <w:rFonts w:cs="Arial"/>
          <w:color w:val="000000" w:themeColor="text1"/>
        </w:rPr>
        <w:t>49.4 cm</w:t>
      </w:r>
      <w:r w:rsidR="00E35D73" w:rsidRPr="009F3F5A">
        <w:rPr>
          <w:rFonts w:cs="Arial"/>
          <w:color w:val="000000" w:themeColor="text1"/>
          <w:vertAlign w:val="superscript"/>
        </w:rPr>
        <w:t>3</w:t>
      </w:r>
      <w:r w:rsidR="00E35D73" w:rsidRPr="009F3F5A">
        <w:rPr>
          <w:rFonts w:cs="Arial"/>
          <w:color w:val="000000" w:themeColor="text1"/>
        </w:rPr>
        <w:t xml:space="preserve"> [IQ 34.8 – 67.6] and non-HBB group 50.5 cm</w:t>
      </w:r>
      <w:r w:rsidR="00E35D73" w:rsidRPr="009F3F5A">
        <w:rPr>
          <w:rFonts w:cs="Arial"/>
          <w:color w:val="000000" w:themeColor="text1"/>
          <w:vertAlign w:val="superscript"/>
        </w:rPr>
        <w:t>3</w:t>
      </w:r>
      <w:r w:rsidR="00E35D73" w:rsidRPr="009F3F5A">
        <w:rPr>
          <w:rFonts w:cs="Arial"/>
          <w:color w:val="000000" w:themeColor="text1"/>
        </w:rPr>
        <w:t xml:space="preserve"> [IQ 36.5 – 70.8]; p = 0.309.</w:t>
      </w:r>
      <w:r w:rsidRPr="009F3F5A">
        <w:rPr>
          <w:rFonts w:cs="Arial"/>
          <w:color w:val="000000" w:themeColor="text1"/>
        </w:rPr>
        <w:t xml:space="preserve"> </w:t>
      </w:r>
      <w:r w:rsidR="00F50BFF" w:rsidRPr="009F3F5A">
        <w:rPr>
          <w:rFonts w:cs="Arial"/>
          <w:color w:val="000000" w:themeColor="text1"/>
        </w:rPr>
        <w:t xml:space="preserve">A </w:t>
      </w:r>
      <w:r w:rsidRPr="009F3F5A">
        <w:rPr>
          <w:rFonts w:cs="Arial"/>
          <w:color w:val="000000" w:themeColor="text1"/>
        </w:rPr>
        <w:t xml:space="preserve">comparison of </w:t>
      </w:r>
      <w:r w:rsidR="00F50BFF" w:rsidRPr="009F3F5A">
        <w:rPr>
          <w:rFonts w:cs="Arial"/>
          <w:color w:val="000000" w:themeColor="text1"/>
        </w:rPr>
        <w:t xml:space="preserve">indications for </w:t>
      </w:r>
      <w:r w:rsidRPr="009F3F5A">
        <w:rPr>
          <w:rFonts w:cs="Arial"/>
          <w:color w:val="000000" w:themeColor="text1"/>
        </w:rPr>
        <w:t xml:space="preserve">MRI against </w:t>
      </w:r>
      <w:r w:rsidR="00102F77" w:rsidRPr="009F3F5A">
        <w:rPr>
          <w:rFonts w:cs="Arial"/>
          <w:color w:val="000000" w:themeColor="text1"/>
        </w:rPr>
        <w:t>HBB</w:t>
      </w:r>
      <w:r w:rsidRPr="009F3F5A">
        <w:rPr>
          <w:rFonts w:cs="Arial"/>
          <w:color w:val="000000" w:themeColor="text1"/>
        </w:rPr>
        <w:t xml:space="preserve"> grouping was not statistically significant (Χ</w:t>
      </w:r>
      <w:r w:rsidRPr="009F3F5A">
        <w:rPr>
          <w:rFonts w:cs="Arial"/>
          <w:color w:val="000000" w:themeColor="text1"/>
          <w:vertAlign w:val="superscript"/>
        </w:rPr>
        <w:t>2</w:t>
      </w:r>
      <w:r w:rsidRPr="009F3F5A">
        <w:rPr>
          <w:rFonts w:cs="Arial"/>
          <w:color w:val="000000" w:themeColor="text1"/>
        </w:rPr>
        <w:t xml:space="preserve"> = 6.201, p=0.401). </w:t>
      </w:r>
      <w:r w:rsidR="00CA67FF" w:rsidRPr="009F3F5A">
        <w:rPr>
          <w:rFonts w:cs="Arial"/>
          <w:color w:val="000000" w:themeColor="text1"/>
        </w:rPr>
        <w:t>MR</w:t>
      </w:r>
      <w:r w:rsidRPr="009F3F5A">
        <w:rPr>
          <w:rFonts w:cs="Arial"/>
          <w:color w:val="000000" w:themeColor="text1"/>
        </w:rPr>
        <w:t>I</w:t>
      </w:r>
      <w:r w:rsidR="00CA67FF" w:rsidRPr="009F3F5A">
        <w:rPr>
          <w:rFonts w:cs="Arial"/>
          <w:color w:val="000000" w:themeColor="text1"/>
        </w:rPr>
        <w:t xml:space="preserve"> i</w:t>
      </w:r>
      <w:r w:rsidRPr="009F3F5A">
        <w:rPr>
          <w:rFonts w:cs="Arial"/>
          <w:color w:val="000000" w:themeColor="text1"/>
        </w:rPr>
        <w:t xml:space="preserve">ndications were mainly for raised </w:t>
      </w:r>
      <w:r w:rsidR="009076F1" w:rsidRPr="009F3F5A">
        <w:rPr>
          <w:rFonts w:cs="Arial"/>
          <w:color w:val="000000" w:themeColor="text1"/>
        </w:rPr>
        <w:t>prostate specific antigen (</w:t>
      </w:r>
      <w:r w:rsidRPr="009F3F5A">
        <w:rPr>
          <w:rFonts w:cs="Arial"/>
          <w:color w:val="000000" w:themeColor="text1"/>
        </w:rPr>
        <w:t>PSA</w:t>
      </w:r>
      <w:r w:rsidR="009076F1" w:rsidRPr="009F3F5A">
        <w:rPr>
          <w:rFonts w:cs="Arial"/>
          <w:color w:val="000000" w:themeColor="text1"/>
        </w:rPr>
        <w:t>)</w:t>
      </w:r>
      <w:r w:rsidRPr="009F3F5A">
        <w:rPr>
          <w:rFonts w:cs="Arial"/>
          <w:color w:val="000000" w:themeColor="text1"/>
        </w:rPr>
        <w:t xml:space="preserve">, active surveillance or previous negative </w:t>
      </w:r>
      <w:r w:rsidR="00CA67FF" w:rsidRPr="009F3F5A">
        <w:rPr>
          <w:rFonts w:cs="Arial"/>
          <w:color w:val="000000" w:themeColor="text1"/>
        </w:rPr>
        <w:t xml:space="preserve">systematic </w:t>
      </w:r>
      <w:proofErr w:type="spellStart"/>
      <w:r w:rsidR="00CA67FF" w:rsidRPr="009F3F5A">
        <w:rPr>
          <w:rFonts w:cs="Arial"/>
          <w:color w:val="000000" w:themeColor="text1"/>
        </w:rPr>
        <w:t>transrectal</w:t>
      </w:r>
      <w:proofErr w:type="spellEnd"/>
      <w:r w:rsidR="00CA67FF" w:rsidRPr="009F3F5A">
        <w:rPr>
          <w:rFonts w:cs="Arial"/>
          <w:color w:val="000000" w:themeColor="text1"/>
        </w:rPr>
        <w:t xml:space="preserve"> biopsy, with no difference between the groups (Χ</w:t>
      </w:r>
      <w:r w:rsidR="00CA67FF" w:rsidRPr="009F3F5A">
        <w:rPr>
          <w:rFonts w:cs="Arial"/>
          <w:color w:val="000000" w:themeColor="text1"/>
          <w:vertAlign w:val="superscript"/>
        </w:rPr>
        <w:t>2</w:t>
      </w:r>
      <w:r w:rsidR="00CA67FF" w:rsidRPr="009F3F5A">
        <w:rPr>
          <w:rFonts w:cs="Arial"/>
          <w:color w:val="000000" w:themeColor="text1"/>
        </w:rPr>
        <w:t xml:space="preserve"> = 3.421, p=0.755); </w:t>
      </w:r>
      <w:r w:rsidR="0045373B" w:rsidRPr="009F3F5A">
        <w:rPr>
          <w:rFonts w:cs="Arial"/>
          <w:color w:val="000000" w:themeColor="text1"/>
        </w:rPr>
        <w:t>(</w:t>
      </w:r>
      <w:r w:rsidRPr="009F3F5A">
        <w:rPr>
          <w:rFonts w:cs="Arial"/>
          <w:b/>
          <w:color w:val="000000" w:themeColor="text1"/>
        </w:rPr>
        <w:t>Table 2</w:t>
      </w:r>
      <w:r w:rsidR="0045373B" w:rsidRPr="009F3F5A">
        <w:rPr>
          <w:rFonts w:cs="Arial"/>
          <w:b/>
          <w:color w:val="000000" w:themeColor="text1"/>
        </w:rPr>
        <w:t>)</w:t>
      </w:r>
      <w:r w:rsidRPr="009F3F5A">
        <w:rPr>
          <w:rFonts w:cs="Arial"/>
          <w:color w:val="000000" w:themeColor="text1"/>
        </w:rPr>
        <w:t>.</w:t>
      </w:r>
      <w:r w:rsidR="007621DE" w:rsidRPr="009F3F5A">
        <w:rPr>
          <w:rFonts w:cs="Arial"/>
          <w:color w:val="000000" w:themeColor="text1"/>
        </w:rPr>
        <w:br/>
      </w:r>
      <w:r w:rsidR="007621DE" w:rsidRPr="009F3F5A">
        <w:rPr>
          <w:rFonts w:cs="Arial"/>
          <w:color w:val="000000" w:themeColor="text1"/>
        </w:rPr>
        <w:br/>
      </w:r>
      <w:r w:rsidRPr="009F3F5A">
        <w:rPr>
          <w:rFonts w:cs="Arial"/>
          <w:i/>
          <w:color w:val="000000" w:themeColor="text1"/>
        </w:rPr>
        <w:t>Effect of HBB on T2W images</w:t>
      </w:r>
      <w:r w:rsidR="007621DE" w:rsidRPr="009F3F5A">
        <w:rPr>
          <w:rFonts w:cs="Arial"/>
          <w:i/>
          <w:color w:val="000000" w:themeColor="text1"/>
        </w:rPr>
        <w:br/>
      </w:r>
      <w:r w:rsidRPr="009F3F5A">
        <w:rPr>
          <w:rFonts w:cs="Arial"/>
          <w:color w:val="000000" w:themeColor="text1"/>
        </w:rPr>
        <w:t>T2W image quality in the HBB group (3.63 ± 1.11</w:t>
      </w:r>
      <w:r w:rsidR="005F1A87" w:rsidRPr="009F3F5A">
        <w:rPr>
          <w:rFonts w:cs="Arial"/>
          <w:color w:val="000000" w:themeColor="text1"/>
        </w:rPr>
        <w:t>;</w:t>
      </w:r>
      <w:r w:rsidRPr="009F3F5A">
        <w:rPr>
          <w:rFonts w:cs="Arial"/>
          <w:color w:val="000000" w:themeColor="text1"/>
        </w:rPr>
        <w:t>) was significantly higher than in the non-HBB group (2.84 ± 0.899); p</w:t>
      </w:r>
      <w:r w:rsidR="00E3569B" w:rsidRPr="009F3F5A">
        <w:rPr>
          <w:rFonts w:cs="Arial"/>
          <w:color w:val="000000" w:themeColor="text1"/>
        </w:rPr>
        <w:t>&lt;0.001</w:t>
      </w:r>
      <w:r w:rsidR="00CE2401" w:rsidRPr="009F3F5A">
        <w:rPr>
          <w:rFonts w:cs="Arial"/>
          <w:color w:val="000000" w:themeColor="text1"/>
        </w:rPr>
        <w:t xml:space="preserve">; </w:t>
      </w:r>
      <w:r w:rsidR="00756B34" w:rsidRPr="009F3F5A">
        <w:rPr>
          <w:rFonts w:cs="Arial"/>
          <w:color w:val="000000" w:themeColor="text1"/>
        </w:rPr>
        <w:t>(</w:t>
      </w:r>
      <w:r w:rsidR="00CE2401" w:rsidRPr="009F3F5A">
        <w:rPr>
          <w:rFonts w:cs="Arial"/>
          <w:b/>
          <w:color w:val="000000" w:themeColor="text1"/>
        </w:rPr>
        <w:t>Figure 1</w:t>
      </w:r>
      <w:r w:rsidR="00756B34" w:rsidRPr="009F3F5A">
        <w:rPr>
          <w:rFonts w:cs="Arial"/>
          <w:color w:val="000000" w:themeColor="text1"/>
        </w:rPr>
        <w:t>)</w:t>
      </w:r>
      <w:r w:rsidRPr="009F3F5A">
        <w:rPr>
          <w:rFonts w:cs="Arial"/>
          <w:color w:val="000000" w:themeColor="text1"/>
        </w:rPr>
        <w:t>. The HBB group also showed significantly less T2W motion</w:t>
      </w:r>
      <w:r w:rsidR="00E81588" w:rsidRPr="009F3F5A">
        <w:rPr>
          <w:rFonts w:cs="Arial"/>
          <w:color w:val="000000" w:themeColor="text1"/>
        </w:rPr>
        <w:t xml:space="preserve"> </w:t>
      </w:r>
      <w:r w:rsidRPr="009F3F5A">
        <w:rPr>
          <w:rFonts w:cs="Arial"/>
          <w:color w:val="000000" w:themeColor="text1"/>
        </w:rPr>
        <w:t>and T2W blur</w:t>
      </w:r>
      <w:r w:rsidR="00E81588" w:rsidRPr="009F3F5A">
        <w:rPr>
          <w:rFonts w:cs="Arial"/>
          <w:color w:val="000000" w:themeColor="text1"/>
        </w:rPr>
        <w:t xml:space="preserve"> </w:t>
      </w:r>
      <w:r w:rsidRPr="009F3F5A">
        <w:rPr>
          <w:rFonts w:cs="Arial"/>
          <w:color w:val="000000" w:themeColor="text1"/>
        </w:rPr>
        <w:t xml:space="preserve">than the non-HBB group at 23.0% </w:t>
      </w:r>
      <w:r w:rsidR="00602F1F" w:rsidRPr="009F3F5A">
        <w:rPr>
          <w:rFonts w:cs="Arial"/>
          <w:color w:val="000000" w:themeColor="text1"/>
        </w:rPr>
        <w:t xml:space="preserve">(20/87) </w:t>
      </w:r>
      <w:r w:rsidRPr="009F3F5A">
        <w:rPr>
          <w:rFonts w:cs="Arial"/>
          <w:color w:val="000000" w:themeColor="text1"/>
        </w:rPr>
        <w:t>and 51.7%</w:t>
      </w:r>
      <w:r w:rsidR="00602F1F" w:rsidRPr="009F3F5A">
        <w:rPr>
          <w:rFonts w:cs="Arial"/>
          <w:color w:val="000000" w:themeColor="text1"/>
        </w:rPr>
        <w:t xml:space="preserve"> (45/87)</w:t>
      </w:r>
      <w:r w:rsidRPr="009F3F5A">
        <w:rPr>
          <w:rFonts w:cs="Arial"/>
          <w:color w:val="000000" w:themeColor="text1"/>
        </w:rPr>
        <w:t xml:space="preserve">, compared with 53.5% </w:t>
      </w:r>
      <w:r w:rsidR="00602F1F" w:rsidRPr="009F3F5A">
        <w:rPr>
          <w:rFonts w:cs="Arial"/>
          <w:color w:val="000000" w:themeColor="text1"/>
        </w:rPr>
        <w:t xml:space="preserve">(46/86) </w:t>
      </w:r>
      <w:r w:rsidRPr="009F3F5A">
        <w:rPr>
          <w:rFonts w:cs="Arial"/>
          <w:color w:val="000000" w:themeColor="text1"/>
        </w:rPr>
        <w:t>and 83.7%</w:t>
      </w:r>
      <w:r w:rsidR="00602F1F" w:rsidRPr="009F3F5A">
        <w:rPr>
          <w:rFonts w:cs="Arial"/>
          <w:color w:val="000000" w:themeColor="text1"/>
        </w:rPr>
        <w:t xml:space="preserve"> (72/86)</w:t>
      </w:r>
      <w:r w:rsidRPr="009F3F5A">
        <w:rPr>
          <w:rFonts w:cs="Arial"/>
          <w:color w:val="000000" w:themeColor="text1"/>
        </w:rPr>
        <w:t xml:space="preserve">, respectively; </w:t>
      </w:r>
      <w:r w:rsidR="003E7AF1" w:rsidRPr="009F3F5A">
        <w:rPr>
          <w:rFonts w:cs="Arial"/>
          <w:color w:val="000000" w:themeColor="text1"/>
        </w:rPr>
        <w:t>p</w:t>
      </w:r>
      <w:r w:rsidRPr="009F3F5A">
        <w:rPr>
          <w:rFonts w:cs="Arial"/>
          <w:color w:val="000000" w:themeColor="text1"/>
        </w:rPr>
        <w:t>&lt;0.001 (</w:t>
      </w:r>
      <w:r w:rsidRPr="009F3F5A">
        <w:rPr>
          <w:rFonts w:cs="Arial"/>
          <w:b/>
          <w:color w:val="000000" w:themeColor="text1"/>
        </w:rPr>
        <w:t>Table 3</w:t>
      </w:r>
      <w:r w:rsidR="003027DA" w:rsidRPr="009F3F5A">
        <w:rPr>
          <w:rFonts w:cs="Arial"/>
          <w:color w:val="000000" w:themeColor="text1"/>
        </w:rPr>
        <w:t xml:space="preserve">; </w:t>
      </w:r>
      <w:r w:rsidR="00E81588" w:rsidRPr="009F3F5A">
        <w:rPr>
          <w:rFonts w:cs="Arial"/>
          <w:b/>
          <w:color w:val="000000" w:themeColor="text1"/>
        </w:rPr>
        <w:t>Figure 2, 3</w:t>
      </w:r>
      <w:r w:rsidR="002B7A21" w:rsidRPr="009F3F5A">
        <w:rPr>
          <w:rFonts w:cs="Arial"/>
          <w:color w:val="000000" w:themeColor="text1"/>
        </w:rPr>
        <w:t>)</w:t>
      </w:r>
      <w:r w:rsidRPr="009F3F5A">
        <w:rPr>
          <w:rFonts w:cs="Arial"/>
          <w:color w:val="000000" w:themeColor="text1"/>
        </w:rPr>
        <w:t>.</w:t>
      </w:r>
      <w:r w:rsidRPr="009F3F5A">
        <w:rPr>
          <w:rFonts w:cs="Arial"/>
          <w:color w:val="000000" w:themeColor="text1"/>
        </w:rPr>
        <w:br/>
      </w:r>
      <w:r w:rsidR="007621DE" w:rsidRPr="009F3F5A">
        <w:rPr>
          <w:rFonts w:cs="Arial"/>
          <w:i/>
          <w:color w:val="000000" w:themeColor="text1"/>
        </w:rPr>
        <w:br/>
      </w:r>
      <w:r w:rsidRPr="009F3F5A">
        <w:rPr>
          <w:rFonts w:cs="Arial"/>
          <w:i/>
          <w:color w:val="000000" w:themeColor="text1"/>
        </w:rPr>
        <w:t>Effect of HBB on DWI and ADC images</w:t>
      </w:r>
      <w:r w:rsidR="007621DE" w:rsidRPr="009F3F5A">
        <w:rPr>
          <w:rFonts w:cs="Arial"/>
          <w:i/>
          <w:color w:val="000000" w:themeColor="text1"/>
        </w:rPr>
        <w:br/>
      </w:r>
      <w:r w:rsidRPr="009F3F5A">
        <w:rPr>
          <w:rFonts w:cs="Arial"/>
          <w:color w:val="000000" w:themeColor="text1"/>
        </w:rPr>
        <w:t>DW</w:t>
      </w:r>
      <w:r w:rsidR="003E7AF1" w:rsidRPr="009F3F5A">
        <w:rPr>
          <w:rFonts w:cs="Arial"/>
          <w:color w:val="000000" w:themeColor="text1"/>
        </w:rPr>
        <w:t xml:space="preserve"> </w:t>
      </w:r>
      <w:r w:rsidRPr="009F3F5A">
        <w:rPr>
          <w:rFonts w:cs="Arial"/>
          <w:color w:val="000000" w:themeColor="text1"/>
        </w:rPr>
        <w:t xml:space="preserve">image quality was </w:t>
      </w:r>
      <w:r w:rsidR="006D65C7" w:rsidRPr="009F3F5A">
        <w:rPr>
          <w:rFonts w:cs="Arial"/>
          <w:color w:val="000000" w:themeColor="text1"/>
        </w:rPr>
        <w:t xml:space="preserve">good in both groups, being </w:t>
      </w:r>
      <w:r w:rsidR="0061548A" w:rsidRPr="009F3F5A">
        <w:rPr>
          <w:rFonts w:cs="Arial"/>
          <w:color w:val="000000" w:themeColor="text1"/>
        </w:rPr>
        <w:t xml:space="preserve">slightly </w:t>
      </w:r>
      <w:r w:rsidRPr="009F3F5A">
        <w:rPr>
          <w:rFonts w:cs="Arial"/>
          <w:color w:val="000000" w:themeColor="text1"/>
        </w:rPr>
        <w:t>higher in the HBB group (3.53 ± 1.03) than in the non-HBB group (3.27 ± 0.91)</w:t>
      </w:r>
      <w:r w:rsidR="0061548A" w:rsidRPr="009F3F5A">
        <w:rPr>
          <w:rFonts w:cs="Arial"/>
          <w:color w:val="000000" w:themeColor="text1"/>
        </w:rPr>
        <w:t>, however, this was not significant</w:t>
      </w:r>
      <w:r w:rsidRPr="009F3F5A">
        <w:rPr>
          <w:rFonts w:cs="Arial"/>
          <w:color w:val="000000" w:themeColor="text1"/>
        </w:rPr>
        <w:t>; p = 0.091. There was no significant difference in the degree of d</w:t>
      </w:r>
      <w:r w:rsidR="00E760A4" w:rsidRPr="009F3F5A">
        <w:rPr>
          <w:rFonts w:cs="Arial"/>
          <w:color w:val="000000" w:themeColor="text1"/>
        </w:rPr>
        <w:t xml:space="preserve">istortion (2.20 ± 0.93) and </w:t>
      </w:r>
      <w:r w:rsidR="0049427E" w:rsidRPr="009F3F5A">
        <w:rPr>
          <w:rFonts w:cs="Arial"/>
          <w:color w:val="000000" w:themeColor="text1"/>
        </w:rPr>
        <w:t>artefact</w:t>
      </w:r>
      <w:r w:rsidRPr="009F3F5A">
        <w:rPr>
          <w:rFonts w:cs="Arial"/>
          <w:color w:val="000000" w:themeColor="text1"/>
        </w:rPr>
        <w:t xml:space="preserve"> (1.60 ± 0.56) in the HBB group compared to the non-HBB group (2.43 ± 0.90 and 1.64 ± 0.59, respectively).  ADC image quality was similar with a score of 3.74 ± 1.07 in HBB group compared to 3.57 ± 0.98 in the non-HBB group; p = 0.220 (</w:t>
      </w:r>
      <w:r w:rsidRPr="009F3F5A">
        <w:rPr>
          <w:rFonts w:cs="Arial"/>
          <w:b/>
          <w:color w:val="000000" w:themeColor="text1"/>
        </w:rPr>
        <w:t>Table 3</w:t>
      </w:r>
      <w:r w:rsidRPr="009F3F5A">
        <w:rPr>
          <w:rFonts w:cs="Arial"/>
          <w:color w:val="000000" w:themeColor="text1"/>
        </w:rPr>
        <w:t>).</w:t>
      </w:r>
      <w:r w:rsidR="007621DE" w:rsidRPr="009F3F5A">
        <w:rPr>
          <w:rFonts w:cs="Arial"/>
          <w:color w:val="000000" w:themeColor="text1"/>
        </w:rPr>
        <w:br/>
      </w:r>
      <w:r w:rsidR="007621DE" w:rsidRPr="009F3F5A">
        <w:rPr>
          <w:rFonts w:cs="Arial"/>
          <w:color w:val="000000" w:themeColor="text1"/>
        </w:rPr>
        <w:br/>
      </w:r>
      <w:r w:rsidRPr="009F3F5A">
        <w:rPr>
          <w:rFonts w:cs="Arial"/>
          <w:i/>
          <w:color w:val="000000" w:themeColor="text1"/>
        </w:rPr>
        <w:t>Effect of HBB on DCE images</w:t>
      </w:r>
      <w:r w:rsidR="007621DE" w:rsidRPr="009F3F5A">
        <w:rPr>
          <w:rFonts w:cs="Arial"/>
          <w:i/>
          <w:color w:val="000000" w:themeColor="text1"/>
        </w:rPr>
        <w:br/>
      </w:r>
      <w:r w:rsidRPr="009F3F5A">
        <w:rPr>
          <w:rFonts w:cs="Arial"/>
          <w:color w:val="000000" w:themeColor="text1"/>
        </w:rPr>
        <w:t xml:space="preserve">There was a trend towards a lower number of corrupted data points in the HBB group at 2.47 ± 2.44 compared to 3.68 ± 2.64 in the non-HBB, but </w:t>
      </w:r>
      <w:r w:rsidR="003814F6" w:rsidRPr="009F3F5A">
        <w:rPr>
          <w:rFonts w:cs="Arial"/>
          <w:color w:val="000000" w:themeColor="text1"/>
        </w:rPr>
        <w:t>the difference was not statistically significant</w:t>
      </w:r>
      <w:r w:rsidRPr="009F3F5A">
        <w:rPr>
          <w:rFonts w:cs="Arial"/>
          <w:color w:val="000000" w:themeColor="text1"/>
        </w:rPr>
        <w:t>; p = 0.052</w:t>
      </w:r>
      <w:r w:rsidR="00940596" w:rsidRPr="009F3F5A">
        <w:rPr>
          <w:rFonts w:cs="Arial"/>
          <w:color w:val="000000" w:themeColor="text1"/>
        </w:rPr>
        <w:t xml:space="preserve"> (</w:t>
      </w:r>
      <w:r w:rsidR="00940596" w:rsidRPr="009F3F5A">
        <w:rPr>
          <w:rFonts w:cs="Arial"/>
          <w:b/>
          <w:color w:val="000000" w:themeColor="text1"/>
        </w:rPr>
        <w:t>Figure 4</w:t>
      </w:r>
      <w:r w:rsidR="00940596" w:rsidRPr="009F3F5A">
        <w:rPr>
          <w:rFonts w:cs="Arial"/>
          <w:color w:val="000000" w:themeColor="text1"/>
        </w:rPr>
        <w:t>)</w:t>
      </w:r>
      <w:r w:rsidRPr="009F3F5A">
        <w:rPr>
          <w:rFonts w:cs="Arial"/>
          <w:color w:val="000000" w:themeColor="text1"/>
        </w:rPr>
        <w:t>.</w:t>
      </w:r>
      <w:r w:rsidR="007621DE" w:rsidRPr="009F3F5A">
        <w:rPr>
          <w:rFonts w:cs="Arial"/>
          <w:color w:val="000000" w:themeColor="text1"/>
        </w:rPr>
        <w:br/>
      </w:r>
      <w:r w:rsidR="007621DE" w:rsidRPr="009F3F5A">
        <w:rPr>
          <w:rFonts w:cs="Arial"/>
          <w:color w:val="000000" w:themeColor="text1"/>
        </w:rPr>
        <w:br/>
      </w:r>
      <w:r w:rsidR="00A55DA7" w:rsidRPr="009F3F5A">
        <w:rPr>
          <w:rFonts w:cs="Arial"/>
          <w:i/>
          <w:color w:val="000000" w:themeColor="text1"/>
        </w:rPr>
        <w:t>Inter-</w:t>
      </w:r>
      <w:r w:rsidRPr="009F3F5A">
        <w:rPr>
          <w:rFonts w:cs="Arial"/>
          <w:i/>
          <w:color w:val="000000" w:themeColor="text1"/>
        </w:rPr>
        <w:t>observer agreement</w:t>
      </w:r>
      <w:r w:rsidR="007621DE" w:rsidRPr="009F3F5A">
        <w:rPr>
          <w:rFonts w:cs="Arial"/>
          <w:i/>
          <w:color w:val="000000" w:themeColor="text1"/>
        </w:rPr>
        <w:br/>
      </w:r>
      <w:r w:rsidRPr="009F3F5A">
        <w:rPr>
          <w:rFonts w:cs="Arial"/>
          <w:color w:val="000000" w:themeColor="text1"/>
        </w:rPr>
        <w:t xml:space="preserve">Substantial agreements were achieved </w:t>
      </w:r>
      <w:r w:rsidR="0061548A" w:rsidRPr="009F3F5A">
        <w:rPr>
          <w:rFonts w:cs="Arial"/>
          <w:color w:val="000000" w:themeColor="text1"/>
        </w:rPr>
        <w:t xml:space="preserve">for </w:t>
      </w:r>
      <w:r w:rsidRPr="009F3F5A">
        <w:rPr>
          <w:rFonts w:cs="Arial"/>
          <w:color w:val="000000" w:themeColor="text1"/>
        </w:rPr>
        <w:t>T</w:t>
      </w:r>
      <w:r w:rsidRPr="009F3F5A">
        <w:rPr>
          <w:rFonts w:cs="Arial"/>
          <w:color w:val="000000" w:themeColor="text1"/>
          <w:vertAlign w:val="subscript"/>
        </w:rPr>
        <w:t>2</w:t>
      </w:r>
      <w:r w:rsidRPr="009F3F5A">
        <w:rPr>
          <w:rFonts w:cs="Arial"/>
          <w:color w:val="000000" w:themeColor="text1"/>
        </w:rPr>
        <w:t>W Image Quality (k = 0.670), DWI distortion (0.741) and ADC Image Quality (0.630). There was moderate agreement for T</w:t>
      </w:r>
      <w:r w:rsidRPr="009F3F5A">
        <w:rPr>
          <w:rFonts w:cs="Arial"/>
          <w:color w:val="000000" w:themeColor="text1"/>
          <w:vertAlign w:val="subscript"/>
        </w:rPr>
        <w:t>2</w:t>
      </w:r>
      <w:r w:rsidRPr="009F3F5A">
        <w:rPr>
          <w:rFonts w:cs="Arial"/>
          <w:color w:val="000000" w:themeColor="text1"/>
        </w:rPr>
        <w:t>W Motion (k = 0.514), DWI Im</w:t>
      </w:r>
      <w:r w:rsidR="00E760A4" w:rsidRPr="009F3F5A">
        <w:rPr>
          <w:rFonts w:cs="Arial"/>
          <w:color w:val="000000" w:themeColor="text1"/>
        </w:rPr>
        <w:t xml:space="preserve">age Quality (0.441) and DWI </w:t>
      </w:r>
      <w:r w:rsidR="0049427E" w:rsidRPr="009F3F5A">
        <w:rPr>
          <w:rFonts w:cs="Arial"/>
          <w:color w:val="000000" w:themeColor="text1"/>
        </w:rPr>
        <w:t>artefact</w:t>
      </w:r>
      <w:r w:rsidRPr="009F3F5A">
        <w:rPr>
          <w:rFonts w:cs="Arial"/>
          <w:color w:val="000000" w:themeColor="text1"/>
        </w:rPr>
        <w:t xml:space="preserve"> (0.427), with agreement being fair for T</w:t>
      </w:r>
      <w:r w:rsidRPr="009F3F5A">
        <w:rPr>
          <w:rFonts w:cs="Arial"/>
          <w:color w:val="000000" w:themeColor="text1"/>
          <w:vertAlign w:val="subscript"/>
        </w:rPr>
        <w:t>2</w:t>
      </w:r>
      <w:r w:rsidRPr="009F3F5A">
        <w:rPr>
          <w:rFonts w:cs="Arial"/>
          <w:color w:val="000000" w:themeColor="text1"/>
        </w:rPr>
        <w:t>W Blur, k = 0.340 (</w:t>
      </w:r>
      <w:r w:rsidRPr="009F3F5A">
        <w:rPr>
          <w:rFonts w:cs="Arial"/>
          <w:b/>
          <w:color w:val="000000" w:themeColor="text1"/>
        </w:rPr>
        <w:t>Table 4</w:t>
      </w:r>
      <w:r w:rsidRPr="009F3F5A">
        <w:rPr>
          <w:rFonts w:cs="Arial"/>
          <w:color w:val="000000" w:themeColor="text1"/>
        </w:rPr>
        <w:t>).</w:t>
      </w:r>
      <w:r w:rsidR="007621DE" w:rsidRPr="009F3F5A">
        <w:rPr>
          <w:rFonts w:cs="Arial"/>
          <w:color w:val="000000" w:themeColor="text1"/>
        </w:rPr>
        <w:br/>
      </w:r>
      <w:r w:rsidR="007621DE" w:rsidRPr="009F3F5A">
        <w:rPr>
          <w:rFonts w:cs="Arial"/>
          <w:color w:val="000000" w:themeColor="text1"/>
        </w:rPr>
        <w:br/>
      </w:r>
    </w:p>
    <w:p w14:paraId="2D36A05F" w14:textId="77777777" w:rsidR="009F3F5A" w:rsidRDefault="009F3F5A">
      <w:pPr>
        <w:spacing w:after="200" w:line="276" w:lineRule="auto"/>
        <w:rPr>
          <w:rFonts w:cs="Arial"/>
          <w:b/>
          <w:color w:val="000000" w:themeColor="text1"/>
        </w:rPr>
      </w:pPr>
      <w:r>
        <w:rPr>
          <w:rFonts w:cs="Arial"/>
          <w:b/>
          <w:color w:val="000000" w:themeColor="text1"/>
        </w:rPr>
        <w:br w:type="page"/>
      </w:r>
    </w:p>
    <w:p w14:paraId="70A8E781" w14:textId="03A6B33B" w:rsidR="003D4788" w:rsidRPr="009F3F5A" w:rsidRDefault="000C4140" w:rsidP="009F3F5A">
      <w:pPr>
        <w:spacing w:before="240"/>
        <w:rPr>
          <w:rFonts w:cs="Arial"/>
          <w:color w:val="000000" w:themeColor="text1"/>
        </w:rPr>
      </w:pPr>
      <w:r w:rsidRPr="009F3F5A">
        <w:rPr>
          <w:rFonts w:cs="Arial"/>
          <w:b/>
          <w:color w:val="000000" w:themeColor="text1"/>
        </w:rPr>
        <w:lastRenderedPageBreak/>
        <w:t>Discussion</w:t>
      </w:r>
      <w:r w:rsidR="007621DE" w:rsidRPr="009F3F5A">
        <w:rPr>
          <w:rFonts w:cs="Arial"/>
          <w:b/>
          <w:color w:val="000000" w:themeColor="text1"/>
        </w:rPr>
        <w:br/>
      </w:r>
      <w:r w:rsidRPr="009F3F5A">
        <w:rPr>
          <w:rFonts w:cs="Arial"/>
          <w:color w:val="000000" w:themeColor="text1"/>
        </w:rPr>
        <w:t xml:space="preserve">The results of our study show that the quality of T2W images </w:t>
      </w:r>
      <w:r w:rsidR="00A2221D" w:rsidRPr="009F3F5A">
        <w:rPr>
          <w:rFonts w:cs="Arial"/>
          <w:color w:val="000000" w:themeColor="text1"/>
        </w:rPr>
        <w:t>wa</w:t>
      </w:r>
      <w:r w:rsidRPr="009F3F5A">
        <w:rPr>
          <w:rFonts w:cs="Arial"/>
          <w:color w:val="000000" w:themeColor="text1"/>
        </w:rPr>
        <w:t xml:space="preserve">s significantly </w:t>
      </w:r>
      <w:r w:rsidR="00A2221D" w:rsidRPr="009F3F5A">
        <w:rPr>
          <w:rFonts w:cs="Arial"/>
          <w:color w:val="000000" w:themeColor="text1"/>
        </w:rPr>
        <w:t>better</w:t>
      </w:r>
      <w:r w:rsidRPr="009F3F5A">
        <w:rPr>
          <w:rFonts w:cs="Arial"/>
          <w:color w:val="000000" w:themeColor="text1"/>
        </w:rPr>
        <w:t xml:space="preserve"> </w:t>
      </w:r>
      <w:r w:rsidR="00A2221D" w:rsidRPr="009F3F5A">
        <w:rPr>
          <w:rFonts w:cs="Arial"/>
          <w:color w:val="000000" w:themeColor="text1"/>
        </w:rPr>
        <w:t xml:space="preserve">for patients receiving </w:t>
      </w:r>
      <w:r w:rsidR="0061548A" w:rsidRPr="009F3F5A">
        <w:rPr>
          <w:rFonts w:eastAsia="Times New Roman" w:cs="Arial"/>
          <w:color w:val="000000" w:themeColor="text1"/>
        </w:rPr>
        <w:t xml:space="preserve">hyoscine </w:t>
      </w:r>
      <w:proofErr w:type="spellStart"/>
      <w:r w:rsidR="0061548A" w:rsidRPr="009F3F5A">
        <w:rPr>
          <w:rFonts w:eastAsia="Times New Roman" w:cs="Arial"/>
          <w:color w:val="000000" w:themeColor="text1"/>
        </w:rPr>
        <w:t>butylbromide</w:t>
      </w:r>
      <w:proofErr w:type="spellEnd"/>
      <w:r w:rsidRPr="009F3F5A">
        <w:rPr>
          <w:rFonts w:cs="Arial"/>
          <w:color w:val="000000" w:themeColor="text1"/>
        </w:rPr>
        <w:t xml:space="preserve">. T2W image quality in the HBB group was substantially superior in all three subcategories: an average Likert score for overall image quality rose from an average score of below “adequate” (2.84) to between “adequate” and “above average” (3.63); the percentage of motion </w:t>
      </w:r>
      <w:r w:rsidR="0061548A" w:rsidRPr="009F3F5A">
        <w:rPr>
          <w:rFonts w:cs="Arial"/>
          <w:color w:val="000000" w:themeColor="text1"/>
        </w:rPr>
        <w:t>reduced from 5</w:t>
      </w:r>
      <w:r w:rsidR="007E0867" w:rsidRPr="009F3F5A">
        <w:rPr>
          <w:rFonts w:cs="Arial"/>
          <w:color w:val="000000" w:themeColor="text1"/>
        </w:rPr>
        <w:t>3</w:t>
      </w:r>
      <w:r w:rsidR="0061548A" w:rsidRPr="009F3F5A">
        <w:rPr>
          <w:rFonts w:cs="Arial"/>
          <w:color w:val="000000" w:themeColor="text1"/>
        </w:rPr>
        <w:t>.</w:t>
      </w:r>
      <w:r w:rsidR="000D21CE" w:rsidRPr="009F3F5A">
        <w:rPr>
          <w:rFonts w:cs="Arial"/>
          <w:color w:val="000000" w:themeColor="text1"/>
        </w:rPr>
        <w:t>5</w:t>
      </w:r>
      <w:r w:rsidRPr="009F3F5A">
        <w:rPr>
          <w:rFonts w:cs="Arial"/>
          <w:color w:val="000000" w:themeColor="text1"/>
        </w:rPr>
        <w:t>% to 23% and the blur was reduc</w:t>
      </w:r>
      <w:r w:rsidR="00372B8F" w:rsidRPr="009F3F5A">
        <w:rPr>
          <w:rFonts w:cs="Arial"/>
          <w:color w:val="000000" w:themeColor="text1"/>
        </w:rPr>
        <w:t>ed from 83.7% to 51</w:t>
      </w:r>
      <w:r w:rsidR="0061548A" w:rsidRPr="009F3F5A">
        <w:rPr>
          <w:rFonts w:cs="Arial"/>
          <w:color w:val="000000" w:themeColor="text1"/>
        </w:rPr>
        <w:t>.</w:t>
      </w:r>
      <w:r w:rsidR="00372B8F" w:rsidRPr="009F3F5A">
        <w:rPr>
          <w:rFonts w:cs="Arial"/>
          <w:color w:val="000000" w:themeColor="text1"/>
        </w:rPr>
        <w:t>7</w:t>
      </w:r>
      <w:r w:rsidRPr="009F3F5A">
        <w:rPr>
          <w:rFonts w:cs="Arial"/>
          <w:color w:val="000000" w:themeColor="text1"/>
        </w:rPr>
        <w:t xml:space="preserve">%. In contrast, </w:t>
      </w:r>
      <w:r w:rsidR="003814F6" w:rsidRPr="009F3F5A">
        <w:rPr>
          <w:rFonts w:cs="Arial"/>
          <w:color w:val="000000" w:themeColor="text1"/>
        </w:rPr>
        <w:t xml:space="preserve">the </w:t>
      </w:r>
      <w:r w:rsidRPr="009F3F5A">
        <w:rPr>
          <w:rFonts w:cs="Arial"/>
          <w:color w:val="000000" w:themeColor="text1"/>
        </w:rPr>
        <w:t>effect of HBB administration on the image quality of functional sequences did not reach statistical significance.</w:t>
      </w:r>
      <w:r w:rsidR="007621DE" w:rsidRPr="009F3F5A">
        <w:rPr>
          <w:rFonts w:cs="Arial"/>
          <w:color w:val="000000" w:themeColor="text1"/>
        </w:rPr>
        <w:br/>
      </w:r>
      <w:r w:rsidR="007621DE" w:rsidRPr="009F3F5A">
        <w:rPr>
          <w:rFonts w:cs="Arial"/>
          <w:color w:val="000000" w:themeColor="text1"/>
        </w:rPr>
        <w:br/>
      </w:r>
      <w:r w:rsidR="004138CE" w:rsidRPr="009F3F5A">
        <w:rPr>
          <w:rFonts w:cs="Arial"/>
          <w:color w:val="000000" w:themeColor="text1"/>
        </w:rPr>
        <w:t xml:space="preserve">Four previous studies </w:t>
      </w:r>
      <w:r w:rsidR="00A27895" w:rsidRPr="009F3F5A">
        <w:rPr>
          <w:rFonts w:cs="Arial"/>
          <w:color w:val="000000" w:themeColor="text1"/>
        </w:rPr>
        <w:t xml:space="preserve">have </w:t>
      </w:r>
      <w:r w:rsidR="004138CE" w:rsidRPr="009F3F5A">
        <w:rPr>
          <w:rFonts w:cs="Arial"/>
          <w:color w:val="000000" w:themeColor="text1"/>
        </w:rPr>
        <w:t>investigated the use of antispasmodic agent</w:t>
      </w:r>
      <w:r w:rsidR="00A27895" w:rsidRPr="009F3F5A">
        <w:rPr>
          <w:rFonts w:cs="Arial"/>
          <w:color w:val="000000" w:themeColor="text1"/>
        </w:rPr>
        <w:t>s</w:t>
      </w:r>
      <w:r w:rsidR="004138CE" w:rsidRPr="009F3F5A">
        <w:rPr>
          <w:rFonts w:cs="Arial"/>
          <w:color w:val="000000" w:themeColor="text1"/>
        </w:rPr>
        <w:t xml:space="preserve"> on the quality of prostate MR images</w:t>
      </w:r>
      <w:r w:rsidR="00F13B3D" w:rsidRPr="009F3F5A">
        <w:rPr>
          <w:rFonts w:cs="Arial"/>
          <w:color w:val="000000" w:themeColor="text1"/>
        </w:rPr>
        <w:t xml:space="preserve"> [3-6</w:t>
      </w:r>
      <w:r w:rsidR="003C2F31" w:rsidRPr="009F3F5A">
        <w:rPr>
          <w:rFonts w:cs="Arial"/>
          <w:color w:val="000000" w:themeColor="text1"/>
        </w:rPr>
        <w:t>]</w:t>
      </w:r>
      <w:r w:rsidR="00A27895" w:rsidRPr="009F3F5A">
        <w:rPr>
          <w:rFonts w:cs="Arial"/>
          <w:color w:val="000000" w:themeColor="text1"/>
        </w:rPr>
        <w:t>.</w:t>
      </w:r>
      <w:r w:rsidR="003C2F31" w:rsidRPr="009F3F5A">
        <w:rPr>
          <w:rFonts w:cs="Arial"/>
          <w:color w:val="000000" w:themeColor="text1"/>
        </w:rPr>
        <w:t xml:space="preserve"> </w:t>
      </w:r>
      <w:r w:rsidR="004138CE" w:rsidRPr="009F3F5A">
        <w:rPr>
          <w:rFonts w:cs="Arial"/>
          <w:color w:val="000000" w:themeColor="text1"/>
        </w:rPr>
        <w:t>Our results regarding T2W image quality</w:t>
      </w:r>
      <w:r w:rsidR="00D143E9" w:rsidRPr="009F3F5A">
        <w:rPr>
          <w:rFonts w:cs="Arial"/>
          <w:color w:val="000000" w:themeColor="text1"/>
        </w:rPr>
        <w:t xml:space="preserve"> at 3.0T</w:t>
      </w:r>
      <w:r w:rsidR="004138CE" w:rsidRPr="009F3F5A">
        <w:rPr>
          <w:rFonts w:cs="Arial"/>
          <w:color w:val="000000" w:themeColor="text1"/>
        </w:rPr>
        <w:t xml:space="preserve"> are concordant with the study by Kier </w:t>
      </w:r>
      <w:r w:rsidR="004138CE" w:rsidRPr="009F3F5A">
        <w:rPr>
          <w:rFonts w:cs="Arial"/>
          <w:i/>
          <w:color w:val="000000" w:themeColor="text1"/>
        </w:rPr>
        <w:t>et al</w:t>
      </w:r>
      <w:r w:rsidR="004138CE" w:rsidRPr="009F3F5A">
        <w:rPr>
          <w:rFonts w:cs="Arial"/>
          <w:color w:val="000000" w:themeColor="text1"/>
        </w:rPr>
        <w:t xml:space="preserve"> at 1</w:t>
      </w:r>
      <w:r w:rsidR="00A27895" w:rsidRPr="009F3F5A">
        <w:rPr>
          <w:rFonts w:cs="Arial"/>
          <w:color w:val="000000" w:themeColor="text1"/>
        </w:rPr>
        <w:t>.</w:t>
      </w:r>
      <w:r w:rsidR="004138CE" w:rsidRPr="009F3F5A">
        <w:rPr>
          <w:rFonts w:cs="Arial"/>
          <w:color w:val="000000" w:themeColor="text1"/>
        </w:rPr>
        <w:t xml:space="preserve">5T </w:t>
      </w:r>
      <w:r w:rsidR="00A27895" w:rsidRPr="009F3F5A">
        <w:rPr>
          <w:rFonts w:cs="Arial"/>
          <w:color w:val="000000" w:themeColor="text1"/>
        </w:rPr>
        <w:t>showing</w:t>
      </w:r>
      <w:r w:rsidR="00E760A4" w:rsidRPr="009F3F5A">
        <w:rPr>
          <w:rFonts w:cs="Arial"/>
          <w:color w:val="000000" w:themeColor="text1"/>
        </w:rPr>
        <w:t xml:space="preserve"> significantly less </w:t>
      </w:r>
      <w:r w:rsidR="0049427E" w:rsidRPr="009F3F5A">
        <w:rPr>
          <w:rFonts w:cs="Arial"/>
          <w:color w:val="000000" w:themeColor="text1"/>
        </w:rPr>
        <w:t>artefact</w:t>
      </w:r>
      <w:r w:rsidR="004138CE" w:rsidRPr="009F3F5A">
        <w:rPr>
          <w:rFonts w:cs="Arial"/>
          <w:color w:val="000000" w:themeColor="text1"/>
        </w:rPr>
        <w:t xml:space="preserve">s when the glucagon was given </w:t>
      </w:r>
      <w:r w:rsidR="00A27895" w:rsidRPr="009F3F5A">
        <w:rPr>
          <w:rFonts w:cs="Arial"/>
          <w:color w:val="000000" w:themeColor="text1"/>
        </w:rPr>
        <w:t>as an anti-</w:t>
      </w:r>
      <w:proofErr w:type="spellStart"/>
      <w:r w:rsidR="00A27895" w:rsidRPr="009F3F5A">
        <w:rPr>
          <w:rFonts w:cs="Arial"/>
          <w:color w:val="000000" w:themeColor="text1"/>
        </w:rPr>
        <w:t>spasmotic</w:t>
      </w:r>
      <w:proofErr w:type="spellEnd"/>
      <w:r w:rsidR="00A27895" w:rsidRPr="009F3F5A">
        <w:rPr>
          <w:rFonts w:cs="Arial"/>
          <w:color w:val="000000" w:themeColor="text1"/>
        </w:rPr>
        <w:t xml:space="preserve"> agent </w:t>
      </w:r>
      <w:r w:rsidR="004138CE" w:rsidRPr="009F3F5A">
        <w:rPr>
          <w:rFonts w:cs="Arial"/>
          <w:color w:val="000000" w:themeColor="text1"/>
        </w:rPr>
        <w:t>(7% vs. 45%)</w:t>
      </w:r>
      <w:r w:rsidR="00F13B3D" w:rsidRPr="009F3F5A">
        <w:rPr>
          <w:rFonts w:cs="Arial"/>
          <w:color w:val="000000" w:themeColor="text1"/>
        </w:rPr>
        <w:t xml:space="preserve"> [4</w:t>
      </w:r>
      <w:r w:rsidR="005F67C8" w:rsidRPr="009F3F5A">
        <w:rPr>
          <w:rFonts w:cs="Arial"/>
          <w:color w:val="000000" w:themeColor="text1"/>
        </w:rPr>
        <w:t>]</w:t>
      </w:r>
      <w:r w:rsidR="004138CE" w:rsidRPr="009F3F5A">
        <w:rPr>
          <w:rFonts w:cs="Arial"/>
          <w:color w:val="000000" w:themeColor="text1"/>
        </w:rPr>
        <w:t xml:space="preserve">. Similarly, Johnson </w:t>
      </w:r>
      <w:r w:rsidR="004138CE" w:rsidRPr="009F3F5A">
        <w:rPr>
          <w:rFonts w:cs="Arial"/>
          <w:i/>
          <w:color w:val="000000" w:themeColor="text1"/>
        </w:rPr>
        <w:t>et al</w:t>
      </w:r>
      <w:r w:rsidR="004138CE" w:rsidRPr="009F3F5A">
        <w:rPr>
          <w:rFonts w:cs="Arial"/>
          <w:color w:val="000000" w:themeColor="text1"/>
        </w:rPr>
        <w:t xml:space="preserve"> reported better visualization of </w:t>
      </w:r>
      <w:r w:rsidR="00D143E9" w:rsidRPr="009F3F5A">
        <w:rPr>
          <w:rFonts w:cs="Arial"/>
          <w:color w:val="000000" w:themeColor="text1"/>
        </w:rPr>
        <w:t xml:space="preserve">the </w:t>
      </w:r>
      <w:r w:rsidR="004138CE" w:rsidRPr="009F3F5A">
        <w:rPr>
          <w:rFonts w:cs="Arial"/>
          <w:color w:val="000000" w:themeColor="text1"/>
        </w:rPr>
        <w:t>prostate in approximately 45% of patients after HBB administration at 1T</w:t>
      </w:r>
      <w:r w:rsidR="00F13B3D" w:rsidRPr="009F3F5A">
        <w:rPr>
          <w:rFonts w:cs="Arial"/>
          <w:color w:val="000000" w:themeColor="text1"/>
        </w:rPr>
        <w:t xml:space="preserve"> [3</w:t>
      </w:r>
      <w:r w:rsidR="00A27895" w:rsidRPr="009F3F5A">
        <w:rPr>
          <w:rFonts w:cs="Arial"/>
          <w:color w:val="000000" w:themeColor="text1"/>
        </w:rPr>
        <w:t>]</w:t>
      </w:r>
      <w:r w:rsidR="004138CE" w:rsidRPr="009F3F5A">
        <w:rPr>
          <w:rFonts w:cs="Arial"/>
          <w:color w:val="000000" w:themeColor="text1"/>
        </w:rPr>
        <w:t xml:space="preserve">. </w:t>
      </w:r>
      <w:r w:rsidR="00A27895" w:rsidRPr="009F3F5A">
        <w:rPr>
          <w:rFonts w:cs="Arial"/>
          <w:color w:val="000000" w:themeColor="text1"/>
        </w:rPr>
        <w:t>Conversely</w:t>
      </w:r>
      <w:r w:rsidR="004138CE" w:rsidRPr="009F3F5A">
        <w:rPr>
          <w:rFonts w:cs="Arial"/>
          <w:color w:val="000000" w:themeColor="text1"/>
        </w:rPr>
        <w:t xml:space="preserve">, </w:t>
      </w:r>
      <w:r w:rsidR="00A27895" w:rsidRPr="009F3F5A">
        <w:rPr>
          <w:rFonts w:cs="Arial"/>
          <w:color w:val="000000" w:themeColor="text1"/>
        </w:rPr>
        <w:t xml:space="preserve">a </w:t>
      </w:r>
      <w:r w:rsidR="004138CE" w:rsidRPr="009F3F5A">
        <w:rPr>
          <w:rFonts w:cs="Arial"/>
          <w:color w:val="000000" w:themeColor="text1"/>
        </w:rPr>
        <w:t xml:space="preserve">study by Wagner </w:t>
      </w:r>
      <w:r w:rsidR="004138CE" w:rsidRPr="009F3F5A">
        <w:rPr>
          <w:rFonts w:cs="Arial"/>
          <w:i/>
          <w:color w:val="000000" w:themeColor="text1"/>
        </w:rPr>
        <w:t>et al</w:t>
      </w:r>
      <w:r w:rsidR="004138CE" w:rsidRPr="009F3F5A">
        <w:rPr>
          <w:rFonts w:cs="Arial"/>
          <w:color w:val="000000" w:themeColor="text1"/>
        </w:rPr>
        <w:t xml:space="preserve"> </w:t>
      </w:r>
      <w:r w:rsidR="00A27895" w:rsidRPr="009F3F5A">
        <w:rPr>
          <w:rFonts w:cs="Arial"/>
          <w:color w:val="000000" w:themeColor="text1"/>
        </w:rPr>
        <w:t>did not demonstrate</w:t>
      </w:r>
      <w:r w:rsidR="004138CE" w:rsidRPr="009F3F5A">
        <w:rPr>
          <w:rFonts w:cs="Arial"/>
          <w:color w:val="000000" w:themeColor="text1"/>
        </w:rPr>
        <w:t xml:space="preserve"> a significantly improved visualization of the prostate</w:t>
      </w:r>
      <w:r w:rsidR="00A27895" w:rsidRPr="009F3F5A">
        <w:rPr>
          <w:rFonts w:cs="Arial"/>
          <w:color w:val="000000" w:themeColor="text1"/>
        </w:rPr>
        <w:t xml:space="preserve"> at 1.5T MRI using an </w:t>
      </w:r>
      <w:proofErr w:type="spellStart"/>
      <w:r w:rsidR="00A27895" w:rsidRPr="009F3F5A">
        <w:rPr>
          <w:rFonts w:cs="Arial"/>
          <w:color w:val="000000" w:themeColor="text1"/>
        </w:rPr>
        <w:t>endorectal</w:t>
      </w:r>
      <w:proofErr w:type="spellEnd"/>
      <w:r w:rsidR="00A27895" w:rsidRPr="009F3F5A">
        <w:rPr>
          <w:rFonts w:cs="Arial"/>
          <w:color w:val="000000" w:themeColor="text1"/>
        </w:rPr>
        <w:t xml:space="preserve"> coil (ERC)</w:t>
      </w:r>
      <w:r w:rsidR="0049150B" w:rsidRPr="009F3F5A">
        <w:rPr>
          <w:rFonts w:cs="Arial"/>
          <w:color w:val="000000" w:themeColor="text1"/>
        </w:rPr>
        <w:t>, and argued the low position of the prostate, remote from the small bowel, reduced the effects of peristalsis</w:t>
      </w:r>
      <w:r w:rsidR="00F13B3D" w:rsidRPr="009F3F5A">
        <w:rPr>
          <w:rFonts w:cs="Arial"/>
          <w:color w:val="000000" w:themeColor="text1"/>
        </w:rPr>
        <w:t xml:space="preserve"> [5</w:t>
      </w:r>
      <w:r w:rsidR="00A27895" w:rsidRPr="009F3F5A">
        <w:rPr>
          <w:rFonts w:cs="Arial"/>
          <w:color w:val="000000" w:themeColor="text1"/>
        </w:rPr>
        <w:t>]</w:t>
      </w:r>
      <w:r w:rsidR="004138CE" w:rsidRPr="009F3F5A">
        <w:rPr>
          <w:rFonts w:cs="Arial"/>
          <w:color w:val="000000" w:themeColor="text1"/>
        </w:rPr>
        <w:t>. However, administration of HBB significantly improved delineation of the bowel wall on proton density images</w:t>
      </w:r>
      <w:r w:rsidR="00A27895" w:rsidRPr="009F3F5A">
        <w:rPr>
          <w:rFonts w:cs="Arial"/>
          <w:color w:val="000000" w:themeColor="text1"/>
        </w:rPr>
        <w:t>,</w:t>
      </w:r>
      <w:r w:rsidR="004138CE" w:rsidRPr="009F3F5A">
        <w:rPr>
          <w:rFonts w:cs="Arial"/>
          <w:color w:val="000000" w:themeColor="text1"/>
        </w:rPr>
        <w:t xml:space="preserve"> suggesting the ERC </w:t>
      </w:r>
      <w:r w:rsidR="00A27895" w:rsidRPr="009F3F5A">
        <w:rPr>
          <w:rFonts w:cs="Arial"/>
          <w:color w:val="000000" w:themeColor="text1"/>
        </w:rPr>
        <w:t xml:space="preserve">may have </w:t>
      </w:r>
      <w:r w:rsidR="004138CE" w:rsidRPr="009F3F5A">
        <w:rPr>
          <w:rFonts w:cs="Arial"/>
          <w:color w:val="000000" w:themeColor="text1"/>
        </w:rPr>
        <w:t xml:space="preserve">served as a mechanical </w:t>
      </w:r>
      <w:r w:rsidR="00A27895" w:rsidRPr="009F3F5A">
        <w:rPr>
          <w:rFonts w:cs="Arial"/>
          <w:color w:val="000000" w:themeColor="text1"/>
        </w:rPr>
        <w:t>barrier</w:t>
      </w:r>
      <w:r w:rsidR="004138CE" w:rsidRPr="009F3F5A">
        <w:rPr>
          <w:rFonts w:cs="Arial"/>
          <w:color w:val="000000" w:themeColor="text1"/>
        </w:rPr>
        <w:t xml:space="preserve"> to movement of the rectum and prostate</w:t>
      </w:r>
      <w:r w:rsidR="009E2874" w:rsidRPr="009F3F5A">
        <w:rPr>
          <w:rFonts w:cs="Arial"/>
          <w:color w:val="000000" w:themeColor="text1"/>
        </w:rPr>
        <w:t>, s</w:t>
      </w:r>
      <w:r w:rsidR="00CE6402" w:rsidRPr="009F3F5A">
        <w:rPr>
          <w:rFonts w:cs="Arial"/>
          <w:color w:val="000000" w:themeColor="text1"/>
        </w:rPr>
        <w:t>imilar to the effects of</w:t>
      </w:r>
      <w:r w:rsidR="009E2874" w:rsidRPr="009F3F5A">
        <w:rPr>
          <w:rFonts w:cs="Arial"/>
          <w:color w:val="000000" w:themeColor="text1"/>
        </w:rPr>
        <w:t xml:space="preserve"> </w:t>
      </w:r>
      <w:proofErr w:type="spellStart"/>
      <w:r w:rsidR="009E2874" w:rsidRPr="009F3F5A">
        <w:rPr>
          <w:rFonts w:cs="Arial"/>
          <w:color w:val="000000" w:themeColor="text1"/>
        </w:rPr>
        <w:t>endorectal</w:t>
      </w:r>
      <w:proofErr w:type="spellEnd"/>
      <w:r w:rsidR="009E2874" w:rsidRPr="009F3F5A">
        <w:rPr>
          <w:rFonts w:cs="Arial"/>
          <w:color w:val="000000" w:themeColor="text1"/>
        </w:rPr>
        <w:t xml:space="preserve"> balloon placement for prostatic radiotherapy [</w:t>
      </w:r>
      <w:r w:rsidR="007D2FB2" w:rsidRPr="009F3F5A">
        <w:rPr>
          <w:rFonts w:cs="Arial"/>
          <w:color w:val="000000" w:themeColor="text1"/>
        </w:rPr>
        <w:t>1</w:t>
      </w:r>
      <w:r w:rsidR="00F13B3D" w:rsidRPr="009F3F5A">
        <w:rPr>
          <w:rFonts w:cs="Arial"/>
          <w:color w:val="000000" w:themeColor="text1"/>
        </w:rPr>
        <w:t>2</w:t>
      </w:r>
      <w:r w:rsidR="009E2874" w:rsidRPr="009F3F5A">
        <w:rPr>
          <w:rFonts w:cs="Arial"/>
          <w:color w:val="000000" w:themeColor="text1"/>
        </w:rPr>
        <w:t>]</w:t>
      </w:r>
      <w:r w:rsidR="00064352" w:rsidRPr="009F3F5A">
        <w:rPr>
          <w:rFonts w:cs="Arial"/>
          <w:color w:val="000000" w:themeColor="text1"/>
        </w:rPr>
        <w:t xml:space="preserve">. Indeed, </w:t>
      </w:r>
      <w:r w:rsidR="0049150B" w:rsidRPr="009F3F5A">
        <w:rPr>
          <w:rFonts w:cs="Arial"/>
          <w:color w:val="000000" w:themeColor="text1"/>
        </w:rPr>
        <w:t>in the absence of an ERC</w:t>
      </w:r>
      <w:r w:rsidR="00064352" w:rsidRPr="009F3F5A">
        <w:rPr>
          <w:rFonts w:cs="Arial"/>
          <w:color w:val="000000" w:themeColor="text1"/>
        </w:rPr>
        <w:t xml:space="preserve"> it has been </w:t>
      </w:r>
      <w:r w:rsidR="009E2874" w:rsidRPr="009F3F5A">
        <w:rPr>
          <w:rFonts w:cs="Arial"/>
          <w:color w:val="000000" w:themeColor="text1"/>
        </w:rPr>
        <w:t xml:space="preserve">shown that </w:t>
      </w:r>
      <w:r w:rsidR="00064352" w:rsidRPr="009F3F5A">
        <w:rPr>
          <w:rFonts w:cs="Arial"/>
          <w:color w:val="000000" w:themeColor="text1"/>
        </w:rPr>
        <w:t xml:space="preserve">the rectal movements </w:t>
      </w:r>
      <w:r w:rsidR="009E2874" w:rsidRPr="009F3F5A">
        <w:rPr>
          <w:rFonts w:cs="Arial"/>
          <w:color w:val="000000" w:themeColor="text1"/>
        </w:rPr>
        <w:t>occur</w:t>
      </w:r>
      <w:r w:rsidR="00064352" w:rsidRPr="009F3F5A">
        <w:rPr>
          <w:rFonts w:cs="Arial"/>
          <w:color w:val="000000" w:themeColor="text1"/>
        </w:rPr>
        <w:t xml:space="preserve"> in a lower percentage of patients receiving bowel relaxants</w:t>
      </w:r>
      <w:r w:rsidR="009E2874" w:rsidRPr="009F3F5A">
        <w:rPr>
          <w:rFonts w:cs="Arial"/>
          <w:color w:val="000000" w:themeColor="text1"/>
        </w:rPr>
        <w:t xml:space="preserve"> compared to those not</w:t>
      </w:r>
      <w:r w:rsidR="00064352" w:rsidRPr="009F3F5A">
        <w:rPr>
          <w:rFonts w:cs="Arial"/>
          <w:color w:val="000000" w:themeColor="text1"/>
        </w:rPr>
        <w:t xml:space="preserve"> [</w:t>
      </w:r>
      <w:r w:rsidR="007D2FB2" w:rsidRPr="009F3F5A">
        <w:rPr>
          <w:rFonts w:cs="Arial"/>
          <w:color w:val="000000" w:themeColor="text1"/>
        </w:rPr>
        <w:t>1</w:t>
      </w:r>
      <w:r w:rsidR="00F13B3D" w:rsidRPr="009F3F5A">
        <w:rPr>
          <w:rFonts w:cs="Arial"/>
          <w:color w:val="000000" w:themeColor="text1"/>
        </w:rPr>
        <w:t>3</w:t>
      </w:r>
      <w:r w:rsidR="00064352" w:rsidRPr="009F3F5A">
        <w:rPr>
          <w:rFonts w:cs="Arial"/>
          <w:color w:val="000000" w:themeColor="text1"/>
        </w:rPr>
        <w:t>]</w:t>
      </w:r>
      <w:r w:rsidR="0049150B" w:rsidRPr="009F3F5A">
        <w:rPr>
          <w:rFonts w:cs="Arial"/>
          <w:color w:val="000000" w:themeColor="text1"/>
        </w:rPr>
        <w:t>,</w:t>
      </w:r>
      <w:r w:rsidR="009E2874" w:rsidRPr="009F3F5A">
        <w:rPr>
          <w:rFonts w:cs="Arial"/>
          <w:color w:val="000000" w:themeColor="text1"/>
        </w:rPr>
        <w:t xml:space="preserve"> suggesting</w:t>
      </w:r>
      <w:r w:rsidR="0049150B" w:rsidRPr="009F3F5A">
        <w:rPr>
          <w:rFonts w:cs="Arial"/>
          <w:color w:val="000000" w:themeColor="text1"/>
        </w:rPr>
        <w:t xml:space="preserve"> rectal contractions additionally contribute to movement of the prostate (</w:t>
      </w:r>
      <w:r w:rsidR="0049150B" w:rsidRPr="009F3F5A">
        <w:rPr>
          <w:rFonts w:cs="Arial"/>
          <w:b/>
          <w:color w:val="000000" w:themeColor="text1"/>
        </w:rPr>
        <w:t>Supplemental Movies 1, 2</w:t>
      </w:r>
      <w:r w:rsidR="0049150B" w:rsidRPr="009F3F5A">
        <w:rPr>
          <w:rFonts w:cs="Arial"/>
          <w:color w:val="000000" w:themeColor="text1"/>
        </w:rPr>
        <w:t xml:space="preserve">). </w:t>
      </w:r>
      <w:r w:rsidR="004138CE" w:rsidRPr="009F3F5A">
        <w:rPr>
          <w:rFonts w:cs="Arial"/>
          <w:color w:val="000000" w:themeColor="text1"/>
        </w:rPr>
        <w:t>More recently,</w:t>
      </w:r>
      <w:r w:rsidR="004138CE" w:rsidRPr="009F3F5A">
        <w:rPr>
          <w:rFonts w:cs="Arial"/>
          <w:color w:val="000000" w:themeColor="text1"/>
          <w:vertAlign w:val="superscript"/>
        </w:rPr>
        <w:t xml:space="preserve"> </w:t>
      </w:r>
      <w:r w:rsidR="00A27895" w:rsidRPr="009F3F5A">
        <w:rPr>
          <w:rFonts w:cs="Arial"/>
          <w:color w:val="000000" w:themeColor="text1"/>
        </w:rPr>
        <w:t xml:space="preserve">Roethke </w:t>
      </w:r>
      <w:r w:rsidR="00A27895" w:rsidRPr="009F3F5A">
        <w:rPr>
          <w:rFonts w:cs="Arial"/>
          <w:i/>
          <w:color w:val="000000" w:themeColor="text1"/>
        </w:rPr>
        <w:t>et al</w:t>
      </w:r>
      <w:r w:rsidR="00A27895" w:rsidRPr="009F3F5A">
        <w:rPr>
          <w:rFonts w:cs="Arial"/>
          <w:color w:val="000000" w:themeColor="text1"/>
        </w:rPr>
        <w:t xml:space="preserve"> demonstrated a </w:t>
      </w:r>
      <w:r w:rsidR="004138CE" w:rsidRPr="009F3F5A">
        <w:rPr>
          <w:rFonts w:cs="Arial"/>
          <w:color w:val="000000" w:themeColor="text1"/>
        </w:rPr>
        <w:t xml:space="preserve">non-significant effect of HBB on the quality of T2W images </w:t>
      </w:r>
      <w:r w:rsidR="0049150B" w:rsidRPr="009F3F5A">
        <w:rPr>
          <w:rFonts w:cs="Arial"/>
          <w:color w:val="000000" w:themeColor="text1"/>
        </w:rPr>
        <w:t xml:space="preserve">in 70 patients, scanned </w:t>
      </w:r>
      <w:r w:rsidR="004138CE" w:rsidRPr="009F3F5A">
        <w:rPr>
          <w:rFonts w:cs="Arial"/>
          <w:color w:val="000000" w:themeColor="text1"/>
        </w:rPr>
        <w:t xml:space="preserve">at 3T </w:t>
      </w:r>
      <w:r w:rsidR="00D143E9" w:rsidRPr="009F3F5A">
        <w:rPr>
          <w:rFonts w:cs="Arial"/>
          <w:color w:val="000000" w:themeColor="text1"/>
        </w:rPr>
        <w:t xml:space="preserve">without an ERC </w:t>
      </w:r>
      <w:r w:rsidR="00F13B3D" w:rsidRPr="009F3F5A">
        <w:rPr>
          <w:rFonts w:cs="Arial"/>
          <w:color w:val="000000" w:themeColor="text1"/>
        </w:rPr>
        <w:t>[6</w:t>
      </w:r>
      <w:r w:rsidR="00A27895" w:rsidRPr="009F3F5A">
        <w:rPr>
          <w:rFonts w:cs="Arial"/>
          <w:color w:val="000000" w:themeColor="text1"/>
        </w:rPr>
        <w:t>]. However</w:t>
      </w:r>
      <w:r w:rsidR="004138CE" w:rsidRPr="009F3F5A">
        <w:rPr>
          <w:rFonts w:cs="Arial"/>
          <w:color w:val="000000" w:themeColor="text1"/>
        </w:rPr>
        <w:t xml:space="preserve">, </w:t>
      </w:r>
      <w:r w:rsidR="00A27895" w:rsidRPr="009F3F5A">
        <w:rPr>
          <w:rFonts w:cs="Arial"/>
          <w:color w:val="000000" w:themeColor="text1"/>
        </w:rPr>
        <w:t xml:space="preserve">despite not reaching significance, they demonstrated an </w:t>
      </w:r>
      <w:r w:rsidR="00E760A4" w:rsidRPr="009F3F5A">
        <w:rPr>
          <w:rFonts w:cs="Arial"/>
          <w:color w:val="000000" w:themeColor="text1"/>
        </w:rPr>
        <w:t xml:space="preserve">improvement </w:t>
      </w:r>
      <w:r w:rsidR="00A27895" w:rsidRPr="009F3F5A">
        <w:rPr>
          <w:rFonts w:cs="Arial"/>
          <w:color w:val="000000" w:themeColor="text1"/>
        </w:rPr>
        <w:t xml:space="preserve">for all image quality categories </w:t>
      </w:r>
      <w:r w:rsidR="00E760A4" w:rsidRPr="009F3F5A">
        <w:rPr>
          <w:rFonts w:cs="Arial"/>
          <w:color w:val="000000" w:themeColor="text1"/>
        </w:rPr>
        <w:t xml:space="preserve">and </w:t>
      </w:r>
      <w:r w:rsidR="00A27895" w:rsidRPr="009F3F5A">
        <w:rPr>
          <w:rFonts w:cs="Arial"/>
          <w:color w:val="000000" w:themeColor="text1"/>
        </w:rPr>
        <w:t xml:space="preserve">a reduction in </w:t>
      </w:r>
      <w:r w:rsidR="0049427E" w:rsidRPr="009F3F5A">
        <w:rPr>
          <w:rFonts w:cs="Arial"/>
          <w:color w:val="000000" w:themeColor="text1"/>
        </w:rPr>
        <w:t>artefact</w:t>
      </w:r>
      <w:r w:rsidR="004138CE" w:rsidRPr="009F3F5A">
        <w:rPr>
          <w:rFonts w:cs="Arial"/>
          <w:color w:val="000000" w:themeColor="text1"/>
        </w:rPr>
        <w:t xml:space="preserve">s </w:t>
      </w:r>
      <w:r w:rsidR="00A27895" w:rsidRPr="009F3F5A">
        <w:rPr>
          <w:rFonts w:cs="Arial"/>
          <w:color w:val="000000" w:themeColor="text1"/>
        </w:rPr>
        <w:t>with HBB administration</w:t>
      </w:r>
      <w:r w:rsidR="00D143E9" w:rsidRPr="009F3F5A">
        <w:rPr>
          <w:rFonts w:cs="Arial"/>
          <w:color w:val="000000" w:themeColor="text1"/>
        </w:rPr>
        <w:t>. Consequently</w:t>
      </w:r>
      <w:r w:rsidR="00997E32" w:rsidRPr="009F3F5A">
        <w:rPr>
          <w:rFonts w:cs="Arial"/>
          <w:color w:val="000000" w:themeColor="text1"/>
        </w:rPr>
        <w:t xml:space="preserve">, </w:t>
      </w:r>
      <w:r w:rsidR="004138CE" w:rsidRPr="009F3F5A">
        <w:rPr>
          <w:rFonts w:cs="Arial"/>
          <w:color w:val="000000" w:themeColor="text1"/>
        </w:rPr>
        <w:t xml:space="preserve">the authors </w:t>
      </w:r>
      <w:r w:rsidR="00A27895" w:rsidRPr="009F3F5A">
        <w:rPr>
          <w:rFonts w:cs="Arial"/>
          <w:color w:val="000000" w:themeColor="text1"/>
        </w:rPr>
        <w:t>recommended</w:t>
      </w:r>
      <w:r w:rsidR="004138CE" w:rsidRPr="009F3F5A">
        <w:rPr>
          <w:rFonts w:cs="Arial"/>
          <w:color w:val="000000" w:themeColor="text1"/>
        </w:rPr>
        <w:t xml:space="preserve"> administration of HBB in patients with hyper-motile intestine or flatulence. </w:t>
      </w:r>
      <w:r w:rsidR="007621DE" w:rsidRPr="009F3F5A">
        <w:rPr>
          <w:rFonts w:cs="Arial"/>
          <w:color w:val="000000" w:themeColor="text1"/>
        </w:rPr>
        <w:br/>
      </w:r>
      <w:r w:rsidR="007621DE" w:rsidRPr="009F3F5A">
        <w:rPr>
          <w:rFonts w:cs="Arial"/>
          <w:color w:val="000000" w:themeColor="text1"/>
        </w:rPr>
        <w:br/>
      </w:r>
      <w:r w:rsidR="00D143E9" w:rsidRPr="009F3F5A">
        <w:rPr>
          <w:rFonts w:cs="Arial"/>
          <w:color w:val="000000" w:themeColor="text1"/>
        </w:rPr>
        <w:t xml:space="preserve">Interestingly, our study shows that HBB has a significant effect on the anatomical but not on the functional sequences. </w:t>
      </w:r>
      <w:r w:rsidR="00524275" w:rsidRPr="009F3F5A">
        <w:rPr>
          <w:rFonts w:cs="Arial"/>
          <w:iCs/>
          <w:color w:val="000000" w:themeColor="text1"/>
          <w:lang w:val="en-GB"/>
        </w:rPr>
        <w:t>M</w:t>
      </w:r>
      <w:r w:rsidR="00F2290E" w:rsidRPr="009F3F5A">
        <w:rPr>
          <w:rFonts w:cs="Arial"/>
          <w:iCs/>
          <w:color w:val="000000" w:themeColor="text1"/>
          <w:lang w:val="en-GB"/>
        </w:rPr>
        <w:t xml:space="preserve">otion artefact is dependent on how </w:t>
      </w:r>
      <w:r w:rsidR="00F2290E" w:rsidRPr="009F3F5A">
        <w:rPr>
          <w:rFonts w:cs="Arial"/>
          <w:i/>
          <w:iCs/>
          <w:color w:val="000000" w:themeColor="text1"/>
          <w:lang w:val="en-GB"/>
        </w:rPr>
        <w:t>k</w:t>
      </w:r>
      <w:r w:rsidR="00F2290E" w:rsidRPr="009F3F5A">
        <w:rPr>
          <w:rFonts w:cs="Arial"/>
          <w:iCs/>
          <w:color w:val="000000" w:themeColor="text1"/>
          <w:lang w:val="en-GB"/>
        </w:rPr>
        <w:t xml:space="preserve">-space is sampled, conventional </w:t>
      </w:r>
      <w:r w:rsidR="00524275" w:rsidRPr="009F3F5A">
        <w:rPr>
          <w:rFonts w:cs="Arial"/>
          <w:iCs/>
          <w:color w:val="000000" w:themeColor="text1"/>
          <w:lang w:val="en-GB"/>
        </w:rPr>
        <w:t xml:space="preserve">fast </w:t>
      </w:r>
      <w:r w:rsidR="00F2290E" w:rsidRPr="009F3F5A">
        <w:rPr>
          <w:rFonts w:cs="Arial"/>
          <w:iCs/>
          <w:color w:val="000000" w:themeColor="text1"/>
          <w:lang w:val="en-GB"/>
        </w:rPr>
        <w:t xml:space="preserve">spin-echo readouts </w:t>
      </w:r>
      <w:r w:rsidR="00524275" w:rsidRPr="009F3F5A">
        <w:rPr>
          <w:rFonts w:cs="Arial"/>
          <w:iCs/>
          <w:color w:val="000000" w:themeColor="text1"/>
          <w:lang w:val="en-GB"/>
        </w:rPr>
        <w:t xml:space="preserve">tend to be </w:t>
      </w:r>
      <w:r w:rsidR="00F2290E" w:rsidRPr="009F3F5A">
        <w:rPr>
          <w:rFonts w:cs="Arial"/>
          <w:iCs/>
          <w:color w:val="000000" w:themeColor="text1"/>
          <w:lang w:val="en-GB"/>
        </w:rPr>
        <w:t>more sensitive to movement</w:t>
      </w:r>
      <w:r w:rsidR="00F2290E" w:rsidRPr="009F3F5A">
        <w:rPr>
          <w:rFonts w:cs="Arial"/>
          <w:color w:val="000000" w:themeColor="text1"/>
        </w:rPr>
        <w:t xml:space="preserve">. FSE sequences sample multiple lines in a given repetition time (TR), as defined by the echo train length, but ultimately different lines of </w:t>
      </w:r>
      <w:r w:rsidR="00F2290E" w:rsidRPr="009F3F5A">
        <w:rPr>
          <w:rFonts w:cs="Arial"/>
          <w:i/>
          <w:color w:val="000000" w:themeColor="text1"/>
        </w:rPr>
        <w:t>k</w:t>
      </w:r>
      <w:r w:rsidR="00F2290E" w:rsidRPr="009F3F5A">
        <w:rPr>
          <w:rFonts w:cs="Arial"/>
          <w:color w:val="000000" w:themeColor="text1"/>
        </w:rPr>
        <w:t xml:space="preserve">-space are effectively acquired at subtlety different anatomical positions, making the effects of motion more pronounced. Additionally, the higher spatial resolution of T2WI compared to DW images means even a relatively small difference in image quality will become more apparent. The effect of DCE acquisition is likely to be more complicated, but the lower TR employed will help reduce intra-acquisition motion artefact. However, the timing of the DCE acquisition, approximately 30 mins post HBB injection, means the effects of HBB may well have </w:t>
      </w:r>
      <w:r w:rsidR="00997E32" w:rsidRPr="009F3F5A">
        <w:rPr>
          <w:rFonts w:cs="Arial"/>
          <w:color w:val="000000" w:themeColor="text1"/>
        </w:rPr>
        <w:t>worn off</w:t>
      </w:r>
      <w:r w:rsidR="00F2290E" w:rsidRPr="009F3F5A">
        <w:rPr>
          <w:rFonts w:cs="Arial"/>
          <w:color w:val="000000" w:themeColor="text1"/>
        </w:rPr>
        <w:t xml:space="preserve">, negating any HBB-related differences between the groups. </w:t>
      </w:r>
      <w:proofErr w:type="spellStart"/>
      <w:r w:rsidR="00ED1544" w:rsidRPr="009F3F5A">
        <w:rPr>
          <w:rFonts w:cs="Arial"/>
          <w:color w:val="000000" w:themeColor="text1"/>
        </w:rPr>
        <w:t>Gutzeit</w:t>
      </w:r>
      <w:proofErr w:type="spellEnd"/>
      <w:r w:rsidR="00ED1544" w:rsidRPr="009F3F5A">
        <w:rPr>
          <w:rFonts w:cs="Arial"/>
          <w:color w:val="000000" w:themeColor="text1"/>
        </w:rPr>
        <w:t xml:space="preserve"> </w:t>
      </w:r>
      <w:r w:rsidR="00ED1544" w:rsidRPr="009F3F5A">
        <w:rPr>
          <w:rFonts w:cs="Arial"/>
          <w:i/>
          <w:color w:val="000000" w:themeColor="text1"/>
        </w:rPr>
        <w:t>et al</w:t>
      </w:r>
      <w:r w:rsidR="00ED1544" w:rsidRPr="009F3F5A">
        <w:rPr>
          <w:rFonts w:cs="Arial"/>
          <w:color w:val="000000" w:themeColor="text1"/>
        </w:rPr>
        <w:t xml:space="preserve"> [1</w:t>
      </w:r>
      <w:r w:rsidR="00F13B3D" w:rsidRPr="009F3F5A">
        <w:rPr>
          <w:rFonts w:cs="Arial"/>
          <w:color w:val="000000" w:themeColor="text1"/>
        </w:rPr>
        <w:t>4</w:t>
      </w:r>
      <w:r w:rsidR="00ED1544" w:rsidRPr="009F3F5A">
        <w:rPr>
          <w:rFonts w:cs="Arial"/>
          <w:color w:val="000000" w:themeColor="text1"/>
        </w:rPr>
        <w:t xml:space="preserve">] demonstrated that the anti-peristaltic effect </w:t>
      </w:r>
      <w:r w:rsidR="00F2290E" w:rsidRPr="009F3F5A">
        <w:rPr>
          <w:rFonts w:cs="Arial"/>
          <w:color w:val="000000" w:themeColor="text1"/>
        </w:rPr>
        <w:t xml:space="preserve">after 40mg </w:t>
      </w:r>
      <w:proofErr w:type="spellStart"/>
      <w:r w:rsidR="00F2290E" w:rsidRPr="009F3F5A">
        <w:rPr>
          <w:rFonts w:cs="Arial"/>
          <w:i/>
          <w:color w:val="000000" w:themeColor="text1"/>
        </w:rPr>
        <w:t>i.v.</w:t>
      </w:r>
      <w:proofErr w:type="spellEnd"/>
      <w:r w:rsidR="00F2290E" w:rsidRPr="009F3F5A">
        <w:rPr>
          <w:rFonts w:cs="Arial"/>
          <w:color w:val="000000" w:themeColor="text1"/>
        </w:rPr>
        <w:t xml:space="preserve"> hyoscine N-</w:t>
      </w:r>
      <w:proofErr w:type="spellStart"/>
      <w:r w:rsidR="00F2290E" w:rsidRPr="009F3F5A">
        <w:rPr>
          <w:rFonts w:cs="Arial"/>
          <w:color w:val="000000" w:themeColor="text1"/>
        </w:rPr>
        <w:t>butybromide</w:t>
      </w:r>
      <w:proofErr w:type="spellEnd"/>
      <w:r w:rsidR="00F2290E" w:rsidRPr="009F3F5A">
        <w:rPr>
          <w:rFonts w:cs="Arial"/>
          <w:color w:val="000000" w:themeColor="text1"/>
        </w:rPr>
        <w:t xml:space="preserve"> lasted for </w:t>
      </w:r>
      <w:r w:rsidR="00997E32" w:rsidRPr="009F3F5A">
        <w:rPr>
          <w:rFonts w:cs="Arial"/>
          <w:color w:val="000000" w:themeColor="text1"/>
        </w:rPr>
        <w:t xml:space="preserve">approximately </w:t>
      </w:r>
      <w:r w:rsidR="00ED1544" w:rsidRPr="009F3F5A">
        <w:rPr>
          <w:rFonts w:cs="Arial"/>
          <w:color w:val="000000" w:themeColor="text1"/>
        </w:rPr>
        <w:t>21 min</w:t>
      </w:r>
      <w:r w:rsidR="00997E32" w:rsidRPr="009F3F5A">
        <w:rPr>
          <w:rFonts w:cs="Arial"/>
          <w:color w:val="000000" w:themeColor="text1"/>
        </w:rPr>
        <w:t>utes, whilst</w:t>
      </w:r>
      <w:r w:rsidR="00B24C8D" w:rsidRPr="009F3F5A">
        <w:rPr>
          <w:rFonts w:cs="Arial"/>
          <w:color w:val="000000" w:themeColor="text1"/>
        </w:rPr>
        <w:t xml:space="preserve"> </w:t>
      </w:r>
      <w:r w:rsidR="00997E32" w:rsidRPr="009F3F5A">
        <w:rPr>
          <w:rFonts w:cs="Arial"/>
          <w:color w:val="000000" w:themeColor="text1"/>
        </w:rPr>
        <w:t xml:space="preserve">a systematic review by </w:t>
      </w:r>
      <w:proofErr w:type="spellStart"/>
      <w:r w:rsidR="00F61D1D" w:rsidRPr="009F3F5A">
        <w:rPr>
          <w:rFonts w:cs="Arial"/>
          <w:color w:val="000000" w:themeColor="text1"/>
        </w:rPr>
        <w:t>Tygat</w:t>
      </w:r>
      <w:proofErr w:type="spellEnd"/>
      <w:r w:rsidR="00F61D1D" w:rsidRPr="009F3F5A">
        <w:rPr>
          <w:rFonts w:cs="Arial"/>
          <w:color w:val="000000" w:themeColor="text1"/>
        </w:rPr>
        <w:t xml:space="preserve"> [1</w:t>
      </w:r>
      <w:r w:rsidR="00F13B3D" w:rsidRPr="009F3F5A">
        <w:rPr>
          <w:rFonts w:cs="Arial"/>
          <w:color w:val="000000" w:themeColor="text1"/>
        </w:rPr>
        <w:t>5</w:t>
      </w:r>
      <w:r w:rsidR="00F61D1D" w:rsidRPr="009F3F5A">
        <w:rPr>
          <w:rFonts w:cs="Arial"/>
          <w:color w:val="000000" w:themeColor="text1"/>
        </w:rPr>
        <w:t xml:space="preserve">] </w:t>
      </w:r>
      <w:r w:rsidR="00997E32" w:rsidRPr="009F3F5A">
        <w:rPr>
          <w:rFonts w:cs="Arial"/>
          <w:color w:val="000000" w:themeColor="text1"/>
        </w:rPr>
        <w:t>suggests</w:t>
      </w:r>
      <w:r w:rsidR="00771F69" w:rsidRPr="009F3F5A">
        <w:rPr>
          <w:rFonts w:cs="Arial"/>
          <w:color w:val="000000" w:themeColor="text1"/>
        </w:rPr>
        <w:t xml:space="preserve"> the effect </w:t>
      </w:r>
      <w:r w:rsidR="00997E32" w:rsidRPr="009F3F5A">
        <w:rPr>
          <w:rFonts w:cs="Arial"/>
          <w:color w:val="000000" w:themeColor="text1"/>
        </w:rPr>
        <w:t>of</w:t>
      </w:r>
      <w:r w:rsidR="00771F69" w:rsidRPr="009F3F5A">
        <w:rPr>
          <w:rFonts w:cs="Arial"/>
          <w:color w:val="000000" w:themeColor="text1"/>
        </w:rPr>
        <w:t xml:space="preserve"> 10–20mg HBB </w:t>
      </w:r>
      <w:proofErr w:type="spellStart"/>
      <w:r w:rsidR="00997E32" w:rsidRPr="009F3F5A">
        <w:rPr>
          <w:rFonts w:cs="Arial"/>
          <w:color w:val="000000" w:themeColor="text1"/>
        </w:rPr>
        <w:t>i.v.</w:t>
      </w:r>
      <w:proofErr w:type="spellEnd"/>
      <w:r w:rsidR="00997E32" w:rsidRPr="009F3F5A">
        <w:rPr>
          <w:rFonts w:cs="Arial"/>
          <w:color w:val="000000" w:themeColor="text1"/>
        </w:rPr>
        <w:t xml:space="preserve"> had</w:t>
      </w:r>
      <w:r w:rsidR="00ED1544" w:rsidRPr="009F3F5A">
        <w:rPr>
          <w:rFonts w:cs="Arial"/>
          <w:color w:val="000000" w:themeColor="text1"/>
        </w:rPr>
        <w:t xml:space="preserve"> completely </w:t>
      </w:r>
      <w:r w:rsidR="00997E32" w:rsidRPr="009F3F5A">
        <w:rPr>
          <w:rFonts w:cs="Arial"/>
          <w:color w:val="000000" w:themeColor="text1"/>
        </w:rPr>
        <w:t xml:space="preserve">dissipated </w:t>
      </w:r>
      <w:r w:rsidR="00ED1544" w:rsidRPr="009F3F5A">
        <w:rPr>
          <w:rFonts w:cs="Arial"/>
          <w:color w:val="000000" w:themeColor="text1"/>
        </w:rPr>
        <w:t>by 30–40</w:t>
      </w:r>
      <w:r w:rsidR="00997E32" w:rsidRPr="009F3F5A">
        <w:rPr>
          <w:rFonts w:cs="Arial"/>
          <w:color w:val="000000" w:themeColor="text1"/>
        </w:rPr>
        <w:t xml:space="preserve"> </w:t>
      </w:r>
      <w:r w:rsidR="00ED1544" w:rsidRPr="009F3F5A">
        <w:rPr>
          <w:rFonts w:cs="Arial"/>
          <w:color w:val="000000" w:themeColor="text1"/>
        </w:rPr>
        <w:t>min</w:t>
      </w:r>
      <w:r w:rsidR="00997E32" w:rsidRPr="009F3F5A">
        <w:rPr>
          <w:rFonts w:cs="Arial"/>
          <w:color w:val="000000" w:themeColor="text1"/>
        </w:rPr>
        <w:t>utes</w:t>
      </w:r>
      <w:r w:rsidR="00771F69" w:rsidRPr="009F3F5A">
        <w:rPr>
          <w:rFonts w:cs="Arial"/>
          <w:color w:val="000000" w:themeColor="text1"/>
        </w:rPr>
        <w:t>.</w:t>
      </w:r>
      <w:r w:rsidR="003D4788" w:rsidRPr="009F3F5A">
        <w:rPr>
          <w:rFonts w:cs="Arial"/>
          <w:color w:val="000000" w:themeColor="text1"/>
        </w:rPr>
        <w:t xml:space="preserve"> </w:t>
      </w:r>
    </w:p>
    <w:p w14:paraId="1AC624CB" w14:textId="77777777" w:rsidR="003D4788" w:rsidRPr="009F3F5A" w:rsidRDefault="003D4788" w:rsidP="009F3F5A">
      <w:pPr>
        <w:rPr>
          <w:rFonts w:cs="Arial"/>
          <w:color w:val="000000" w:themeColor="text1"/>
        </w:rPr>
      </w:pPr>
    </w:p>
    <w:p w14:paraId="3E7E4CFF" w14:textId="6D3DB8BE" w:rsidR="00917A6B" w:rsidRPr="009F3F5A" w:rsidRDefault="00813970" w:rsidP="009F3F5A">
      <w:pPr>
        <w:rPr>
          <w:rFonts w:cs="Arial"/>
          <w:color w:val="000000" w:themeColor="text1"/>
        </w:rPr>
      </w:pPr>
      <w:r w:rsidRPr="009F3F5A">
        <w:rPr>
          <w:rFonts w:cs="Arial"/>
          <w:color w:val="000000" w:themeColor="text1"/>
        </w:rPr>
        <w:lastRenderedPageBreak/>
        <w:t xml:space="preserve">There are several </w:t>
      </w:r>
      <w:r w:rsidR="00917A6B" w:rsidRPr="009F3F5A">
        <w:rPr>
          <w:rFonts w:cs="Arial"/>
          <w:color w:val="000000" w:themeColor="text1"/>
        </w:rPr>
        <w:t xml:space="preserve">potential solutions to achieving better spasmolytic effect of HBB during the acquisition on the last sequences performed, particularly DCE. </w:t>
      </w:r>
      <w:r w:rsidRPr="009F3F5A">
        <w:rPr>
          <w:rFonts w:cs="Arial"/>
          <w:color w:val="000000" w:themeColor="text1"/>
        </w:rPr>
        <w:t xml:space="preserve">Firstly, a second bolus of HBB </w:t>
      </w:r>
      <w:r w:rsidR="00917A6B" w:rsidRPr="009F3F5A">
        <w:rPr>
          <w:rFonts w:cs="Arial"/>
          <w:color w:val="000000" w:themeColor="text1"/>
        </w:rPr>
        <w:t xml:space="preserve">prior to DCE may be administered, similar to the technique </w:t>
      </w:r>
      <w:r w:rsidR="00F13B3D" w:rsidRPr="009F3F5A">
        <w:rPr>
          <w:rFonts w:cs="Arial"/>
          <w:color w:val="000000" w:themeColor="text1"/>
        </w:rPr>
        <w:t xml:space="preserve">employed in MR </w:t>
      </w:r>
      <w:proofErr w:type="spellStart"/>
      <w:r w:rsidR="00F13B3D" w:rsidRPr="009F3F5A">
        <w:rPr>
          <w:rFonts w:cs="Arial"/>
          <w:color w:val="000000" w:themeColor="text1"/>
        </w:rPr>
        <w:t>enterography</w:t>
      </w:r>
      <w:proofErr w:type="spellEnd"/>
      <w:r w:rsidR="00F13B3D" w:rsidRPr="009F3F5A">
        <w:rPr>
          <w:rFonts w:cs="Arial"/>
          <w:color w:val="000000" w:themeColor="text1"/>
        </w:rPr>
        <w:t xml:space="preserve"> [16</w:t>
      </w:r>
      <w:r w:rsidR="00917A6B" w:rsidRPr="009F3F5A">
        <w:rPr>
          <w:rFonts w:cs="Arial"/>
          <w:color w:val="000000" w:themeColor="text1"/>
        </w:rPr>
        <w:t xml:space="preserve">], or secondly, combining </w:t>
      </w:r>
      <w:proofErr w:type="spellStart"/>
      <w:r w:rsidR="00917A6B" w:rsidRPr="009F3F5A">
        <w:rPr>
          <w:rFonts w:cs="Arial"/>
          <w:color w:val="000000" w:themeColor="text1"/>
        </w:rPr>
        <w:t>i.v.</w:t>
      </w:r>
      <w:proofErr w:type="spellEnd"/>
      <w:r w:rsidR="00917A6B" w:rsidRPr="009F3F5A">
        <w:rPr>
          <w:rFonts w:cs="Arial"/>
          <w:color w:val="000000" w:themeColor="text1"/>
        </w:rPr>
        <w:t xml:space="preserve"> bolus with </w:t>
      </w:r>
      <w:proofErr w:type="spellStart"/>
      <w:r w:rsidR="00917A6B" w:rsidRPr="009F3F5A">
        <w:rPr>
          <w:rFonts w:cs="Arial"/>
          <w:color w:val="000000" w:themeColor="text1"/>
        </w:rPr>
        <w:t>s.c</w:t>
      </w:r>
      <w:proofErr w:type="spellEnd"/>
      <w:r w:rsidR="00917A6B" w:rsidRPr="009F3F5A">
        <w:rPr>
          <w:rFonts w:cs="Arial"/>
          <w:color w:val="000000" w:themeColor="text1"/>
        </w:rPr>
        <w:t xml:space="preserve"> or </w:t>
      </w:r>
      <w:proofErr w:type="spellStart"/>
      <w:r w:rsidR="00917A6B" w:rsidRPr="009F3F5A">
        <w:rPr>
          <w:rFonts w:cs="Arial"/>
          <w:color w:val="000000" w:themeColor="text1"/>
        </w:rPr>
        <w:t>i.m</w:t>
      </w:r>
      <w:proofErr w:type="spellEnd"/>
      <w:r w:rsidR="00917A6B" w:rsidRPr="009F3F5A">
        <w:rPr>
          <w:rFonts w:cs="Arial"/>
          <w:color w:val="000000" w:themeColor="text1"/>
        </w:rPr>
        <w:t xml:space="preserve">. application as the latter have been shown to have longer </w:t>
      </w:r>
      <w:r w:rsidR="00F13B3D" w:rsidRPr="009F3F5A">
        <w:rPr>
          <w:rFonts w:cs="Arial"/>
          <w:color w:val="000000" w:themeColor="text1"/>
        </w:rPr>
        <w:t>onset and duration of action [15</w:t>
      </w:r>
      <w:r w:rsidR="009E38EA" w:rsidRPr="009F3F5A">
        <w:rPr>
          <w:rFonts w:cs="Arial"/>
          <w:color w:val="000000" w:themeColor="text1"/>
        </w:rPr>
        <w:t xml:space="preserve">]. Lastly, a combination of </w:t>
      </w:r>
      <w:proofErr w:type="spellStart"/>
      <w:r w:rsidR="009E38EA" w:rsidRPr="009F3F5A">
        <w:rPr>
          <w:rFonts w:cs="Arial"/>
          <w:color w:val="000000" w:themeColor="text1"/>
        </w:rPr>
        <w:t>i.v.</w:t>
      </w:r>
      <w:proofErr w:type="spellEnd"/>
      <w:r w:rsidR="009E38EA" w:rsidRPr="009F3F5A">
        <w:rPr>
          <w:rFonts w:cs="Arial"/>
          <w:color w:val="000000" w:themeColor="text1"/>
        </w:rPr>
        <w:t xml:space="preserve"> HBB with another slower acting anti-peristaltic agent such as </w:t>
      </w:r>
      <w:proofErr w:type="spellStart"/>
      <w:r w:rsidR="009E38EA" w:rsidRPr="009F3F5A">
        <w:rPr>
          <w:rFonts w:cs="Arial"/>
          <w:color w:val="000000" w:themeColor="text1"/>
        </w:rPr>
        <w:t>i.m</w:t>
      </w:r>
      <w:proofErr w:type="spellEnd"/>
      <w:r w:rsidR="009E38EA" w:rsidRPr="009F3F5A">
        <w:rPr>
          <w:rFonts w:cs="Arial"/>
          <w:color w:val="000000" w:themeColor="text1"/>
        </w:rPr>
        <w:t xml:space="preserve">. Glucagon may be most beneficial in achieving </w:t>
      </w:r>
      <w:r w:rsidR="0090034A" w:rsidRPr="009F3F5A">
        <w:rPr>
          <w:rFonts w:cs="Arial"/>
          <w:color w:val="000000" w:themeColor="text1"/>
        </w:rPr>
        <w:t xml:space="preserve">a quick, efficient and longest </w:t>
      </w:r>
      <w:r w:rsidR="00F13B3D" w:rsidRPr="009F3F5A">
        <w:rPr>
          <w:rFonts w:cs="Arial"/>
          <w:color w:val="000000" w:themeColor="text1"/>
        </w:rPr>
        <w:t>spasmolytic effect [14</w:t>
      </w:r>
      <w:r w:rsidR="00917A6B" w:rsidRPr="009F3F5A">
        <w:rPr>
          <w:rFonts w:cs="Arial"/>
          <w:color w:val="000000" w:themeColor="text1"/>
        </w:rPr>
        <w:t>].</w:t>
      </w:r>
    </w:p>
    <w:p w14:paraId="0E5CB6E5" w14:textId="73E54B4E" w:rsidR="005A1B56" w:rsidRPr="009F3F5A" w:rsidRDefault="00C67E76" w:rsidP="009F3F5A">
      <w:pPr>
        <w:spacing w:after="200"/>
        <w:rPr>
          <w:rFonts w:cs="Arial"/>
          <w:color w:val="000000" w:themeColor="text1"/>
        </w:rPr>
      </w:pPr>
      <w:r w:rsidRPr="009F3F5A">
        <w:rPr>
          <w:rFonts w:cs="Arial"/>
          <w:color w:val="000000" w:themeColor="text1"/>
        </w:rPr>
        <w:br/>
      </w:r>
      <w:r w:rsidR="00787DBE" w:rsidRPr="009F3F5A">
        <w:rPr>
          <w:rFonts w:cs="Arial"/>
          <w:color w:val="000000" w:themeColor="text1"/>
        </w:rPr>
        <w:t>PI</w:t>
      </w:r>
      <w:r w:rsidR="00455DC5" w:rsidRPr="009F3F5A">
        <w:rPr>
          <w:rFonts w:cs="Arial"/>
          <w:color w:val="000000" w:themeColor="text1"/>
        </w:rPr>
        <w:t>-</w:t>
      </w:r>
      <w:r w:rsidR="00787DBE" w:rsidRPr="009F3F5A">
        <w:rPr>
          <w:rFonts w:cs="Arial"/>
          <w:color w:val="000000" w:themeColor="text1"/>
        </w:rPr>
        <w:t>RADS</w:t>
      </w:r>
      <w:r w:rsidR="00455DC5" w:rsidRPr="009F3F5A">
        <w:rPr>
          <w:rFonts w:cs="Arial"/>
          <w:color w:val="000000" w:themeColor="text1"/>
        </w:rPr>
        <w:t xml:space="preserve">- version </w:t>
      </w:r>
      <w:r w:rsidR="00787DBE" w:rsidRPr="009F3F5A">
        <w:rPr>
          <w:rFonts w:cs="Arial"/>
          <w:color w:val="000000" w:themeColor="text1"/>
        </w:rPr>
        <w:t>2 incorporates T2W, DWI, ADC and DCE sequences</w:t>
      </w:r>
      <w:r w:rsidR="00455DC5" w:rsidRPr="009F3F5A">
        <w:rPr>
          <w:rFonts w:cs="Arial"/>
          <w:color w:val="000000" w:themeColor="text1"/>
        </w:rPr>
        <w:t>, with T2WI being the dominant sequence for assessment of the transition zone (TZ)</w:t>
      </w:r>
      <w:r w:rsidR="001F2FD5" w:rsidRPr="009F3F5A">
        <w:rPr>
          <w:rFonts w:cs="Arial"/>
          <w:color w:val="000000" w:themeColor="text1"/>
        </w:rPr>
        <w:t xml:space="preserve"> [1</w:t>
      </w:r>
      <w:r w:rsidR="00F13B3D" w:rsidRPr="009F3F5A">
        <w:rPr>
          <w:rFonts w:cs="Arial"/>
          <w:color w:val="000000" w:themeColor="text1"/>
        </w:rPr>
        <w:t>, 2</w:t>
      </w:r>
      <w:r w:rsidR="001F2FD5" w:rsidRPr="009F3F5A">
        <w:rPr>
          <w:rFonts w:cs="Arial"/>
          <w:color w:val="000000" w:themeColor="text1"/>
        </w:rPr>
        <w:t>]</w:t>
      </w:r>
      <w:r w:rsidR="00787DBE" w:rsidRPr="009F3F5A">
        <w:rPr>
          <w:rFonts w:cs="Arial"/>
          <w:color w:val="000000" w:themeColor="text1"/>
        </w:rPr>
        <w:t xml:space="preserve">. </w:t>
      </w:r>
      <w:r w:rsidR="00455DC5" w:rsidRPr="009F3F5A">
        <w:rPr>
          <w:rFonts w:cs="Arial"/>
          <w:color w:val="000000" w:themeColor="text1"/>
        </w:rPr>
        <w:t>In particular</w:t>
      </w:r>
      <w:r w:rsidR="00787DBE" w:rsidRPr="009F3F5A">
        <w:rPr>
          <w:rFonts w:cs="Arial"/>
          <w:color w:val="000000" w:themeColor="text1"/>
        </w:rPr>
        <w:t xml:space="preserve">, </w:t>
      </w:r>
      <w:r w:rsidR="00455DC5" w:rsidRPr="009F3F5A">
        <w:rPr>
          <w:rFonts w:cs="Arial"/>
          <w:color w:val="000000" w:themeColor="text1"/>
        </w:rPr>
        <w:t xml:space="preserve">good </w:t>
      </w:r>
      <w:r w:rsidR="00787DBE" w:rsidRPr="009F3F5A">
        <w:rPr>
          <w:rFonts w:cs="Arial"/>
          <w:color w:val="000000" w:themeColor="text1"/>
        </w:rPr>
        <w:t xml:space="preserve">quality T2W images are essential for visualization of a </w:t>
      </w:r>
      <w:proofErr w:type="spellStart"/>
      <w:r w:rsidR="00787DBE" w:rsidRPr="009F3F5A">
        <w:rPr>
          <w:rFonts w:cs="Arial"/>
          <w:color w:val="000000" w:themeColor="text1"/>
        </w:rPr>
        <w:t>hypoin</w:t>
      </w:r>
      <w:r w:rsidR="00455DC5" w:rsidRPr="009F3F5A">
        <w:rPr>
          <w:rFonts w:cs="Arial"/>
          <w:color w:val="000000" w:themeColor="text1"/>
        </w:rPr>
        <w:t>tense</w:t>
      </w:r>
      <w:proofErr w:type="spellEnd"/>
      <w:r w:rsidR="00455DC5" w:rsidRPr="009F3F5A">
        <w:rPr>
          <w:rFonts w:cs="Arial"/>
          <w:color w:val="000000" w:themeColor="text1"/>
        </w:rPr>
        <w:t xml:space="preserve"> rim of a BPH nodule</w:t>
      </w:r>
      <w:r w:rsidR="00787DBE" w:rsidRPr="009F3F5A">
        <w:rPr>
          <w:rFonts w:cs="Arial"/>
          <w:color w:val="000000" w:themeColor="text1"/>
        </w:rPr>
        <w:t xml:space="preserve">. </w:t>
      </w:r>
      <w:r w:rsidR="00455DC5" w:rsidRPr="009F3F5A">
        <w:rPr>
          <w:rFonts w:cs="Arial"/>
          <w:color w:val="000000" w:themeColor="text1"/>
        </w:rPr>
        <w:t>Although T2W</w:t>
      </w:r>
      <w:r w:rsidR="001D1577" w:rsidRPr="009F3F5A">
        <w:rPr>
          <w:rFonts w:cs="Arial"/>
          <w:color w:val="000000" w:themeColor="text1"/>
        </w:rPr>
        <w:t xml:space="preserve"> images</w:t>
      </w:r>
      <w:r w:rsidR="0068083D" w:rsidRPr="009F3F5A">
        <w:rPr>
          <w:rFonts w:cs="Arial"/>
          <w:color w:val="000000" w:themeColor="text1"/>
        </w:rPr>
        <w:t xml:space="preserve"> </w:t>
      </w:r>
      <w:r w:rsidR="001D1577" w:rsidRPr="009F3F5A">
        <w:rPr>
          <w:rFonts w:cs="Arial"/>
          <w:color w:val="000000" w:themeColor="text1"/>
        </w:rPr>
        <w:t>are</w:t>
      </w:r>
      <w:r w:rsidR="00455DC5" w:rsidRPr="009F3F5A">
        <w:rPr>
          <w:rFonts w:cs="Arial"/>
          <w:color w:val="000000" w:themeColor="text1"/>
        </w:rPr>
        <w:t xml:space="preserve"> less important for the assessment of the peripheral zone,</w:t>
      </w:r>
      <w:r w:rsidR="00787DBE" w:rsidRPr="009F3F5A">
        <w:rPr>
          <w:rFonts w:cs="Arial"/>
          <w:color w:val="000000" w:themeColor="text1"/>
        </w:rPr>
        <w:t xml:space="preserve"> </w:t>
      </w:r>
      <w:r w:rsidR="00455DC5" w:rsidRPr="009F3F5A">
        <w:rPr>
          <w:rFonts w:cs="Arial"/>
          <w:color w:val="000000" w:themeColor="text1"/>
        </w:rPr>
        <w:t>a lack of</w:t>
      </w:r>
      <w:r w:rsidR="00787DBE" w:rsidRPr="009F3F5A">
        <w:rPr>
          <w:rFonts w:cs="Arial"/>
          <w:color w:val="000000" w:themeColor="text1"/>
        </w:rPr>
        <w:t xml:space="preserve"> distortion or blurring of anatomic details </w:t>
      </w:r>
      <w:r w:rsidR="00455DC5" w:rsidRPr="009F3F5A">
        <w:rPr>
          <w:rFonts w:cs="Arial"/>
          <w:color w:val="000000" w:themeColor="text1"/>
        </w:rPr>
        <w:t>of the prostatic</w:t>
      </w:r>
      <w:r w:rsidR="00787DBE" w:rsidRPr="009F3F5A">
        <w:rPr>
          <w:rFonts w:cs="Arial"/>
          <w:color w:val="000000" w:themeColor="text1"/>
        </w:rPr>
        <w:t xml:space="preserve"> capsule, seminal vesicles and fat planes is of uttermost importance in staging when assessing </w:t>
      </w:r>
      <w:r w:rsidR="00455DC5" w:rsidRPr="009F3F5A">
        <w:rPr>
          <w:rFonts w:cs="Arial"/>
          <w:color w:val="000000" w:themeColor="text1"/>
        </w:rPr>
        <w:t xml:space="preserve">for </w:t>
      </w:r>
      <w:r w:rsidR="00787DBE" w:rsidRPr="009F3F5A">
        <w:rPr>
          <w:rFonts w:cs="Arial"/>
          <w:color w:val="000000" w:themeColor="text1"/>
        </w:rPr>
        <w:t xml:space="preserve">extracapsular extension and invasion in the adjacent structures. </w:t>
      </w:r>
      <w:r w:rsidR="007621DE" w:rsidRPr="009F3F5A">
        <w:rPr>
          <w:rFonts w:cs="Arial"/>
          <w:color w:val="000000" w:themeColor="text1"/>
        </w:rPr>
        <w:br/>
      </w:r>
      <w:r w:rsidR="007621DE" w:rsidRPr="009F3F5A">
        <w:rPr>
          <w:rFonts w:cs="Arial"/>
          <w:color w:val="000000" w:themeColor="text1"/>
        </w:rPr>
        <w:br/>
      </w:r>
      <w:r w:rsidR="00787DBE" w:rsidRPr="009F3F5A">
        <w:rPr>
          <w:rFonts w:cs="Arial"/>
          <w:color w:val="000000" w:themeColor="text1"/>
        </w:rPr>
        <w:t xml:space="preserve">The strength of our study is its sample </w:t>
      </w:r>
      <w:r w:rsidR="00712790" w:rsidRPr="009F3F5A">
        <w:rPr>
          <w:rFonts w:cs="Arial"/>
          <w:color w:val="000000" w:themeColor="text1"/>
        </w:rPr>
        <w:t>size,</w:t>
      </w:r>
      <w:r w:rsidR="00787DBE" w:rsidRPr="009F3F5A">
        <w:rPr>
          <w:rFonts w:cs="Arial"/>
          <w:color w:val="000000" w:themeColor="text1"/>
        </w:rPr>
        <w:t xml:space="preserve"> which is the largest to date </w:t>
      </w:r>
      <w:r w:rsidR="00712790" w:rsidRPr="009F3F5A">
        <w:rPr>
          <w:rFonts w:cs="Arial"/>
          <w:color w:val="000000" w:themeColor="text1"/>
        </w:rPr>
        <w:t>and that</w:t>
      </w:r>
      <w:r w:rsidR="00787DBE" w:rsidRPr="009F3F5A">
        <w:rPr>
          <w:rFonts w:cs="Arial"/>
          <w:color w:val="000000" w:themeColor="text1"/>
        </w:rPr>
        <w:t xml:space="preserve"> we separately evaluated </w:t>
      </w:r>
      <w:r w:rsidR="00712790" w:rsidRPr="009F3F5A">
        <w:rPr>
          <w:rFonts w:cs="Arial"/>
          <w:color w:val="000000" w:themeColor="text1"/>
        </w:rPr>
        <w:t xml:space="preserve">the effect of HBB </w:t>
      </w:r>
      <w:r w:rsidR="00787DBE" w:rsidRPr="009F3F5A">
        <w:rPr>
          <w:rFonts w:cs="Arial"/>
          <w:color w:val="000000" w:themeColor="text1"/>
        </w:rPr>
        <w:t>on functional sequences, which form</w:t>
      </w:r>
      <w:r w:rsidR="00712790" w:rsidRPr="009F3F5A">
        <w:rPr>
          <w:rFonts w:cs="Arial"/>
          <w:color w:val="000000" w:themeColor="text1"/>
        </w:rPr>
        <w:t xml:space="preserve"> a key component of</w:t>
      </w:r>
      <w:r w:rsidR="00787DBE" w:rsidRPr="009F3F5A">
        <w:rPr>
          <w:rFonts w:cs="Arial"/>
          <w:color w:val="000000" w:themeColor="text1"/>
        </w:rPr>
        <w:t xml:space="preserve"> prostate</w:t>
      </w:r>
      <w:r w:rsidR="00712790" w:rsidRPr="009F3F5A">
        <w:rPr>
          <w:rFonts w:cs="Arial"/>
          <w:color w:val="000000" w:themeColor="text1"/>
        </w:rPr>
        <w:t xml:space="preserve"> MRI. T</w:t>
      </w:r>
      <w:r w:rsidR="00787DBE" w:rsidRPr="009F3F5A">
        <w:rPr>
          <w:rFonts w:cs="Arial"/>
          <w:color w:val="000000" w:themeColor="text1"/>
        </w:rPr>
        <w:t xml:space="preserve">o our knowledge, this is the first time that </w:t>
      </w:r>
      <w:r w:rsidR="001D1577" w:rsidRPr="009F3F5A">
        <w:rPr>
          <w:rFonts w:cs="Arial"/>
          <w:color w:val="000000" w:themeColor="text1"/>
        </w:rPr>
        <w:t>comparative results have</w:t>
      </w:r>
      <w:r w:rsidR="00787DBE" w:rsidRPr="009F3F5A">
        <w:rPr>
          <w:rFonts w:cs="Arial"/>
          <w:color w:val="000000" w:themeColor="text1"/>
        </w:rPr>
        <w:t xml:space="preserve"> been </w:t>
      </w:r>
      <w:r w:rsidR="001D1577" w:rsidRPr="009F3F5A">
        <w:rPr>
          <w:rFonts w:cs="Arial"/>
          <w:color w:val="000000" w:themeColor="text1"/>
        </w:rPr>
        <w:t xml:space="preserve">reported </w:t>
      </w:r>
      <w:r w:rsidR="00712790" w:rsidRPr="009F3F5A">
        <w:rPr>
          <w:rFonts w:cs="Arial"/>
          <w:color w:val="000000" w:themeColor="text1"/>
        </w:rPr>
        <w:t>on ea</w:t>
      </w:r>
      <w:r w:rsidR="00ED1544" w:rsidRPr="009F3F5A">
        <w:rPr>
          <w:rFonts w:cs="Arial"/>
          <w:color w:val="000000" w:themeColor="text1"/>
        </w:rPr>
        <w:t>ch of the sequences comprising</w:t>
      </w:r>
      <w:r w:rsidR="00712790" w:rsidRPr="009F3F5A">
        <w:rPr>
          <w:rFonts w:cs="Arial"/>
          <w:color w:val="000000" w:themeColor="text1"/>
        </w:rPr>
        <w:t xml:space="preserve"> </w:t>
      </w:r>
      <w:proofErr w:type="spellStart"/>
      <w:r w:rsidR="00712790" w:rsidRPr="009F3F5A">
        <w:rPr>
          <w:rFonts w:cs="Arial"/>
          <w:color w:val="000000" w:themeColor="text1"/>
        </w:rPr>
        <w:t>mpMRI</w:t>
      </w:r>
      <w:proofErr w:type="spellEnd"/>
      <w:r w:rsidR="00787DBE" w:rsidRPr="009F3F5A">
        <w:rPr>
          <w:rFonts w:cs="Arial"/>
          <w:color w:val="000000" w:themeColor="text1"/>
        </w:rPr>
        <w:t xml:space="preserve">. Furthermore, inter-observer </w:t>
      </w:r>
      <w:r w:rsidR="00712790" w:rsidRPr="009F3F5A">
        <w:rPr>
          <w:rFonts w:cs="Arial"/>
          <w:color w:val="000000" w:themeColor="text1"/>
        </w:rPr>
        <w:t>agreement was strong, being</w:t>
      </w:r>
      <w:r w:rsidR="00787DBE" w:rsidRPr="009F3F5A">
        <w:rPr>
          <w:rFonts w:cs="Arial"/>
          <w:color w:val="000000" w:themeColor="text1"/>
        </w:rPr>
        <w:t xml:space="preserve"> moderate </w:t>
      </w:r>
      <w:r w:rsidR="00D143E9" w:rsidRPr="009F3F5A">
        <w:rPr>
          <w:rFonts w:cs="Arial"/>
          <w:color w:val="000000" w:themeColor="text1"/>
        </w:rPr>
        <w:t>to</w:t>
      </w:r>
      <w:r w:rsidR="00712790" w:rsidRPr="009F3F5A">
        <w:rPr>
          <w:rFonts w:cs="Arial"/>
          <w:color w:val="000000" w:themeColor="text1"/>
        </w:rPr>
        <w:t xml:space="preserve"> substantial in 6 of the 7 categories assessed</w:t>
      </w:r>
      <w:r w:rsidR="00787DBE" w:rsidRPr="009F3F5A">
        <w:rPr>
          <w:rFonts w:cs="Arial"/>
          <w:color w:val="000000" w:themeColor="text1"/>
        </w:rPr>
        <w:t>.</w:t>
      </w:r>
      <w:r w:rsidR="007621DE" w:rsidRPr="009F3F5A">
        <w:rPr>
          <w:rFonts w:cs="Arial"/>
          <w:color w:val="000000" w:themeColor="text1"/>
        </w:rPr>
        <w:br/>
      </w:r>
      <w:r w:rsidR="007621DE" w:rsidRPr="009F3F5A">
        <w:rPr>
          <w:rFonts w:cs="Arial"/>
          <w:color w:val="000000" w:themeColor="text1"/>
        </w:rPr>
        <w:br/>
      </w:r>
      <w:r w:rsidR="00712790" w:rsidRPr="009F3F5A">
        <w:rPr>
          <w:rFonts w:cs="Arial"/>
          <w:color w:val="000000" w:themeColor="text1"/>
        </w:rPr>
        <w:t>Our study has some l</w:t>
      </w:r>
      <w:r w:rsidR="001E5116" w:rsidRPr="009F3F5A">
        <w:rPr>
          <w:rFonts w:cs="Arial"/>
          <w:color w:val="000000" w:themeColor="text1"/>
        </w:rPr>
        <w:t>imitation</w:t>
      </w:r>
      <w:r w:rsidR="00D143E9" w:rsidRPr="009F3F5A">
        <w:rPr>
          <w:rFonts w:cs="Arial"/>
          <w:color w:val="000000" w:themeColor="text1"/>
        </w:rPr>
        <w:t>s</w:t>
      </w:r>
      <w:r w:rsidR="00712790" w:rsidRPr="009F3F5A">
        <w:rPr>
          <w:rFonts w:cs="Arial"/>
          <w:color w:val="000000" w:themeColor="text1"/>
        </w:rPr>
        <w:t>, including</w:t>
      </w:r>
      <w:r w:rsidR="001E5116" w:rsidRPr="009F3F5A">
        <w:rPr>
          <w:rFonts w:cs="Arial"/>
          <w:color w:val="000000" w:themeColor="text1"/>
        </w:rPr>
        <w:t xml:space="preserve"> its retrospective </w:t>
      </w:r>
      <w:r w:rsidR="00DE2ED2" w:rsidRPr="009F3F5A">
        <w:rPr>
          <w:rFonts w:cs="Arial"/>
          <w:color w:val="000000" w:themeColor="text1"/>
        </w:rPr>
        <w:t>nature</w:t>
      </w:r>
      <w:r w:rsidR="001E5116" w:rsidRPr="009F3F5A">
        <w:rPr>
          <w:rFonts w:cs="Arial"/>
          <w:color w:val="000000" w:themeColor="text1"/>
        </w:rPr>
        <w:t xml:space="preserve">. </w:t>
      </w:r>
      <w:r w:rsidR="001D1577" w:rsidRPr="009F3F5A">
        <w:rPr>
          <w:rFonts w:cs="Arial"/>
          <w:color w:val="000000" w:themeColor="text1"/>
        </w:rPr>
        <w:t xml:space="preserve">Future </w:t>
      </w:r>
      <w:r w:rsidR="00712790" w:rsidRPr="009F3F5A">
        <w:rPr>
          <w:rFonts w:cs="Arial"/>
          <w:color w:val="000000" w:themeColor="text1"/>
        </w:rPr>
        <w:t xml:space="preserve">prospective </w:t>
      </w:r>
      <w:r w:rsidR="001D1577" w:rsidRPr="009F3F5A">
        <w:rPr>
          <w:rFonts w:cs="Arial"/>
          <w:color w:val="000000" w:themeColor="text1"/>
        </w:rPr>
        <w:t xml:space="preserve">studies would ideally allow paired analysis comparing patients </w:t>
      </w:r>
      <w:r w:rsidR="00712790" w:rsidRPr="009F3F5A">
        <w:rPr>
          <w:rFonts w:cs="Arial"/>
          <w:color w:val="000000" w:themeColor="text1"/>
        </w:rPr>
        <w:t xml:space="preserve">pre- and post-HBB, for direct comparison. Consideration could be given to </w:t>
      </w:r>
      <w:r w:rsidR="00E711F0" w:rsidRPr="009F3F5A">
        <w:rPr>
          <w:rFonts w:cs="Arial"/>
          <w:color w:val="000000" w:themeColor="text1"/>
        </w:rPr>
        <w:t>maximizing the spasmolytic effect by administering a second dose of HBB prior to DCE or even combining HBB</w:t>
      </w:r>
      <w:r w:rsidR="00D01A69" w:rsidRPr="009F3F5A">
        <w:rPr>
          <w:rFonts w:cs="Arial"/>
          <w:color w:val="000000" w:themeColor="text1"/>
        </w:rPr>
        <w:t xml:space="preserve"> with another spasmolytic agent as discussed above.</w:t>
      </w:r>
      <w:r w:rsidR="007621DE" w:rsidRPr="009F3F5A">
        <w:rPr>
          <w:rFonts w:cs="Arial"/>
          <w:color w:val="000000" w:themeColor="text1"/>
        </w:rPr>
        <w:br/>
      </w:r>
      <w:r w:rsidR="007621DE" w:rsidRPr="009F3F5A">
        <w:rPr>
          <w:rFonts w:cs="Arial"/>
          <w:color w:val="000000" w:themeColor="text1"/>
        </w:rPr>
        <w:br/>
      </w:r>
      <w:r w:rsidR="00EE332D" w:rsidRPr="009F3F5A">
        <w:rPr>
          <w:rFonts w:cs="Arial"/>
          <w:b/>
          <w:color w:val="000000" w:themeColor="text1"/>
        </w:rPr>
        <w:t>Conclusion</w:t>
      </w:r>
      <w:r w:rsidR="001E5116" w:rsidRPr="009F3F5A">
        <w:rPr>
          <w:rFonts w:cs="Arial"/>
          <w:color w:val="000000" w:themeColor="text1"/>
        </w:rPr>
        <w:br/>
      </w:r>
      <w:r w:rsidR="00DD43C9" w:rsidRPr="009F3F5A">
        <w:rPr>
          <w:rFonts w:cs="Arial"/>
          <w:color w:val="000000" w:themeColor="text1"/>
        </w:rPr>
        <w:t xml:space="preserve">In conclusion, the administration of HBB significantly improves the image quality of T2-weighted images. These results provide evidence for the use of HBB in routine patient preparation prior to prostate </w:t>
      </w:r>
      <w:proofErr w:type="spellStart"/>
      <w:r w:rsidR="00DD43C9" w:rsidRPr="009F3F5A">
        <w:rPr>
          <w:rFonts w:cs="Arial"/>
          <w:color w:val="000000" w:themeColor="text1"/>
        </w:rPr>
        <w:t>mpMRI</w:t>
      </w:r>
      <w:proofErr w:type="spellEnd"/>
      <w:r w:rsidR="00DD43C9" w:rsidRPr="009F3F5A">
        <w:rPr>
          <w:rFonts w:cs="Arial"/>
          <w:color w:val="000000" w:themeColor="text1"/>
        </w:rPr>
        <w:t xml:space="preserve">. </w:t>
      </w:r>
    </w:p>
    <w:p w14:paraId="15E12405" w14:textId="77777777" w:rsidR="005A1B56" w:rsidRPr="009F3F5A" w:rsidRDefault="005A1B56" w:rsidP="009F3F5A">
      <w:pPr>
        <w:spacing w:after="200"/>
        <w:rPr>
          <w:rFonts w:cs="Arial"/>
          <w:color w:val="000000" w:themeColor="text1"/>
        </w:rPr>
      </w:pPr>
      <w:r w:rsidRPr="009F3F5A">
        <w:rPr>
          <w:rFonts w:cs="Arial"/>
          <w:color w:val="000000" w:themeColor="text1"/>
        </w:rPr>
        <w:br w:type="page"/>
      </w:r>
    </w:p>
    <w:p w14:paraId="792F8976" w14:textId="77777777" w:rsidR="003718EF" w:rsidRPr="009F3F5A" w:rsidRDefault="003718EF" w:rsidP="009F3F5A">
      <w:pPr>
        <w:spacing w:after="200"/>
        <w:rPr>
          <w:rFonts w:cs="Arial"/>
          <w:color w:val="000000" w:themeColor="text1"/>
        </w:rPr>
      </w:pPr>
      <w:r w:rsidRPr="009F3F5A">
        <w:rPr>
          <w:rFonts w:cs="Arial"/>
          <w:b/>
          <w:color w:val="000000" w:themeColor="text1"/>
        </w:rPr>
        <w:lastRenderedPageBreak/>
        <w:t>References</w:t>
      </w:r>
    </w:p>
    <w:p w14:paraId="289A19D3" w14:textId="77777777" w:rsidR="00390D85" w:rsidRPr="009F3F5A" w:rsidRDefault="00390D85"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Weinreb</w:t>
      </w:r>
      <w:proofErr w:type="spellEnd"/>
      <w:r w:rsidRPr="009F3F5A">
        <w:rPr>
          <w:rFonts w:cs="Arial"/>
          <w:color w:val="000000" w:themeColor="text1"/>
        </w:rPr>
        <w:t xml:space="preserve"> JC, </w:t>
      </w:r>
      <w:proofErr w:type="spellStart"/>
      <w:r w:rsidRPr="009F3F5A">
        <w:rPr>
          <w:rFonts w:cs="Arial"/>
          <w:color w:val="000000" w:themeColor="text1"/>
        </w:rPr>
        <w:t>Barentsz</w:t>
      </w:r>
      <w:proofErr w:type="spellEnd"/>
      <w:r w:rsidRPr="009F3F5A">
        <w:rPr>
          <w:rFonts w:cs="Arial"/>
          <w:color w:val="000000" w:themeColor="text1"/>
        </w:rPr>
        <w:t xml:space="preserve"> JO, </w:t>
      </w:r>
      <w:proofErr w:type="spellStart"/>
      <w:r w:rsidRPr="009F3F5A">
        <w:rPr>
          <w:rFonts w:cs="Arial"/>
          <w:color w:val="000000" w:themeColor="text1"/>
        </w:rPr>
        <w:t>Choyke</w:t>
      </w:r>
      <w:proofErr w:type="spellEnd"/>
      <w:r w:rsidRPr="009F3F5A">
        <w:rPr>
          <w:rFonts w:cs="Arial"/>
          <w:color w:val="000000" w:themeColor="text1"/>
        </w:rPr>
        <w:t xml:space="preserve"> PL, et al.  PI-RADS Prostate Imaging - Reporting and Data System: 2015, Version 2. </w:t>
      </w:r>
      <w:proofErr w:type="spellStart"/>
      <w:r w:rsidRPr="009F3F5A">
        <w:rPr>
          <w:rFonts w:cs="Arial"/>
          <w:color w:val="000000" w:themeColor="text1"/>
        </w:rPr>
        <w:t>Eur</w:t>
      </w:r>
      <w:proofErr w:type="spellEnd"/>
      <w:r w:rsidRPr="009F3F5A">
        <w:rPr>
          <w:rFonts w:cs="Arial"/>
          <w:color w:val="000000" w:themeColor="text1"/>
        </w:rPr>
        <w:t xml:space="preserve"> </w:t>
      </w:r>
      <w:proofErr w:type="spellStart"/>
      <w:r w:rsidRPr="009F3F5A">
        <w:rPr>
          <w:rFonts w:cs="Arial"/>
          <w:color w:val="000000" w:themeColor="text1"/>
        </w:rPr>
        <w:t>Urol</w:t>
      </w:r>
      <w:proofErr w:type="spellEnd"/>
      <w:r w:rsidRPr="009F3F5A">
        <w:rPr>
          <w:rFonts w:cs="Arial"/>
          <w:color w:val="000000" w:themeColor="text1"/>
        </w:rPr>
        <w:t xml:space="preserve"> </w:t>
      </w:r>
      <w:proofErr w:type="gramStart"/>
      <w:r w:rsidRPr="009F3F5A">
        <w:rPr>
          <w:rFonts w:cs="Arial"/>
          <w:color w:val="000000" w:themeColor="text1"/>
        </w:rPr>
        <w:t>2016;69:16</w:t>
      </w:r>
      <w:proofErr w:type="gramEnd"/>
      <w:r w:rsidRPr="009F3F5A">
        <w:rPr>
          <w:rFonts w:cs="Arial"/>
          <w:color w:val="000000" w:themeColor="text1"/>
        </w:rPr>
        <w:t>-40</w:t>
      </w:r>
    </w:p>
    <w:p w14:paraId="7C3FE93B" w14:textId="3ECA2BE7" w:rsidR="00390D85" w:rsidRPr="009F3F5A" w:rsidRDefault="00390D85" w:rsidP="009F3F5A">
      <w:pPr>
        <w:pStyle w:val="ListParagraph"/>
        <w:numPr>
          <w:ilvl w:val="0"/>
          <w:numId w:val="1"/>
        </w:numPr>
        <w:spacing w:after="60"/>
        <w:rPr>
          <w:rFonts w:cs="Arial"/>
          <w:color w:val="000000" w:themeColor="text1"/>
        </w:rPr>
      </w:pPr>
      <w:r w:rsidRPr="009F3F5A">
        <w:rPr>
          <w:rFonts w:cs="Arial"/>
          <w:color w:val="000000" w:themeColor="text1"/>
        </w:rPr>
        <w:t xml:space="preserve">Barrett T, </w:t>
      </w:r>
      <w:proofErr w:type="spellStart"/>
      <w:r w:rsidRPr="009F3F5A">
        <w:rPr>
          <w:rFonts w:cs="Arial"/>
          <w:color w:val="000000" w:themeColor="text1"/>
        </w:rPr>
        <w:t>Turkbey</w:t>
      </w:r>
      <w:proofErr w:type="spellEnd"/>
      <w:r w:rsidRPr="009F3F5A">
        <w:rPr>
          <w:rFonts w:cs="Arial"/>
          <w:color w:val="000000" w:themeColor="text1"/>
        </w:rPr>
        <w:t xml:space="preserve"> B, </w:t>
      </w:r>
      <w:proofErr w:type="spellStart"/>
      <w:r w:rsidRPr="009F3F5A">
        <w:rPr>
          <w:rFonts w:cs="Arial"/>
          <w:color w:val="000000" w:themeColor="text1"/>
        </w:rPr>
        <w:t>Choyke</w:t>
      </w:r>
      <w:proofErr w:type="spellEnd"/>
      <w:r w:rsidRPr="009F3F5A">
        <w:rPr>
          <w:rFonts w:cs="Arial"/>
          <w:color w:val="000000" w:themeColor="text1"/>
        </w:rPr>
        <w:t xml:space="preserve"> PL. PI-RADS version 2: what you need to know. </w:t>
      </w:r>
      <w:proofErr w:type="spellStart"/>
      <w:r w:rsidRPr="009F3F5A">
        <w:rPr>
          <w:rFonts w:cs="Arial"/>
          <w:color w:val="000000" w:themeColor="text1"/>
        </w:rPr>
        <w:t>Clin</w:t>
      </w:r>
      <w:proofErr w:type="spellEnd"/>
      <w:r w:rsidRPr="009F3F5A">
        <w:rPr>
          <w:rFonts w:cs="Arial"/>
          <w:color w:val="000000" w:themeColor="text1"/>
        </w:rPr>
        <w:t xml:space="preserve">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B7132" w:rsidRPr="009F3F5A">
        <w:rPr>
          <w:rFonts w:cs="Arial"/>
          <w:color w:val="000000" w:themeColor="text1"/>
        </w:rPr>
        <w:t>2015;</w:t>
      </w:r>
      <w:r w:rsidRPr="009F3F5A">
        <w:rPr>
          <w:rFonts w:cs="Arial"/>
          <w:color w:val="000000" w:themeColor="text1"/>
        </w:rPr>
        <w:t>70:1165</w:t>
      </w:r>
      <w:proofErr w:type="gramEnd"/>
      <w:r w:rsidRPr="009F3F5A">
        <w:rPr>
          <w:rFonts w:cs="Arial"/>
          <w:color w:val="000000" w:themeColor="text1"/>
        </w:rPr>
        <w:t>-76</w:t>
      </w:r>
    </w:p>
    <w:p w14:paraId="78F724A9" w14:textId="77777777" w:rsidR="003718EF" w:rsidRPr="009F3F5A" w:rsidRDefault="003718EF" w:rsidP="009F3F5A">
      <w:pPr>
        <w:pStyle w:val="ListParagraph"/>
        <w:numPr>
          <w:ilvl w:val="0"/>
          <w:numId w:val="1"/>
        </w:numPr>
        <w:spacing w:after="60"/>
        <w:rPr>
          <w:rFonts w:cs="Arial"/>
          <w:color w:val="000000" w:themeColor="text1"/>
        </w:rPr>
      </w:pPr>
      <w:r w:rsidRPr="009F3F5A">
        <w:rPr>
          <w:rFonts w:cs="Arial"/>
          <w:color w:val="000000" w:themeColor="text1"/>
        </w:rPr>
        <w:t>Johnson W, Taylor MB, Carringt</w:t>
      </w:r>
      <w:r w:rsidR="009914EB" w:rsidRPr="009F3F5A">
        <w:rPr>
          <w:rFonts w:cs="Arial"/>
          <w:color w:val="000000" w:themeColor="text1"/>
        </w:rPr>
        <w:t xml:space="preserve">on BM, </w:t>
      </w:r>
      <w:proofErr w:type="spellStart"/>
      <w:r w:rsidR="009914EB" w:rsidRPr="009F3F5A">
        <w:rPr>
          <w:rFonts w:cs="Arial"/>
          <w:color w:val="000000" w:themeColor="text1"/>
        </w:rPr>
        <w:t>Bonington</w:t>
      </w:r>
      <w:proofErr w:type="spellEnd"/>
      <w:r w:rsidR="009914EB" w:rsidRPr="009F3F5A">
        <w:rPr>
          <w:rFonts w:cs="Arial"/>
          <w:color w:val="000000" w:themeColor="text1"/>
        </w:rPr>
        <w:t xml:space="preserve"> SC, </w:t>
      </w:r>
      <w:proofErr w:type="spellStart"/>
      <w:r w:rsidR="009914EB" w:rsidRPr="009F3F5A">
        <w:rPr>
          <w:rFonts w:cs="Arial"/>
          <w:color w:val="000000" w:themeColor="text1"/>
        </w:rPr>
        <w:t>Swindell</w:t>
      </w:r>
      <w:proofErr w:type="spellEnd"/>
      <w:r w:rsidR="009914EB" w:rsidRPr="009F3F5A">
        <w:rPr>
          <w:rFonts w:cs="Arial"/>
          <w:color w:val="000000" w:themeColor="text1"/>
        </w:rPr>
        <w:t xml:space="preserve"> R</w:t>
      </w:r>
      <w:r w:rsidR="00CC5EAA" w:rsidRPr="009F3F5A">
        <w:rPr>
          <w:rFonts w:cs="Arial"/>
          <w:color w:val="000000" w:themeColor="text1"/>
        </w:rPr>
        <w:t>.</w:t>
      </w:r>
      <w:r w:rsidRPr="009F3F5A">
        <w:rPr>
          <w:rFonts w:cs="Arial"/>
          <w:color w:val="000000" w:themeColor="text1"/>
        </w:rPr>
        <w:t xml:space="preserve"> The value of hyoscine </w:t>
      </w:r>
      <w:proofErr w:type="spellStart"/>
      <w:r w:rsidRPr="009F3F5A">
        <w:rPr>
          <w:rFonts w:cs="Arial"/>
          <w:color w:val="000000" w:themeColor="text1"/>
        </w:rPr>
        <w:t>butylbromide</w:t>
      </w:r>
      <w:proofErr w:type="spellEnd"/>
      <w:r w:rsidRPr="009F3F5A">
        <w:rPr>
          <w:rFonts w:cs="Arial"/>
          <w:color w:val="000000" w:themeColor="text1"/>
        </w:rPr>
        <w:t xml:space="preserve"> in pelvic MRI. </w:t>
      </w:r>
      <w:proofErr w:type="spellStart"/>
      <w:r w:rsidRPr="009F3F5A">
        <w:rPr>
          <w:rFonts w:cs="Arial"/>
          <w:color w:val="000000" w:themeColor="text1"/>
        </w:rPr>
        <w:t>Clin</w:t>
      </w:r>
      <w:proofErr w:type="spellEnd"/>
      <w:r w:rsidRPr="009F3F5A">
        <w:rPr>
          <w:rFonts w:cs="Arial"/>
          <w:color w:val="000000" w:themeColor="text1"/>
        </w:rPr>
        <w:t xml:space="preserve">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914EB" w:rsidRPr="009F3F5A">
        <w:rPr>
          <w:rFonts w:cs="Arial"/>
          <w:color w:val="000000" w:themeColor="text1"/>
        </w:rPr>
        <w:t>2007;</w:t>
      </w:r>
      <w:r w:rsidRPr="009F3F5A">
        <w:rPr>
          <w:rFonts w:cs="Arial"/>
          <w:color w:val="000000" w:themeColor="text1"/>
        </w:rPr>
        <w:t>62:1087</w:t>
      </w:r>
      <w:proofErr w:type="gramEnd"/>
      <w:r w:rsidRPr="009F3F5A">
        <w:rPr>
          <w:rFonts w:cs="Arial"/>
          <w:color w:val="000000" w:themeColor="text1"/>
        </w:rPr>
        <w:t>-93</w:t>
      </w:r>
    </w:p>
    <w:p w14:paraId="3C466DD1" w14:textId="77777777" w:rsidR="003718EF" w:rsidRPr="009F3F5A" w:rsidRDefault="009914EB" w:rsidP="009F3F5A">
      <w:pPr>
        <w:pStyle w:val="ListParagraph"/>
        <w:numPr>
          <w:ilvl w:val="0"/>
          <w:numId w:val="1"/>
        </w:numPr>
        <w:spacing w:after="60"/>
        <w:rPr>
          <w:rFonts w:cs="Arial"/>
          <w:color w:val="000000" w:themeColor="text1"/>
        </w:rPr>
      </w:pPr>
      <w:r w:rsidRPr="009F3F5A">
        <w:rPr>
          <w:rFonts w:cs="Arial"/>
          <w:color w:val="000000" w:themeColor="text1"/>
        </w:rPr>
        <w:t>Kier R, Wain S, Troiano R</w:t>
      </w:r>
      <w:r w:rsidR="00CC5EAA" w:rsidRPr="009F3F5A">
        <w:rPr>
          <w:rFonts w:cs="Arial"/>
          <w:color w:val="000000" w:themeColor="text1"/>
        </w:rPr>
        <w:t>.</w:t>
      </w:r>
      <w:r w:rsidR="003718EF" w:rsidRPr="009F3F5A">
        <w:rPr>
          <w:rFonts w:cs="Arial"/>
          <w:color w:val="000000" w:themeColor="text1"/>
        </w:rPr>
        <w:t xml:space="preserve"> Fast Spin-Echo MR Images of the Pelvis Obtained with a Phased- Array Coil: Value in Localizing and Staging Prostatic Carcinoma. AJR Am J </w:t>
      </w:r>
      <w:proofErr w:type="spellStart"/>
      <w:r w:rsidR="003718EF" w:rsidRPr="009F3F5A">
        <w:rPr>
          <w:rFonts w:cs="Arial"/>
          <w:color w:val="000000" w:themeColor="text1"/>
        </w:rPr>
        <w:t>Roentgenol</w:t>
      </w:r>
      <w:proofErr w:type="spellEnd"/>
      <w:r w:rsidR="003718EF" w:rsidRPr="009F3F5A">
        <w:rPr>
          <w:rFonts w:cs="Arial"/>
          <w:color w:val="000000" w:themeColor="text1"/>
        </w:rPr>
        <w:t xml:space="preserve"> </w:t>
      </w:r>
      <w:proofErr w:type="gramStart"/>
      <w:r w:rsidRPr="009F3F5A">
        <w:rPr>
          <w:rFonts w:cs="Arial"/>
          <w:color w:val="000000" w:themeColor="text1"/>
        </w:rPr>
        <w:t>1993;</w:t>
      </w:r>
      <w:r w:rsidR="003718EF" w:rsidRPr="009F3F5A">
        <w:rPr>
          <w:rFonts w:cs="Arial"/>
          <w:color w:val="000000" w:themeColor="text1"/>
        </w:rPr>
        <w:t>161:601</w:t>
      </w:r>
      <w:proofErr w:type="gramEnd"/>
      <w:r w:rsidR="003718EF" w:rsidRPr="009F3F5A">
        <w:rPr>
          <w:rFonts w:cs="Arial"/>
          <w:color w:val="000000" w:themeColor="text1"/>
        </w:rPr>
        <w:t>-6</w:t>
      </w:r>
    </w:p>
    <w:p w14:paraId="74EFBFAB" w14:textId="77777777" w:rsidR="003718EF" w:rsidRPr="009F3F5A" w:rsidRDefault="003718EF" w:rsidP="009F3F5A">
      <w:pPr>
        <w:pStyle w:val="ListParagraph"/>
        <w:numPr>
          <w:ilvl w:val="0"/>
          <w:numId w:val="1"/>
        </w:numPr>
        <w:spacing w:after="60"/>
        <w:rPr>
          <w:rFonts w:cs="Arial"/>
          <w:color w:val="000000" w:themeColor="text1"/>
        </w:rPr>
      </w:pPr>
      <w:r w:rsidRPr="009F3F5A">
        <w:rPr>
          <w:rFonts w:cs="Arial"/>
          <w:color w:val="000000" w:themeColor="text1"/>
        </w:rPr>
        <w:t xml:space="preserve">Wagner M, </w:t>
      </w:r>
      <w:proofErr w:type="spellStart"/>
      <w:r w:rsidRPr="009F3F5A">
        <w:rPr>
          <w:rFonts w:cs="Arial"/>
          <w:color w:val="000000" w:themeColor="text1"/>
        </w:rPr>
        <w:t>Rief</w:t>
      </w:r>
      <w:proofErr w:type="spellEnd"/>
      <w:r w:rsidRPr="009F3F5A">
        <w:rPr>
          <w:rFonts w:cs="Arial"/>
          <w:color w:val="000000" w:themeColor="text1"/>
        </w:rPr>
        <w:t xml:space="preserve"> M, Busch J, </w:t>
      </w:r>
      <w:r w:rsidR="009914EB" w:rsidRPr="009F3F5A">
        <w:rPr>
          <w:rFonts w:cs="Arial"/>
          <w:color w:val="000000" w:themeColor="text1"/>
        </w:rPr>
        <w:t>et al</w:t>
      </w:r>
      <w:r w:rsidR="00CC5EAA" w:rsidRPr="009F3F5A">
        <w:rPr>
          <w:rFonts w:cs="Arial"/>
          <w:color w:val="000000" w:themeColor="text1"/>
        </w:rPr>
        <w:t>.</w:t>
      </w:r>
      <w:r w:rsidRPr="009F3F5A">
        <w:rPr>
          <w:rFonts w:cs="Arial"/>
          <w:color w:val="000000" w:themeColor="text1"/>
        </w:rPr>
        <w:t xml:space="preserve"> Effect of </w:t>
      </w:r>
      <w:proofErr w:type="spellStart"/>
      <w:r w:rsidRPr="009F3F5A">
        <w:rPr>
          <w:rFonts w:cs="Arial"/>
          <w:color w:val="000000" w:themeColor="text1"/>
        </w:rPr>
        <w:t>butylscopolamine</w:t>
      </w:r>
      <w:proofErr w:type="spellEnd"/>
      <w:r w:rsidRPr="009F3F5A">
        <w:rPr>
          <w:rFonts w:cs="Arial"/>
          <w:color w:val="000000" w:themeColor="text1"/>
        </w:rPr>
        <w:t xml:space="preserve"> on image quality in MRI of the prostate. </w:t>
      </w:r>
      <w:proofErr w:type="spellStart"/>
      <w:r w:rsidRPr="009F3F5A">
        <w:rPr>
          <w:rFonts w:cs="Arial"/>
          <w:color w:val="000000" w:themeColor="text1"/>
        </w:rPr>
        <w:t>Clin</w:t>
      </w:r>
      <w:proofErr w:type="spellEnd"/>
      <w:r w:rsidRPr="009F3F5A">
        <w:rPr>
          <w:rFonts w:cs="Arial"/>
          <w:color w:val="000000" w:themeColor="text1"/>
        </w:rPr>
        <w:t xml:space="preserve">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914EB" w:rsidRPr="009F3F5A">
        <w:rPr>
          <w:rFonts w:cs="Arial"/>
          <w:color w:val="000000" w:themeColor="text1"/>
        </w:rPr>
        <w:t>2010;</w:t>
      </w:r>
      <w:r w:rsidRPr="009F3F5A">
        <w:rPr>
          <w:rFonts w:cs="Arial"/>
          <w:color w:val="000000" w:themeColor="text1"/>
        </w:rPr>
        <w:t>65:460</w:t>
      </w:r>
      <w:proofErr w:type="gramEnd"/>
      <w:r w:rsidRPr="009F3F5A">
        <w:rPr>
          <w:rFonts w:cs="Arial"/>
          <w:color w:val="000000" w:themeColor="text1"/>
        </w:rPr>
        <w:t>-4</w:t>
      </w:r>
    </w:p>
    <w:p w14:paraId="2C98EDAC" w14:textId="77777777" w:rsidR="003718EF" w:rsidRPr="009F3F5A" w:rsidRDefault="003718EF" w:rsidP="009F3F5A">
      <w:pPr>
        <w:pStyle w:val="ListParagraph"/>
        <w:numPr>
          <w:ilvl w:val="0"/>
          <w:numId w:val="1"/>
        </w:numPr>
        <w:spacing w:after="60"/>
        <w:rPr>
          <w:rFonts w:cs="Arial"/>
          <w:color w:val="000000" w:themeColor="text1"/>
        </w:rPr>
      </w:pPr>
      <w:r w:rsidRPr="009F3F5A">
        <w:rPr>
          <w:rFonts w:cs="Arial"/>
          <w:color w:val="000000" w:themeColor="text1"/>
        </w:rPr>
        <w:t xml:space="preserve">Roethke MC, </w:t>
      </w:r>
      <w:proofErr w:type="spellStart"/>
      <w:r w:rsidRPr="009F3F5A">
        <w:rPr>
          <w:rFonts w:cs="Arial"/>
          <w:color w:val="000000" w:themeColor="text1"/>
        </w:rPr>
        <w:t>Kuru</w:t>
      </w:r>
      <w:proofErr w:type="spellEnd"/>
      <w:r w:rsidRPr="009F3F5A">
        <w:rPr>
          <w:rFonts w:cs="Arial"/>
          <w:color w:val="000000" w:themeColor="text1"/>
        </w:rPr>
        <w:t xml:space="preserve"> TH, </w:t>
      </w:r>
      <w:proofErr w:type="spellStart"/>
      <w:r w:rsidRPr="009F3F5A">
        <w:rPr>
          <w:rFonts w:cs="Arial"/>
          <w:color w:val="000000" w:themeColor="text1"/>
        </w:rPr>
        <w:t>Radbruch</w:t>
      </w:r>
      <w:proofErr w:type="spellEnd"/>
      <w:r w:rsidRPr="009F3F5A">
        <w:rPr>
          <w:rFonts w:cs="Arial"/>
          <w:color w:val="000000" w:themeColor="text1"/>
        </w:rPr>
        <w:t xml:space="preserve"> </w:t>
      </w:r>
      <w:r w:rsidR="009914EB" w:rsidRPr="009F3F5A">
        <w:rPr>
          <w:rFonts w:cs="Arial"/>
          <w:color w:val="000000" w:themeColor="text1"/>
        </w:rPr>
        <w:t xml:space="preserve">A, </w:t>
      </w:r>
      <w:proofErr w:type="spellStart"/>
      <w:r w:rsidR="009914EB" w:rsidRPr="009F3F5A">
        <w:rPr>
          <w:rFonts w:cs="Arial"/>
          <w:color w:val="000000" w:themeColor="text1"/>
        </w:rPr>
        <w:t>Hadaschik</w:t>
      </w:r>
      <w:proofErr w:type="spellEnd"/>
      <w:r w:rsidR="009914EB" w:rsidRPr="009F3F5A">
        <w:rPr>
          <w:rFonts w:cs="Arial"/>
          <w:color w:val="000000" w:themeColor="text1"/>
        </w:rPr>
        <w:t xml:space="preserve"> B, </w:t>
      </w:r>
      <w:proofErr w:type="spellStart"/>
      <w:r w:rsidR="009914EB" w:rsidRPr="009F3F5A">
        <w:rPr>
          <w:rFonts w:cs="Arial"/>
          <w:color w:val="000000" w:themeColor="text1"/>
        </w:rPr>
        <w:t>Schlemmer</w:t>
      </w:r>
      <w:proofErr w:type="spellEnd"/>
      <w:r w:rsidR="009914EB" w:rsidRPr="009F3F5A">
        <w:rPr>
          <w:rFonts w:cs="Arial"/>
          <w:color w:val="000000" w:themeColor="text1"/>
        </w:rPr>
        <w:t xml:space="preserve"> HP</w:t>
      </w:r>
      <w:r w:rsidR="00CC5EAA" w:rsidRPr="009F3F5A">
        <w:rPr>
          <w:rFonts w:cs="Arial"/>
          <w:color w:val="000000" w:themeColor="text1"/>
        </w:rPr>
        <w:t>.</w:t>
      </w:r>
      <w:r w:rsidRPr="009F3F5A">
        <w:rPr>
          <w:rFonts w:cs="Arial"/>
          <w:color w:val="000000" w:themeColor="text1"/>
        </w:rPr>
        <w:t xml:space="preserve"> Prostate magnetic resonance imaging at 3 Tesla: Is administration of </w:t>
      </w:r>
      <w:proofErr w:type="gramStart"/>
      <w:r w:rsidRPr="009F3F5A">
        <w:rPr>
          <w:rFonts w:cs="Arial"/>
          <w:color w:val="000000" w:themeColor="text1"/>
        </w:rPr>
        <w:t>hyoscine</w:t>
      </w:r>
      <w:proofErr w:type="gramEnd"/>
      <w:r w:rsidRPr="009F3F5A">
        <w:rPr>
          <w:rFonts w:cs="Arial"/>
          <w:color w:val="000000" w:themeColor="text1"/>
        </w:rPr>
        <w:t xml:space="preserve">-N-butyl-bromide mandatory? World J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914EB" w:rsidRPr="009F3F5A">
        <w:rPr>
          <w:rFonts w:cs="Arial"/>
          <w:color w:val="000000" w:themeColor="text1"/>
        </w:rPr>
        <w:t>2013;</w:t>
      </w:r>
      <w:r w:rsidRPr="009F3F5A">
        <w:rPr>
          <w:rFonts w:cs="Arial"/>
          <w:color w:val="000000" w:themeColor="text1"/>
        </w:rPr>
        <w:t>5:259</w:t>
      </w:r>
      <w:proofErr w:type="gramEnd"/>
      <w:r w:rsidRPr="009F3F5A">
        <w:rPr>
          <w:rFonts w:cs="Arial"/>
          <w:color w:val="000000" w:themeColor="text1"/>
        </w:rPr>
        <w:t>-63</w:t>
      </w:r>
    </w:p>
    <w:p w14:paraId="01E29E5A" w14:textId="77777777" w:rsidR="00ED5C7F" w:rsidRPr="009F3F5A" w:rsidRDefault="003718EF"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Dyde</w:t>
      </w:r>
      <w:proofErr w:type="spellEnd"/>
      <w:r w:rsidRPr="009F3F5A">
        <w:rPr>
          <w:rFonts w:cs="Arial"/>
          <w:color w:val="000000" w:themeColor="text1"/>
        </w:rPr>
        <w:t xml:space="preserve"> R, Chapman AH,</w:t>
      </w:r>
      <w:r w:rsidR="00CC5EAA" w:rsidRPr="009F3F5A">
        <w:rPr>
          <w:rFonts w:cs="Arial"/>
          <w:color w:val="000000" w:themeColor="text1"/>
        </w:rPr>
        <w:t xml:space="preserve"> Gale R, Mackintosh A, </w:t>
      </w:r>
      <w:proofErr w:type="spellStart"/>
      <w:r w:rsidR="00CC5EAA" w:rsidRPr="009F3F5A">
        <w:rPr>
          <w:rFonts w:cs="Arial"/>
          <w:color w:val="000000" w:themeColor="text1"/>
        </w:rPr>
        <w:t>Tolan</w:t>
      </w:r>
      <w:proofErr w:type="spellEnd"/>
      <w:r w:rsidR="00CC5EAA" w:rsidRPr="009F3F5A">
        <w:rPr>
          <w:rFonts w:cs="Arial"/>
          <w:color w:val="000000" w:themeColor="text1"/>
        </w:rPr>
        <w:t xml:space="preserve"> DJ.</w:t>
      </w:r>
      <w:r w:rsidRPr="009F3F5A">
        <w:rPr>
          <w:rFonts w:cs="Arial"/>
          <w:color w:val="000000" w:themeColor="text1"/>
        </w:rPr>
        <w:t xml:space="preserve"> Precautions to be taken by radiologists and radiographers when prescribing </w:t>
      </w:r>
      <w:proofErr w:type="gramStart"/>
      <w:r w:rsidRPr="009F3F5A">
        <w:rPr>
          <w:rFonts w:cs="Arial"/>
          <w:color w:val="000000" w:themeColor="text1"/>
        </w:rPr>
        <w:t>hyoscine</w:t>
      </w:r>
      <w:proofErr w:type="gramEnd"/>
      <w:r w:rsidRPr="009F3F5A">
        <w:rPr>
          <w:rFonts w:cs="Arial"/>
          <w:color w:val="000000" w:themeColor="text1"/>
        </w:rPr>
        <w:t>-N-</w:t>
      </w:r>
      <w:proofErr w:type="spellStart"/>
      <w:r w:rsidRPr="009F3F5A">
        <w:rPr>
          <w:rFonts w:cs="Arial"/>
          <w:color w:val="000000" w:themeColor="text1"/>
        </w:rPr>
        <w:t>butylbromide</w:t>
      </w:r>
      <w:proofErr w:type="spellEnd"/>
      <w:r w:rsidRPr="009F3F5A">
        <w:rPr>
          <w:rFonts w:cs="Arial"/>
          <w:color w:val="000000" w:themeColor="text1"/>
        </w:rPr>
        <w:t xml:space="preserve">. </w:t>
      </w:r>
      <w:proofErr w:type="spellStart"/>
      <w:r w:rsidRPr="009F3F5A">
        <w:rPr>
          <w:rFonts w:cs="Arial"/>
          <w:color w:val="000000" w:themeColor="text1"/>
        </w:rPr>
        <w:t>Clin</w:t>
      </w:r>
      <w:proofErr w:type="spellEnd"/>
      <w:r w:rsidRPr="009F3F5A">
        <w:rPr>
          <w:rFonts w:cs="Arial"/>
          <w:color w:val="000000" w:themeColor="text1"/>
        </w:rPr>
        <w:t xml:space="preserve">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914EB" w:rsidRPr="009F3F5A">
        <w:rPr>
          <w:rFonts w:cs="Arial"/>
          <w:color w:val="000000" w:themeColor="text1"/>
        </w:rPr>
        <w:t>2008;</w:t>
      </w:r>
      <w:r w:rsidRPr="009F3F5A">
        <w:rPr>
          <w:rFonts w:cs="Arial"/>
          <w:color w:val="000000" w:themeColor="text1"/>
        </w:rPr>
        <w:t>63:739</w:t>
      </w:r>
      <w:proofErr w:type="gramEnd"/>
      <w:r w:rsidRPr="009F3F5A">
        <w:rPr>
          <w:rFonts w:cs="Arial"/>
          <w:color w:val="000000" w:themeColor="text1"/>
        </w:rPr>
        <w:t>-43</w:t>
      </w:r>
    </w:p>
    <w:p w14:paraId="6DE1A561" w14:textId="77777777" w:rsidR="00ED5C7F" w:rsidRPr="009F3F5A" w:rsidRDefault="00ED5C7F"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Buscopan</w:t>
      </w:r>
      <w:proofErr w:type="spellEnd"/>
      <w:r w:rsidRPr="009F3F5A">
        <w:rPr>
          <w:rFonts w:cs="Arial"/>
          <w:color w:val="000000" w:themeColor="text1"/>
        </w:rPr>
        <w:t>. Prescribing information a</w:t>
      </w:r>
      <w:r w:rsidR="009E38EA" w:rsidRPr="009F3F5A">
        <w:rPr>
          <w:rFonts w:cs="Arial"/>
          <w:color w:val="000000" w:themeColor="text1"/>
        </w:rPr>
        <w:t>nd patient medication information. Data on f</w:t>
      </w:r>
      <w:r w:rsidR="009914EB" w:rsidRPr="009F3F5A">
        <w:rPr>
          <w:rFonts w:cs="Arial"/>
          <w:color w:val="000000" w:themeColor="text1"/>
        </w:rPr>
        <w:t xml:space="preserve">ile, </w:t>
      </w:r>
      <w:proofErr w:type="spellStart"/>
      <w:r w:rsidR="009914EB" w:rsidRPr="009F3F5A">
        <w:rPr>
          <w:rFonts w:cs="Arial"/>
          <w:color w:val="000000" w:themeColor="text1"/>
        </w:rPr>
        <w:t>Boehringer</w:t>
      </w:r>
      <w:proofErr w:type="spellEnd"/>
      <w:r w:rsidR="009914EB" w:rsidRPr="009F3F5A">
        <w:rPr>
          <w:rFonts w:cs="Arial"/>
          <w:color w:val="000000" w:themeColor="text1"/>
        </w:rPr>
        <w:t xml:space="preserve"> </w:t>
      </w:r>
      <w:proofErr w:type="spellStart"/>
      <w:r w:rsidR="009914EB" w:rsidRPr="009F3F5A">
        <w:rPr>
          <w:rFonts w:cs="Arial"/>
          <w:color w:val="000000" w:themeColor="text1"/>
        </w:rPr>
        <w:t>Ingelheim</w:t>
      </w:r>
      <w:proofErr w:type="spellEnd"/>
      <w:r w:rsidR="009914EB" w:rsidRPr="009F3F5A">
        <w:rPr>
          <w:rFonts w:cs="Arial"/>
          <w:color w:val="000000" w:themeColor="text1"/>
        </w:rPr>
        <w:t xml:space="preserve"> GmbH </w:t>
      </w:r>
      <w:r w:rsidR="009E38EA" w:rsidRPr="009F3F5A">
        <w:rPr>
          <w:rFonts w:cs="Arial"/>
          <w:color w:val="000000" w:themeColor="text1"/>
        </w:rPr>
        <w:t>2016.</w:t>
      </w:r>
    </w:p>
    <w:p w14:paraId="04926D69" w14:textId="77777777" w:rsidR="003718EF" w:rsidRPr="009F3F5A" w:rsidRDefault="003718EF"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Rosenkrantz</w:t>
      </w:r>
      <w:proofErr w:type="spellEnd"/>
      <w:r w:rsidRPr="009F3F5A">
        <w:rPr>
          <w:rFonts w:cs="Arial"/>
          <w:color w:val="000000" w:themeColor="text1"/>
        </w:rPr>
        <w:t xml:space="preserve"> AB, </w:t>
      </w:r>
      <w:proofErr w:type="spellStart"/>
      <w:r w:rsidRPr="009F3F5A">
        <w:rPr>
          <w:rFonts w:cs="Arial"/>
          <w:color w:val="000000" w:themeColor="text1"/>
        </w:rPr>
        <w:t>Chandarana</w:t>
      </w:r>
      <w:proofErr w:type="spellEnd"/>
      <w:r w:rsidRPr="009F3F5A">
        <w:rPr>
          <w:rFonts w:cs="Arial"/>
          <w:color w:val="000000" w:themeColor="text1"/>
        </w:rPr>
        <w:t xml:space="preserve"> H, </w:t>
      </w:r>
      <w:proofErr w:type="spellStart"/>
      <w:r w:rsidRPr="009F3F5A">
        <w:rPr>
          <w:rFonts w:cs="Arial"/>
          <w:color w:val="000000" w:themeColor="text1"/>
        </w:rPr>
        <w:t>Pfeuffer</w:t>
      </w:r>
      <w:proofErr w:type="spellEnd"/>
      <w:r w:rsidRPr="009F3F5A">
        <w:rPr>
          <w:rFonts w:cs="Arial"/>
          <w:color w:val="000000" w:themeColor="text1"/>
        </w:rPr>
        <w:t xml:space="preserve"> J, e</w:t>
      </w:r>
      <w:r w:rsidR="009914EB" w:rsidRPr="009F3F5A">
        <w:rPr>
          <w:rFonts w:cs="Arial"/>
          <w:color w:val="000000" w:themeColor="text1"/>
        </w:rPr>
        <w:t>t al</w:t>
      </w:r>
      <w:r w:rsidR="00CC5EAA" w:rsidRPr="009F3F5A">
        <w:rPr>
          <w:rFonts w:cs="Arial"/>
          <w:color w:val="000000" w:themeColor="text1"/>
        </w:rPr>
        <w:t>.</w:t>
      </w:r>
      <w:r w:rsidRPr="009F3F5A">
        <w:rPr>
          <w:rFonts w:cs="Arial"/>
          <w:color w:val="000000" w:themeColor="text1"/>
        </w:rPr>
        <w:t xml:space="preserve"> Zoomed echo-planar imaging using parallel transmission: impact on image quality of diffusion-weighted imaging of the prostate at 3T. </w:t>
      </w:r>
      <w:proofErr w:type="spellStart"/>
      <w:r w:rsidRPr="009F3F5A">
        <w:rPr>
          <w:rFonts w:cs="Arial"/>
          <w:color w:val="000000" w:themeColor="text1"/>
        </w:rPr>
        <w:t>Abdom</w:t>
      </w:r>
      <w:proofErr w:type="spellEnd"/>
      <w:r w:rsidRPr="009F3F5A">
        <w:rPr>
          <w:rFonts w:cs="Arial"/>
          <w:color w:val="000000" w:themeColor="text1"/>
        </w:rPr>
        <w:t xml:space="preserve"> Imaging </w:t>
      </w:r>
      <w:r w:rsidR="009914EB" w:rsidRPr="009F3F5A">
        <w:rPr>
          <w:rFonts w:cs="Arial"/>
          <w:color w:val="000000" w:themeColor="text1"/>
        </w:rPr>
        <w:t>2015;</w:t>
      </w:r>
      <w:r w:rsidRPr="009F3F5A">
        <w:rPr>
          <w:rFonts w:cs="Arial"/>
          <w:color w:val="000000" w:themeColor="text1"/>
        </w:rPr>
        <w:t>40:120-6</w:t>
      </w:r>
    </w:p>
    <w:p w14:paraId="007C003C" w14:textId="77777777" w:rsidR="003718EF" w:rsidRPr="009F3F5A" w:rsidRDefault="003718EF" w:rsidP="009F3F5A">
      <w:pPr>
        <w:pStyle w:val="ListParagraph"/>
        <w:numPr>
          <w:ilvl w:val="0"/>
          <w:numId w:val="1"/>
        </w:numPr>
        <w:spacing w:after="60"/>
        <w:rPr>
          <w:rFonts w:cs="Arial"/>
          <w:color w:val="000000" w:themeColor="text1"/>
        </w:rPr>
      </w:pPr>
      <w:r w:rsidRPr="009F3F5A">
        <w:rPr>
          <w:rFonts w:cs="Arial"/>
          <w:color w:val="000000" w:themeColor="text1"/>
        </w:rPr>
        <w:t xml:space="preserve">Lim C, </w:t>
      </w:r>
      <w:proofErr w:type="spellStart"/>
      <w:r w:rsidRPr="009F3F5A">
        <w:rPr>
          <w:rFonts w:cs="Arial"/>
          <w:color w:val="000000" w:themeColor="text1"/>
        </w:rPr>
        <w:t>Quon</w:t>
      </w:r>
      <w:proofErr w:type="spellEnd"/>
      <w:r w:rsidRPr="009F3F5A">
        <w:rPr>
          <w:rFonts w:cs="Arial"/>
          <w:color w:val="000000" w:themeColor="text1"/>
        </w:rPr>
        <w:t xml:space="preserve"> J, </w:t>
      </w:r>
      <w:proofErr w:type="spellStart"/>
      <w:r w:rsidRPr="009F3F5A">
        <w:rPr>
          <w:rFonts w:cs="Arial"/>
          <w:color w:val="000000" w:themeColor="text1"/>
        </w:rPr>
        <w:t>McInnes</w:t>
      </w:r>
      <w:proofErr w:type="spellEnd"/>
      <w:r w:rsidRPr="009F3F5A">
        <w:rPr>
          <w:rFonts w:cs="Arial"/>
          <w:color w:val="000000" w:themeColor="text1"/>
        </w:rPr>
        <w:t xml:space="preserve"> M, </w:t>
      </w:r>
      <w:proofErr w:type="spellStart"/>
      <w:r w:rsidRPr="009F3F5A">
        <w:rPr>
          <w:rFonts w:cs="Arial"/>
          <w:color w:val="000000" w:themeColor="text1"/>
        </w:rPr>
        <w:t>Shabana</w:t>
      </w:r>
      <w:proofErr w:type="spellEnd"/>
      <w:r w:rsidRPr="009F3F5A">
        <w:rPr>
          <w:rFonts w:cs="Arial"/>
          <w:color w:val="000000" w:themeColor="text1"/>
        </w:rPr>
        <w:t xml:space="preserve"> WM</w:t>
      </w:r>
      <w:r w:rsidR="009914EB" w:rsidRPr="009F3F5A">
        <w:rPr>
          <w:rFonts w:cs="Arial"/>
          <w:color w:val="000000" w:themeColor="text1"/>
        </w:rPr>
        <w:t>, El-</w:t>
      </w:r>
      <w:proofErr w:type="spellStart"/>
      <w:r w:rsidR="009914EB" w:rsidRPr="009F3F5A">
        <w:rPr>
          <w:rFonts w:cs="Arial"/>
          <w:color w:val="000000" w:themeColor="text1"/>
        </w:rPr>
        <w:t>Khodary</w:t>
      </w:r>
      <w:proofErr w:type="spellEnd"/>
      <w:r w:rsidR="009914EB" w:rsidRPr="009F3F5A">
        <w:rPr>
          <w:rFonts w:cs="Arial"/>
          <w:color w:val="000000" w:themeColor="text1"/>
        </w:rPr>
        <w:t xml:space="preserve"> M, </w:t>
      </w:r>
      <w:proofErr w:type="spellStart"/>
      <w:r w:rsidR="009914EB" w:rsidRPr="009F3F5A">
        <w:rPr>
          <w:rFonts w:cs="Arial"/>
          <w:color w:val="000000" w:themeColor="text1"/>
        </w:rPr>
        <w:t>Schieda</w:t>
      </w:r>
      <w:proofErr w:type="spellEnd"/>
      <w:r w:rsidR="009914EB" w:rsidRPr="009F3F5A">
        <w:rPr>
          <w:rFonts w:cs="Arial"/>
          <w:color w:val="000000" w:themeColor="text1"/>
        </w:rPr>
        <w:t xml:space="preserve"> N</w:t>
      </w:r>
      <w:r w:rsidR="00CC5EAA" w:rsidRPr="009F3F5A">
        <w:rPr>
          <w:rFonts w:cs="Arial"/>
          <w:color w:val="000000" w:themeColor="text1"/>
        </w:rPr>
        <w:t>.</w:t>
      </w:r>
      <w:r w:rsidRPr="009F3F5A">
        <w:rPr>
          <w:rFonts w:cs="Arial"/>
          <w:color w:val="000000" w:themeColor="text1"/>
        </w:rPr>
        <w:t xml:space="preserve"> Does a cleansing enema improve image quality of 3T surface coil </w:t>
      </w:r>
      <w:proofErr w:type="spellStart"/>
      <w:r w:rsidRPr="009F3F5A">
        <w:rPr>
          <w:rFonts w:cs="Arial"/>
          <w:color w:val="000000" w:themeColor="text1"/>
        </w:rPr>
        <w:t>multiparametric</w:t>
      </w:r>
      <w:proofErr w:type="spellEnd"/>
      <w:r w:rsidRPr="009F3F5A">
        <w:rPr>
          <w:rFonts w:cs="Arial"/>
          <w:color w:val="000000" w:themeColor="text1"/>
        </w:rPr>
        <w:t xml:space="preserve"> prostate MRI? J </w:t>
      </w:r>
      <w:proofErr w:type="spellStart"/>
      <w:r w:rsidRPr="009F3F5A">
        <w:rPr>
          <w:rFonts w:cs="Arial"/>
          <w:color w:val="000000" w:themeColor="text1"/>
        </w:rPr>
        <w:t>Magn</w:t>
      </w:r>
      <w:proofErr w:type="spellEnd"/>
      <w:r w:rsidRPr="009F3F5A">
        <w:rPr>
          <w:rFonts w:cs="Arial"/>
          <w:color w:val="000000" w:themeColor="text1"/>
        </w:rPr>
        <w:t xml:space="preserve"> </w:t>
      </w:r>
      <w:proofErr w:type="spellStart"/>
      <w:r w:rsidRPr="009F3F5A">
        <w:rPr>
          <w:rFonts w:cs="Arial"/>
          <w:color w:val="000000" w:themeColor="text1"/>
        </w:rPr>
        <w:t>Reson</w:t>
      </w:r>
      <w:proofErr w:type="spellEnd"/>
      <w:r w:rsidRPr="009F3F5A">
        <w:rPr>
          <w:rFonts w:cs="Arial"/>
          <w:color w:val="000000" w:themeColor="text1"/>
        </w:rPr>
        <w:t xml:space="preserve"> Imaging </w:t>
      </w:r>
      <w:proofErr w:type="gramStart"/>
      <w:r w:rsidR="009914EB" w:rsidRPr="009F3F5A">
        <w:rPr>
          <w:rFonts w:cs="Arial"/>
          <w:color w:val="000000" w:themeColor="text1"/>
        </w:rPr>
        <w:t>2015;</w:t>
      </w:r>
      <w:r w:rsidRPr="009F3F5A">
        <w:rPr>
          <w:rFonts w:cs="Arial"/>
          <w:color w:val="000000" w:themeColor="text1"/>
        </w:rPr>
        <w:t>42:689</w:t>
      </w:r>
      <w:proofErr w:type="gramEnd"/>
      <w:r w:rsidRPr="009F3F5A">
        <w:rPr>
          <w:rFonts w:cs="Arial"/>
          <w:color w:val="000000" w:themeColor="text1"/>
        </w:rPr>
        <w:t>-97</w:t>
      </w:r>
    </w:p>
    <w:p w14:paraId="30219BEB" w14:textId="77777777" w:rsidR="003718EF" w:rsidRPr="009F3F5A" w:rsidRDefault="003718EF" w:rsidP="009F3F5A">
      <w:pPr>
        <w:pStyle w:val="ListParagraph"/>
        <w:numPr>
          <w:ilvl w:val="0"/>
          <w:numId w:val="1"/>
        </w:numPr>
        <w:spacing w:after="60"/>
        <w:rPr>
          <w:rFonts w:cs="Arial"/>
          <w:color w:val="000000" w:themeColor="text1"/>
        </w:rPr>
      </w:pPr>
      <w:r w:rsidRPr="009F3F5A">
        <w:rPr>
          <w:rFonts w:cs="Arial"/>
          <w:color w:val="000000" w:themeColor="text1"/>
        </w:rPr>
        <w:t>L</w:t>
      </w:r>
      <w:r w:rsidR="009914EB" w:rsidRPr="009F3F5A">
        <w:rPr>
          <w:rFonts w:cs="Arial"/>
          <w:color w:val="000000" w:themeColor="text1"/>
        </w:rPr>
        <w:t>andis JR, Koch GG</w:t>
      </w:r>
      <w:r w:rsidR="00CC5EAA" w:rsidRPr="009F3F5A">
        <w:rPr>
          <w:rFonts w:cs="Arial"/>
          <w:color w:val="000000" w:themeColor="text1"/>
        </w:rPr>
        <w:t xml:space="preserve">. </w:t>
      </w:r>
      <w:r w:rsidRPr="009F3F5A">
        <w:rPr>
          <w:rFonts w:cs="Arial"/>
          <w:color w:val="000000" w:themeColor="text1"/>
        </w:rPr>
        <w:t>The measurement of observer</w:t>
      </w:r>
      <w:r w:rsidR="00CC5EAA" w:rsidRPr="009F3F5A">
        <w:rPr>
          <w:rFonts w:cs="Arial"/>
          <w:color w:val="000000" w:themeColor="text1"/>
        </w:rPr>
        <w:t xml:space="preserve"> agreement for categorical data</w:t>
      </w:r>
      <w:r w:rsidRPr="009F3F5A">
        <w:rPr>
          <w:rFonts w:cs="Arial"/>
          <w:color w:val="000000" w:themeColor="text1"/>
        </w:rPr>
        <w:t xml:space="preserve">. Biometrics </w:t>
      </w:r>
      <w:proofErr w:type="gramStart"/>
      <w:r w:rsidR="009914EB" w:rsidRPr="009F3F5A">
        <w:rPr>
          <w:rFonts w:cs="Arial"/>
          <w:color w:val="000000" w:themeColor="text1"/>
        </w:rPr>
        <w:t>1977;</w:t>
      </w:r>
      <w:r w:rsidRPr="009F3F5A">
        <w:rPr>
          <w:rFonts w:cs="Arial"/>
          <w:color w:val="000000" w:themeColor="text1"/>
        </w:rPr>
        <w:t>33:159</w:t>
      </w:r>
      <w:proofErr w:type="gramEnd"/>
      <w:r w:rsidRPr="009F3F5A">
        <w:rPr>
          <w:rFonts w:cs="Arial"/>
          <w:color w:val="000000" w:themeColor="text1"/>
        </w:rPr>
        <w:t>–174</w:t>
      </w:r>
    </w:p>
    <w:p w14:paraId="146760F7" w14:textId="77777777" w:rsidR="007D2FB2" w:rsidRPr="009F3F5A" w:rsidRDefault="007D2FB2" w:rsidP="009F3F5A">
      <w:pPr>
        <w:pStyle w:val="CommentText"/>
        <w:numPr>
          <w:ilvl w:val="0"/>
          <w:numId w:val="1"/>
        </w:numPr>
        <w:rPr>
          <w:rFonts w:cs="Arial"/>
          <w:color w:val="000000" w:themeColor="text1"/>
          <w:sz w:val="24"/>
          <w:szCs w:val="24"/>
        </w:rPr>
      </w:pPr>
      <w:proofErr w:type="spellStart"/>
      <w:r w:rsidRPr="009F3F5A">
        <w:rPr>
          <w:rFonts w:cs="Arial"/>
          <w:color w:val="000000" w:themeColor="text1"/>
          <w:sz w:val="24"/>
          <w:szCs w:val="24"/>
        </w:rPr>
        <w:t>Smeenk</w:t>
      </w:r>
      <w:proofErr w:type="spellEnd"/>
      <w:r w:rsidRPr="009F3F5A">
        <w:rPr>
          <w:rFonts w:cs="Arial"/>
          <w:color w:val="000000" w:themeColor="text1"/>
          <w:sz w:val="24"/>
          <w:szCs w:val="24"/>
        </w:rPr>
        <w:t xml:space="preserve"> RJ, </w:t>
      </w:r>
      <w:proofErr w:type="spellStart"/>
      <w:r w:rsidRPr="009F3F5A">
        <w:rPr>
          <w:rFonts w:cs="Arial"/>
          <w:color w:val="000000" w:themeColor="text1"/>
          <w:sz w:val="24"/>
          <w:szCs w:val="24"/>
        </w:rPr>
        <w:t>Teh</w:t>
      </w:r>
      <w:proofErr w:type="spellEnd"/>
      <w:r w:rsidRPr="009F3F5A">
        <w:rPr>
          <w:rFonts w:cs="Arial"/>
          <w:color w:val="000000" w:themeColor="text1"/>
          <w:sz w:val="24"/>
          <w:szCs w:val="24"/>
        </w:rPr>
        <w:t xml:space="preserve"> BS, Butler EB, van Lin E</w:t>
      </w:r>
      <w:r w:rsidR="009914EB" w:rsidRPr="009F3F5A">
        <w:rPr>
          <w:rFonts w:cs="Arial"/>
          <w:color w:val="000000" w:themeColor="text1"/>
          <w:sz w:val="24"/>
          <w:szCs w:val="24"/>
        </w:rPr>
        <w:t xml:space="preserve">N, </w:t>
      </w:r>
      <w:proofErr w:type="spellStart"/>
      <w:r w:rsidR="009914EB" w:rsidRPr="009F3F5A">
        <w:rPr>
          <w:rFonts w:cs="Arial"/>
          <w:color w:val="000000" w:themeColor="text1"/>
          <w:sz w:val="24"/>
          <w:szCs w:val="24"/>
        </w:rPr>
        <w:t>Kaanders</w:t>
      </w:r>
      <w:proofErr w:type="spellEnd"/>
      <w:r w:rsidR="009914EB" w:rsidRPr="009F3F5A">
        <w:rPr>
          <w:rFonts w:cs="Arial"/>
          <w:color w:val="000000" w:themeColor="text1"/>
          <w:sz w:val="24"/>
          <w:szCs w:val="24"/>
        </w:rPr>
        <w:t xml:space="preserve"> JH</w:t>
      </w:r>
      <w:r w:rsidRPr="009F3F5A">
        <w:rPr>
          <w:rFonts w:cs="Arial"/>
          <w:color w:val="000000" w:themeColor="text1"/>
          <w:sz w:val="24"/>
          <w:szCs w:val="24"/>
        </w:rPr>
        <w:t xml:space="preserve">. Is there a role for </w:t>
      </w:r>
      <w:proofErr w:type="spellStart"/>
      <w:r w:rsidRPr="009F3F5A">
        <w:rPr>
          <w:rFonts w:cs="Arial"/>
          <w:color w:val="000000" w:themeColor="text1"/>
          <w:sz w:val="24"/>
          <w:szCs w:val="24"/>
        </w:rPr>
        <w:t>endorectal</w:t>
      </w:r>
      <w:proofErr w:type="spellEnd"/>
      <w:r w:rsidRPr="009F3F5A">
        <w:rPr>
          <w:rFonts w:cs="Arial"/>
          <w:color w:val="000000" w:themeColor="text1"/>
          <w:sz w:val="24"/>
          <w:szCs w:val="24"/>
        </w:rPr>
        <w:t xml:space="preserve"> balloons in prostate radiotherapy? A sys</w:t>
      </w:r>
      <w:r w:rsidR="00263366" w:rsidRPr="009F3F5A">
        <w:rPr>
          <w:rFonts w:cs="Arial"/>
          <w:color w:val="000000" w:themeColor="text1"/>
          <w:sz w:val="24"/>
          <w:szCs w:val="24"/>
        </w:rPr>
        <w:t xml:space="preserve">tematic review. </w:t>
      </w:r>
      <w:proofErr w:type="spellStart"/>
      <w:r w:rsidR="00263366" w:rsidRPr="009F3F5A">
        <w:rPr>
          <w:rFonts w:cs="Arial"/>
          <w:color w:val="000000" w:themeColor="text1"/>
          <w:sz w:val="24"/>
          <w:szCs w:val="24"/>
        </w:rPr>
        <w:t>Radiother</w:t>
      </w:r>
      <w:proofErr w:type="spellEnd"/>
      <w:r w:rsidR="00263366" w:rsidRPr="009F3F5A">
        <w:rPr>
          <w:rFonts w:cs="Arial"/>
          <w:color w:val="000000" w:themeColor="text1"/>
          <w:sz w:val="24"/>
          <w:szCs w:val="24"/>
        </w:rPr>
        <w:t xml:space="preserve"> </w:t>
      </w:r>
      <w:proofErr w:type="spellStart"/>
      <w:r w:rsidR="00263366" w:rsidRPr="009F3F5A">
        <w:rPr>
          <w:rFonts w:cs="Arial"/>
          <w:color w:val="000000" w:themeColor="text1"/>
          <w:sz w:val="24"/>
          <w:szCs w:val="24"/>
        </w:rPr>
        <w:t>Oncol</w:t>
      </w:r>
      <w:proofErr w:type="spellEnd"/>
      <w:r w:rsidR="00D96465" w:rsidRPr="009F3F5A">
        <w:rPr>
          <w:rFonts w:cs="Arial"/>
          <w:color w:val="000000" w:themeColor="text1"/>
          <w:sz w:val="24"/>
          <w:szCs w:val="24"/>
        </w:rPr>
        <w:t xml:space="preserve"> </w:t>
      </w:r>
      <w:proofErr w:type="gramStart"/>
      <w:r w:rsidR="009914EB" w:rsidRPr="009F3F5A">
        <w:rPr>
          <w:rFonts w:cs="Arial"/>
          <w:color w:val="000000" w:themeColor="text1"/>
          <w:sz w:val="24"/>
          <w:szCs w:val="24"/>
        </w:rPr>
        <w:t>2010;</w:t>
      </w:r>
      <w:r w:rsidR="00D96465" w:rsidRPr="009F3F5A">
        <w:rPr>
          <w:rFonts w:cs="Arial"/>
          <w:color w:val="000000" w:themeColor="text1"/>
          <w:sz w:val="24"/>
          <w:szCs w:val="24"/>
        </w:rPr>
        <w:t>95</w:t>
      </w:r>
      <w:r w:rsidRPr="009F3F5A">
        <w:rPr>
          <w:rFonts w:cs="Arial"/>
          <w:color w:val="000000" w:themeColor="text1"/>
          <w:sz w:val="24"/>
          <w:szCs w:val="24"/>
        </w:rPr>
        <w:t>:277</w:t>
      </w:r>
      <w:proofErr w:type="gramEnd"/>
      <w:r w:rsidRPr="009F3F5A">
        <w:rPr>
          <w:rFonts w:cs="Arial"/>
          <w:color w:val="000000" w:themeColor="text1"/>
          <w:sz w:val="24"/>
          <w:szCs w:val="24"/>
        </w:rPr>
        <w:t>-82</w:t>
      </w:r>
    </w:p>
    <w:p w14:paraId="5CFF937F" w14:textId="77777777" w:rsidR="007D2FB2" w:rsidRPr="009F3F5A" w:rsidRDefault="007D2FB2" w:rsidP="009F3F5A">
      <w:pPr>
        <w:pStyle w:val="CommentText"/>
        <w:numPr>
          <w:ilvl w:val="0"/>
          <w:numId w:val="1"/>
        </w:numPr>
        <w:rPr>
          <w:rFonts w:cs="Arial"/>
          <w:color w:val="000000" w:themeColor="text1"/>
          <w:sz w:val="24"/>
          <w:szCs w:val="24"/>
        </w:rPr>
      </w:pPr>
      <w:proofErr w:type="spellStart"/>
      <w:r w:rsidRPr="009F3F5A">
        <w:rPr>
          <w:rFonts w:cs="Arial"/>
          <w:color w:val="000000" w:themeColor="text1"/>
          <w:sz w:val="24"/>
          <w:szCs w:val="24"/>
        </w:rPr>
        <w:t>Padhani</w:t>
      </w:r>
      <w:proofErr w:type="spellEnd"/>
      <w:r w:rsidRPr="009F3F5A">
        <w:rPr>
          <w:rFonts w:cs="Arial"/>
          <w:color w:val="000000" w:themeColor="text1"/>
          <w:sz w:val="24"/>
          <w:szCs w:val="24"/>
        </w:rPr>
        <w:t xml:space="preserve"> AR, </w:t>
      </w:r>
      <w:proofErr w:type="spellStart"/>
      <w:r w:rsidRPr="009F3F5A">
        <w:rPr>
          <w:rFonts w:cs="Arial"/>
          <w:color w:val="000000" w:themeColor="text1"/>
          <w:sz w:val="24"/>
          <w:szCs w:val="24"/>
        </w:rPr>
        <w:t>Khoo</w:t>
      </w:r>
      <w:proofErr w:type="spellEnd"/>
      <w:r w:rsidRPr="009F3F5A">
        <w:rPr>
          <w:rFonts w:cs="Arial"/>
          <w:color w:val="000000" w:themeColor="text1"/>
          <w:sz w:val="24"/>
          <w:szCs w:val="24"/>
        </w:rPr>
        <w:t xml:space="preserve"> VS, Suckling J, Husband J</w:t>
      </w:r>
      <w:r w:rsidR="009914EB" w:rsidRPr="009F3F5A">
        <w:rPr>
          <w:rFonts w:cs="Arial"/>
          <w:color w:val="000000" w:themeColor="text1"/>
          <w:sz w:val="24"/>
          <w:szCs w:val="24"/>
        </w:rPr>
        <w:t xml:space="preserve">E, Leach MO, </w:t>
      </w:r>
      <w:proofErr w:type="spellStart"/>
      <w:r w:rsidR="009914EB" w:rsidRPr="009F3F5A">
        <w:rPr>
          <w:rFonts w:cs="Arial"/>
          <w:color w:val="000000" w:themeColor="text1"/>
          <w:sz w:val="24"/>
          <w:szCs w:val="24"/>
        </w:rPr>
        <w:t>Dearnaley</w:t>
      </w:r>
      <w:proofErr w:type="spellEnd"/>
      <w:r w:rsidR="009914EB" w:rsidRPr="009F3F5A">
        <w:rPr>
          <w:rFonts w:cs="Arial"/>
          <w:color w:val="000000" w:themeColor="text1"/>
          <w:sz w:val="24"/>
          <w:szCs w:val="24"/>
        </w:rPr>
        <w:t xml:space="preserve"> DP</w:t>
      </w:r>
      <w:r w:rsidRPr="009F3F5A">
        <w:rPr>
          <w:rFonts w:cs="Arial"/>
          <w:color w:val="000000" w:themeColor="text1"/>
          <w:sz w:val="24"/>
          <w:szCs w:val="24"/>
        </w:rPr>
        <w:t xml:space="preserve">. Evaluating the effect of rectal distension and rectal movement on prostate gland position using cine MRI. </w:t>
      </w:r>
      <w:proofErr w:type="spellStart"/>
      <w:r w:rsidRPr="009F3F5A">
        <w:rPr>
          <w:rFonts w:cs="Arial"/>
          <w:color w:val="000000" w:themeColor="text1"/>
          <w:sz w:val="24"/>
          <w:szCs w:val="24"/>
        </w:rPr>
        <w:t>Int</w:t>
      </w:r>
      <w:proofErr w:type="spellEnd"/>
      <w:r w:rsidRPr="009F3F5A">
        <w:rPr>
          <w:rFonts w:cs="Arial"/>
          <w:color w:val="000000" w:themeColor="text1"/>
          <w:sz w:val="24"/>
          <w:szCs w:val="24"/>
        </w:rPr>
        <w:t xml:space="preserve"> J </w:t>
      </w:r>
      <w:proofErr w:type="spellStart"/>
      <w:r w:rsidRPr="009F3F5A">
        <w:rPr>
          <w:rFonts w:cs="Arial"/>
          <w:color w:val="000000" w:themeColor="text1"/>
          <w:sz w:val="24"/>
          <w:szCs w:val="24"/>
        </w:rPr>
        <w:t>Radiat</w:t>
      </w:r>
      <w:proofErr w:type="spellEnd"/>
      <w:r w:rsidRPr="009F3F5A">
        <w:rPr>
          <w:rFonts w:cs="Arial"/>
          <w:color w:val="000000" w:themeColor="text1"/>
          <w:sz w:val="24"/>
          <w:szCs w:val="24"/>
        </w:rPr>
        <w:t xml:space="preserve"> </w:t>
      </w:r>
      <w:proofErr w:type="spellStart"/>
      <w:r w:rsidRPr="009F3F5A">
        <w:rPr>
          <w:rFonts w:cs="Arial"/>
          <w:color w:val="000000" w:themeColor="text1"/>
          <w:sz w:val="24"/>
          <w:szCs w:val="24"/>
        </w:rPr>
        <w:t>Oncol</w:t>
      </w:r>
      <w:proofErr w:type="spellEnd"/>
      <w:r w:rsidRPr="009F3F5A">
        <w:rPr>
          <w:rFonts w:cs="Arial"/>
          <w:color w:val="000000" w:themeColor="text1"/>
          <w:sz w:val="24"/>
          <w:szCs w:val="24"/>
        </w:rPr>
        <w:t xml:space="preserve"> </w:t>
      </w:r>
      <w:proofErr w:type="spellStart"/>
      <w:r w:rsidRPr="009F3F5A">
        <w:rPr>
          <w:rFonts w:cs="Arial"/>
          <w:color w:val="000000" w:themeColor="text1"/>
          <w:sz w:val="24"/>
          <w:szCs w:val="24"/>
        </w:rPr>
        <w:t>Biol</w:t>
      </w:r>
      <w:proofErr w:type="spellEnd"/>
      <w:r w:rsidRPr="009F3F5A">
        <w:rPr>
          <w:rFonts w:cs="Arial"/>
          <w:color w:val="000000" w:themeColor="text1"/>
          <w:sz w:val="24"/>
          <w:szCs w:val="24"/>
        </w:rPr>
        <w:t xml:space="preserve"> </w:t>
      </w:r>
      <w:proofErr w:type="spellStart"/>
      <w:proofErr w:type="gramStart"/>
      <w:r w:rsidRPr="009F3F5A">
        <w:rPr>
          <w:rFonts w:cs="Arial"/>
          <w:color w:val="000000" w:themeColor="text1"/>
          <w:sz w:val="24"/>
          <w:szCs w:val="24"/>
        </w:rPr>
        <w:t>Phys</w:t>
      </w:r>
      <w:proofErr w:type="spellEnd"/>
      <w:r w:rsidR="00D96465" w:rsidRPr="009F3F5A">
        <w:rPr>
          <w:rFonts w:cs="Arial"/>
          <w:color w:val="000000" w:themeColor="text1"/>
          <w:sz w:val="24"/>
          <w:szCs w:val="24"/>
        </w:rPr>
        <w:t xml:space="preserve">  </w:t>
      </w:r>
      <w:r w:rsidR="009914EB" w:rsidRPr="009F3F5A">
        <w:rPr>
          <w:rFonts w:cs="Arial"/>
          <w:color w:val="000000" w:themeColor="text1"/>
          <w:sz w:val="24"/>
          <w:szCs w:val="24"/>
        </w:rPr>
        <w:t>1999</w:t>
      </w:r>
      <w:proofErr w:type="gramEnd"/>
      <w:r w:rsidR="009914EB" w:rsidRPr="009F3F5A">
        <w:rPr>
          <w:rFonts w:cs="Arial"/>
          <w:color w:val="000000" w:themeColor="text1"/>
          <w:sz w:val="24"/>
          <w:szCs w:val="24"/>
        </w:rPr>
        <w:t>;</w:t>
      </w:r>
      <w:r w:rsidR="00D96465" w:rsidRPr="009F3F5A">
        <w:rPr>
          <w:rFonts w:cs="Arial"/>
          <w:color w:val="000000" w:themeColor="text1"/>
          <w:sz w:val="24"/>
          <w:szCs w:val="24"/>
        </w:rPr>
        <w:t>44</w:t>
      </w:r>
      <w:r w:rsidRPr="009F3F5A">
        <w:rPr>
          <w:rFonts w:cs="Arial"/>
          <w:color w:val="000000" w:themeColor="text1"/>
          <w:sz w:val="24"/>
          <w:szCs w:val="24"/>
        </w:rPr>
        <w:t>:525-33</w:t>
      </w:r>
    </w:p>
    <w:p w14:paraId="53CA5454" w14:textId="77777777" w:rsidR="00615EBA" w:rsidRPr="009F3F5A" w:rsidRDefault="003718EF"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Gutzeit</w:t>
      </w:r>
      <w:proofErr w:type="spellEnd"/>
      <w:r w:rsidRPr="009F3F5A">
        <w:rPr>
          <w:rFonts w:cs="Arial"/>
          <w:color w:val="000000" w:themeColor="text1"/>
        </w:rPr>
        <w:t xml:space="preserve"> A, </w:t>
      </w:r>
      <w:proofErr w:type="spellStart"/>
      <w:r w:rsidRPr="009F3F5A">
        <w:rPr>
          <w:rFonts w:cs="Arial"/>
          <w:color w:val="000000" w:themeColor="text1"/>
        </w:rPr>
        <w:t>Binkert</w:t>
      </w:r>
      <w:proofErr w:type="spellEnd"/>
      <w:r w:rsidRPr="009F3F5A">
        <w:rPr>
          <w:rFonts w:cs="Arial"/>
          <w:color w:val="000000" w:themeColor="text1"/>
        </w:rPr>
        <w:t xml:space="preserve"> CA, </w:t>
      </w:r>
      <w:proofErr w:type="spellStart"/>
      <w:r w:rsidRPr="009F3F5A">
        <w:rPr>
          <w:rFonts w:cs="Arial"/>
          <w:color w:val="000000" w:themeColor="text1"/>
        </w:rPr>
        <w:t>Koh</w:t>
      </w:r>
      <w:proofErr w:type="spellEnd"/>
      <w:r w:rsidRPr="009F3F5A">
        <w:rPr>
          <w:rFonts w:cs="Arial"/>
          <w:color w:val="000000" w:themeColor="text1"/>
        </w:rPr>
        <w:t xml:space="preserve"> DM, </w:t>
      </w:r>
      <w:r w:rsidR="009914EB" w:rsidRPr="009F3F5A">
        <w:rPr>
          <w:rFonts w:cs="Arial"/>
          <w:color w:val="000000" w:themeColor="text1"/>
        </w:rPr>
        <w:t>et al</w:t>
      </w:r>
      <w:r w:rsidR="00CC5EAA" w:rsidRPr="009F3F5A">
        <w:rPr>
          <w:rFonts w:cs="Arial"/>
          <w:color w:val="000000" w:themeColor="text1"/>
        </w:rPr>
        <w:t>.</w:t>
      </w:r>
      <w:r w:rsidRPr="009F3F5A">
        <w:rPr>
          <w:rFonts w:cs="Arial"/>
          <w:color w:val="000000" w:themeColor="text1"/>
        </w:rPr>
        <w:t xml:space="preserve"> Evaluation of the anti-peristaltic effect of glucagon and hyoscine on the small bowel: comparison of intravenous and intramuscular drug administration. </w:t>
      </w:r>
      <w:proofErr w:type="spellStart"/>
      <w:r w:rsidRPr="009F3F5A">
        <w:rPr>
          <w:rFonts w:cs="Arial"/>
          <w:color w:val="000000" w:themeColor="text1"/>
        </w:rPr>
        <w:t>Eur</w:t>
      </w:r>
      <w:proofErr w:type="spellEnd"/>
      <w:r w:rsidRPr="009F3F5A">
        <w:rPr>
          <w:rFonts w:cs="Arial"/>
          <w:color w:val="000000" w:themeColor="text1"/>
        </w:rPr>
        <w:t xml:space="preserve"> </w:t>
      </w:r>
      <w:proofErr w:type="spellStart"/>
      <w:r w:rsidRPr="009F3F5A">
        <w:rPr>
          <w:rFonts w:cs="Arial"/>
          <w:color w:val="000000" w:themeColor="text1"/>
        </w:rPr>
        <w:t>Radiol</w:t>
      </w:r>
      <w:proofErr w:type="spellEnd"/>
      <w:r w:rsidRPr="009F3F5A">
        <w:rPr>
          <w:rFonts w:cs="Arial"/>
          <w:color w:val="000000" w:themeColor="text1"/>
        </w:rPr>
        <w:t xml:space="preserve"> </w:t>
      </w:r>
      <w:proofErr w:type="gramStart"/>
      <w:r w:rsidR="009914EB" w:rsidRPr="009F3F5A">
        <w:rPr>
          <w:rFonts w:cs="Arial"/>
          <w:color w:val="000000" w:themeColor="text1"/>
        </w:rPr>
        <w:t>2012;</w:t>
      </w:r>
      <w:r w:rsidRPr="009F3F5A">
        <w:rPr>
          <w:rFonts w:cs="Arial"/>
          <w:color w:val="000000" w:themeColor="text1"/>
        </w:rPr>
        <w:t>22:1186</w:t>
      </w:r>
      <w:proofErr w:type="gramEnd"/>
      <w:r w:rsidRPr="009F3F5A">
        <w:rPr>
          <w:rFonts w:cs="Arial"/>
          <w:color w:val="000000" w:themeColor="text1"/>
        </w:rPr>
        <w:t>-94</w:t>
      </w:r>
    </w:p>
    <w:p w14:paraId="1411ECF1" w14:textId="77777777" w:rsidR="00615EBA" w:rsidRPr="009F3F5A" w:rsidRDefault="009914EB"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Tygat</w:t>
      </w:r>
      <w:proofErr w:type="spellEnd"/>
      <w:r w:rsidRPr="009F3F5A">
        <w:rPr>
          <w:rFonts w:cs="Arial"/>
          <w:color w:val="000000" w:themeColor="text1"/>
        </w:rPr>
        <w:t xml:space="preserve"> GN</w:t>
      </w:r>
      <w:r w:rsidR="00615EBA" w:rsidRPr="009F3F5A">
        <w:rPr>
          <w:rFonts w:cs="Arial"/>
          <w:color w:val="000000" w:themeColor="text1"/>
        </w:rPr>
        <w:t xml:space="preserve">. Hyoscine </w:t>
      </w:r>
      <w:proofErr w:type="spellStart"/>
      <w:r w:rsidR="00615EBA" w:rsidRPr="009F3F5A">
        <w:rPr>
          <w:rFonts w:cs="Arial"/>
          <w:color w:val="000000" w:themeColor="text1"/>
        </w:rPr>
        <w:t>butylbromide</w:t>
      </w:r>
      <w:proofErr w:type="spellEnd"/>
      <w:r w:rsidR="00615EBA" w:rsidRPr="009F3F5A">
        <w:rPr>
          <w:rFonts w:cs="Arial"/>
          <w:color w:val="000000" w:themeColor="text1"/>
        </w:rPr>
        <w:t xml:space="preserve"> - a review on its parenteral use in acute abdominal spasm and as an aid in abdominal diagnostic and therapeutic procedures.</w:t>
      </w:r>
      <w:r w:rsidR="00263366" w:rsidRPr="009F3F5A">
        <w:rPr>
          <w:rFonts w:cs="Arial"/>
          <w:color w:val="000000" w:themeColor="text1"/>
        </w:rPr>
        <w:t xml:space="preserve"> </w:t>
      </w:r>
      <w:proofErr w:type="spellStart"/>
      <w:r w:rsidR="00263366" w:rsidRPr="009F3F5A">
        <w:rPr>
          <w:rFonts w:cs="Arial"/>
          <w:color w:val="000000" w:themeColor="text1"/>
        </w:rPr>
        <w:t>Curr</w:t>
      </w:r>
      <w:proofErr w:type="spellEnd"/>
      <w:r w:rsidR="00263366" w:rsidRPr="009F3F5A">
        <w:rPr>
          <w:rFonts w:cs="Arial"/>
          <w:color w:val="000000" w:themeColor="text1"/>
        </w:rPr>
        <w:t xml:space="preserve"> Med Res </w:t>
      </w:r>
      <w:proofErr w:type="spellStart"/>
      <w:r w:rsidR="00263366" w:rsidRPr="009F3F5A">
        <w:rPr>
          <w:rFonts w:cs="Arial"/>
          <w:color w:val="000000" w:themeColor="text1"/>
        </w:rPr>
        <w:t>Opin</w:t>
      </w:r>
      <w:proofErr w:type="spellEnd"/>
      <w:r w:rsidR="00D96465" w:rsidRPr="009F3F5A">
        <w:rPr>
          <w:rFonts w:cs="Arial"/>
          <w:color w:val="000000" w:themeColor="text1"/>
        </w:rPr>
        <w:t xml:space="preserve"> </w:t>
      </w:r>
      <w:proofErr w:type="gramStart"/>
      <w:r w:rsidRPr="009F3F5A">
        <w:rPr>
          <w:rFonts w:cs="Arial"/>
          <w:color w:val="000000" w:themeColor="text1"/>
        </w:rPr>
        <w:t>2007;</w:t>
      </w:r>
      <w:r w:rsidR="00D96465" w:rsidRPr="009F3F5A">
        <w:rPr>
          <w:rFonts w:cs="Arial"/>
          <w:color w:val="000000" w:themeColor="text1"/>
        </w:rPr>
        <w:t>24</w:t>
      </w:r>
      <w:r w:rsidR="00615EBA" w:rsidRPr="009F3F5A">
        <w:rPr>
          <w:rFonts w:cs="Arial"/>
          <w:color w:val="000000" w:themeColor="text1"/>
        </w:rPr>
        <w:t>:3159</w:t>
      </w:r>
      <w:proofErr w:type="gramEnd"/>
      <w:r w:rsidR="00615EBA" w:rsidRPr="009F3F5A">
        <w:rPr>
          <w:rFonts w:cs="Arial"/>
          <w:color w:val="000000" w:themeColor="text1"/>
        </w:rPr>
        <w:t>-73</w:t>
      </w:r>
    </w:p>
    <w:p w14:paraId="0EBB8589" w14:textId="77777777" w:rsidR="00615EBA" w:rsidRPr="009F3F5A" w:rsidRDefault="003718EF" w:rsidP="009F3F5A">
      <w:pPr>
        <w:pStyle w:val="ListParagraph"/>
        <w:numPr>
          <w:ilvl w:val="0"/>
          <w:numId w:val="1"/>
        </w:numPr>
        <w:spacing w:after="60"/>
        <w:rPr>
          <w:rFonts w:cs="Arial"/>
          <w:color w:val="000000" w:themeColor="text1"/>
        </w:rPr>
      </w:pPr>
      <w:proofErr w:type="spellStart"/>
      <w:r w:rsidRPr="009F3F5A">
        <w:rPr>
          <w:rFonts w:cs="Arial"/>
          <w:color w:val="000000" w:themeColor="text1"/>
        </w:rPr>
        <w:t>Tolan</w:t>
      </w:r>
      <w:proofErr w:type="spellEnd"/>
      <w:r w:rsidRPr="009F3F5A">
        <w:rPr>
          <w:rFonts w:cs="Arial"/>
          <w:color w:val="000000" w:themeColor="text1"/>
        </w:rPr>
        <w:t xml:space="preserve"> DJ, </w:t>
      </w:r>
      <w:proofErr w:type="spellStart"/>
      <w:r w:rsidRPr="009F3F5A">
        <w:rPr>
          <w:rFonts w:cs="Arial"/>
          <w:color w:val="000000" w:themeColor="text1"/>
        </w:rPr>
        <w:t>Greenhalgh</w:t>
      </w:r>
      <w:proofErr w:type="spellEnd"/>
      <w:r w:rsidRPr="009F3F5A">
        <w:rPr>
          <w:rFonts w:cs="Arial"/>
          <w:color w:val="000000" w:themeColor="text1"/>
        </w:rPr>
        <w:t xml:space="preserve"> R, </w:t>
      </w:r>
      <w:proofErr w:type="spellStart"/>
      <w:r w:rsidRPr="009F3F5A">
        <w:rPr>
          <w:rFonts w:cs="Arial"/>
          <w:color w:val="000000" w:themeColor="text1"/>
        </w:rPr>
        <w:t>Ze</w:t>
      </w:r>
      <w:r w:rsidR="009914EB" w:rsidRPr="009F3F5A">
        <w:rPr>
          <w:rFonts w:cs="Arial"/>
          <w:color w:val="000000" w:themeColor="text1"/>
        </w:rPr>
        <w:t>alley</w:t>
      </w:r>
      <w:proofErr w:type="spellEnd"/>
      <w:r w:rsidR="009914EB" w:rsidRPr="009F3F5A">
        <w:rPr>
          <w:rFonts w:cs="Arial"/>
          <w:color w:val="000000" w:themeColor="text1"/>
        </w:rPr>
        <w:t xml:space="preserve"> IA, Halligan S, Taylor SA</w:t>
      </w:r>
      <w:r w:rsidR="00CC5EAA" w:rsidRPr="009F3F5A">
        <w:rPr>
          <w:rFonts w:cs="Arial"/>
          <w:color w:val="000000" w:themeColor="text1"/>
        </w:rPr>
        <w:t>.</w:t>
      </w:r>
      <w:r w:rsidRPr="009F3F5A">
        <w:rPr>
          <w:rFonts w:cs="Arial"/>
          <w:color w:val="000000" w:themeColor="text1"/>
        </w:rPr>
        <w:t xml:space="preserve"> MR </w:t>
      </w:r>
      <w:proofErr w:type="spellStart"/>
      <w:r w:rsidRPr="009F3F5A">
        <w:rPr>
          <w:rFonts w:cs="Arial"/>
          <w:color w:val="000000" w:themeColor="text1"/>
        </w:rPr>
        <w:t>enterographic</w:t>
      </w:r>
      <w:proofErr w:type="spellEnd"/>
      <w:r w:rsidRPr="009F3F5A">
        <w:rPr>
          <w:rFonts w:cs="Arial"/>
          <w:color w:val="000000" w:themeColor="text1"/>
        </w:rPr>
        <w:t xml:space="preserve"> manifestations of small bowel Crohn disease. </w:t>
      </w:r>
      <w:proofErr w:type="spellStart"/>
      <w:r w:rsidRPr="009F3F5A">
        <w:rPr>
          <w:rFonts w:cs="Arial"/>
          <w:color w:val="000000" w:themeColor="text1"/>
        </w:rPr>
        <w:t>Radiographics</w:t>
      </w:r>
      <w:proofErr w:type="spellEnd"/>
      <w:r w:rsidRPr="009F3F5A">
        <w:rPr>
          <w:rFonts w:cs="Arial"/>
          <w:color w:val="000000" w:themeColor="text1"/>
        </w:rPr>
        <w:t xml:space="preserve"> </w:t>
      </w:r>
      <w:proofErr w:type="gramStart"/>
      <w:r w:rsidR="009914EB" w:rsidRPr="009F3F5A">
        <w:rPr>
          <w:rFonts w:cs="Arial"/>
          <w:color w:val="000000" w:themeColor="text1"/>
        </w:rPr>
        <w:t>2010;</w:t>
      </w:r>
      <w:r w:rsidRPr="009F3F5A">
        <w:rPr>
          <w:rFonts w:cs="Arial"/>
          <w:color w:val="000000" w:themeColor="text1"/>
        </w:rPr>
        <w:t>30:367</w:t>
      </w:r>
      <w:proofErr w:type="gramEnd"/>
      <w:r w:rsidRPr="009F3F5A">
        <w:rPr>
          <w:rFonts w:cs="Arial"/>
          <w:color w:val="000000" w:themeColor="text1"/>
        </w:rPr>
        <w:t>-84</w:t>
      </w:r>
    </w:p>
    <w:p w14:paraId="51C128EE" w14:textId="20664FA0" w:rsidR="00F5098F" w:rsidRPr="009F3F5A" w:rsidRDefault="00F5098F" w:rsidP="009F3F5A">
      <w:pPr>
        <w:spacing w:after="200"/>
        <w:rPr>
          <w:rFonts w:cs="Arial"/>
          <w:b/>
          <w:color w:val="000000" w:themeColor="text1"/>
        </w:rPr>
      </w:pPr>
      <w:r w:rsidRPr="009F3F5A">
        <w:rPr>
          <w:rFonts w:cs="Arial"/>
          <w:b/>
          <w:color w:val="000000" w:themeColor="text1"/>
        </w:rPr>
        <w:br w:type="page"/>
      </w:r>
    </w:p>
    <w:p w14:paraId="0278A6FA" w14:textId="77777777" w:rsidR="00F5098F" w:rsidRPr="009F3F5A" w:rsidRDefault="00F5098F" w:rsidP="009F3F5A">
      <w:pPr>
        <w:spacing w:after="200"/>
        <w:rPr>
          <w:rFonts w:cs="Arial"/>
          <w:b/>
          <w:color w:val="000000" w:themeColor="text1"/>
        </w:rPr>
      </w:pPr>
      <w:r w:rsidRPr="009F3F5A">
        <w:rPr>
          <w:rFonts w:cs="Arial"/>
          <w:b/>
          <w:color w:val="000000" w:themeColor="text1"/>
        </w:rPr>
        <w:lastRenderedPageBreak/>
        <w:t>Tables</w:t>
      </w:r>
    </w:p>
    <w:p w14:paraId="668A84D9" w14:textId="77777777" w:rsidR="00333612" w:rsidRPr="00AF70EC" w:rsidRDefault="00333612" w:rsidP="00333612">
      <w:pPr>
        <w:spacing w:after="200"/>
        <w:rPr>
          <w:rFonts w:cs="Arial"/>
          <w:b/>
        </w:rPr>
      </w:pPr>
      <w:r w:rsidRPr="00AF70EC">
        <w:rPr>
          <w:rFonts w:cs="Arial"/>
          <w:b/>
        </w:rPr>
        <w:t>Table 1: Demographics</w:t>
      </w:r>
    </w:p>
    <w:p w14:paraId="6B1756B7" w14:textId="77777777" w:rsidR="00333612" w:rsidRPr="00AF70EC" w:rsidRDefault="00333612" w:rsidP="00333612">
      <w:pPr>
        <w:spacing w:after="200"/>
        <w:rPr>
          <w:rFonts w:cs="Arial"/>
          <w:b/>
        </w:rPr>
      </w:pPr>
    </w:p>
    <w:tbl>
      <w:tblPr>
        <w:tblStyle w:val="TableGrid"/>
        <w:tblW w:w="70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89"/>
        <w:gridCol w:w="120"/>
        <w:gridCol w:w="1746"/>
        <w:gridCol w:w="264"/>
        <w:gridCol w:w="1816"/>
        <w:gridCol w:w="169"/>
        <w:gridCol w:w="853"/>
        <w:gridCol w:w="13"/>
      </w:tblGrid>
      <w:tr w:rsidR="00333612" w:rsidRPr="00AF70EC" w14:paraId="336D34F3" w14:textId="77777777" w:rsidTr="00AF70EC">
        <w:trPr>
          <w:trHeight w:val="405"/>
        </w:trPr>
        <w:tc>
          <w:tcPr>
            <w:tcW w:w="2209" w:type="dxa"/>
            <w:gridSpan w:val="2"/>
            <w:tcBorders>
              <w:top w:val="single" w:sz="4" w:space="0" w:color="auto"/>
              <w:bottom w:val="single" w:sz="4" w:space="0" w:color="auto"/>
            </w:tcBorders>
          </w:tcPr>
          <w:p w14:paraId="79669B2B" w14:textId="77777777" w:rsidR="00333612" w:rsidRPr="00AF70EC" w:rsidRDefault="00333612" w:rsidP="00AF70EC">
            <w:pPr>
              <w:spacing w:before="60" w:after="60"/>
              <w:rPr>
                <w:rFonts w:cs="Arial"/>
              </w:rPr>
            </w:pPr>
          </w:p>
        </w:tc>
        <w:tc>
          <w:tcPr>
            <w:tcW w:w="2010" w:type="dxa"/>
            <w:gridSpan w:val="2"/>
            <w:tcBorders>
              <w:top w:val="single" w:sz="4" w:space="0" w:color="auto"/>
              <w:bottom w:val="single" w:sz="4" w:space="0" w:color="auto"/>
            </w:tcBorders>
          </w:tcPr>
          <w:p w14:paraId="705BC804" w14:textId="77777777" w:rsidR="00333612" w:rsidRPr="00AF70EC" w:rsidRDefault="00333612" w:rsidP="00AF70EC">
            <w:pPr>
              <w:spacing w:before="60" w:after="60"/>
              <w:jc w:val="center"/>
              <w:rPr>
                <w:rFonts w:cs="Arial"/>
                <w:b/>
              </w:rPr>
            </w:pPr>
            <w:r w:rsidRPr="00AF70EC">
              <w:rPr>
                <w:rFonts w:cs="Arial"/>
                <w:b/>
              </w:rPr>
              <w:t xml:space="preserve">HBB </w:t>
            </w:r>
            <w:r w:rsidRPr="00AF70EC">
              <w:rPr>
                <w:rFonts w:cs="Arial"/>
                <w:b/>
              </w:rPr>
              <w:br/>
            </w:r>
            <w:r w:rsidRPr="00AF70EC">
              <w:rPr>
                <w:rFonts w:cs="Arial"/>
              </w:rPr>
              <w:t>(n=87)</w:t>
            </w:r>
          </w:p>
        </w:tc>
        <w:tc>
          <w:tcPr>
            <w:tcW w:w="1985" w:type="dxa"/>
            <w:gridSpan w:val="2"/>
            <w:tcBorders>
              <w:top w:val="single" w:sz="4" w:space="0" w:color="auto"/>
              <w:bottom w:val="single" w:sz="4" w:space="0" w:color="auto"/>
            </w:tcBorders>
          </w:tcPr>
          <w:p w14:paraId="0C1523FD" w14:textId="77777777" w:rsidR="00333612" w:rsidRPr="00AF70EC" w:rsidRDefault="00333612" w:rsidP="00AF70EC">
            <w:pPr>
              <w:spacing w:before="60" w:after="60"/>
              <w:jc w:val="center"/>
              <w:rPr>
                <w:rFonts w:cs="Arial"/>
                <w:b/>
              </w:rPr>
            </w:pPr>
            <w:r w:rsidRPr="00AF70EC">
              <w:rPr>
                <w:rFonts w:cs="Arial"/>
                <w:b/>
              </w:rPr>
              <w:t xml:space="preserve">No HBB </w:t>
            </w:r>
            <w:r w:rsidRPr="00AF70EC">
              <w:rPr>
                <w:rFonts w:cs="Arial"/>
                <w:b/>
              </w:rPr>
              <w:br/>
            </w:r>
            <w:r w:rsidRPr="00AF70EC">
              <w:rPr>
                <w:rFonts w:cs="Arial"/>
              </w:rPr>
              <w:t>(n=86)</w:t>
            </w:r>
          </w:p>
        </w:tc>
        <w:tc>
          <w:tcPr>
            <w:tcW w:w="866" w:type="dxa"/>
            <w:gridSpan w:val="2"/>
            <w:tcBorders>
              <w:top w:val="single" w:sz="4" w:space="0" w:color="auto"/>
              <w:bottom w:val="single" w:sz="4" w:space="0" w:color="auto"/>
            </w:tcBorders>
          </w:tcPr>
          <w:p w14:paraId="22124EFE" w14:textId="77777777" w:rsidR="00333612" w:rsidRPr="00AF70EC" w:rsidRDefault="00333612" w:rsidP="00AF70EC">
            <w:pPr>
              <w:spacing w:before="60" w:after="60"/>
              <w:jc w:val="center"/>
              <w:rPr>
                <w:rFonts w:cs="Arial"/>
                <w:b/>
              </w:rPr>
            </w:pPr>
            <w:r w:rsidRPr="00AF70EC">
              <w:rPr>
                <w:rFonts w:cs="Arial"/>
                <w:b/>
              </w:rPr>
              <w:t>p-value</w:t>
            </w:r>
          </w:p>
        </w:tc>
      </w:tr>
      <w:tr w:rsidR="00333612" w:rsidRPr="00AF70EC" w14:paraId="01C6AAF2" w14:textId="77777777" w:rsidTr="00AF70EC">
        <w:trPr>
          <w:trHeight w:val="285"/>
        </w:trPr>
        <w:tc>
          <w:tcPr>
            <w:tcW w:w="2209" w:type="dxa"/>
            <w:gridSpan w:val="2"/>
            <w:tcBorders>
              <w:top w:val="single" w:sz="4" w:space="0" w:color="auto"/>
            </w:tcBorders>
          </w:tcPr>
          <w:p w14:paraId="7F951D79" w14:textId="77777777" w:rsidR="00333612" w:rsidRPr="00AF70EC" w:rsidRDefault="00333612" w:rsidP="00AF70EC">
            <w:pPr>
              <w:rPr>
                <w:rFonts w:cs="Arial"/>
              </w:rPr>
            </w:pPr>
          </w:p>
        </w:tc>
        <w:tc>
          <w:tcPr>
            <w:tcW w:w="2010" w:type="dxa"/>
            <w:gridSpan w:val="2"/>
            <w:tcBorders>
              <w:top w:val="single" w:sz="4" w:space="0" w:color="auto"/>
            </w:tcBorders>
          </w:tcPr>
          <w:p w14:paraId="1698AAF0" w14:textId="77777777" w:rsidR="00333612" w:rsidRPr="00AF70EC" w:rsidRDefault="00333612" w:rsidP="00AF70EC">
            <w:pPr>
              <w:jc w:val="center"/>
              <w:rPr>
                <w:rFonts w:cs="Arial"/>
              </w:rPr>
            </w:pPr>
          </w:p>
        </w:tc>
        <w:tc>
          <w:tcPr>
            <w:tcW w:w="1985" w:type="dxa"/>
            <w:gridSpan w:val="2"/>
            <w:tcBorders>
              <w:top w:val="single" w:sz="4" w:space="0" w:color="auto"/>
            </w:tcBorders>
          </w:tcPr>
          <w:p w14:paraId="79E275F3" w14:textId="77777777" w:rsidR="00333612" w:rsidRPr="00AF70EC" w:rsidRDefault="00333612" w:rsidP="00AF70EC">
            <w:pPr>
              <w:jc w:val="center"/>
              <w:rPr>
                <w:rFonts w:cs="Arial"/>
              </w:rPr>
            </w:pPr>
          </w:p>
        </w:tc>
        <w:tc>
          <w:tcPr>
            <w:tcW w:w="866" w:type="dxa"/>
            <w:gridSpan w:val="2"/>
            <w:tcBorders>
              <w:top w:val="single" w:sz="4" w:space="0" w:color="auto"/>
            </w:tcBorders>
          </w:tcPr>
          <w:p w14:paraId="7FD3F764" w14:textId="77777777" w:rsidR="00333612" w:rsidRPr="00AF70EC" w:rsidRDefault="00333612" w:rsidP="00AF70EC">
            <w:pPr>
              <w:jc w:val="center"/>
              <w:rPr>
                <w:rFonts w:cs="Arial"/>
              </w:rPr>
            </w:pPr>
          </w:p>
        </w:tc>
      </w:tr>
      <w:tr w:rsidR="00333612" w:rsidRPr="00AF70EC" w14:paraId="7981A96E" w14:textId="77777777" w:rsidTr="00AF70EC">
        <w:trPr>
          <w:gridAfter w:val="1"/>
          <w:wAfter w:w="13" w:type="dxa"/>
          <w:trHeight w:val="300"/>
        </w:trPr>
        <w:tc>
          <w:tcPr>
            <w:tcW w:w="2209" w:type="dxa"/>
            <w:gridSpan w:val="2"/>
          </w:tcPr>
          <w:p w14:paraId="3D98C3E1" w14:textId="77777777" w:rsidR="00333612" w:rsidRPr="00AF70EC" w:rsidRDefault="00333612" w:rsidP="00AF70EC">
            <w:pPr>
              <w:rPr>
                <w:rFonts w:cs="Arial"/>
              </w:rPr>
            </w:pPr>
            <w:r w:rsidRPr="00AF70EC">
              <w:rPr>
                <w:rFonts w:cs="Arial"/>
              </w:rPr>
              <w:t>Age (median, IQR)</w:t>
            </w:r>
          </w:p>
        </w:tc>
        <w:tc>
          <w:tcPr>
            <w:tcW w:w="2010" w:type="dxa"/>
            <w:gridSpan w:val="2"/>
          </w:tcPr>
          <w:p w14:paraId="289F70E6" w14:textId="77777777" w:rsidR="00333612" w:rsidRPr="00AF70EC" w:rsidRDefault="00333612" w:rsidP="00AF70EC">
            <w:pPr>
              <w:jc w:val="center"/>
              <w:rPr>
                <w:rFonts w:cs="Arial"/>
              </w:rPr>
            </w:pPr>
            <w:r w:rsidRPr="00AF70EC">
              <w:rPr>
                <w:rFonts w:cs="Arial"/>
              </w:rPr>
              <w:t>63 [59 - 69]</w:t>
            </w:r>
          </w:p>
        </w:tc>
        <w:tc>
          <w:tcPr>
            <w:tcW w:w="1985" w:type="dxa"/>
            <w:gridSpan w:val="2"/>
          </w:tcPr>
          <w:p w14:paraId="07BAF017" w14:textId="77777777" w:rsidR="00333612" w:rsidRPr="00AF70EC" w:rsidRDefault="00333612" w:rsidP="00AF70EC">
            <w:pPr>
              <w:jc w:val="center"/>
              <w:rPr>
                <w:rFonts w:cs="Arial"/>
              </w:rPr>
            </w:pPr>
            <w:r w:rsidRPr="00AF70EC">
              <w:rPr>
                <w:rFonts w:cs="Arial"/>
              </w:rPr>
              <w:t>65 [59 - 69]</w:t>
            </w:r>
          </w:p>
        </w:tc>
        <w:tc>
          <w:tcPr>
            <w:tcW w:w="853" w:type="dxa"/>
          </w:tcPr>
          <w:p w14:paraId="29994F3D" w14:textId="77777777" w:rsidR="00333612" w:rsidRPr="00AF70EC" w:rsidRDefault="00333612" w:rsidP="00AF70EC">
            <w:pPr>
              <w:jc w:val="center"/>
              <w:rPr>
                <w:rFonts w:cs="Arial"/>
              </w:rPr>
            </w:pPr>
            <w:r w:rsidRPr="00AF70EC">
              <w:rPr>
                <w:rFonts w:cs="Arial"/>
              </w:rPr>
              <w:t>0.338</w:t>
            </w:r>
          </w:p>
        </w:tc>
      </w:tr>
      <w:tr w:rsidR="00333612" w:rsidRPr="00AF70EC" w14:paraId="47A3268C" w14:textId="77777777" w:rsidTr="00AF70EC">
        <w:trPr>
          <w:gridAfter w:val="1"/>
          <w:wAfter w:w="13" w:type="dxa"/>
          <w:trHeight w:val="285"/>
        </w:trPr>
        <w:tc>
          <w:tcPr>
            <w:tcW w:w="2209" w:type="dxa"/>
            <w:gridSpan w:val="2"/>
          </w:tcPr>
          <w:p w14:paraId="7E4DCBBB" w14:textId="77777777" w:rsidR="00333612" w:rsidRPr="00AF70EC" w:rsidRDefault="00333612" w:rsidP="00AF70EC">
            <w:pPr>
              <w:rPr>
                <w:rFonts w:cs="Arial"/>
              </w:rPr>
            </w:pPr>
            <w:r w:rsidRPr="00AF70EC">
              <w:rPr>
                <w:rFonts w:cs="Arial"/>
              </w:rPr>
              <w:t>PSA (median, IQR)</w:t>
            </w:r>
          </w:p>
        </w:tc>
        <w:tc>
          <w:tcPr>
            <w:tcW w:w="2010" w:type="dxa"/>
            <w:gridSpan w:val="2"/>
          </w:tcPr>
          <w:p w14:paraId="098DBEFF" w14:textId="77777777" w:rsidR="00333612" w:rsidRPr="00AF70EC" w:rsidRDefault="00333612" w:rsidP="00AF70EC">
            <w:pPr>
              <w:jc w:val="center"/>
              <w:rPr>
                <w:rFonts w:cs="Arial"/>
              </w:rPr>
            </w:pPr>
            <w:r w:rsidRPr="00AF70EC">
              <w:rPr>
                <w:rFonts w:cs="Arial"/>
              </w:rPr>
              <w:t>6.21 [4.17 - 8.85]</w:t>
            </w:r>
          </w:p>
        </w:tc>
        <w:tc>
          <w:tcPr>
            <w:tcW w:w="1985" w:type="dxa"/>
            <w:gridSpan w:val="2"/>
          </w:tcPr>
          <w:p w14:paraId="1DE4EC12" w14:textId="77777777" w:rsidR="00333612" w:rsidRPr="00AF70EC" w:rsidRDefault="00333612" w:rsidP="00AF70EC">
            <w:pPr>
              <w:jc w:val="center"/>
              <w:rPr>
                <w:rFonts w:cs="Arial"/>
              </w:rPr>
            </w:pPr>
            <w:r w:rsidRPr="00AF70EC">
              <w:rPr>
                <w:rFonts w:cs="Arial"/>
              </w:rPr>
              <w:t>6.92 [4.18-10.02]</w:t>
            </w:r>
          </w:p>
        </w:tc>
        <w:tc>
          <w:tcPr>
            <w:tcW w:w="853" w:type="dxa"/>
          </w:tcPr>
          <w:p w14:paraId="72412130" w14:textId="77777777" w:rsidR="00333612" w:rsidRPr="00AF70EC" w:rsidRDefault="00333612" w:rsidP="00AF70EC">
            <w:pPr>
              <w:jc w:val="center"/>
              <w:rPr>
                <w:rFonts w:cs="Arial"/>
              </w:rPr>
            </w:pPr>
            <w:r w:rsidRPr="00AF70EC">
              <w:rPr>
                <w:rFonts w:cs="Arial"/>
              </w:rPr>
              <w:t>0.423</w:t>
            </w:r>
          </w:p>
        </w:tc>
      </w:tr>
      <w:tr w:rsidR="00333612" w:rsidRPr="00AF70EC" w14:paraId="0781087E" w14:textId="77777777" w:rsidTr="00AF70EC">
        <w:trPr>
          <w:gridAfter w:val="1"/>
          <w:wAfter w:w="13" w:type="dxa"/>
          <w:trHeight w:val="285"/>
        </w:trPr>
        <w:tc>
          <w:tcPr>
            <w:tcW w:w="2209" w:type="dxa"/>
            <w:gridSpan w:val="2"/>
          </w:tcPr>
          <w:p w14:paraId="590AA94A" w14:textId="77777777" w:rsidR="00333612" w:rsidRPr="00AF70EC" w:rsidRDefault="00333612" w:rsidP="00AF70EC">
            <w:pPr>
              <w:spacing w:after="60"/>
              <w:rPr>
                <w:rFonts w:cs="Arial"/>
              </w:rPr>
            </w:pPr>
            <w:r w:rsidRPr="00AF70EC">
              <w:rPr>
                <w:rFonts w:cs="Arial"/>
              </w:rPr>
              <w:t>Prostate Volume (median, IQR)</w:t>
            </w:r>
          </w:p>
          <w:p w14:paraId="090D7352" w14:textId="77777777" w:rsidR="00333612" w:rsidRPr="00AF70EC" w:rsidRDefault="00333612" w:rsidP="00AF70EC">
            <w:pPr>
              <w:spacing w:after="60"/>
              <w:rPr>
                <w:rFonts w:cs="Arial"/>
              </w:rPr>
            </w:pPr>
            <w:r w:rsidRPr="00AF70EC">
              <w:rPr>
                <w:rFonts w:cs="Arial"/>
              </w:rPr>
              <w:t>Gleason Grade</w:t>
            </w:r>
          </w:p>
        </w:tc>
        <w:tc>
          <w:tcPr>
            <w:tcW w:w="2010" w:type="dxa"/>
            <w:gridSpan w:val="2"/>
          </w:tcPr>
          <w:p w14:paraId="640DD8CB" w14:textId="77777777" w:rsidR="00333612" w:rsidRPr="00AF70EC" w:rsidRDefault="00333612" w:rsidP="00AF70EC">
            <w:pPr>
              <w:jc w:val="center"/>
              <w:rPr>
                <w:rFonts w:cs="Arial"/>
              </w:rPr>
            </w:pPr>
            <w:r w:rsidRPr="00AF70EC">
              <w:rPr>
                <w:rFonts w:cs="Arial"/>
              </w:rPr>
              <w:t>49.4 [34.8 - 67.6]</w:t>
            </w:r>
          </w:p>
        </w:tc>
        <w:tc>
          <w:tcPr>
            <w:tcW w:w="1985" w:type="dxa"/>
            <w:gridSpan w:val="2"/>
          </w:tcPr>
          <w:p w14:paraId="0242D2F2" w14:textId="77777777" w:rsidR="00333612" w:rsidRPr="00AF70EC" w:rsidRDefault="00333612" w:rsidP="00AF70EC">
            <w:pPr>
              <w:jc w:val="center"/>
              <w:rPr>
                <w:rFonts w:cs="Arial"/>
              </w:rPr>
            </w:pPr>
            <w:r w:rsidRPr="00AF70EC">
              <w:rPr>
                <w:rFonts w:cs="Arial"/>
              </w:rPr>
              <w:t>50.5 [36.5 - 70.8]</w:t>
            </w:r>
          </w:p>
        </w:tc>
        <w:tc>
          <w:tcPr>
            <w:tcW w:w="853" w:type="dxa"/>
          </w:tcPr>
          <w:p w14:paraId="58A3304E" w14:textId="77777777" w:rsidR="00333612" w:rsidRPr="00AF70EC" w:rsidRDefault="00333612" w:rsidP="00AF70EC">
            <w:pPr>
              <w:jc w:val="center"/>
              <w:rPr>
                <w:rFonts w:cs="Arial"/>
              </w:rPr>
            </w:pPr>
          </w:p>
        </w:tc>
      </w:tr>
      <w:tr w:rsidR="00333612" w:rsidRPr="00AF70EC" w14:paraId="648737F7" w14:textId="77777777" w:rsidTr="00AF70EC">
        <w:trPr>
          <w:gridAfter w:val="1"/>
          <w:wAfter w:w="13" w:type="dxa"/>
          <w:trHeight w:val="310"/>
        </w:trPr>
        <w:tc>
          <w:tcPr>
            <w:tcW w:w="2089" w:type="dxa"/>
          </w:tcPr>
          <w:p w14:paraId="7C2F8051" w14:textId="77777777" w:rsidR="00333612" w:rsidRPr="00AF70EC" w:rsidRDefault="00333612" w:rsidP="00AF70EC">
            <w:pPr>
              <w:jc w:val="center"/>
              <w:rPr>
                <w:rFonts w:cs="Arial"/>
              </w:rPr>
            </w:pPr>
            <w:r w:rsidRPr="00AF70EC">
              <w:rPr>
                <w:rFonts w:cs="Arial"/>
              </w:rPr>
              <w:t>None</w:t>
            </w:r>
          </w:p>
        </w:tc>
        <w:tc>
          <w:tcPr>
            <w:tcW w:w="1866" w:type="dxa"/>
            <w:gridSpan w:val="2"/>
          </w:tcPr>
          <w:p w14:paraId="455AAC9F" w14:textId="77777777" w:rsidR="00333612" w:rsidRPr="00AF70EC" w:rsidRDefault="00333612" w:rsidP="00AF70EC">
            <w:pPr>
              <w:jc w:val="center"/>
              <w:rPr>
                <w:rFonts w:cs="Arial"/>
              </w:rPr>
            </w:pPr>
            <w:r w:rsidRPr="00AF70EC">
              <w:rPr>
                <w:rFonts w:cs="Arial"/>
              </w:rPr>
              <w:t>33</w:t>
            </w:r>
          </w:p>
        </w:tc>
        <w:tc>
          <w:tcPr>
            <w:tcW w:w="2080" w:type="dxa"/>
            <w:gridSpan w:val="2"/>
          </w:tcPr>
          <w:p w14:paraId="429D19B7" w14:textId="77777777" w:rsidR="00333612" w:rsidRPr="00AF70EC" w:rsidRDefault="00333612" w:rsidP="00AF70EC">
            <w:pPr>
              <w:jc w:val="center"/>
              <w:rPr>
                <w:rFonts w:cs="Arial"/>
              </w:rPr>
            </w:pPr>
            <w:r w:rsidRPr="00AF70EC">
              <w:rPr>
                <w:rFonts w:cs="Arial"/>
              </w:rPr>
              <w:t>39</w:t>
            </w:r>
          </w:p>
        </w:tc>
        <w:tc>
          <w:tcPr>
            <w:tcW w:w="1022" w:type="dxa"/>
            <w:gridSpan w:val="2"/>
          </w:tcPr>
          <w:p w14:paraId="1FF06609" w14:textId="77777777" w:rsidR="00333612" w:rsidRPr="00AF70EC" w:rsidRDefault="00333612" w:rsidP="00AF70EC">
            <w:pPr>
              <w:jc w:val="center"/>
              <w:rPr>
                <w:rFonts w:cs="Arial"/>
              </w:rPr>
            </w:pPr>
            <w:r w:rsidRPr="00AF70EC">
              <w:rPr>
                <w:rFonts w:cs="Arial"/>
              </w:rPr>
              <w:t>0.755*</w:t>
            </w:r>
          </w:p>
        </w:tc>
      </w:tr>
      <w:tr w:rsidR="00333612" w:rsidRPr="00AF70EC" w14:paraId="1EAFE958" w14:textId="77777777" w:rsidTr="00AF70EC">
        <w:trPr>
          <w:gridAfter w:val="1"/>
          <w:wAfter w:w="13" w:type="dxa"/>
          <w:trHeight w:val="310"/>
        </w:trPr>
        <w:tc>
          <w:tcPr>
            <w:tcW w:w="2089" w:type="dxa"/>
          </w:tcPr>
          <w:p w14:paraId="327AF09F" w14:textId="77777777" w:rsidR="00333612" w:rsidRPr="00AF70EC" w:rsidRDefault="00333612" w:rsidP="00AF70EC">
            <w:pPr>
              <w:jc w:val="center"/>
              <w:rPr>
                <w:rFonts w:cs="Arial"/>
              </w:rPr>
            </w:pPr>
            <w:r w:rsidRPr="00AF70EC">
              <w:rPr>
                <w:rFonts w:cs="Arial"/>
              </w:rPr>
              <w:t>3+3</w:t>
            </w:r>
          </w:p>
        </w:tc>
        <w:tc>
          <w:tcPr>
            <w:tcW w:w="1866" w:type="dxa"/>
            <w:gridSpan w:val="2"/>
          </w:tcPr>
          <w:p w14:paraId="316DE133" w14:textId="77777777" w:rsidR="00333612" w:rsidRPr="00AF70EC" w:rsidRDefault="00333612" w:rsidP="00AF70EC">
            <w:pPr>
              <w:jc w:val="center"/>
              <w:rPr>
                <w:rFonts w:cs="Arial"/>
              </w:rPr>
            </w:pPr>
            <w:r w:rsidRPr="00AF70EC">
              <w:rPr>
                <w:rFonts w:cs="Arial"/>
              </w:rPr>
              <w:t>32</w:t>
            </w:r>
          </w:p>
        </w:tc>
        <w:tc>
          <w:tcPr>
            <w:tcW w:w="2080" w:type="dxa"/>
            <w:gridSpan w:val="2"/>
          </w:tcPr>
          <w:p w14:paraId="5F652868" w14:textId="77777777" w:rsidR="00333612" w:rsidRPr="00AF70EC" w:rsidRDefault="00333612" w:rsidP="00AF70EC">
            <w:pPr>
              <w:jc w:val="center"/>
              <w:rPr>
                <w:rFonts w:cs="Arial"/>
              </w:rPr>
            </w:pPr>
            <w:r w:rsidRPr="00AF70EC">
              <w:rPr>
                <w:rFonts w:cs="Arial"/>
              </w:rPr>
              <w:t>27</w:t>
            </w:r>
          </w:p>
        </w:tc>
        <w:tc>
          <w:tcPr>
            <w:tcW w:w="1022" w:type="dxa"/>
            <w:gridSpan w:val="2"/>
          </w:tcPr>
          <w:p w14:paraId="46CC178A" w14:textId="77777777" w:rsidR="00333612" w:rsidRPr="00AF70EC" w:rsidRDefault="00333612" w:rsidP="00AF70EC">
            <w:pPr>
              <w:jc w:val="center"/>
              <w:rPr>
                <w:rFonts w:cs="Arial"/>
              </w:rPr>
            </w:pPr>
          </w:p>
        </w:tc>
      </w:tr>
      <w:tr w:rsidR="00333612" w:rsidRPr="00AF70EC" w14:paraId="79122892" w14:textId="77777777" w:rsidTr="00AF70EC">
        <w:trPr>
          <w:gridAfter w:val="1"/>
          <w:wAfter w:w="13" w:type="dxa"/>
          <w:trHeight w:val="326"/>
        </w:trPr>
        <w:tc>
          <w:tcPr>
            <w:tcW w:w="2089" w:type="dxa"/>
          </w:tcPr>
          <w:p w14:paraId="5D979122" w14:textId="77777777" w:rsidR="00333612" w:rsidRPr="00AF70EC" w:rsidRDefault="00333612" w:rsidP="00AF70EC">
            <w:pPr>
              <w:jc w:val="center"/>
              <w:rPr>
                <w:rFonts w:cs="Arial"/>
              </w:rPr>
            </w:pPr>
            <w:r w:rsidRPr="00AF70EC">
              <w:rPr>
                <w:rFonts w:cs="Arial"/>
              </w:rPr>
              <w:t>3+4</w:t>
            </w:r>
          </w:p>
        </w:tc>
        <w:tc>
          <w:tcPr>
            <w:tcW w:w="1866" w:type="dxa"/>
            <w:gridSpan w:val="2"/>
          </w:tcPr>
          <w:p w14:paraId="1AA7C016" w14:textId="77777777" w:rsidR="00333612" w:rsidRPr="00AF70EC" w:rsidRDefault="00333612" w:rsidP="00AF70EC">
            <w:pPr>
              <w:jc w:val="center"/>
              <w:rPr>
                <w:rFonts w:cs="Arial"/>
              </w:rPr>
            </w:pPr>
            <w:r w:rsidRPr="00AF70EC">
              <w:rPr>
                <w:rFonts w:cs="Arial"/>
              </w:rPr>
              <w:t>13</w:t>
            </w:r>
          </w:p>
        </w:tc>
        <w:tc>
          <w:tcPr>
            <w:tcW w:w="2080" w:type="dxa"/>
            <w:gridSpan w:val="2"/>
          </w:tcPr>
          <w:p w14:paraId="3080D3B3" w14:textId="77777777" w:rsidR="00333612" w:rsidRPr="00AF70EC" w:rsidRDefault="00333612" w:rsidP="00AF70EC">
            <w:pPr>
              <w:jc w:val="center"/>
              <w:rPr>
                <w:rFonts w:cs="Arial"/>
              </w:rPr>
            </w:pPr>
            <w:r w:rsidRPr="00AF70EC">
              <w:rPr>
                <w:rFonts w:cs="Arial"/>
              </w:rPr>
              <w:t>10</w:t>
            </w:r>
          </w:p>
        </w:tc>
        <w:tc>
          <w:tcPr>
            <w:tcW w:w="1022" w:type="dxa"/>
            <w:gridSpan w:val="2"/>
          </w:tcPr>
          <w:p w14:paraId="59464D59" w14:textId="77777777" w:rsidR="00333612" w:rsidRPr="00AF70EC" w:rsidRDefault="00333612" w:rsidP="00AF70EC">
            <w:pPr>
              <w:jc w:val="center"/>
              <w:rPr>
                <w:rFonts w:cs="Arial"/>
              </w:rPr>
            </w:pPr>
          </w:p>
        </w:tc>
      </w:tr>
      <w:tr w:rsidR="00333612" w:rsidRPr="00AF70EC" w14:paraId="34BCABA3" w14:textId="77777777" w:rsidTr="00AF70EC">
        <w:trPr>
          <w:gridAfter w:val="1"/>
          <w:wAfter w:w="13" w:type="dxa"/>
          <w:trHeight w:val="310"/>
        </w:trPr>
        <w:tc>
          <w:tcPr>
            <w:tcW w:w="2089" w:type="dxa"/>
          </w:tcPr>
          <w:p w14:paraId="48AB4FB1" w14:textId="77777777" w:rsidR="00333612" w:rsidRPr="00AF70EC" w:rsidRDefault="00333612" w:rsidP="00AF70EC">
            <w:pPr>
              <w:jc w:val="center"/>
              <w:rPr>
                <w:rFonts w:cs="Arial"/>
              </w:rPr>
            </w:pPr>
            <w:r w:rsidRPr="00AF70EC">
              <w:rPr>
                <w:rFonts w:cs="Arial"/>
              </w:rPr>
              <w:t>4+3</w:t>
            </w:r>
          </w:p>
        </w:tc>
        <w:tc>
          <w:tcPr>
            <w:tcW w:w="1866" w:type="dxa"/>
            <w:gridSpan w:val="2"/>
          </w:tcPr>
          <w:p w14:paraId="6F1D0D71" w14:textId="77777777" w:rsidR="00333612" w:rsidRPr="00AF70EC" w:rsidRDefault="00333612" w:rsidP="00AF70EC">
            <w:pPr>
              <w:jc w:val="center"/>
              <w:rPr>
                <w:rFonts w:cs="Arial"/>
              </w:rPr>
            </w:pPr>
            <w:r w:rsidRPr="00AF70EC">
              <w:rPr>
                <w:rFonts w:cs="Arial"/>
              </w:rPr>
              <w:t>5</w:t>
            </w:r>
          </w:p>
        </w:tc>
        <w:tc>
          <w:tcPr>
            <w:tcW w:w="2080" w:type="dxa"/>
            <w:gridSpan w:val="2"/>
          </w:tcPr>
          <w:p w14:paraId="4899A794" w14:textId="77777777" w:rsidR="00333612" w:rsidRPr="00AF70EC" w:rsidRDefault="00333612" w:rsidP="00AF70EC">
            <w:pPr>
              <w:jc w:val="center"/>
              <w:rPr>
                <w:rFonts w:cs="Arial"/>
              </w:rPr>
            </w:pPr>
            <w:r w:rsidRPr="00AF70EC">
              <w:rPr>
                <w:rFonts w:cs="Arial"/>
              </w:rPr>
              <w:t>4</w:t>
            </w:r>
          </w:p>
        </w:tc>
        <w:tc>
          <w:tcPr>
            <w:tcW w:w="1022" w:type="dxa"/>
            <w:gridSpan w:val="2"/>
          </w:tcPr>
          <w:p w14:paraId="49BEB899" w14:textId="77777777" w:rsidR="00333612" w:rsidRPr="00AF70EC" w:rsidRDefault="00333612" w:rsidP="00AF70EC">
            <w:pPr>
              <w:jc w:val="center"/>
              <w:rPr>
                <w:rFonts w:cs="Arial"/>
              </w:rPr>
            </w:pPr>
          </w:p>
        </w:tc>
      </w:tr>
      <w:tr w:rsidR="00333612" w:rsidRPr="00AF70EC" w14:paraId="159375BE" w14:textId="77777777" w:rsidTr="00AF70EC">
        <w:trPr>
          <w:gridAfter w:val="1"/>
          <w:wAfter w:w="13" w:type="dxa"/>
          <w:trHeight w:val="326"/>
        </w:trPr>
        <w:tc>
          <w:tcPr>
            <w:tcW w:w="2089" w:type="dxa"/>
          </w:tcPr>
          <w:p w14:paraId="45114ED3" w14:textId="77777777" w:rsidR="00333612" w:rsidRPr="00AF70EC" w:rsidRDefault="00333612" w:rsidP="00AF70EC">
            <w:pPr>
              <w:jc w:val="center"/>
              <w:rPr>
                <w:rFonts w:cs="Arial"/>
              </w:rPr>
            </w:pPr>
            <w:r w:rsidRPr="00AF70EC">
              <w:rPr>
                <w:rFonts w:cs="Arial"/>
              </w:rPr>
              <w:t>4+4</w:t>
            </w:r>
          </w:p>
        </w:tc>
        <w:tc>
          <w:tcPr>
            <w:tcW w:w="1866" w:type="dxa"/>
            <w:gridSpan w:val="2"/>
          </w:tcPr>
          <w:p w14:paraId="4409E0D9" w14:textId="77777777" w:rsidR="00333612" w:rsidRPr="00AF70EC" w:rsidRDefault="00333612" w:rsidP="00AF70EC">
            <w:pPr>
              <w:jc w:val="center"/>
              <w:rPr>
                <w:rFonts w:cs="Arial"/>
              </w:rPr>
            </w:pPr>
            <w:r w:rsidRPr="00AF70EC">
              <w:rPr>
                <w:rFonts w:cs="Arial"/>
              </w:rPr>
              <w:t>0</w:t>
            </w:r>
          </w:p>
        </w:tc>
        <w:tc>
          <w:tcPr>
            <w:tcW w:w="2080" w:type="dxa"/>
            <w:gridSpan w:val="2"/>
          </w:tcPr>
          <w:p w14:paraId="4A03C9C3" w14:textId="77777777" w:rsidR="00333612" w:rsidRPr="00AF70EC" w:rsidRDefault="00333612" w:rsidP="00AF70EC">
            <w:pPr>
              <w:jc w:val="center"/>
              <w:rPr>
                <w:rFonts w:cs="Arial"/>
              </w:rPr>
            </w:pPr>
            <w:r w:rsidRPr="00AF70EC">
              <w:rPr>
                <w:rFonts w:cs="Arial"/>
              </w:rPr>
              <w:t>2</w:t>
            </w:r>
          </w:p>
        </w:tc>
        <w:tc>
          <w:tcPr>
            <w:tcW w:w="1022" w:type="dxa"/>
            <w:gridSpan w:val="2"/>
          </w:tcPr>
          <w:p w14:paraId="0E600B05" w14:textId="77777777" w:rsidR="00333612" w:rsidRPr="00AF70EC" w:rsidRDefault="00333612" w:rsidP="00AF70EC">
            <w:pPr>
              <w:jc w:val="center"/>
              <w:rPr>
                <w:rFonts w:cs="Arial"/>
              </w:rPr>
            </w:pPr>
          </w:p>
        </w:tc>
      </w:tr>
      <w:tr w:rsidR="00333612" w:rsidRPr="00AF70EC" w14:paraId="5B25DE22" w14:textId="77777777" w:rsidTr="00AF70EC">
        <w:trPr>
          <w:gridAfter w:val="1"/>
          <w:wAfter w:w="13" w:type="dxa"/>
          <w:trHeight w:val="310"/>
        </w:trPr>
        <w:tc>
          <w:tcPr>
            <w:tcW w:w="2089" w:type="dxa"/>
          </w:tcPr>
          <w:p w14:paraId="5518B2F8" w14:textId="77777777" w:rsidR="00333612" w:rsidRPr="00AF70EC" w:rsidRDefault="00333612" w:rsidP="00AF70EC">
            <w:pPr>
              <w:jc w:val="center"/>
              <w:rPr>
                <w:rFonts w:cs="Arial"/>
              </w:rPr>
            </w:pPr>
            <w:r w:rsidRPr="00AF70EC">
              <w:rPr>
                <w:rFonts w:cs="Arial"/>
              </w:rPr>
              <w:t>3+5</w:t>
            </w:r>
          </w:p>
        </w:tc>
        <w:tc>
          <w:tcPr>
            <w:tcW w:w="1866" w:type="dxa"/>
            <w:gridSpan w:val="2"/>
          </w:tcPr>
          <w:p w14:paraId="2F96AFBB" w14:textId="77777777" w:rsidR="00333612" w:rsidRPr="00AF70EC" w:rsidRDefault="00333612" w:rsidP="00AF70EC">
            <w:pPr>
              <w:jc w:val="center"/>
              <w:rPr>
                <w:rFonts w:cs="Arial"/>
              </w:rPr>
            </w:pPr>
            <w:r w:rsidRPr="00AF70EC">
              <w:rPr>
                <w:rFonts w:cs="Arial"/>
              </w:rPr>
              <w:t>1</w:t>
            </w:r>
          </w:p>
        </w:tc>
        <w:tc>
          <w:tcPr>
            <w:tcW w:w="2080" w:type="dxa"/>
            <w:gridSpan w:val="2"/>
          </w:tcPr>
          <w:p w14:paraId="42E07864" w14:textId="77777777" w:rsidR="00333612" w:rsidRPr="00AF70EC" w:rsidRDefault="00333612" w:rsidP="00AF70EC">
            <w:pPr>
              <w:jc w:val="center"/>
              <w:rPr>
                <w:rFonts w:cs="Arial"/>
              </w:rPr>
            </w:pPr>
            <w:r w:rsidRPr="00AF70EC">
              <w:rPr>
                <w:rFonts w:cs="Arial"/>
              </w:rPr>
              <w:t>1</w:t>
            </w:r>
          </w:p>
        </w:tc>
        <w:tc>
          <w:tcPr>
            <w:tcW w:w="1022" w:type="dxa"/>
            <w:gridSpan w:val="2"/>
          </w:tcPr>
          <w:p w14:paraId="38777DE7" w14:textId="77777777" w:rsidR="00333612" w:rsidRPr="00AF70EC" w:rsidRDefault="00333612" w:rsidP="00AF70EC">
            <w:pPr>
              <w:jc w:val="center"/>
              <w:rPr>
                <w:rFonts w:cs="Arial"/>
              </w:rPr>
            </w:pPr>
          </w:p>
        </w:tc>
      </w:tr>
      <w:tr w:rsidR="00333612" w:rsidRPr="00AF70EC" w14:paraId="305C5AE2" w14:textId="77777777" w:rsidTr="00AF70EC">
        <w:trPr>
          <w:gridAfter w:val="1"/>
          <w:wAfter w:w="13" w:type="dxa"/>
          <w:trHeight w:val="342"/>
        </w:trPr>
        <w:tc>
          <w:tcPr>
            <w:tcW w:w="2089" w:type="dxa"/>
            <w:tcBorders>
              <w:bottom w:val="single" w:sz="4" w:space="0" w:color="auto"/>
            </w:tcBorders>
          </w:tcPr>
          <w:p w14:paraId="56C7A8AC" w14:textId="77777777" w:rsidR="00333612" w:rsidRPr="00AF70EC" w:rsidRDefault="00333612" w:rsidP="00AF70EC">
            <w:pPr>
              <w:jc w:val="center"/>
              <w:rPr>
                <w:rFonts w:cs="Arial"/>
              </w:rPr>
            </w:pPr>
            <w:r w:rsidRPr="00AF70EC">
              <w:rPr>
                <w:rFonts w:cs="Arial"/>
              </w:rPr>
              <w:t>9-10</w:t>
            </w:r>
          </w:p>
        </w:tc>
        <w:tc>
          <w:tcPr>
            <w:tcW w:w="1866" w:type="dxa"/>
            <w:gridSpan w:val="2"/>
            <w:tcBorders>
              <w:bottom w:val="single" w:sz="4" w:space="0" w:color="auto"/>
            </w:tcBorders>
          </w:tcPr>
          <w:p w14:paraId="449EC505" w14:textId="77777777" w:rsidR="00333612" w:rsidRPr="00AF70EC" w:rsidRDefault="00333612" w:rsidP="00AF70EC">
            <w:pPr>
              <w:jc w:val="center"/>
              <w:rPr>
                <w:rFonts w:cs="Arial"/>
              </w:rPr>
            </w:pPr>
            <w:r w:rsidRPr="00AF70EC">
              <w:rPr>
                <w:rFonts w:cs="Arial"/>
              </w:rPr>
              <w:t>3</w:t>
            </w:r>
          </w:p>
        </w:tc>
        <w:tc>
          <w:tcPr>
            <w:tcW w:w="2080" w:type="dxa"/>
            <w:gridSpan w:val="2"/>
            <w:tcBorders>
              <w:bottom w:val="single" w:sz="4" w:space="0" w:color="auto"/>
            </w:tcBorders>
          </w:tcPr>
          <w:p w14:paraId="19F9384C" w14:textId="77777777" w:rsidR="00333612" w:rsidRPr="00AF70EC" w:rsidRDefault="00333612" w:rsidP="00AF70EC">
            <w:pPr>
              <w:jc w:val="center"/>
              <w:rPr>
                <w:rFonts w:cs="Arial"/>
              </w:rPr>
            </w:pPr>
            <w:r w:rsidRPr="00AF70EC">
              <w:rPr>
                <w:rFonts w:cs="Arial"/>
              </w:rPr>
              <w:t>3</w:t>
            </w:r>
          </w:p>
        </w:tc>
        <w:tc>
          <w:tcPr>
            <w:tcW w:w="1022" w:type="dxa"/>
            <w:gridSpan w:val="2"/>
            <w:tcBorders>
              <w:bottom w:val="single" w:sz="4" w:space="0" w:color="auto"/>
            </w:tcBorders>
          </w:tcPr>
          <w:p w14:paraId="08F1692B" w14:textId="77777777" w:rsidR="00333612" w:rsidRPr="00AF70EC" w:rsidRDefault="00333612" w:rsidP="00AF70EC">
            <w:pPr>
              <w:jc w:val="center"/>
              <w:rPr>
                <w:rFonts w:cs="Arial"/>
              </w:rPr>
            </w:pPr>
          </w:p>
        </w:tc>
      </w:tr>
    </w:tbl>
    <w:p w14:paraId="621755C8" w14:textId="77777777" w:rsidR="00333612" w:rsidRPr="00AF70EC" w:rsidRDefault="00333612" w:rsidP="00333612">
      <w:pPr>
        <w:ind w:right="992"/>
        <w:rPr>
          <w:rFonts w:cs="Arial"/>
        </w:rPr>
      </w:pPr>
      <w:r w:rsidRPr="00AF70EC">
        <w:rPr>
          <w:rFonts w:cs="Arial"/>
        </w:rPr>
        <w:t>*A comparison of Gleason grading against HBB groupings was not statistically significant (Χ</w:t>
      </w:r>
      <w:r w:rsidRPr="00AF70EC">
        <w:rPr>
          <w:rFonts w:cs="Arial"/>
          <w:vertAlign w:val="superscript"/>
        </w:rPr>
        <w:t>2</w:t>
      </w:r>
      <w:r w:rsidRPr="00AF70EC">
        <w:rPr>
          <w:rFonts w:cs="Arial"/>
        </w:rPr>
        <w:t xml:space="preserve"> = 3.421, p = 0.755). IQR = interquartile range</w:t>
      </w:r>
    </w:p>
    <w:p w14:paraId="3442D703" w14:textId="77777777" w:rsidR="00333612" w:rsidRPr="00AF70EC" w:rsidRDefault="00333612" w:rsidP="00333612">
      <w:pPr>
        <w:spacing w:after="60"/>
        <w:rPr>
          <w:rFonts w:cs="Arial"/>
          <w:b/>
        </w:rPr>
      </w:pPr>
      <w:r w:rsidRPr="00AF70EC">
        <w:rPr>
          <w:rFonts w:cs="Arial"/>
          <w:b/>
        </w:rPr>
        <w:br w:type="page"/>
      </w:r>
      <w:r w:rsidRPr="00AF70EC">
        <w:rPr>
          <w:rFonts w:cs="Arial"/>
          <w:b/>
        </w:rPr>
        <w:lastRenderedPageBreak/>
        <w:t>Table 2: Indication for MRI</w:t>
      </w:r>
    </w:p>
    <w:tbl>
      <w:tblPr>
        <w:tblStyle w:val="TableGrid"/>
        <w:tblW w:w="77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1701"/>
        <w:gridCol w:w="1701"/>
      </w:tblGrid>
      <w:tr w:rsidR="00333612" w:rsidRPr="00AF70EC" w14:paraId="7E2FCE49" w14:textId="77777777" w:rsidTr="00AF70EC">
        <w:tc>
          <w:tcPr>
            <w:tcW w:w="4361" w:type="dxa"/>
            <w:tcBorders>
              <w:top w:val="single" w:sz="4" w:space="0" w:color="auto"/>
              <w:bottom w:val="single" w:sz="4" w:space="0" w:color="auto"/>
            </w:tcBorders>
            <w:vAlign w:val="bottom"/>
          </w:tcPr>
          <w:p w14:paraId="033F6383" w14:textId="77777777" w:rsidR="00333612" w:rsidRPr="00AF70EC" w:rsidRDefault="00333612" w:rsidP="00AF70EC">
            <w:pPr>
              <w:spacing w:before="60" w:after="60"/>
              <w:jc w:val="center"/>
              <w:rPr>
                <w:rFonts w:cs="Arial"/>
                <w:b/>
                <w:bCs/>
                <w:color w:val="000000"/>
              </w:rPr>
            </w:pPr>
            <w:r w:rsidRPr="00AF70EC">
              <w:rPr>
                <w:rFonts w:cs="Arial"/>
                <w:b/>
                <w:bCs/>
                <w:color w:val="000000"/>
              </w:rPr>
              <w:t>Description of indication</w:t>
            </w:r>
          </w:p>
        </w:tc>
        <w:tc>
          <w:tcPr>
            <w:tcW w:w="1701" w:type="dxa"/>
            <w:tcBorders>
              <w:top w:val="single" w:sz="4" w:space="0" w:color="auto"/>
              <w:bottom w:val="single" w:sz="4" w:space="0" w:color="auto"/>
            </w:tcBorders>
          </w:tcPr>
          <w:p w14:paraId="31D94EC4" w14:textId="77777777" w:rsidR="00333612" w:rsidRPr="00AF70EC" w:rsidRDefault="00333612" w:rsidP="00AF70EC">
            <w:pPr>
              <w:spacing w:before="60" w:after="60"/>
              <w:jc w:val="center"/>
              <w:rPr>
                <w:rFonts w:cs="Arial"/>
                <w:b/>
              </w:rPr>
            </w:pPr>
            <w:r w:rsidRPr="00AF70EC">
              <w:rPr>
                <w:rFonts w:cs="Arial"/>
                <w:b/>
              </w:rPr>
              <w:t>HBB</w:t>
            </w:r>
          </w:p>
        </w:tc>
        <w:tc>
          <w:tcPr>
            <w:tcW w:w="1701" w:type="dxa"/>
            <w:tcBorders>
              <w:top w:val="single" w:sz="4" w:space="0" w:color="auto"/>
              <w:bottom w:val="single" w:sz="4" w:space="0" w:color="auto"/>
            </w:tcBorders>
          </w:tcPr>
          <w:p w14:paraId="78AF7531" w14:textId="77777777" w:rsidR="00333612" w:rsidRPr="00AF70EC" w:rsidRDefault="00333612" w:rsidP="00AF70EC">
            <w:pPr>
              <w:spacing w:before="60" w:after="60"/>
              <w:jc w:val="center"/>
              <w:rPr>
                <w:rFonts w:cs="Arial"/>
                <w:b/>
              </w:rPr>
            </w:pPr>
            <w:r w:rsidRPr="00AF70EC">
              <w:rPr>
                <w:rFonts w:cs="Arial"/>
                <w:b/>
              </w:rPr>
              <w:t>No HBB</w:t>
            </w:r>
          </w:p>
        </w:tc>
      </w:tr>
      <w:tr w:rsidR="00333612" w:rsidRPr="00AF70EC" w14:paraId="58C1FBA3" w14:textId="77777777" w:rsidTr="00AF70EC">
        <w:tc>
          <w:tcPr>
            <w:tcW w:w="4361" w:type="dxa"/>
            <w:tcBorders>
              <w:top w:val="single" w:sz="4" w:space="0" w:color="auto"/>
            </w:tcBorders>
            <w:vAlign w:val="center"/>
          </w:tcPr>
          <w:p w14:paraId="0B09BF88" w14:textId="77777777" w:rsidR="00333612" w:rsidRPr="00AF70EC" w:rsidRDefault="00333612" w:rsidP="00AF70EC">
            <w:pPr>
              <w:rPr>
                <w:rFonts w:cs="Arial"/>
                <w:color w:val="222222"/>
              </w:rPr>
            </w:pPr>
            <w:r w:rsidRPr="00AF70EC">
              <w:rPr>
                <w:rFonts w:cs="Arial"/>
                <w:color w:val="222222"/>
              </w:rPr>
              <w:t>MRI pre-biopsy</w:t>
            </w:r>
          </w:p>
        </w:tc>
        <w:tc>
          <w:tcPr>
            <w:tcW w:w="1701" w:type="dxa"/>
            <w:tcBorders>
              <w:top w:val="single" w:sz="4" w:space="0" w:color="auto"/>
            </w:tcBorders>
            <w:vAlign w:val="bottom"/>
          </w:tcPr>
          <w:p w14:paraId="1005855F" w14:textId="77777777" w:rsidR="00333612" w:rsidRPr="00AF70EC" w:rsidRDefault="00333612" w:rsidP="00AF70EC">
            <w:pPr>
              <w:jc w:val="center"/>
              <w:rPr>
                <w:rFonts w:cs="Arial"/>
                <w:color w:val="000000"/>
              </w:rPr>
            </w:pPr>
            <w:r w:rsidRPr="00AF70EC">
              <w:rPr>
                <w:rFonts w:cs="Arial"/>
                <w:color w:val="000000"/>
              </w:rPr>
              <w:t>35</w:t>
            </w:r>
          </w:p>
        </w:tc>
        <w:tc>
          <w:tcPr>
            <w:tcW w:w="1701" w:type="dxa"/>
            <w:tcBorders>
              <w:top w:val="single" w:sz="4" w:space="0" w:color="auto"/>
            </w:tcBorders>
            <w:vAlign w:val="bottom"/>
          </w:tcPr>
          <w:p w14:paraId="3EDA537F" w14:textId="77777777" w:rsidR="00333612" w:rsidRPr="00AF70EC" w:rsidRDefault="00333612" w:rsidP="00AF70EC">
            <w:pPr>
              <w:jc w:val="center"/>
              <w:rPr>
                <w:rFonts w:cs="Arial"/>
                <w:color w:val="000000"/>
              </w:rPr>
            </w:pPr>
            <w:r w:rsidRPr="00AF70EC">
              <w:rPr>
                <w:rFonts w:cs="Arial"/>
                <w:color w:val="000000"/>
              </w:rPr>
              <w:t>32</w:t>
            </w:r>
          </w:p>
        </w:tc>
      </w:tr>
      <w:tr w:rsidR="00333612" w:rsidRPr="00AF70EC" w14:paraId="18C4791F" w14:textId="77777777" w:rsidTr="00AF70EC">
        <w:tc>
          <w:tcPr>
            <w:tcW w:w="4361" w:type="dxa"/>
            <w:vAlign w:val="center"/>
          </w:tcPr>
          <w:p w14:paraId="24DF8784" w14:textId="77777777" w:rsidR="00333612" w:rsidRPr="00AF70EC" w:rsidRDefault="00333612" w:rsidP="00AF70EC">
            <w:pPr>
              <w:rPr>
                <w:rFonts w:cs="Arial"/>
                <w:color w:val="222222"/>
              </w:rPr>
            </w:pPr>
            <w:r w:rsidRPr="00AF70EC">
              <w:rPr>
                <w:rFonts w:cs="Arial"/>
                <w:color w:val="222222"/>
              </w:rPr>
              <w:t>Previous TRUS biopsy negative</w:t>
            </w:r>
          </w:p>
        </w:tc>
        <w:tc>
          <w:tcPr>
            <w:tcW w:w="1701" w:type="dxa"/>
            <w:vAlign w:val="bottom"/>
          </w:tcPr>
          <w:p w14:paraId="2E5E8AA0" w14:textId="77777777" w:rsidR="00333612" w:rsidRPr="00AF70EC" w:rsidRDefault="00333612" w:rsidP="00AF70EC">
            <w:pPr>
              <w:jc w:val="center"/>
              <w:rPr>
                <w:rFonts w:cs="Arial"/>
                <w:color w:val="000000"/>
              </w:rPr>
            </w:pPr>
            <w:r w:rsidRPr="00AF70EC">
              <w:rPr>
                <w:rFonts w:cs="Arial"/>
                <w:color w:val="000000"/>
              </w:rPr>
              <w:t>11</w:t>
            </w:r>
          </w:p>
        </w:tc>
        <w:tc>
          <w:tcPr>
            <w:tcW w:w="1701" w:type="dxa"/>
            <w:vAlign w:val="bottom"/>
          </w:tcPr>
          <w:p w14:paraId="7BF8F463" w14:textId="77777777" w:rsidR="00333612" w:rsidRPr="00AF70EC" w:rsidRDefault="00333612" w:rsidP="00AF70EC">
            <w:pPr>
              <w:jc w:val="center"/>
              <w:rPr>
                <w:rFonts w:cs="Arial"/>
                <w:color w:val="000000"/>
              </w:rPr>
            </w:pPr>
            <w:r w:rsidRPr="00AF70EC">
              <w:rPr>
                <w:rFonts w:cs="Arial"/>
                <w:color w:val="000000"/>
              </w:rPr>
              <w:t>12</w:t>
            </w:r>
          </w:p>
        </w:tc>
      </w:tr>
      <w:tr w:rsidR="00333612" w:rsidRPr="00AF70EC" w14:paraId="6F43E1D6" w14:textId="77777777" w:rsidTr="00AF70EC">
        <w:tc>
          <w:tcPr>
            <w:tcW w:w="4361" w:type="dxa"/>
            <w:vAlign w:val="center"/>
          </w:tcPr>
          <w:p w14:paraId="4467572E" w14:textId="77777777" w:rsidR="00333612" w:rsidRPr="00AF70EC" w:rsidRDefault="00333612" w:rsidP="00AF70EC">
            <w:pPr>
              <w:rPr>
                <w:rFonts w:cs="Arial"/>
                <w:color w:val="222222"/>
              </w:rPr>
            </w:pPr>
            <w:r w:rsidRPr="00AF70EC">
              <w:rPr>
                <w:rFonts w:cs="Arial"/>
                <w:color w:val="222222"/>
              </w:rPr>
              <w:t>Previous TRUS biopsy: suspicious changes</w:t>
            </w:r>
          </w:p>
        </w:tc>
        <w:tc>
          <w:tcPr>
            <w:tcW w:w="1701" w:type="dxa"/>
            <w:vAlign w:val="bottom"/>
          </w:tcPr>
          <w:p w14:paraId="4B884D09" w14:textId="77777777" w:rsidR="00333612" w:rsidRPr="00AF70EC" w:rsidRDefault="00333612" w:rsidP="00AF70EC">
            <w:pPr>
              <w:jc w:val="center"/>
              <w:rPr>
                <w:rFonts w:cs="Arial"/>
                <w:color w:val="000000"/>
              </w:rPr>
            </w:pPr>
            <w:r w:rsidRPr="00AF70EC">
              <w:rPr>
                <w:rFonts w:cs="Arial"/>
                <w:color w:val="000000"/>
              </w:rPr>
              <w:t>1</w:t>
            </w:r>
          </w:p>
        </w:tc>
        <w:tc>
          <w:tcPr>
            <w:tcW w:w="1701" w:type="dxa"/>
            <w:vAlign w:val="bottom"/>
          </w:tcPr>
          <w:p w14:paraId="47003D7E" w14:textId="77777777" w:rsidR="00333612" w:rsidRPr="00AF70EC" w:rsidRDefault="00333612" w:rsidP="00AF70EC">
            <w:pPr>
              <w:jc w:val="center"/>
              <w:rPr>
                <w:rFonts w:cs="Arial"/>
                <w:color w:val="000000"/>
              </w:rPr>
            </w:pPr>
            <w:r w:rsidRPr="00AF70EC">
              <w:rPr>
                <w:rFonts w:cs="Arial"/>
                <w:color w:val="000000"/>
              </w:rPr>
              <w:t>3</w:t>
            </w:r>
          </w:p>
        </w:tc>
      </w:tr>
      <w:tr w:rsidR="00333612" w:rsidRPr="00AF70EC" w14:paraId="5AE4671C" w14:textId="77777777" w:rsidTr="00AF70EC">
        <w:tc>
          <w:tcPr>
            <w:tcW w:w="4361" w:type="dxa"/>
            <w:vAlign w:val="center"/>
          </w:tcPr>
          <w:p w14:paraId="1A3BD17F" w14:textId="77777777" w:rsidR="00333612" w:rsidRPr="00AF70EC" w:rsidRDefault="00333612" w:rsidP="00AF70EC">
            <w:pPr>
              <w:rPr>
                <w:rFonts w:cs="Arial"/>
                <w:color w:val="222222"/>
              </w:rPr>
            </w:pPr>
            <w:r w:rsidRPr="00AF70EC">
              <w:rPr>
                <w:rFonts w:cs="Arial"/>
                <w:color w:val="222222"/>
              </w:rPr>
              <w:t>Active Surveillance</w:t>
            </w:r>
          </w:p>
        </w:tc>
        <w:tc>
          <w:tcPr>
            <w:tcW w:w="1701" w:type="dxa"/>
            <w:vAlign w:val="bottom"/>
          </w:tcPr>
          <w:p w14:paraId="03E0A745" w14:textId="77777777" w:rsidR="00333612" w:rsidRPr="00AF70EC" w:rsidRDefault="00333612" w:rsidP="00AF70EC">
            <w:pPr>
              <w:jc w:val="center"/>
              <w:rPr>
                <w:rFonts w:cs="Arial"/>
                <w:color w:val="000000"/>
              </w:rPr>
            </w:pPr>
            <w:r w:rsidRPr="00AF70EC">
              <w:rPr>
                <w:rFonts w:cs="Arial"/>
                <w:color w:val="000000"/>
              </w:rPr>
              <w:t>37</w:t>
            </w:r>
          </w:p>
        </w:tc>
        <w:tc>
          <w:tcPr>
            <w:tcW w:w="1701" w:type="dxa"/>
            <w:vAlign w:val="bottom"/>
          </w:tcPr>
          <w:p w14:paraId="5C7DA309" w14:textId="77777777" w:rsidR="00333612" w:rsidRPr="00AF70EC" w:rsidRDefault="00333612" w:rsidP="00AF70EC">
            <w:pPr>
              <w:jc w:val="center"/>
              <w:rPr>
                <w:rFonts w:cs="Arial"/>
                <w:color w:val="000000"/>
              </w:rPr>
            </w:pPr>
            <w:r w:rsidRPr="00AF70EC">
              <w:rPr>
                <w:rFonts w:cs="Arial"/>
                <w:color w:val="000000"/>
              </w:rPr>
              <w:t>32</w:t>
            </w:r>
          </w:p>
        </w:tc>
      </w:tr>
      <w:tr w:rsidR="00333612" w:rsidRPr="00AF70EC" w14:paraId="23DE8CCD" w14:textId="77777777" w:rsidTr="00AF70EC">
        <w:tc>
          <w:tcPr>
            <w:tcW w:w="4361" w:type="dxa"/>
            <w:vAlign w:val="center"/>
          </w:tcPr>
          <w:p w14:paraId="07548B05" w14:textId="77777777" w:rsidR="00333612" w:rsidRPr="00AF70EC" w:rsidRDefault="00333612" w:rsidP="00AF70EC">
            <w:pPr>
              <w:rPr>
                <w:rFonts w:cs="Arial"/>
                <w:color w:val="222222"/>
              </w:rPr>
            </w:pPr>
            <w:r w:rsidRPr="00AF70EC">
              <w:rPr>
                <w:rFonts w:cs="Arial"/>
                <w:color w:val="222222"/>
              </w:rPr>
              <w:t>BRCA-2 mutation</w:t>
            </w:r>
          </w:p>
        </w:tc>
        <w:tc>
          <w:tcPr>
            <w:tcW w:w="1701" w:type="dxa"/>
            <w:vAlign w:val="bottom"/>
          </w:tcPr>
          <w:p w14:paraId="5165FD3B" w14:textId="77777777" w:rsidR="00333612" w:rsidRPr="00AF70EC" w:rsidRDefault="00333612" w:rsidP="00AF70EC">
            <w:pPr>
              <w:jc w:val="center"/>
              <w:rPr>
                <w:rFonts w:cs="Arial"/>
                <w:color w:val="000000"/>
              </w:rPr>
            </w:pPr>
            <w:r w:rsidRPr="00AF70EC">
              <w:rPr>
                <w:rFonts w:cs="Arial"/>
                <w:color w:val="000000"/>
              </w:rPr>
              <w:t>1</w:t>
            </w:r>
          </w:p>
        </w:tc>
        <w:tc>
          <w:tcPr>
            <w:tcW w:w="1701" w:type="dxa"/>
            <w:vAlign w:val="bottom"/>
          </w:tcPr>
          <w:p w14:paraId="50B0A609" w14:textId="77777777" w:rsidR="00333612" w:rsidRPr="00AF70EC" w:rsidRDefault="00333612" w:rsidP="00AF70EC">
            <w:pPr>
              <w:jc w:val="center"/>
              <w:rPr>
                <w:rFonts w:cs="Arial"/>
                <w:color w:val="000000"/>
              </w:rPr>
            </w:pPr>
            <w:r w:rsidRPr="00AF70EC">
              <w:rPr>
                <w:rFonts w:cs="Arial"/>
                <w:color w:val="000000"/>
              </w:rPr>
              <w:t>0</w:t>
            </w:r>
          </w:p>
        </w:tc>
      </w:tr>
      <w:tr w:rsidR="00333612" w:rsidRPr="00AF70EC" w14:paraId="4A71381F" w14:textId="77777777" w:rsidTr="00AF70EC">
        <w:tc>
          <w:tcPr>
            <w:tcW w:w="4361" w:type="dxa"/>
            <w:vAlign w:val="center"/>
          </w:tcPr>
          <w:p w14:paraId="2BCC4CAC" w14:textId="77777777" w:rsidR="00333612" w:rsidRPr="00AF70EC" w:rsidRDefault="00333612" w:rsidP="00AF70EC">
            <w:pPr>
              <w:rPr>
                <w:rFonts w:cs="Arial"/>
                <w:color w:val="222222"/>
              </w:rPr>
            </w:pPr>
            <w:r w:rsidRPr="00AF70EC">
              <w:rPr>
                <w:rFonts w:cs="Arial"/>
                <w:color w:val="222222"/>
              </w:rPr>
              <w:t>Staging</w:t>
            </w:r>
          </w:p>
        </w:tc>
        <w:tc>
          <w:tcPr>
            <w:tcW w:w="1701" w:type="dxa"/>
            <w:vAlign w:val="bottom"/>
          </w:tcPr>
          <w:p w14:paraId="57A61ECD" w14:textId="77777777" w:rsidR="00333612" w:rsidRPr="00AF70EC" w:rsidRDefault="00333612" w:rsidP="00AF70EC">
            <w:pPr>
              <w:jc w:val="center"/>
              <w:rPr>
                <w:rFonts w:cs="Arial"/>
                <w:color w:val="000000"/>
              </w:rPr>
            </w:pPr>
            <w:r w:rsidRPr="00AF70EC">
              <w:rPr>
                <w:rFonts w:cs="Arial"/>
                <w:color w:val="000000"/>
              </w:rPr>
              <w:t>2</w:t>
            </w:r>
          </w:p>
        </w:tc>
        <w:tc>
          <w:tcPr>
            <w:tcW w:w="1701" w:type="dxa"/>
            <w:vAlign w:val="bottom"/>
          </w:tcPr>
          <w:p w14:paraId="1AF880C8" w14:textId="77777777" w:rsidR="00333612" w:rsidRPr="00AF70EC" w:rsidRDefault="00333612" w:rsidP="00AF70EC">
            <w:pPr>
              <w:jc w:val="center"/>
              <w:rPr>
                <w:rFonts w:cs="Arial"/>
                <w:color w:val="000000"/>
              </w:rPr>
            </w:pPr>
            <w:r w:rsidRPr="00AF70EC">
              <w:rPr>
                <w:rFonts w:cs="Arial"/>
                <w:color w:val="000000"/>
              </w:rPr>
              <w:t>4</w:t>
            </w:r>
          </w:p>
        </w:tc>
      </w:tr>
      <w:tr w:rsidR="00333612" w:rsidRPr="00AF70EC" w14:paraId="59447F5D" w14:textId="77777777" w:rsidTr="00AF70EC">
        <w:tc>
          <w:tcPr>
            <w:tcW w:w="4361" w:type="dxa"/>
            <w:tcBorders>
              <w:bottom w:val="single" w:sz="4" w:space="0" w:color="auto"/>
            </w:tcBorders>
            <w:vAlign w:val="center"/>
          </w:tcPr>
          <w:p w14:paraId="7482D154" w14:textId="77777777" w:rsidR="00333612" w:rsidRPr="00AF70EC" w:rsidRDefault="00333612" w:rsidP="00AF70EC">
            <w:pPr>
              <w:rPr>
                <w:rFonts w:cs="Arial"/>
                <w:color w:val="222222"/>
              </w:rPr>
            </w:pPr>
            <w:r w:rsidRPr="00AF70EC">
              <w:rPr>
                <w:rFonts w:cs="Arial"/>
                <w:color w:val="222222"/>
              </w:rPr>
              <w:t>Other</w:t>
            </w:r>
          </w:p>
        </w:tc>
        <w:tc>
          <w:tcPr>
            <w:tcW w:w="1701" w:type="dxa"/>
            <w:tcBorders>
              <w:bottom w:val="single" w:sz="4" w:space="0" w:color="auto"/>
            </w:tcBorders>
            <w:vAlign w:val="bottom"/>
          </w:tcPr>
          <w:p w14:paraId="59A57C13" w14:textId="77777777" w:rsidR="00333612" w:rsidRPr="00AF70EC" w:rsidRDefault="00333612" w:rsidP="00AF70EC">
            <w:pPr>
              <w:jc w:val="center"/>
              <w:rPr>
                <w:rFonts w:cs="Arial"/>
                <w:color w:val="000000"/>
              </w:rPr>
            </w:pPr>
            <w:r w:rsidRPr="00AF70EC">
              <w:rPr>
                <w:rFonts w:cs="Arial"/>
                <w:color w:val="000000"/>
              </w:rPr>
              <w:t>0</w:t>
            </w:r>
          </w:p>
        </w:tc>
        <w:tc>
          <w:tcPr>
            <w:tcW w:w="1701" w:type="dxa"/>
            <w:tcBorders>
              <w:bottom w:val="single" w:sz="4" w:space="0" w:color="auto"/>
            </w:tcBorders>
            <w:vAlign w:val="bottom"/>
          </w:tcPr>
          <w:p w14:paraId="3C95C8C8" w14:textId="77777777" w:rsidR="00333612" w:rsidRPr="00AF70EC" w:rsidRDefault="00333612" w:rsidP="00AF70EC">
            <w:pPr>
              <w:jc w:val="center"/>
              <w:rPr>
                <w:rFonts w:cs="Arial"/>
                <w:color w:val="000000"/>
              </w:rPr>
            </w:pPr>
            <w:r w:rsidRPr="00AF70EC">
              <w:rPr>
                <w:rFonts w:cs="Arial"/>
                <w:color w:val="000000"/>
              </w:rPr>
              <w:t>3</w:t>
            </w:r>
          </w:p>
        </w:tc>
      </w:tr>
    </w:tbl>
    <w:p w14:paraId="5AAA607B" w14:textId="1BA58C64" w:rsidR="00333612" w:rsidRPr="00AF70EC" w:rsidRDefault="00333612" w:rsidP="00333612">
      <w:pPr>
        <w:rPr>
          <w:rFonts w:cs="Arial"/>
          <w:b/>
        </w:rPr>
      </w:pPr>
      <w:r w:rsidRPr="00AF70EC">
        <w:rPr>
          <w:rFonts w:cs="Arial"/>
        </w:rPr>
        <w:t>A comparison of MRI indications against HBB grouping was not statistically significant (Χ</w:t>
      </w:r>
      <w:r w:rsidRPr="00AF70EC">
        <w:rPr>
          <w:rFonts w:cs="Arial"/>
          <w:vertAlign w:val="superscript"/>
        </w:rPr>
        <w:t>2</w:t>
      </w:r>
      <w:r w:rsidRPr="00AF70EC">
        <w:rPr>
          <w:rFonts w:cs="Arial"/>
        </w:rPr>
        <w:t xml:space="preserve"> = 6.201, p = 0.401). TRUS = </w:t>
      </w:r>
      <w:proofErr w:type="spellStart"/>
      <w:r w:rsidRPr="00AF70EC">
        <w:rPr>
          <w:rFonts w:cs="Arial"/>
        </w:rPr>
        <w:t>transrectal</w:t>
      </w:r>
      <w:proofErr w:type="spellEnd"/>
      <w:r w:rsidRPr="00AF70EC">
        <w:rPr>
          <w:rFonts w:cs="Arial"/>
        </w:rPr>
        <w:t xml:space="preserve"> ultrasound guided</w:t>
      </w:r>
      <w:r>
        <w:rPr>
          <w:rFonts w:cs="Arial"/>
        </w:rPr>
        <w:br/>
      </w:r>
      <w:r>
        <w:rPr>
          <w:rFonts w:cs="Arial"/>
          <w:b/>
        </w:rPr>
        <w:br/>
      </w:r>
      <w:r>
        <w:rPr>
          <w:rFonts w:cs="Arial"/>
          <w:b/>
        </w:rPr>
        <w:br/>
      </w:r>
      <w:r>
        <w:rPr>
          <w:rFonts w:cs="Arial"/>
          <w:b/>
        </w:rPr>
        <w:br/>
      </w:r>
      <w:r w:rsidRPr="00AF70EC">
        <w:rPr>
          <w:rFonts w:cs="Arial"/>
          <w:b/>
        </w:rPr>
        <w:t xml:space="preserve">Table 3: Image Quality </w:t>
      </w: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0"/>
        <w:gridCol w:w="2310"/>
        <w:gridCol w:w="2311"/>
        <w:gridCol w:w="2311"/>
      </w:tblGrid>
      <w:tr w:rsidR="00333612" w:rsidRPr="00AF70EC" w14:paraId="73D652D3" w14:textId="77777777" w:rsidTr="00AF70EC">
        <w:tc>
          <w:tcPr>
            <w:tcW w:w="2310" w:type="dxa"/>
            <w:tcBorders>
              <w:top w:val="single" w:sz="4" w:space="0" w:color="auto"/>
              <w:bottom w:val="single" w:sz="4" w:space="0" w:color="auto"/>
            </w:tcBorders>
          </w:tcPr>
          <w:p w14:paraId="55443542" w14:textId="77777777" w:rsidR="00333612" w:rsidRPr="00AF70EC" w:rsidRDefault="00333612" w:rsidP="00AF70EC">
            <w:pPr>
              <w:spacing w:before="60" w:after="60"/>
              <w:rPr>
                <w:rFonts w:cs="Arial"/>
              </w:rPr>
            </w:pPr>
          </w:p>
        </w:tc>
        <w:tc>
          <w:tcPr>
            <w:tcW w:w="2310" w:type="dxa"/>
            <w:tcBorders>
              <w:top w:val="single" w:sz="4" w:space="0" w:color="auto"/>
              <w:bottom w:val="single" w:sz="4" w:space="0" w:color="auto"/>
            </w:tcBorders>
          </w:tcPr>
          <w:p w14:paraId="34BC185E" w14:textId="77777777" w:rsidR="00333612" w:rsidRPr="00AF70EC" w:rsidRDefault="00333612" w:rsidP="00AF70EC">
            <w:pPr>
              <w:spacing w:before="60" w:after="60"/>
              <w:jc w:val="center"/>
              <w:rPr>
                <w:rFonts w:cs="Arial"/>
                <w:b/>
              </w:rPr>
            </w:pPr>
            <w:r w:rsidRPr="00AF70EC">
              <w:rPr>
                <w:rFonts w:cs="Arial"/>
                <w:b/>
              </w:rPr>
              <w:t>HBB</w:t>
            </w:r>
          </w:p>
        </w:tc>
        <w:tc>
          <w:tcPr>
            <w:tcW w:w="2311" w:type="dxa"/>
            <w:tcBorders>
              <w:top w:val="single" w:sz="4" w:space="0" w:color="auto"/>
              <w:bottom w:val="single" w:sz="4" w:space="0" w:color="auto"/>
            </w:tcBorders>
          </w:tcPr>
          <w:p w14:paraId="2EFF9D80" w14:textId="77777777" w:rsidR="00333612" w:rsidRPr="00AF70EC" w:rsidRDefault="00333612" w:rsidP="00AF70EC">
            <w:pPr>
              <w:spacing w:before="60" w:after="60"/>
              <w:jc w:val="center"/>
              <w:rPr>
                <w:rFonts w:cs="Arial"/>
                <w:b/>
              </w:rPr>
            </w:pPr>
            <w:r w:rsidRPr="00AF70EC">
              <w:rPr>
                <w:rFonts w:cs="Arial"/>
                <w:b/>
              </w:rPr>
              <w:t>No HBB</w:t>
            </w:r>
          </w:p>
        </w:tc>
        <w:tc>
          <w:tcPr>
            <w:tcW w:w="2311" w:type="dxa"/>
            <w:tcBorders>
              <w:top w:val="single" w:sz="4" w:space="0" w:color="auto"/>
              <w:bottom w:val="single" w:sz="4" w:space="0" w:color="auto"/>
            </w:tcBorders>
          </w:tcPr>
          <w:p w14:paraId="1F49F8B1" w14:textId="77777777" w:rsidR="00333612" w:rsidRPr="00AF70EC" w:rsidRDefault="00333612" w:rsidP="00AF70EC">
            <w:pPr>
              <w:spacing w:before="60" w:after="60"/>
              <w:jc w:val="center"/>
              <w:rPr>
                <w:rFonts w:cs="Arial"/>
                <w:b/>
              </w:rPr>
            </w:pPr>
            <w:r w:rsidRPr="00AF70EC">
              <w:rPr>
                <w:rFonts w:cs="Arial"/>
                <w:b/>
              </w:rPr>
              <w:t>p-value</w:t>
            </w:r>
          </w:p>
        </w:tc>
      </w:tr>
      <w:tr w:rsidR="00333612" w:rsidRPr="00AF70EC" w14:paraId="12D55E2C" w14:textId="77777777" w:rsidTr="00AF70EC">
        <w:tc>
          <w:tcPr>
            <w:tcW w:w="2310" w:type="dxa"/>
            <w:tcBorders>
              <w:top w:val="single" w:sz="4" w:space="0" w:color="auto"/>
            </w:tcBorders>
          </w:tcPr>
          <w:p w14:paraId="00344F29" w14:textId="77777777" w:rsidR="00333612" w:rsidRPr="00AF70EC" w:rsidRDefault="00333612" w:rsidP="00AF70EC">
            <w:pPr>
              <w:rPr>
                <w:rFonts w:cs="Arial"/>
              </w:rPr>
            </w:pPr>
          </w:p>
        </w:tc>
        <w:tc>
          <w:tcPr>
            <w:tcW w:w="2310" w:type="dxa"/>
            <w:tcBorders>
              <w:top w:val="single" w:sz="4" w:space="0" w:color="auto"/>
            </w:tcBorders>
          </w:tcPr>
          <w:p w14:paraId="71CD7796" w14:textId="77777777" w:rsidR="00333612" w:rsidRPr="00AF70EC" w:rsidRDefault="00333612" w:rsidP="00AF70EC">
            <w:pPr>
              <w:rPr>
                <w:rFonts w:cs="Arial"/>
              </w:rPr>
            </w:pPr>
          </w:p>
        </w:tc>
        <w:tc>
          <w:tcPr>
            <w:tcW w:w="2311" w:type="dxa"/>
            <w:tcBorders>
              <w:top w:val="single" w:sz="4" w:space="0" w:color="auto"/>
            </w:tcBorders>
          </w:tcPr>
          <w:p w14:paraId="7271AF53" w14:textId="77777777" w:rsidR="00333612" w:rsidRPr="00AF70EC" w:rsidRDefault="00333612" w:rsidP="00AF70EC">
            <w:pPr>
              <w:rPr>
                <w:rFonts w:cs="Arial"/>
              </w:rPr>
            </w:pPr>
          </w:p>
        </w:tc>
        <w:tc>
          <w:tcPr>
            <w:tcW w:w="2311" w:type="dxa"/>
            <w:tcBorders>
              <w:top w:val="single" w:sz="4" w:space="0" w:color="auto"/>
            </w:tcBorders>
          </w:tcPr>
          <w:p w14:paraId="0E5FF8B8" w14:textId="77777777" w:rsidR="00333612" w:rsidRPr="00AF70EC" w:rsidRDefault="00333612" w:rsidP="00AF70EC">
            <w:pPr>
              <w:rPr>
                <w:rFonts w:cs="Arial"/>
              </w:rPr>
            </w:pPr>
          </w:p>
        </w:tc>
      </w:tr>
      <w:tr w:rsidR="00333612" w:rsidRPr="00AF70EC" w14:paraId="5B17F92E" w14:textId="77777777" w:rsidTr="00AF70EC">
        <w:tc>
          <w:tcPr>
            <w:tcW w:w="2310" w:type="dxa"/>
          </w:tcPr>
          <w:p w14:paraId="1E8A81B9" w14:textId="77777777" w:rsidR="00333612" w:rsidRPr="00AF70EC" w:rsidRDefault="00333612" w:rsidP="00AF70EC">
            <w:pPr>
              <w:rPr>
                <w:rFonts w:cs="Arial"/>
                <w:b/>
                <w:u w:val="single"/>
              </w:rPr>
            </w:pPr>
            <w:r w:rsidRPr="00AF70EC">
              <w:rPr>
                <w:rFonts w:cs="Arial"/>
                <w:b/>
                <w:u w:val="single"/>
              </w:rPr>
              <w:t>T</w:t>
            </w:r>
            <w:r w:rsidRPr="00AF70EC">
              <w:rPr>
                <w:rFonts w:cs="Arial"/>
                <w:b/>
                <w:u w:val="single"/>
                <w:vertAlign w:val="subscript"/>
              </w:rPr>
              <w:t>2</w:t>
            </w:r>
            <w:r w:rsidRPr="00AF70EC">
              <w:rPr>
                <w:rFonts w:cs="Arial"/>
                <w:b/>
                <w:u w:val="single"/>
              </w:rPr>
              <w:t>W Imaging</w:t>
            </w:r>
          </w:p>
        </w:tc>
        <w:tc>
          <w:tcPr>
            <w:tcW w:w="2310" w:type="dxa"/>
          </w:tcPr>
          <w:p w14:paraId="429F517A" w14:textId="77777777" w:rsidR="00333612" w:rsidRPr="00AF70EC" w:rsidRDefault="00333612" w:rsidP="00AF70EC">
            <w:pPr>
              <w:jc w:val="center"/>
              <w:rPr>
                <w:rFonts w:cs="Arial"/>
              </w:rPr>
            </w:pPr>
            <w:r w:rsidRPr="00AF70EC">
              <w:rPr>
                <w:rFonts w:cs="Arial"/>
              </w:rPr>
              <w:t>(n=87)</w:t>
            </w:r>
          </w:p>
        </w:tc>
        <w:tc>
          <w:tcPr>
            <w:tcW w:w="2311" w:type="dxa"/>
          </w:tcPr>
          <w:p w14:paraId="750582CB" w14:textId="77777777" w:rsidR="00333612" w:rsidRPr="00AF70EC" w:rsidRDefault="00333612" w:rsidP="00AF70EC">
            <w:pPr>
              <w:jc w:val="center"/>
              <w:rPr>
                <w:rFonts w:cs="Arial"/>
              </w:rPr>
            </w:pPr>
            <w:r w:rsidRPr="00AF70EC">
              <w:rPr>
                <w:rFonts w:cs="Arial"/>
              </w:rPr>
              <w:t>(n=86)</w:t>
            </w:r>
          </w:p>
        </w:tc>
        <w:tc>
          <w:tcPr>
            <w:tcW w:w="2311" w:type="dxa"/>
          </w:tcPr>
          <w:p w14:paraId="6F779EE7" w14:textId="77777777" w:rsidR="00333612" w:rsidRPr="00AF70EC" w:rsidRDefault="00333612" w:rsidP="00AF70EC">
            <w:pPr>
              <w:rPr>
                <w:rFonts w:cs="Arial"/>
              </w:rPr>
            </w:pPr>
          </w:p>
        </w:tc>
      </w:tr>
      <w:tr w:rsidR="00333612" w:rsidRPr="00AF70EC" w14:paraId="3DFF38BC" w14:textId="77777777" w:rsidTr="00AF70EC">
        <w:tc>
          <w:tcPr>
            <w:tcW w:w="2310" w:type="dxa"/>
          </w:tcPr>
          <w:p w14:paraId="41BF3DE4" w14:textId="77777777" w:rsidR="00333612" w:rsidRPr="00AF70EC" w:rsidRDefault="00333612" w:rsidP="00AF70EC">
            <w:pPr>
              <w:rPr>
                <w:rFonts w:cs="Arial"/>
              </w:rPr>
            </w:pPr>
          </w:p>
        </w:tc>
        <w:tc>
          <w:tcPr>
            <w:tcW w:w="2310" w:type="dxa"/>
          </w:tcPr>
          <w:p w14:paraId="60B6280C" w14:textId="77777777" w:rsidR="00333612" w:rsidRPr="00AF70EC" w:rsidRDefault="00333612" w:rsidP="00AF70EC">
            <w:pPr>
              <w:rPr>
                <w:rFonts w:cs="Arial"/>
              </w:rPr>
            </w:pPr>
          </w:p>
        </w:tc>
        <w:tc>
          <w:tcPr>
            <w:tcW w:w="2311" w:type="dxa"/>
          </w:tcPr>
          <w:p w14:paraId="472B347E" w14:textId="77777777" w:rsidR="00333612" w:rsidRPr="00AF70EC" w:rsidRDefault="00333612" w:rsidP="00AF70EC">
            <w:pPr>
              <w:rPr>
                <w:rFonts w:cs="Arial"/>
              </w:rPr>
            </w:pPr>
          </w:p>
        </w:tc>
        <w:tc>
          <w:tcPr>
            <w:tcW w:w="2311" w:type="dxa"/>
          </w:tcPr>
          <w:p w14:paraId="5F89A156" w14:textId="77777777" w:rsidR="00333612" w:rsidRPr="00AF70EC" w:rsidRDefault="00333612" w:rsidP="00AF70EC">
            <w:pPr>
              <w:rPr>
                <w:rFonts w:cs="Arial"/>
              </w:rPr>
            </w:pPr>
          </w:p>
        </w:tc>
      </w:tr>
      <w:tr w:rsidR="00333612" w:rsidRPr="00AF70EC" w14:paraId="6CD6CA4C" w14:textId="77777777" w:rsidTr="00AF70EC">
        <w:tc>
          <w:tcPr>
            <w:tcW w:w="2310" w:type="dxa"/>
          </w:tcPr>
          <w:p w14:paraId="03304BA2" w14:textId="77777777" w:rsidR="00333612" w:rsidRPr="00AF70EC" w:rsidRDefault="00333612" w:rsidP="00AF70EC">
            <w:pPr>
              <w:rPr>
                <w:rFonts w:cs="Arial"/>
              </w:rPr>
            </w:pPr>
            <w:r w:rsidRPr="00AF70EC">
              <w:rPr>
                <w:rFonts w:cs="Arial"/>
              </w:rPr>
              <w:t>Image Quality (± SD)</w:t>
            </w:r>
          </w:p>
        </w:tc>
        <w:tc>
          <w:tcPr>
            <w:tcW w:w="2310" w:type="dxa"/>
          </w:tcPr>
          <w:p w14:paraId="6ED23654" w14:textId="77777777" w:rsidR="00333612" w:rsidRPr="00AF70EC" w:rsidRDefault="00333612" w:rsidP="00AF70EC">
            <w:pPr>
              <w:jc w:val="center"/>
              <w:rPr>
                <w:rFonts w:cs="Arial"/>
              </w:rPr>
            </w:pPr>
            <w:r w:rsidRPr="00AF70EC">
              <w:rPr>
                <w:rFonts w:cs="Arial"/>
              </w:rPr>
              <w:t>3.63±1.11</w:t>
            </w:r>
          </w:p>
        </w:tc>
        <w:tc>
          <w:tcPr>
            <w:tcW w:w="2311" w:type="dxa"/>
          </w:tcPr>
          <w:p w14:paraId="117B225E" w14:textId="77777777" w:rsidR="00333612" w:rsidRPr="00AF70EC" w:rsidRDefault="00333612" w:rsidP="00AF70EC">
            <w:pPr>
              <w:jc w:val="center"/>
              <w:rPr>
                <w:rFonts w:cs="Arial"/>
              </w:rPr>
            </w:pPr>
            <w:r w:rsidRPr="00AF70EC">
              <w:rPr>
                <w:rFonts w:cs="Arial"/>
              </w:rPr>
              <w:t>2.84±0.89</w:t>
            </w:r>
          </w:p>
        </w:tc>
        <w:tc>
          <w:tcPr>
            <w:tcW w:w="2311" w:type="dxa"/>
          </w:tcPr>
          <w:p w14:paraId="3BE21F47" w14:textId="77777777" w:rsidR="00333612" w:rsidRPr="00AF70EC" w:rsidRDefault="00333612" w:rsidP="00AF70EC">
            <w:pPr>
              <w:jc w:val="center"/>
              <w:rPr>
                <w:rFonts w:cs="Arial"/>
              </w:rPr>
            </w:pPr>
            <w:r w:rsidRPr="00AF70EC">
              <w:rPr>
                <w:rFonts w:cs="Arial"/>
              </w:rPr>
              <w:t>&lt;0.001*</w:t>
            </w:r>
          </w:p>
        </w:tc>
      </w:tr>
      <w:tr w:rsidR="00333612" w:rsidRPr="00AF70EC" w14:paraId="64934A1D" w14:textId="77777777" w:rsidTr="00AF70EC">
        <w:tc>
          <w:tcPr>
            <w:tcW w:w="2310" w:type="dxa"/>
          </w:tcPr>
          <w:p w14:paraId="071BA7D8" w14:textId="77777777" w:rsidR="00333612" w:rsidRPr="00AF70EC" w:rsidRDefault="00333612" w:rsidP="00AF70EC">
            <w:pPr>
              <w:rPr>
                <w:rFonts w:cs="Arial"/>
              </w:rPr>
            </w:pPr>
            <w:r w:rsidRPr="00AF70EC">
              <w:rPr>
                <w:rFonts w:cs="Arial"/>
              </w:rPr>
              <w:t xml:space="preserve">Motion Present </w:t>
            </w:r>
          </w:p>
        </w:tc>
        <w:tc>
          <w:tcPr>
            <w:tcW w:w="2310" w:type="dxa"/>
          </w:tcPr>
          <w:p w14:paraId="4B02C20A" w14:textId="77777777" w:rsidR="00333612" w:rsidRPr="00AF70EC" w:rsidRDefault="00333612" w:rsidP="00AF70EC">
            <w:pPr>
              <w:jc w:val="center"/>
              <w:rPr>
                <w:rFonts w:cs="Arial"/>
              </w:rPr>
            </w:pPr>
            <w:r w:rsidRPr="00AF70EC">
              <w:rPr>
                <w:rFonts w:cs="Arial"/>
              </w:rPr>
              <w:t>20 (23.0%)</w:t>
            </w:r>
          </w:p>
        </w:tc>
        <w:tc>
          <w:tcPr>
            <w:tcW w:w="2311" w:type="dxa"/>
          </w:tcPr>
          <w:p w14:paraId="43DAD8CB" w14:textId="77777777" w:rsidR="00333612" w:rsidRPr="00AF70EC" w:rsidRDefault="00333612" w:rsidP="00AF70EC">
            <w:pPr>
              <w:jc w:val="center"/>
              <w:rPr>
                <w:rFonts w:cs="Arial"/>
              </w:rPr>
            </w:pPr>
            <w:r w:rsidRPr="00AF70EC">
              <w:rPr>
                <w:rFonts w:cs="Arial"/>
              </w:rPr>
              <w:t>46 (53.5%)</w:t>
            </w:r>
          </w:p>
        </w:tc>
        <w:tc>
          <w:tcPr>
            <w:tcW w:w="2311" w:type="dxa"/>
          </w:tcPr>
          <w:p w14:paraId="3DBBB172" w14:textId="77777777" w:rsidR="00333612" w:rsidRPr="00AF70EC" w:rsidRDefault="00333612" w:rsidP="00AF70EC">
            <w:pPr>
              <w:jc w:val="center"/>
              <w:rPr>
                <w:rFonts w:cs="Arial"/>
              </w:rPr>
            </w:pPr>
            <w:r w:rsidRPr="00AF70EC">
              <w:rPr>
                <w:rFonts w:cs="Arial"/>
              </w:rPr>
              <w:t>&lt;0.001*</w:t>
            </w:r>
          </w:p>
        </w:tc>
      </w:tr>
      <w:tr w:rsidR="00333612" w:rsidRPr="00AF70EC" w14:paraId="62BC5EE6" w14:textId="77777777" w:rsidTr="00AF70EC">
        <w:tc>
          <w:tcPr>
            <w:tcW w:w="2310" w:type="dxa"/>
          </w:tcPr>
          <w:p w14:paraId="018F235D" w14:textId="77777777" w:rsidR="00333612" w:rsidRPr="00AF70EC" w:rsidRDefault="00333612" w:rsidP="00AF70EC">
            <w:pPr>
              <w:rPr>
                <w:rFonts w:cs="Arial"/>
              </w:rPr>
            </w:pPr>
            <w:r w:rsidRPr="00AF70EC">
              <w:rPr>
                <w:rFonts w:cs="Arial"/>
              </w:rPr>
              <w:t>Blur Present</w:t>
            </w:r>
          </w:p>
        </w:tc>
        <w:tc>
          <w:tcPr>
            <w:tcW w:w="2310" w:type="dxa"/>
          </w:tcPr>
          <w:p w14:paraId="6B4C5EAE" w14:textId="77777777" w:rsidR="00333612" w:rsidRPr="00AF70EC" w:rsidRDefault="00333612" w:rsidP="00AF70EC">
            <w:pPr>
              <w:jc w:val="center"/>
              <w:rPr>
                <w:rFonts w:cs="Arial"/>
              </w:rPr>
            </w:pPr>
            <w:r w:rsidRPr="00AF70EC">
              <w:rPr>
                <w:rFonts w:cs="Arial"/>
              </w:rPr>
              <w:t>45 (51.7%)</w:t>
            </w:r>
          </w:p>
        </w:tc>
        <w:tc>
          <w:tcPr>
            <w:tcW w:w="2311" w:type="dxa"/>
          </w:tcPr>
          <w:p w14:paraId="6BD92661" w14:textId="77777777" w:rsidR="00333612" w:rsidRPr="00AF70EC" w:rsidRDefault="00333612" w:rsidP="00AF70EC">
            <w:pPr>
              <w:jc w:val="center"/>
              <w:rPr>
                <w:rFonts w:cs="Arial"/>
              </w:rPr>
            </w:pPr>
            <w:r w:rsidRPr="00AF70EC">
              <w:rPr>
                <w:rFonts w:cs="Arial"/>
              </w:rPr>
              <w:t>72 (83.7%)</w:t>
            </w:r>
          </w:p>
        </w:tc>
        <w:tc>
          <w:tcPr>
            <w:tcW w:w="2311" w:type="dxa"/>
          </w:tcPr>
          <w:p w14:paraId="04A255A5" w14:textId="77777777" w:rsidR="00333612" w:rsidRPr="00AF70EC" w:rsidRDefault="00333612" w:rsidP="00AF70EC">
            <w:pPr>
              <w:jc w:val="center"/>
              <w:rPr>
                <w:rFonts w:cs="Arial"/>
              </w:rPr>
            </w:pPr>
            <w:r w:rsidRPr="00AF70EC">
              <w:rPr>
                <w:rFonts w:cs="Arial"/>
              </w:rPr>
              <w:t>&lt;0.001*</w:t>
            </w:r>
          </w:p>
        </w:tc>
      </w:tr>
      <w:tr w:rsidR="00333612" w:rsidRPr="00AF70EC" w14:paraId="2D290B5F" w14:textId="77777777" w:rsidTr="00AF70EC">
        <w:tc>
          <w:tcPr>
            <w:tcW w:w="2310" w:type="dxa"/>
          </w:tcPr>
          <w:p w14:paraId="6F919417" w14:textId="77777777" w:rsidR="00333612" w:rsidRPr="00AF70EC" w:rsidRDefault="00333612" w:rsidP="00AF70EC">
            <w:pPr>
              <w:rPr>
                <w:rFonts w:cs="Arial"/>
              </w:rPr>
            </w:pPr>
          </w:p>
        </w:tc>
        <w:tc>
          <w:tcPr>
            <w:tcW w:w="2310" w:type="dxa"/>
          </w:tcPr>
          <w:p w14:paraId="3EEB1DD5" w14:textId="77777777" w:rsidR="00333612" w:rsidRPr="00AF70EC" w:rsidRDefault="00333612" w:rsidP="00AF70EC">
            <w:pPr>
              <w:rPr>
                <w:rFonts w:cs="Arial"/>
              </w:rPr>
            </w:pPr>
          </w:p>
        </w:tc>
        <w:tc>
          <w:tcPr>
            <w:tcW w:w="2311" w:type="dxa"/>
          </w:tcPr>
          <w:p w14:paraId="5CE4485F" w14:textId="77777777" w:rsidR="00333612" w:rsidRPr="00AF70EC" w:rsidRDefault="00333612" w:rsidP="00AF70EC">
            <w:pPr>
              <w:rPr>
                <w:rFonts w:cs="Arial"/>
              </w:rPr>
            </w:pPr>
          </w:p>
        </w:tc>
        <w:tc>
          <w:tcPr>
            <w:tcW w:w="2311" w:type="dxa"/>
          </w:tcPr>
          <w:p w14:paraId="3CB9561B" w14:textId="77777777" w:rsidR="00333612" w:rsidRPr="00AF70EC" w:rsidRDefault="00333612" w:rsidP="00AF70EC">
            <w:pPr>
              <w:rPr>
                <w:rFonts w:cs="Arial"/>
              </w:rPr>
            </w:pPr>
          </w:p>
        </w:tc>
      </w:tr>
      <w:tr w:rsidR="00333612" w:rsidRPr="00AF70EC" w14:paraId="22073000" w14:textId="77777777" w:rsidTr="00AF70EC">
        <w:tc>
          <w:tcPr>
            <w:tcW w:w="2310" w:type="dxa"/>
          </w:tcPr>
          <w:p w14:paraId="1AA612E1" w14:textId="77777777" w:rsidR="00333612" w:rsidRPr="00AF70EC" w:rsidRDefault="00333612" w:rsidP="00AF70EC">
            <w:pPr>
              <w:rPr>
                <w:rFonts w:cs="Arial"/>
                <w:b/>
                <w:u w:val="single"/>
              </w:rPr>
            </w:pPr>
            <w:r w:rsidRPr="00AF70EC">
              <w:rPr>
                <w:rFonts w:cs="Arial"/>
                <w:b/>
                <w:u w:val="single"/>
              </w:rPr>
              <w:t>DWI</w:t>
            </w:r>
          </w:p>
        </w:tc>
        <w:tc>
          <w:tcPr>
            <w:tcW w:w="2310" w:type="dxa"/>
          </w:tcPr>
          <w:p w14:paraId="702F13A2" w14:textId="77777777" w:rsidR="00333612" w:rsidRPr="00AF70EC" w:rsidRDefault="00333612" w:rsidP="00AF70EC">
            <w:pPr>
              <w:jc w:val="center"/>
              <w:rPr>
                <w:rFonts w:cs="Arial"/>
              </w:rPr>
            </w:pPr>
            <w:r w:rsidRPr="00AF70EC">
              <w:rPr>
                <w:rFonts w:cs="Arial"/>
              </w:rPr>
              <w:t>(n=87)</w:t>
            </w:r>
          </w:p>
        </w:tc>
        <w:tc>
          <w:tcPr>
            <w:tcW w:w="2311" w:type="dxa"/>
          </w:tcPr>
          <w:p w14:paraId="59111C25" w14:textId="77777777" w:rsidR="00333612" w:rsidRPr="00AF70EC" w:rsidRDefault="00333612" w:rsidP="00AF70EC">
            <w:pPr>
              <w:jc w:val="center"/>
              <w:rPr>
                <w:rFonts w:cs="Arial"/>
              </w:rPr>
            </w:pPr>
            <w:r w:rsidRPr="00AF70EC">
              <w:rPr>
                <w:rFonts w:cs="Arial"/>
              </w:rPr>
              <w:t>(n=86)</w:t>
            </w:r>
          </w:p>
        </w:tc>
        <w:tc>
          <w:tcPr>
            <w:tcW w:w="2311" w:type="dxa"/>
          </w:tcPr>
          <w:p w14:paraId="00719FAC" w14:textId="77777777" w:rsidR="00333612" w:rsidRPr="00AF70EC" w:rsidRDefault="00333612" w:rsidP="00AF70EC">
            <w:pPr>
              <w:rPr>
                <w:rFonts w:cs="Arial"/>
              </w:rPr>
            </w:pPr>
          </w:p>
        </w:tc>
      </w:tr>
      <w:tr w:rsidR="00333612" w:rsidRPr="00AF70EC" w14:paraId="612EED05" w14:textId="77777777" w:rsidTr="00AF70EC">
        <w:tc>
          <w:tcPr>
            <w:tcW w:w="2310" w:type="dxa"/>
          </w:tcPr>
          <w:p w14:paraId="08C9316B" w14:textId="77777777" w:rsidR="00333612" w:rsidRPr="00AF70EC" w:rsidRDefault="00333612" w:rsidP="00AF70EC">
            <w:pPr>
              <w:rPr>
                <w:rFonts w:cs="Arial"/>
              </w:rPr>
            </w:pPr>
          </w:p>
        </w:tc>
        <w:tc>
          <w:tcPr>
            <w:tcW w:w="2310" w:type="dxa"/>
          </w:tcPr>
          <w:p w14:paraId="29798471" w14:textId="77777777" w:rsidR="00333612" w:rsidRPr="00AF70EC" w:rsidRDefault="00333612" w:rsidP="00AF70EC">
            <w:pPr>
              <w:rPr>
                <w:rFonts w:cs="Arial"/>
              </w:rPr>
            </w:pPr>
          </w:p>
        </w:tc>
        <w:tc>
          <w:tcPr>
            <w:tcW w:w="2311" w:type="dxa"/>
          </w:tcPr>
          <w:p w14:paraId="35DAA57A" w14:textId="77777777" w:rsidR="00333612" w:rsidRPr="00AF70EC" w:rsidRDefault="00333612" w:rsidP="00AF70EC">
            <w:pPr>
              <w:rPr>
                <w:rFonts w:cs="Arial"/>
              </w:rPr>
            </w:pPr>
          </w:p>
        </w:tc>
        <w:tc>
          <w:tcPr>
            <w:tcW w:w="2311" w:type="dxa"/>
          </w:tcPr>
          <w:p w14:paraId="200B00EB" w14:textId="77777777" w:rsidR="00333612" w:rsidRPr="00AF70EC" w:rsidRDefault="00333612" w:rsidP="00AF70EC">
            <w:pPr>
              <w:rPr>
                <w:rFonts w:cs="Arial"/>
              </w:rPr>
            </w:pPr>
          </w:p>
        </w:tc>
      </w:tr>
      <w:tr w:rsidR="00333612" w:rsidRPr="00AF70EC" w14:paraId="36565030" w14:textId="77777777" w:rsidTr="00AF70EC">
        <w:tc>
          <w:tcPr>
            <w:tcW w:w="2310" w:type="dxa"/>
          </w:tcPr>
          <w:p w14:paraId="6047B4C0" w14:textId="77777777" w:rsidR="00333612" w:rsidRPr="00AF70EC" w:rsidRDefault="00333612" w:rsidP="00AF70EC">
            <w:pPr>
              <w:rPr>
                <w:rFonts w:cs="Arial"/>
              </w:rPr>
            </w:pPr>
            <w:r w:rsidRPr="00AF70EC">
              <w:rPr>
                <w:rFonts w:cs="Arial"/>
              </w:rPr>
              <w:t>Image Quality (± SD)</w:t>
            </w:r>
          </w:p>
        </w:tc>
        <w:tc>
          <w:tcPr>
            <w:tcW w:w="2310" w:type="dxa"/>
          </w:tcPr>
          <w:p w14:paraId="39EE2515" w14:textId="77777777" w:rsidR="00333612" w:rsidRPr="00AF70EC" w:rsidRDefault="00333612" w:rsidP="00AF70EC">
            <w:pPr>
              <w:jc w:val="center"/>
              <w:rPr>
                <w:rFonts w:cs="Arial"/>
              </w:rPr>
            </w:pPr>
            <w:r w:rsidRPr="00AF70EC">
              <w:rPr>
                <w:rFonts w:cs="Arial"/>
              </w:rPr>
              <w:t>3.53±1.03</w:t>
            </w:r>
          </w:p>
        </w:tc>
        <w:tc>
          <w:tcPr>
            <w:tcW w:w="2311" w:type="dxa"/>
          </w:tcPr>
          <w:p w14:paraId="00116FB9" w14:textId="77777777" w:rsidR="00333612" w:rsidRPr="00AF70EC" w:rsidRDefault="00333612" w:rsidP="00AF70EC">
            <w:pPr>
              <w:jc w:val="center"/>
              <w:rPr>
                <w:rFonts w:cs="Arial"/>
              </w:rPr>
            </w:pPr>
            <w:r w:rsidRPr="00AF70EC">
              <w:rPr>
                <w:rFonts w:cs="Arial"/>
              </w:rPr>
              <w:t>3.27±0.91</w:t>
            </w:r>
          </w:p>
        </w:tc>
        <w:tc>
          <w:tcPr>
            <w:tcW w:w="2311" w:type="dxa"/>
          </w:tcPr>
          <w:p w14:paraId="37F7BE8F" w14:textId="77777777" w:rsidR="00333612" w:rsidRPr="00AF70EC" w:rsidRDefault="00333612" w:rsidP="00AF70EC">
            <w:pPr>
              <w:jc w:val="center"/>
              <w:rPr>
                <w:rFonts w:cs="Arial"/>
              </w:rPr>
            </w:pPr>
            <w:r w:rsidRPr="00AF70EC">
              <w:rPr>
                <w:rFonts w:cs="Arial"/>
              </w:rPr>
              <w:t>0.091</w:t>
            </w:r>
          </w:p>
        </w:tc>
      </w:tr>
      <w:tr w:rsidR="00333612" w:rsidRPr="00AF70EC" w14:paraId="78D58AEA" w14:textId="77777777" w:rsidTr="00AF70EC">
        <w:tc>
          <w:tcPr>
            <w:tcW w:w="2310" w:type="dxa"/>
          </w:tcPr>
          <w:p w14:paraId="284F198E" w14:textId="77777777" w:rsidR="00333612" w:rsidRPr="00AF70EC" w:rsidRDefault="00333612" w:rsidP="00AF70EC">
            <w:pPr>
              <w:rPr>
                <w:rFonts w:cs="Arial"/>
              </w:rPr>
            </w:pPr>
            <w:r w:rsidRPr="00AF70EC">
              <w:rPr>
                <w:rFonts w:cs="Arial"/>
              </w:rPr>
              <w:t>Distortion (± SD)</w:t>
            </w:r>
          </w:p>
        </w:tc>
        <w:tc>
          <w:tcPr>
            <w:tcW w:w="2310" w:type="dxa"/>
          </w:tcPr>
          <w:p w14:paraId="7D942770" w14:textId="77777777" w:rsidR="00333612" w:rsidRPr="00AF70EC" w:rsidRDefault="00333612" w:rsidP="00AF70EC">
            <w:pPr>
              <w:jc w:val="center"/>
              <w:rPr>
                <w:rFonts w:cs="Arial"/>
              </w:rPr>
            </w:pPr>
            <w:r w:rsidRPr="00AF70EC">
              <w:rPr>
                <w:rFonts w:cs="Arial"/>
              </w:rPr>
              <w:t>2.20±0.93</w:t>
            </w:r>
          </w:p>
        </w:tc>
        <w:tc>
          <w:tcPr>
            <w:tcW w:w="2311" w:type="dxa"/>
          </w:tcPr>
          <w:p w14:paraId="37B9DF23" w14:textId="77777777" w:rsidR="00333612" w:rsidRPr="00AF70EC" w:rsidRDefault="00333612" w:rsidP="00AF70EC">
            <w:pPr>
              <w:jc w:val="center"/>
              <w:rPr>
                <w:rFonts w:cs="Arial"/>
              </w:rPr>
            </w:pPr>
            <w:r w:rsidRPr="00AF70EC">
              <w:rPr>
                <w:rFonts w:cs="Arial"/>
              </w:rPr>
              <w:t>2.43±0.90</w:t>
            </w:r>
          </w:p>
        </w:tc>
        <w:tc>
          <w:tcPr>
            <w:tcW w:w="2311" w:type="dxa"/>
          </w:tcPr>
          <w:p w14:paraId="70B20778" w14:textId="77777777" w:rsidR="00333612" w:rsidRPr="00AF70EC" w:rsidRDefault="00333612" w:rsidP="00AF70EC">
            <w:pPr>
              <w:jc w:val="center"/>
              <w:rPr>
                <w:rFonts w:cs="Arial"/>
              </w:rPr>
            </w:pPr>
            <w:r w:rsidRPr="00AF70EC">
              <w:rPr>
                <w:rFonts w:cs="Arial"/>
              </w:rPr>
              <w:t>0.078</w:t>
            </w:r>
          </w:p>
        </w:tc>
      </w:tr>
      <w:tr w:rsidR="00333612" w:rsidRPr="00AF70EC" w14:paraId="1335EEA9" w14:textId="77777777" w:rsidTr="00AF70EC">
        <w:tc>
          <w:tcPr>
            <w:tcW w:w="2310" w:type="dxa"/>
          </w:tcPr>
          <w:p w14:paraId="333F2AD2" w14:textId="77777777" w:rsidR="00333612" w:rsidRPr="00AF70EC" w:rsidRDefault="00333612" w:rsidP="00AF70EC">
            <w:pPr>
              <w:rPr>
                <w:rFonts w:cs="Arial"/>
              </w:rPr>
            </w:pPr>
            <w:r w:rsidRPr="00AF70EC">
              <w:rPr>
                <w:rFonts w:cs="Arial"/>
              </w:rPr>
              <w:t>Artefact (± SD)</w:t>
            </w:r>
          </w:p>
        </w:tc>
        <w:tc>
          <w:tcPr>
            <w:tcW w:w="2310" w:type="dxa"/>
          </w:tcPr>
          <w:p w14:paraId="195A7EDA" w14:textId="77777777" w:rsidR="00333612" w:rsidRPr="00AF70EC" w:rsidRDefault="00333612" w:rsidP="00AF70EC">
            <w:pPr>
              <w:jc w:val="center"/>
              <w:rPr>
                <w:rFonts w:cs="Arial"/>
              </w:rPr>
            </w:pPr>
            <w:r w:rsidRPr="00AF70EC">
              <w:rPr>
                <w:rFonts w:cs="Arial"/>
              </w:rPr>
              <w:t>1.60±0.56</w:t>
            </w:r>
          </w:p>
        </w:tc>
        <w:tc>
          <w:tcPr>
            <w:tcW w:w="2311" w:type="dxa"/>
          </w:tcPr>
          <w:p w14:paraId="3FC12C64" w14:textId="77777777" w:rsidR="00333612" w:rsidRPr="00AF70EC" w:rsidRDefault="00333612" w:rsidP="00AF70EC">
            <w:pPr>
              <w:jc w:val="center"/>
              <w:rPr>
                <w:rFonts w:cs="Arial"/>
              </w:rPr>
            </w:pPr>
            <w:r w:rsidRPr="00AF70EC">
              <w:rPr>
                <w:rFonts w:cs="Arial"/>
              </w:rPr>
              <w:t>1.64±0.59</w:t>
            </w:r>
          </w:p>
        </w:tc>
        <w:tc>
          <w:tcPr>
            <w:tcW w:w="2311" w:type="dxa"/>
          </w:tcPr>
          <w:p w14:paraId="70D0BED5" w14:textId="77777777" w:rsidR="00333612" w:rsidRPr="00AF70EC" w:rsidRDefault="00333612" w:rsidP="00AF70EC">
            <w:pPr>
              <w:jc w:val="center"/>
              <w:rPr>
                <w:rFonts w:cs="Arial"/>
              </w:rPr>
            </w:pPr>
            <w:r w:rsidRPr="00AF70EC">
              <w:rPr>
                <w:rFonts w:cs="Arial"/>
              </w:rPr>
              <w:t>0.692</w:t>
            </w:r>
          </w:p>
        </w:tc>
      </w:tr>
      <w:tr w:rsidR="00333612" w:rsidRPr="00AF70EC" w14:paraId="4467D698" w14:textId="77777777" w:rsidTr="00AF70EC">
        <w:tc>
          <w:tcPr>
            <w:tcW w:w="2310" w:type="dxa"/>
          </w:tcPr>
          <w:p w14:paraId="171197D9" w14:textId="77777777" w:rsidR="00333612" w:rsidRPr="00AF70EC" w:rsidRDefault="00333612" w:rsidP="00AF70EC">
            <w:pPr>
              <w:rPr>
                <w:rFonts w:cs="Arial"/>
              </w:rPr>
            </w:pPr>
          </w:p>
        </w:tc>
        <w:tc>
          <w:tcPr>
            <w:tcW w:w="2310" w:type="dxa"/>
          </w:tcPr>
          <w:p w14:paraId="18FB1A21" w14:textId="77777777" w:rsidR="00333612" w:rsidRPr="00AF70EC" w:rsidRDefault="00333612" w:rsidP="00AF70EC">
            <w:pPr>
              <w:rPr>
                <w:rFonts w:cs="Arial"/>
              </w:rPr>
            </w:pPr>
          </w:p>
        </w:tc>
        <w:tc>
          <w:tcPr>
            <w:tcW w:w="2311" w:type="dxa"/>
          </w:tcPr>
          <w:p w14:paraId="74262399" w14:textId="77777777" w:rsidR="00333612" w:rsidRPr="00AF70EC" w:rsidRDefault="00333612" w:rsidP="00AF70EC">
            <w:pPr>
              <w:rPr>
                <w:rFonts w:cs="Arial"/>
              </w:rPr>
            </w:pPr>
          </w:p>
        </w:tc>
        <w:tc>
          <w:tcPr>
            <w:tcW w:w="2311" w:type="dxa"/>
          </w:tcPr>
          <w:p w14:paraId="7630ACF3" w14:textId="77777777" w:rsidR="00333612" w:rsidRPr="00AF70EC" w:rsidRDefault="00333612" w:rsidP="00AF70EC">
            <w:pPr>
              <w:rPr>
                <w:rFonts w:cs="Arial"/>
              </w:rPr>
            </w:pPr>
          </w:p>
        </w:tc>
      </w:tr>
      <w:tr w:rsidR="00333612" w:rsidRPr="00AF70EC" w14:paraId="735A1814" w14:textId="77777777" w:rsidTr="00AF70EC">
        <w:tc>
          <w:tcPr>
            <w:tcW w:w="2310" w:type="dxa"/>
          </w:tcPr>
          <w:p w14:paraId="5EA069D9" w14:textId="77777777" w:rsidR="00333612" w:rsidRPr="00AF70EC" w:rsidRDefault="00333612" w:rsidP="00AF70EC">
            <w:pPr>
              <w:rPr>
                <w:rFonts w:cs="Arial"/>
                <w:b/>
                <w:u w:val="single"/>
              </w:rPr>
            </w:pPr>
            <w:r w:rsidRPr="00AF70EC">
              <w:rPr>
                <w:rFonts w:cs="Arial"/>
                <w:b/>
                <w:u w:val="single"/>
              </w:rPr>
              <w:t>ADC</w:t>
            </w:r>
          </w:p>
        </w:tc>
        <w:tc>
          <w:tcPr>
            <w:tcW w:w="2310" w:type="dxa"/>
          </w:tcPr>
          <w:p w14:paraId="4B09817F" w14:textId="77777777" w:rsidR="00333612" w:rsidRPr="00AF70EC" w:rsidRDefault="00333612" w:rsidP="00AF70EC">
            <w:pPr>
              <w:rPr>
                <w:rFonts w:cs="Arial"/>
              </w:rPr>
            </w:pPr>
          </w:p>
        </w:tc>
        <w:tc>
          <w:tcPr>
            <w:tcW w:w="2311" w:type="dxa"/>
          </w:tcPr>
          <w:p w14:paraId="46B9D2E8" w14:textId="77777777" w:rsidR="00333612" w:rsidRPr="00AF70EC" w:rsidRDefault="00333612" w:rsidP="00AF70EC">
            <w:pPr>
              <w:rPr>
                <w:rFonts w:cs="Arial"/>
              </w:rPr>
            </w:pPr>
          </w:p>
        </w:tc>
        <w:tc>
          <w:tcPr>
            <w:tcW w:w="2311" w:type="dxa"/>
          </w:tcPr>
          <w:p w14:paraId="61DCEC17" w14:textId="77777777" w:rsidR="00333612" w:rsidRPr="00AF70EC" w:rsidRDefault="00333612" w:rsidP="00AF70EC">
            <w:pPr>
              <w:rPr>
                <w:rFonts w:cs="Arial"/>
              </w:rPr>
            </w:pPr>
          </w:p>
        </w:tc>
      </w:tr>
      <w:tr w:rsidR="00333612" w:rsidRPr="00AF70EC" w14:paraId="04FE4BDE" w14:textId="77777777" w:rsidTr="00AF70EC">
        <w:tc>
          <w:tcPr>
            <w:tcW w:w="2310" w:type="dxa"/>
          </w:tcPr>
          <w:p w14:paraId="625A9C6B" w14:textId="77777777" w:rsidR="00333612" w:rsidRPr="00AF70EC" w:rsidRDefault="00333612" w:rsidP="00AF70EC">
            <w:pPr>
              <w:rPr>
                <w:rFonts w:cs="Arial"/>
              </w:rPr>
            </w:pPr>
          </w:p>
        </w:tc>
        <w:tc>
          <w:tcPr>
            <w:tcW w:w="2310" w:type="dxa"/>
          </w:tcPr>
          <w:p w14:paraId="492F971A" w14:textId="77777777" w:rsidR="00333612" w:rsidRPr="00AF70EC" w:rsidRDefault="00333612" w:rsidP="00AF70EC">
            <w:pPr>
              <w:rPr>
                <w:rFonts w:cs="Arial"/>
              </w:rPr>
            </w:pPr>
          </w:p>
        </w:tc>
        <w:tc>
          <w:tcPr>
            <w:tcW w:w="2311" w:type="dxa"/>
          </w:tcPr>
          <w:p w14:paraId="41C49F4E" w14:textId="77777777" w:rsidR="00333612" w:rsidRPr="00AF70EC" w:rsidRDefault="00333612" w:rsidP="00AF70EC">
            <w:pPr>
              <w:rPr>
                <w:rFonts w:cs="Arial"/>
              </w:rPr>
            </w:pPr>
          </w:p>
        </w:tc>
        <w:tc>
          <w:tcPr>
            <w:tcW w:w="2311" w:type="dxa"/>
          </w:tcPr>
          <w:p w14:paraId="2F204B87" w14:textId="77777777" w:rsidR="00333612" w:rsidRPr="00AF70EC" w:rsidRDefault="00333612" w:rsidP="00AF70EC">
            <w:pPr>
              <w:rPr>
                <w:rFonts w:cs="Arial"/>
              </w:rPr>
            </w:pPr>
          </w:p>
        </w:tc>
      </w:tr>
      <w:tr w:rsidR="00333612" w:rsidRPr="00AF70EC" w14:paraId="654A7E30" w14:textId="77777777" w:rsidTr="00AF70EC">
        <w:tc>
          <w:tcPr>
            <w:tcW w:w="2310" w:type="dxa"/>
          </w:tcPr>
          <w:p w14:paraId="2AB1449D" w14:textId="77777777" w:rsidR="00333612" w:rsidRPr="00AF70EC" w:rsidRDefault="00333612" w:rsidP="00AF70EC">
            <w:pPr>
              <w:rPr>
                <w:rFonts w:cs="Arial"/>
              </w:rPr>
            </w:pPr>
            <w:r w:rsidRPr="00AF70EC">
              <w:rPr>
                <w:rFonts w:cs="Arial"/>
              </w:rPr>
              <w:t>Image Quality (± SD)</w:t>
            </w:r>
          </w:p>
        </w:tc>
        <w:tc>
          <w:tcPr>
            <w:tcW w:w="2310" w:type="dxa"/>
          </w:tcPr>
          <w:p w14:paraId="6DA20104" w14:textId="77777777" w:rsidR="00333612" w:rsidRPr="00AF70EC" w:rsidRDefault="00333612" w:rsidP="00AF70EC">
            <w:pPr>
              <w:jc w:val="center"/>
              <w:rPr>
                <w:rFonts w:cs="Arial"/>
              </w:rPr>
            </w:pPr>
            <w:r w:rsidRPr="00AF70EC">
              <w:rPr>
                <w:rFonts w:cs="Arial"/>
              </w:rPr>
              <w:t>3.74±1.07</w:t>
            </w:r>
          </w:p>
        </w:tc>
        <w:tc>
          <w:tcPr>
            <w:tcW w:w="2311" w:type="dxa"/>
          </w:tcPr>
          <w:p w14:paraId="7B0DE951" w14:textId="77777777" w:rsidR="00333612" w:rsidRPr="00AF70EC" w:rsidRDefault="00333612" w:rsidP="00AF70EC">
            <w:pPr>
              <w:jc w:val="center"/>
              <w:rPr>
                <w:rFonts w:cs="Arial"/>
              </w:rPr>
            </w:pPr>
            <w:r w:rsidRPr="00AF70EC">
              <w:rPr>
                <w:rFonts w:cs="Arial"/>
              </w:rPr>
              <w:t>3.57±0.98</w:t>
            </w:r>
          </w:p>
        </w:tc>
        <w:tc>
          <w:tcPr>
            <w:tcW w:w="2311" w:type="dxa"/>
          </w:tcPr>
          <w:p w14:paraId="5FBCB3CC" w14:textId="77777777" w:rsidR="00333612" w:rsidRPr="00AF70EC" w:rsidRDefault="00333612" w:rsidP="00AF70EC">
            <w:pPr>
              <w:jc w:val="center"/>
              <w:rPr>
                <w:rFonts w:cs="Arial"/>
              </w:rPr>
            </w:pPr>
            <w:r w:rsidRPr="00AF70EC">
              <w:rPr>
                <w:rFonts w:cs="Arial"/>
              </w:rPr>
              <w:t>0.220</w:t>
            </w:r>
          </w:p>
        </w:tc>
      </w:tr>
      <w:tr w:rsidR="00333612" w:rsidRPr="00AF70EC" w14:paraId="7E1151B2" w14:textId="77777777" w:rsidTr="00AF70EC">
        <w:tc>
          <w:tcPr>
            <w:tcW w:w="2310" w:type="dxa"/>
          </w:tcPr>
          <w:p w14:paraId="75D7D28C" w14:textId="77777777" w:rsidR="00333612" w:rsidRPr="00AF70EC" w:rsidRDefault="00333612" w:rsidP="00AF70EC">
            <w:pPr>
              <w:rPr>
                <w:rFonts w:cs="Arial"/>
              </w:rPr>
            </w:pPr>
          </w:p>
        </w:tc>
        <w:tc>
          <w:tcPr>
            <w:tcW w:w="2310" w:type="dxa"/>
          </w:tcPr>
          <w:p w14:paraId="73B54043" w14:textId="77777777" w:rsidR="00333612" w:rsidRPr="00AF70EC" w:rsidRDefault="00333612" w:rsidP="00AF70EC">
            <w:pPr>
              <w:rPr>
                <w:rFonts w:cs="Arial"/>
              </w:rPr>
            </w:pPr>
          </w:p>
        </w:tc>
        <w:tc>
          <w:tcPr>
            <w:tcW w:w="2311" w:type="dxa"/>
          </w:tcPr>
          <w:p w14:paraId="0B6F50D7" w14:textId="77777777" w:rsidR="00333612" w:rsidRPr="00AF70EC" w:rsidRDefault="00333612" w:rsidP="00AF70EC">
            <w:pPr>
              <w:rPr>
                <w:rFonts w:cs="Arial"/>
              </w:rPr>
            </w:pPr>
          </w:p>
        </w:tc>
        <w:tc>
          <w:tcPr>
            <w:tcW w:w="2311" w:type="dxa"/>
          </w:tcPr>
          <w:p w14:paraId="487CFD61" w14:textId="77777777" w:rsidR="00333612" w:rsidRPr="00AF70EC" w:rsidRDefault="00333612" w:rsidP="00AF70EC">
            <w:pPr>
              <w:rPr>
                <w:rFonts w:cs="Arial"/>
              </w:rPr>
            </w:pPr>
          </w:p>
        </w:tc>
      </w:tr>
      <w:tr w:rsidR="00333612" w:rsidRPr="00AF70EC" w14:paraId="385E6799" w14:textId="77777777" w:rsidTr="00AF70EC">
        <w:tc>
          <w:tcPr>
            <w:tcW w:w="2310" w:type="dxa"/>
          </w:tcPr>
          <w:p w14:paraId="7978033C" w14:textId="77777777" w:rsidR="00333612" w:rsidRPr="00AF70EC" w:rsidRDefault="00333612" w:rsidP="00AF70EC">
            <w:pPr>
              <w:rPr>
                <w:rFonts w:cs="Arial"/>
                <w:b/>
                <w:u w:val="single"/>
              </w:rPr>
            </w:pPr>
            <w:r w:rsidRPr="00AF70EC">
              <w:rPr>
                <w:rFonts w:cs="Arial"/>
                <w:b/>
                <w:u w:val="single"/>
              </w:rPr>
              <w:t>DCE</w:t>
            </w:r>
          </w:p>
        </w:tc>
        <w:tc>
          <w:tcPr>
            <w:tcW w:w="2310" w:type="dxa"/>
          </w:tcPr>
          <w:p w14:paraId="0C211275" w14:textId="77777777" w:rsidR="00333612" w:rsidRPr="00AF70EC" w:rsidRDefault="00333612" w:rsidP="00AF70EC">
            <w:pPr>
              <w:jc w:val="center"/>
              <w:rPr>
                <w:rFonts w:cs="Arial"/>
              </w:rPr>
            </w:pPr>
            <w:r w:rsidRPr="00AF70EC">
              <w:rPr>
                <w:rFonts w:cs="Arial"/>
              </w:rPr>
              <w:t>(n=34)</w:t>
            </w:r>
          </w:p>
        </w:tc>
        <w:tc>
          <w:tcPr>
            <w:tcW w:w="2311" w:type="dxa"/>
          </w:tcPr>
          <w:p w14:paraId="6BCDB724" w14:textId="77777777" w:rsidR="00333612" w:rsidRPr="00AF70EC" w:rsidRDefault="00333612" w:rsidP="00AF70EC">
            <w:pPr>
              <w:jc w:val="center"/>
              <w:rPr>
                <w:rFonts w:cs="Arial"/>
              </w:rPr>
            </w:pPr>
            <w:r w:rsidRPr="00AF70EC">
              <w:rPr>
                <w:rFonts w:cs="Arial"/>
              </w:rPr>
              <w:t>(n=33)</w:t>
            </w:r>
          </w:p>
        </w:tc>
        <w:tc>
          <w:tcPr>
            <w:tcW w:w="2311" w:type="dxa"/>
          </w:tcPr>
          <w:p w14:paraId="4DF7D976" w14:textId="77777777" w:rsidR="00333612" w:rsidRPr="00AF70EC" w:rsidRDefault="00333612" w:rsidP="00AF70EC">
            <w:pPr>
              <w:rPr>
                <w:rFonts w:cs="Arial"/>
              </w:rPr>
            </w:pPr>
          </w:p>
        </w:tc>
      </w:tr>
      <w:tr w:rsidR="00333612" w:rsidRPr="00AF70EC" w14:paraId="544A2138" w14:textId="77777777" w:rsidTr="00AF70EC">
        <w:tc>
          <w:tcPr>
            <w:tcW w:w="2310" w:type="dxa"/>
          </w:tcPr>
          <w:p w14:paraId="18B9295C" w14:textId="77777777" w:rsidR="00333612" w:rsidRPr="00AF70EC" w:rsidRDefault="00333612" w:rsidP="00AF70EC">
            <w:pPr>
              <w:rPr>
                <w:rFonts w:cs="Arial"/>
                <w:b/>
                <w:u w:val="single"/>
              </w:rPr>
            </w:pPr>
          </w:p>
        </w:tc>
        <w:tc>
          <w:tcPr>
            <w:tcW w:w="2310" w:type="dxa"/>
          </w:tcPr>
          <w:p w14:paraId="12745A8F" w14:textId="77777777" w:rsidR="00333612" w:rsidRPr="00AF70EC" w:rsidRDefault="00333612" w:rsidP="00AF70EC">
            <w:pPr>
              <w:rPr>
                <w:rFonts w:cs="Arial"/>
              </w:rPr>
            </w:pPr>
          </w:p>
        </w:tc>
        <w:tc>
          <w:tcPr>
            <w:tcW w:w="2311" w:type="dxa"/>
          </w:tcPr>
          <w:p w14:paraId="14C2D2E7" w14:textId="77777777" w:rsidR="00333612" w:rsidRPr="00AF70EC" w:rsidRDefault="00333612" w:rsidP="00AF70EC">
            <w:pPr>
              <w:rPr>
                <w:rFonts w:cs="Arial"/>
              </w:rPr>
            </w:pPr>
          </w:p>
        </w:tc>
        <w:tc>
          <w:tcPr>
            <w:tcW w:w="2311" w:type="dxa"/>
          </w:tcPr>
          <w:p w14:paraId="1121AF2E" w14:textId="77777777" w:rsidR="00333612" w:rsidRPr="00AF70EC" w:rsidRDefault="00333612" w:rsidP="00AF70EC">
            <w:pPr>
              <w:rPr>
                <w:rFonts w:cs="Arial"/>
              </w:rPr>
            </w:pPr>
          </w:p>
        </w:tc>
      </w:tr>
      <w:tr w:rsidR="00333612" w:rsidRPr="00AF70EC" w14:paraId="4B3C6DE3" w14:textId="77777777" w:rsidTr="00AF70EC">
        <w:tc>
          <w:tcPr>
            <w:tcW w:w="2310" w:type="dxa"/>
          </w:tcPr>
          <w:p w14:paraId="3AE9534F" w14:textId="77777777" w:rsidR="00333612" w:rsidRPr="00AF70EC" w:rsidRDefault="00333612" w:rsidP="00AF70EC">
            <w:pPr>
              <w:rPr>
                <w:rFonts w:cs="Arial"/>
              </w:rPr>
            </w:pPr>
            <w:r w:rsidRPr="00AF70EC">
              <w:rPr>
                <w:rFonts w:cs="Arial"/>
              </w:rPr>
              <w:t>Corrupt data points (± SD)</w:t>
            </w:r>
          </w:p>
        </w:tc>
        <w:tc>
          <w:tcPr>
            <w:tcW w:w="2310" w:type="dxa"/>
          </w:tcPr>
          <w:p w14:paraId="242DE21B" w14:textId="77777777" w:rsidR="00333612" w:rsidRPr="00AF70EC" w:rsidRDefault="00333612" w:rsidP="00AF70EC">
            <w:pPr>
              <w:jc w:val="center"/>
              <w:rPr>
                <w:rFonts w:cs="Arial"/>
              </w:rPr>
            </w:pPr>
            <w:r w:rsidRPr="00AF70EC">
              <w:rPr>
                <w:rFonts w:cs="Arial"/>
              </w:rPr>
              <w:t>2.47±2.44</w:t>
            </w:r>
          </w:p>
        </w:tc>
        <w:tc>
          <w:tcPr>
            <w:tcW w:w="2311" w:type="dxa"/>
          </w:tcPr>
          <w:p w14:paraId="0F47E893" w14:textId="77777777" w:rsidR="00333612" w:rsidRPr="00AF70EC" w:rsidRDefault="00333612" w:rsidP="00AF70EC">
            <w:pPr>
              <w:jc w:val="center"/>
              <w:rPr>
                <w:rFonts w:cs="Arial"/>
              </w:rPr>
            </w:pPr>
            <w:r w:rsidRPr="00AF70EC">
              <w:rPr>
                <w:rFonts w:cs="Arial"/>
              </w:rPr>
              <w:t>3.68±2.64</w:t>
            </w:r>
          </w:p>
        </w:tc>
        <w:tc>
          <w:tcPr>
            <w:tcW w:w="2311" w:type="dxa"/>
          </w:tcPr>
          <w:p w14:paraId="54B1FCCF" w14:textId="77777777" w:rsidR="00333612" w:rsidRPr="00AF70EC" w:rsidRDefault="00333612" w:rsidP="00AF70EC">
            <w:pPr>
              <w:jc w:val="center"/>
              <w:rPr>
                <w:rFonts w:cs="Arial"/>
              </w:rPr>
            </w:pPr>
            <w:r w:rsidRPr="00AF70EC">
              <w:rPr>
                <w:rFonts w:cs="Arial"/>
              </w:rPr>
              <w:t>0.052</w:t>
            </w:r>
          </w:p>
        </w:tc>
      </w:tr>
      <w:tr w:rsidR="00333612" w:rsidRPr="00AF70EC" w14:paraId="6CE61372" w14:textId="77777777" w:rsidTr="00AF70EC">
        <w:tc>
          <w:tcPr>
            <w:tcW w:w="2310" w:type="dxa"/>
            <w:tcBorders>
              <w:bottom w:val="single" w:sz="4" w:space="0" w:color="auto"/>
            </w:tcBorders>
          </w:tcPr>
          <w:p w14:paraId="68506B63" w14:textId="77777777" w:rsidR="00333612" w:rsidRPr="00AF70EC" w:rsidRDefault="00333612" w:rsidP="00AF70EC">
            <w:pPr>
              <w:rPr>
                <w:rFonts w:cs="Arial"/>
                <w:b/>
                <w:u w:val="single"/>
              </w:rPr>
            </w:pPr>
          </w:p>
        </w:tc>
        <w:tc>
          <w:tcPr>
            <w:tcW w:w="2310" w:type="dxa"/>
            <w:tcBorders>
              <w:bottom w:val="single" w:sz="4" w:space="0" w:color="auto"/>
            </w:tcBorders>
          </w:tcPr>
          <w:p w14:paraId="7034B191" w14:textId="77777777" w:rsidR="00333612" w:rsidRPr="00AF70EC" w:rsidRDefault="00333612" w:rsidP="00AF70EC">
            <w:pPr>
              <w:rPr>
                <w:rFonts w:cs="Arial"/>
              </w:rPr>
            </w:pPr>
          </w:p>
        </w:tc>
        <w:tc>
          <w:tcPr>
            <w:tcW w:w="2311" w:type="dxa"/>
            <w:tcBorders>
              <w:bottom w:val="single" w:sz="4" w:space="0" w:color="auto"/>
            </w:tcBorders>
          </w:tcPr>
          <w:p w14:paraId="308D0A80" w14:textId="77777777" w:rsidR="00333612" w:rsidRPr="00AF70EC" w:rsidRDefault="00333612" w:rsidP="00AF70EC">
            <w:pPr>
              <w:rPr>
                <w:rFonts w:cs="Arial"/>
              </w:rPr>
            </w:pPr>
          </w:p>
        </w:tc>
        <w:tc>
          <w:tcPr>
            <w:tcW w:w="2311" w:type="dxa"/>
            <w:tcBorders>
              <w:bottom w:val="single" w:sz="4" w:space="0" w:color="auto"/>
            </w:tcBorders>
          </w:tcPr>
          <w:p w14:paraId="2DD8B009" w14:textId="77777777" w:rsidR="00333612" w:rsidRPr="00AF70EC" w:rsidRDefault="00333612" w:rsidP="00AF70EC">
            <w:pPr>
              <w:rPr>
                <w:rFonts w:cs="Arial"/>
              </w:rPr>
            </w:pPr>
          </w:p>
        </w:tc>
      </w:tr>
    </w:tbl>
    <w:p w14:paraId="5184F5DF" w14:textId="77777777" w:rsidR="00333612" w:rsidRPr="00AF70EC" w:rsidRDefault="00333612" w:rsidP="00333612">
      <w:pPr>
        <w:rPr>
          <w:rFonts w:cs="Arial"/>
        </w:rPr>
      </w:pPr>
      <w:r w:rsidRPr="00AF70EC">
        <w:rPr>
          <w:rFonts w:cs="Arial"/>
        </w:rPr>
        <w:t>* Denotes a significant difference. SD = standard deviation.</w:t>
      </w:r>
    </w:p>
    <w:p w14:paraId="74D956C8" w14:textId="77777777" w:rsidR="00333612" w:rsidRPr="00AF70EC" w:rsidRDefault="00333612" w:rsidP="00333612">
      <w:pPr>
        <w:spacing w:after="200"/>
        <w:rPr>
          <w:rFonts w:cs="Arial"/>
          <w:b/>
        </w:rPr>
      </w:pPr>
      <w:r w:rsidRPr="00AF70EC">
        <w:rPr>
          <w:rFonts w:cs="Arial"/>
          <w:b/>
        </w:rPr>
        <w:br w:type="page"/>
      </w:r>
    </w:p>
    <w:p w14:paraId="50E330A4" w14:textId="77777777" w:rsidR="00333612" w:rsidRPr="00AF70EC" w:rsidRDefault="00333612" w:rsidP="00333612">
      <w:pPr>
        <w:rPr>
          <w:rFonts w:cs="Arial"/>
          <w:b/>
        </w:rPr>
      </w:pPr>
      <w:r w:rsidRPr="00AF70EC">
        <w:rPr>
          <w:rFonts w:cs="Arial"/>
          <w:b/>
        </w:rPr>
        <w:lastRenderedPageBreak/>
        <w:t>Table 4: Inter-rater Agreement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3119"/>
      </w:tblGrid>
      <w:tr w:rsidR="00333612" w:rsidRPr="00AF70EC" w14:paraId="630F2D11" w14:textId="77777777" w:rsidTr="00AF70EC">
        <w:tc>
          <w:tcPr>
            <w:tcW w:w="4219" w:type="dxa"/>
            <w:tcBorders>
              <w:top w:val="single" w:sz="4" w:space="0" w:color="auto"/>
              <w:bottom w:val="single" w:sz="4" w:space="0" w:color="auto"/>
            </w:tcBorders>
          </w:tcPr>
          <w:p w14:paraId="36CDD254" w14:textId="77777777" w:rsidR="00333612" w:rsidRPr="00AF70EC" w:rsidRDefault="00333612" w:rsidP="00AF70EC">
            <w:pPr>
              <w:rPr>
                <w:rFonts w:cs="Arial"/>
                <w:b/>
              </w:rPr>
            </w:pPr>
          </w:p>
        </w:tc>
        <w:tc>
          <w:tcPr>
            <w:tcW w:w="3119" w:type="dxa"/>
            <w:tcBorders>
              <w:top w:val="single" w:sz="4" w:space="0" w:color="auto"/>
              <w:bottom w:val="single" w:sz="4" w:space="0" w:color="auto"/>
            </w:tcBorders>
          </w:tcPr>
          <w:p w14:paraId="110AB6B0" w14:textId="77777777" w:rsidR="00333612" w:rsidRPr="00AF70EC" w:rsidRDefault="00333612" w:rsidP="00AF70EC">
            <w:pPr>
              <w:jc w:val="center"/>
              <w:rPr>
                <w:rFonts w:cs="Arial"/>
                <w:b/>
              </w:rPr>
            </w:pPr>
            <w:r w:rsidRPr="00AF70EC">
              <w:rPr>
                <w:rFonts w:cs="Arial"/>
                <w:b/>
              </w:rPr>
              <w:t>Kappa</w:t>
            </w:r>
          </w:p>
        </w:tc>
      </w:tr>
      <w:tr w:rsidR="00333612" w:rsidRPr="00AF70EC" w14:paraId="1727D6EA" w14:textId="77777777" w:rsidTr="00AF70EC">
        <w:tc>
          <w:tcPr>
            <w:tcW w:w="4219" w:type="dxa"/>
            <w:tcBorders>
              <w:top w:val="single" w:sz="4" w:space="0" w:color="auto"/>
            </w:tcBorders>
          </w:tcPr>
          <w:p w14:paraId="5840C8AE" w14:textId="77777777" w:rsidR="00333612" w:rsidRPr="00AF70EC" w:rsidRDefault="00333612" w:rsidP="00AF70EC">
            <w:pPr>
              <w:rPr>
                <w:rFonts w:cs="Arial"/>
                <w:b/>
              </w:rPr>
            </w:pPr>
          </w:p>
        </w:tc>
        <w:tc>
          <w:tcPr>
            <w:tcW w:w="3119" w:type="dxa"/>
            <w:tcBorders>
              <w:top w:val="single" w:sz="4" w:space="0" w:color="auto"/>
            </w:tcBorders>
          </w:tcPr>
          <w:p w14:paraId="485F9D71" w14:textId="77777777" w:rsidR="00333612" w:rsidRPr="00AF70EC" w:rsidRDefault="00333612" w:rsidP="00AF70EC">
            <w:pPr>
              <w:rPr>
                <w:rFonts w:cs="Arial"/>
                <w:b/>
              </w:rPr>
            </w:pPr>
          </w:p>
        </w:tc>
      </w:tr>
      <w:tr w:rsidR="00333612" w:rsidRPr="00AF70EC" w14:paraId="71D372A3" w14:textId="77777777" w:rsidTr="00AF70EC">
        <w:tc>
          <w:tcPr>
            <w:tcW w:w="4219" w:type="dxa"/>
          </w:tcPr>
          <w:p w14:paraId="6E6C80D5" w14:textId="77777777" w:rsidR="00333612" w:rsidRPr="00AF70EC" w:rsidRDefault="00333612" w:rsidP="00AF70EC">
            <w:pPr>
              <w:rPr>
                <w:rFonts w:cs="Arial"/>
              </w:rPr>
            </w:pPr>
            <w:r w:rsidRPr="00AF70EC">
              <w:rPr>
                <w:rFonts w:cs="Arial"/>
              </w:rPr>
              <w:t>T</w:t>
            </w:r>
            <w:r w:rsidRPr="00AF70EC">
              <w:rPr>
                <w:rFonts w:cs="Arial"/>
                <w:vertAlign w:val="subscript"/>
              </w:rPr>
              <w:t>2</w:t>
            </w:r>
            <w:r w:rsidRPr="00AF70EC">
              <w:rPr>
                <w:rFonts w:cs="Arial"/>
              </w:rPr>
              <w:t>W Image Quality</w:t>
            </w:r>
          </w:p>
        </w:tc>
        <w:tc>
          <w:tcPr>
            <w:tcW w:w="3119" w:type="dxa"/>
          </w:tcPr>
          <w:p w14:paraId="53976390" w14:textId="77777777" w:rsidR="00333612" w:rsidRPr="00AF70EC" w:rsidRDefault="00333612" w:rsidP="00AF70EC">
            <w:pPr>
              <w:jc w:val="center"/>
              <w:rPr>
                <w:rFonts w:cs="Arial"/>
              </w:rPr>
            </w:pPr>
            <w:r w:rsidRPr="00AF70EC">
              <w:rPr>
                <w:rFonts w:cs="Arial"/>
              </w:rPr>
              <w:t>0.670</w:t>
            </w:r>
          </w:p>
        </w:tc>
      </w:tr>
      <w:tr w:rsidR="00333612" w:rsidRPr="00AF70EC" w14:paraId="3B27D19A" w14:textId="77777777" w:rsidTr="00AF70EC">
        <w:tc>
          <w:tcPr>
            <w:tcW w:w="4219" w:type="dxa"/>
          </w:tcPr>
          <w:p w14:paraId="57E1C38F" w14:textId="77777777" w:rsidR="00333612" w:rsidRPr="00AF70EC" w:rsidRDefault="00333612" w:rsidP="00AF70EC">
            <w:pPr>
              <w:rPr>
                <w:rFonts w:cs="Arial"/>
              </w:rPr>
            </w:pPr>
            <w:r w:rsidRPr="00AF70EC">
              <w:rPr>
                <w:rFonts w:cs="Arial"/>
              </w:rPr>
              <w:t>T</w:t>
            </w:r>
            <w:r w:rsidRPr="00AF70EC">
              <w:rPr>
                <w:rFonts w:cs="Arial"/>
                <w:vertAlign w:val="subscript"/>
              </w:rPr>
              <w:t>2</w:t>
            </w:r>
            <w:r w:rsidRPr="00AF70EC">
              <w:rPr>
                <w:rFonts w:cs="Arial"/>
              </w:rPr>
              <w:t>W Motion</w:t>
            </w:r>
          </w:p>
        </w:tc>
        <w:tc>
          <w:tcPr>
            <w:tcW w:w="3119" w:type="dxa"/>
          </w:tcPr>
          <w:p w14:paraId="0B1837F8" w14:textId="77777777" w:rsidR="00333612" w:rsidRPr="00AF70EC" w:rsidRDefault="00333612" w:rsidP="00AF70EC">
            <w:pPr>
              <w:jc w:val="center"/>
              <w:rPr>
                <w:rFonts w:cs="Arial"/>
              </w:rPr>
            </w:pPr>
            <w:r w:rsidRPr="00AF70EC">
              <w:rPr>
                <w:rFonts w:cs="Arial"/>
              </w:rPr>
              <w:t>0.514</w:t>
            </w:r>
          </w:p>
        </w:tc>
      </w:tr>
      <w:tr w:rsidR="00333612" w:rsidRPr="00AF70EC" w14:paraId="44C36398" w14:textId="77777777" w:rsidTr="00AF70EC">
        <w:tc>
          <w:tcPr>
            <w:tcW w:w="4219" w:type="dxa"/>
          </w:tcPr>
          <w:p w14:paraId="01A0D6BE" w14:textId="77777777" w:rsidR="00333612" w:rsidRPr="00AF70EC" w:rsidRDefault="00333612" w:rsidP="00AF70EC">
            <w:pPr>
              <w:rPr>
                <w:rFonts w:cs="Arial"/>
              </w:rPr>
            </w:pPr>
            <w:r w:rsidRPr="00AF70EC">
              <w:rPr>
                <w:rFonts w:cs="Arial"/>
              </w:rPr>
              <w:t>T</w:t>
            </w:r>
            <w:r w:rsidRPr="00AF70EC">
              <w:rPr>
                <w:rFonts w:cs="Arial"/>
                <w:vertAlign w:val="subscript"/>
              </w:rPr>
              <w:t>2</w:t>
            </w:r>
            <w:r w:rsidRPr="00AF70EC">
              <w:rPr>
                <w:rFonts w:cs="Arial"/>
              </w:rPr>
              <w:t>W Blur</w:t>
            </w:r>
          </w:p>
        </w:tc>
        <w:tc>
          <w:tcPr>
            <w:tcW w:w="3119" w:type="dxa"/>
          </w:tcPr>
          <w:p w14:paraId="125AE9AE" w14:textId="77777777" w:rsidR="00333612" w:rsidRPr="00AF70EC" w:rsidRDefault="00333612" w:rsidP="00AF70EC">
            <w:pPr>
              <w:jc w:val="center"/>
              <w:rPr>
                <w:rFonts w:cs="Arial"/>
              </w:rPr>
            </w:pPr>
            <w:r w:rsidRPr="00AF70EC">
              <w:rPr>
                <w:rFonts w:cs="Arial"/>
              </w:rPr>
              <w:t>0.340</w:t>
            </w:r>
          </w:p>
        </w:tc>
      </w:tr>
      <w:tr w:rsidR="00333612" w:rsidRPr="00AF70EC" w14:paraId="17350E6C" w14:textId="77777777" w:rsidTr="00AF70EC">
        <w:tc>
          <w:tcPr>
            <w:tcW w:w="4219" w:type="dxa"/>
          </w:tcPr>
          <w:p w14:paraId="16D0AA15" w14:textId="77777777" w:rsidR="00333612" w:rsidRPr="00AF70EC" w:rsidRDefault="00333612" w:rsidP="00AF70EC">
            <w:pPr>
              <w:rPr>
                <w:rFonts w:cs="Arial"/>
              </w:rPr>
            </w:pPr>
            <w:r w:rsidRPr="00AF70EC">
              <w:rPr>
                <w:rFonts w:cs="Arial"/>
              </w:rPr>
              <w:t>DWI Image Quality</w:t>
            </w:r>
          </w:p>
        </w:tc>
        <w:tc>
          <w:tcPr>
            <w:tcW w:w="3119" w:type="dxa"/>
          </w:tcPr>
          <w:p w14:paraId="5E1999FB" w14:textId="77777777" w:rsidR="00333612" w:rsidRPr="00AF70EC" w:rsidRDefault="00333612" w:rsidP="00AF70EC">
            <w:pPr>
              <w:jc w:val="center"/>
              <w:rPr>
                <w:rFonts w:cs="Arial"/>
              </w:rPr>
            </w:pPr>
            <w:r w:rsidRPr="00AF70EC">
              <w:rPr>
                <w:rFonts w:cs="Arial"/>
              </w:rPr>
              <w:t>0.441</w:t>
            </w:r>
          </w:p>
        </w:tc>
      </w:tr>
      <w:tr w:rsidR="00333612" w:rsidRPr="00AF70EC" w14:paraId="56172E34" w14:textId="77777777" w:rsidTr="00AF70EC">
        <w:tc>
          <w:tcPr>
            <w:tcW w:w="4219" w:type="dxa"/>
          </w:tcPr>
          <w:p w14:paraId="69770FB6" w14:textId="77777777" w:rsidR="00333612" w:rsidRPr="00AF70EC" w:rsidRDefault="00333612" w:rsidP="00AF70EC">
            <w:pPr>
              <w:rPr>
                <w:rFonts w:cs="Arial"/>
              </w:rPr>
            </w:pPr>
            <w:r w:rsidRPr="00AF70EC">
              <w:rPr>
                <w:rFonts w:cs="Arial"/>
              </w:rPr>
              <w:t>DWI Distortion</w:t>
            </w:r>
          </w:p>
        </w:tc>
        <w:tc>
          <w:tcPr>
            <w:tcW w:w="3119" w:type="dxa"/>
          </w:tcPr>
          <w:p w14:paraId="17A2A817" w14:textId="77777777" w:rsidR="00333612" w:rsidRPr="00AF70EC" w:rsidRDefault="00333612" w:rsidP="00AF70EC">
            <w:pPr>
              <w:jc w:val="center"/>
              <w:rPr>
                <w:rFonts w:cs="Arial"/>
              </w:rPr>
            </w:pPr>
            <w:r w:rsidRPr="00AF70EC">
              <w:rPr>
                <w:rFonts w:cs="Arial"/>
              </w:rPr>
              <w:t>0.741</w:t>
            </w:r>
          </w:p>
        </w:tc>
      </w:tr>
      <w:tr w:rsidR="00333612" w:rsidRPr="00AF70EC" w14:paraId="737C19C5" w14:textId="77777777" w:rsidTr="00AF70EC">
        <w:tc>
          <w:tcPr>
            <w:tcW w:w="4219" w:type="dxa"/>
          </w:tcPr>
          <w:p w14:paraId="52547567" w14:textId="77777777" w:rsidR="00333612" w:rsidRPr="00AF70EC" w:rsidRDefault="00333612" w:rsidP="00AF70EC">
            <w:pPr>
              <w:rPr>
                <w:rFonts w:cs="Arial"/>
              </w:rPr>
            </w:pPr>
            <w:r w:rsidRPr="00AF70EC">
              <w:rPr>
                <w:rFonts w:cs="Arial"/>
              </w:rPr>
              <w:t>DWI Artefact</w:t>
            </w:r>
          </w:p>
        </w:tc>
        <w:tc>
          <w:tcPr>
            <w:tcW w:w="3119" w:type="dxa"/>
          </w:tcPr>
          <w:p w14:paraId="0D28DB92" w14:textId="77777777" w:rsidR="00333612" w:rsidRPr="00AF70EC" w:rsidRDefault="00333612" w:rsidP="00AF70EC">
            <w:pPr>
              <w:jc w:val="center"/>
              <w:rPr>
                <w:rFonts w:cs="Arial"/>
              </w:rPr>
            </w:pPr>
            <w:r w:rsidRPr="00AF70EC">
              <w:rPr>
                <w:rFonts w:cs="Arial"/>
              </w:rPr>
              <w:t>0.427</w:t>
            </w:r>
          </w:p>
        </w:tc>
      </w:tr>
      <w:tr w:rsidR="00333612" w:rsidRPr="00AF70EC" w14:paraId="5C6452E4" w14:textId="77777777" w:rsidTr="00AF70EC">
        <w:tc>
          <w:tcPr>
            <w:tcW w:w="4219" w:type="dxa"/>
          </w:tcPr>
          <w:p w14:paraId="7AF5A16F" w14:textId="77777777" w:rsidR="00333612" w:rsidRPr="00AF70EC" w:rsidRDefault="00333612" w:rsidP="00AF70EC">
            <w:pPr>
              <w:rPr>
                <w:rFonts w:cs="Arial"/>
              </w:rPr>
            </w:pPr>
            <w:r w:rsidRPr="00AF70EC">
              <w:rPr>
                <w:rFonts w:cs="Arial"/>
              </w:rPr>
              <w:t>ADC Image Quality</w:t>
            </w:r>
          </w:p>
        </w:tc>
        <w:tc>
          <w:tcPr>
            <w:tcW w:w="3119" w:type="dxa"/>
          </w:tcPr>
          <w:p w14:paraId="3C3F1DBB" w14:textId="77777777" w:rsidR="00333612" w:rsidRPr="00AF70EC" w:rsidRDefault="00333612" w:rsidP="00AF70EC">
            <w:pPr>
              <w:jc w:val="center"/>
              <w:rPr>
                <w:rFonts w:cs="Arial"/>
              </w:rPr>
            </w:pPr>
            <w:r w:rsidRPr="00AF70EC">
              <w:rPr>
                <w:rFonts w:cs="Arial"/>
              </w:rPr>
              <w:t>0.630</w:t>
            </w:r>
          </w:p>
        </w:tc>
      </w:tr>
      <w:tr w:rsidR="00333612" w:rsidRPr="00AF70EC" w14:paraId="76247C42" w14:textId="77777777" w:rsidTr="00AF70EC">
        <w:tc>
          <w:tcPr>
            <w:tcW w:w="4219" w:type="dxa"/>
            <w:tcBorders>
              <w:bottom w:val="single" w:sz="4" w:space="0" w:color="auto"/>
            </w:tcBorders>
          </w:tcPr>
          <w:p w14:paraId="0FCCEB5E" w14:textId="77777777" w:rsidR="00333612" w:rsidRPr="00AF70EC" w:rsidRDefault="00333612" w:rsidP="00AF70EC">
            <w:pPr>
              <w:rPr>
                <w:rFonts w:cs="Arial"/>
                <w:b/>
              </w:rPr>
            </w:pPr>
          </w:p>
        </w:tc>
        <w:tc>
          <w:tcPr>
            <w:tcW w:w="3119" w:type="dxa"/>
            <w:tcBorders>
              <w:bottom w:val="single" w:sz="4" w:space="0" w:color="auto"/>
            </w:tcBorders>
          </w:tcPr>
          <w:p w14:paraId="436E3643" w14:textId="77777777" w:rsidR="00333612" w:rsidRPr="00AF70EC" w:rsidRDefault="00333612" w:rsidP="00AF70EC">
            <w:pPr>
              <w:rPr>
                <w:rFonts w:cs="Arial"/>
                <w:b/>
              </w:rPr>
            </w:pPr>
          </w:p>
        </w:tc>
      </w:tr>
    </w:tbl>
    <w:p w14:paraId="70BFDA99" w14:textId="77777777" w:rsidR="00333612" w:rsidRPr="00AF70EC" w:rsidRDefault="00333612" w:rsidP="00333612"/>
    <w:p w14:paraId="0B320BB5" w14:textId="77777777" w:rsidR="00333612" w:rsidRPr="00AF70EC" w:rsidRDefault="00333612" w:rsidP="00333612">
      <w:pPr>
        <w:spacing w:after="200"/>
        <w:rPr>
          <w:rFonts w:cs="Arial"/>
          <w:b/>
        </w:rPr>
      </w:pPr>
    </w:p>
    <w:p w14:paraId="35FEBF80" w14:textId="77777777" w:rsidR="00807240" w:rsidRPr="009F3F5A" w:rsidRDefault="00807240" w:rsidP="009F3F5A">
      <w:pPr>
        <w:spacing w:after="200"/>
        <w:rPr>
          <w:rFonts w:cs="Arial"/>
          <w:b/>
          <w:color w:val="000000" w:themeColor="text1"/>
        </w:rPr>
      </w:pPr>
    </w:p>
    <w:p w14:paraId="05D5E622" w14:textId="77777777" w:rsidR="00BA0817" w:rsidRPr="009F3F5A" w:rsidRDefault="00E60232" w:rsidP="009F3F5A">
      <w:pPr>
        <w:spacing w:after="200"/>
        <w:rPr>
          <w:rFonts w:cs="Arial"/>
          <w:b/>
          <w:color w:val="000000" w:themeColor="text1"/>
        </w:rPr>
      </w:pPr>
      <w:r w:rsidRPr="009F3F5A">
        <w:rPr>
          <w:rFonts w:cs="Arial"/>
          <w:b/>
          <w:color w:val="000000" w:themeColor="text1"/>
        </w:rPr>
        <w:br w:type="page"/>
      </w:r>
      <w:r w:rsidR="00BA0817" w:rsidRPr="009F3F5A">
        <w:rPr>
          <w:rFonts w:cs="Arial"/>
          <w:b/>
          <w:color w:val="000000" w:themeColor="text1"/>
        </w:rPr>
        <w:lastRenderedPageBreak/>
        <w:t>Figures</w:t>
      </w:r>
    </w:p>
    <w:p w14:paraId="0905637A" w14:textId="49B547C5" w:rsidR="00E60232" w:rsidRPr="009F3F5A" w:rsidRDefault="009F3F5A" w:rsidP="009F3F5A">
      <w:pPr>
        <w:spacing w:after="200"/>
        <w:rPr>
          <w:rFonts w:cs="Arial"/>
          <w:b/>
          <w:color w:val="000000" w:themeColor="text1"/>
        </w:rPr>
      </w:pPr>
      <w:r w:rsidRPr="009F3F5A">
        <w:rPr>
          <w:rFonts w:cs="Arial"/>
          <w:b/>
          <w:noProof/>
          <w:color w:val="000000" w:themeColor="text1"/>
          <w:lang w:val="en-GB" w:eastAsia="en-GB"/>
        </w:rPr>
        <w:drawing>
          <wp:inline distT="0" distB="0" distL="0" distR="0" wp14:anchorId="42C26AAE" wp14:editId="5D93F85D">
            <wp:extent cx="4465320" cy="3760270"/>
            <wp:effectExtent l="0" t="0" r="0" b="0"/>
            <wp:docPr id="1" name="Picture 1" descr="C:\Users\Tristan Barrett\Desktop\Buscopan\Final Submitted Clin RAd\Figure_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istan Barrett\Desktop\Buscopan\Final Submitted Clin RAd\Figure_1.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72603" cy="3766403"/>
                    </a:xfrm>
                    <a:prstGeom prst="rect">
                      <a:avLst/>
                    </a:prstGeom>
                    <a:noFill/>
                    <a:ln>
                      <a:noFill/>
                    </a:ln>
                  </pic:spPr>
                </pic:pic>
              </a:graphicData>
            </a:graphic>
          </wp:inline>
        </w:drawing>
      </w:r>
      <w:r>
        <w:rPr>
          <w:rFonts w:cs="Arial"/>
          <w:b/>
          <w:color w:val="000000" w:themeColor="text1"/>
        </w:rPr>
        <w:br/>
      </w:r>
      <w:r w:rsidR="00E60232" w:rsidRPr="009F3F5A">
        <w:rPr>
          <w:rFonts w:cs="Arial"/>
          <w:b/>
          <w:bCs/>
          <w:color w:val="000000" w:themeColor="text1"/>
          <w:lang w:val="en-GB"/>
        </w:rPr>
        <w:t xml:space="preserve">Figure </w:t>
      </w:r>
      <w:r w:rsidR="00E60232" w:rsidRPr="009F3F5A">
        <w:rPr>
          <w:rFonts w:cs="Arial"/>
          <w:b/>
          <w:bCs/>
          <w:color w:val="000000" w:themeColor="text1"/>
          <w:lang w:val="sl-SI"/>
        </w:rPr>
        <w:t>1</w:t>
      </w:r>
      <w:r w:rsidR="00E60232" w:rsidRPr="009F3F5A">
        <w:rPr>
          <w:rFonts w:cs="Arial"/>
          <w:b/>
          <w:bCs/>
          <w:color w:val="000000" w:themeColor="text1"/>
          <w:lang w:val="en-GB"/>
        </w:rPr>
        <w:t>. T2W image of good quality</w:t>
      </w:r>
      <w:r w:rsidR="00E60232" w:rsidRPr="009F3F5A">
        <w:rPr>
          <w:rFonts w:cs="Arial"/>
          <w:b/>
          <w:bCs/>
          <w:color w:val="000000" w:themeColor="text1"/>
          <w:lang w:val="sl-SI"/>
        </w:rPr>
        <w:t>.</w:t>
      </w:r>
      <w:r w:rsidR="00E60232" w:rsidRPr="009F3F5A">
        <w:rPr>
          <w:rFonts w:cs="Arial"/>
          <w:b/>
          <w:bCs/>
          <w:color w:val="000000" w:themeColor="text1"/>
          <w:lang w:val="en-GB"/>
        </w:rPr>
        <w:t xml:space="preserve"> </w:t>
      </w:r>
      <w:r w:rsidR="00E60232" w:rsidRPr="009F3F5A">
        <w:rPr>
          <w:rFonts w:cs="Arial"/>
          <w:b/>
          <w:bCs/>
          <w:color w:val="000000" w:themeColor="text1"/>
          <w:lang w:val="en-GB"/>
        </w:rPr>
        <w:br/>
      </w:r>
      <w:proofErr w:type="gramStart"/>
      <w:r w:rsidR="00E60232" w:rsidRPr="009F3F5A">
        <w:rPr>
          <w:rFonts w:cs="Arial"/>
          <w:color w:val="000000" w:themeColor="text1"/>
          <w:lang w:val="en-GB"/>
        </w:rPr>
        <w:t>64 year old</w:t>
      </w:r>
      <w:proofErr w:type="gramEnd"/>
      <w:r w:rsidR="00E60232" w:rsidRPr="009F3F5A">
        <w:rPr>
          <w:rFonts w:cs="Arial"/>
          <w:color w:val="000000" w:themeColor="text1"/>
          <w:lang w:val="en-GB"/>
        </w:rPr>
        <w:t>, PSA 5.1, MRI performed pre-biopsy, HBB</w:t>
      </w:r>
      <w:r w:rsidR="00E60232" w:rsidRPr="009F3F5A">
        <w:rPr>
          <w:rFonts w:cs="Arial"/>
          <w:color w:val="000000" w:themeColor="text1"/>
          <w:lang w:val="sl-SI"/>
        </w:rPr>
        <w:t xml:space="preserve"> given. </w:t>
      </w:r>
      <w:r w:rsidR="00E60232" w:rsidRPr="009F3F5A">
        <w:rPr>
          <w:rFonts w:cs="Arial"/>
          <w:color w:val="000000" w:themeColor="text1"/>
          <w:lang w:val="en-GB"/>
        </w:rPr>
        <w:t>T2W image quality rated by both readers as 5, with no blur and no motion</w:t>
      </w:r>
      <w:r w:rsidR="00E60232" w:rsidRPr="009F3F5A">
        <w:rPr>
          <w:rFonts w:cs="Arial"/>
          <w:color w:val="000000" w:themeColor="text1"/>
          <w:lang w:val="sl-SI"/>
        </w:rPr>
        <w:t>.</w:t>
      </w:r>
    </w:p>
    <w:p w14:paraId="2EC5E7DC" w14:textId="488F2B7D" w:rsidR="00A52BF5" w:rsidRPr="009F3F5A" w:rsidRDefault="009F3F5A" w:rsidP="009F3F5A">
      <w:pPr>
        <w:rPr>
          <w:rFonts w:cs="Arial"/>
          <w:b/>
          <w:color w:val="000000" w:themeColor="text1"/>
        </w:rPr>
      </w:pPr>
      <w:r>
        <w:rPr>
          <w:rFonts w:cs="Arial"/>
          <w:b/>
          <w:color w:val="000000" w:themeColor="text1"/>
        </w:rPr>
        <w:br/>
      </w:r>
      <w:r w:rsidRPr="009F3F5A">
        <w:rPr>
          <w:rFonts w:cs="Arial"/>
          <w:b/>
          <w:noProof/>
          <w:color w:val="000000" w:themeColor="text1"/>
          <w:lang w:val="en-GB" w:eastAsia="en-GB"/>
        </w:rPr>
        <w:drawing>
          <wp:inline distT="0" distB="0" distL="0" distR="0" wp14:anchorId="19F62CDD" wp14:editId="2D49AC6C">
            <wp:extent cx="5978607" cy="2857500"/>
            <wp:effectExtent l="0" t="0" r="3175" b="0"/>
            <wp:docPr id="2" name="Picture 2" descr="C:\Users\Tristan Barrett\Desktop\Buscopan\Final Submitted Clin RAd\Figure_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ristan Barrett\Desktop\Buscopan\Final Submitted Clin RAd\Figure_2.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80420" cy="2858367"/>
                    </a:xfrm>
                    <a:prstGeom prst="rect">
                      <a:avLst/>
                    </a:prstGeom>
                    <a:noFill/>
                    <a:ln>
                      <a:noFill/>
                    </a:ln>
                  </pic:spPr>
                </pic:pic>
              </a:graphicData>
            </a:graphic>
          </wp:inline>
        </w:drawing>
      </w:r>
    </w:p>
    <w:p w14:paraId="76AD57CC" w14:textId="6D8F6E53" w:rsidR="00643522" w:rsidRPr="009F3F5A" w:rsidRDefault="00E60232" w:rsidP="009F3F5A">
      <w:pPr>
        <w:spacing w:after="200"/>
        <w:rPr>
          <w:rFonts w:cs="Arial"/>
          <w:color w:val="000000" w:themeColor="text1"/>
          <w:lang w:val="en-GB"/>
        </w:rPr>
      </w:pPr>
      <w:r w:rsidRPr="009F3F5A">
        <w:rPr>
          <w:rFonts w:cs="Arial"/>
          <w:b/>
          <w:bCs/>
          <w:color w:val="000000" w:themeColor="text1"/>
        </w:rPr>
        <w:t xml:space="preserve">Figure 2. Image motion on T2WI </w:t>
      </w:r>
      <w:r w:rsidRPr="009F3F5A">
        <w:rPr>
          <w:rFonts w:cs="Arial"/>
          <w:b/>
          <w:bCs/>
          <w:color w:val="000000" w:themeColor="text1"/>
        </w:rPr>
        <w:br/>
      </w:r>
      <w:r w:rsidRPr="009F3F5A">
        <w:rPr>
          <w:rFonts w:cs="Arial"/>
          <w:color w:val="000000" w:themeColor="text1"/>
        </w:rPr>
        <w:t>A:</w:t>
      </w:r>
      <w:r w:rsidRPr="009F3F5A">
        <w:rPr>
          <w:rFonts w:cs="Arial"/>
          <w:b/>
          <w:bCs/>
          <w:color w:val="000000" w:themeColor="text1"/>
        </w:rPr>
        <w:t xml:space="preserve"> </w:t>
      </w:r>
      <w:r w:rsidRPr="009F3F5A">
        <w:rPr>
          <w:rFonts w:cs="Arial"/>
          <w:color w:val="000000" w:themeColor="text1"/>
        </w:rPr>
        <w:t xml:space="preserve">74 year old, Gleason 3+3 on active surveillance, PSA 10.4 ng/ml, no HBB given due to previous retention. Motion artefact affecting the prostate, with ghosting seen in the rectum in the direction of phase encoding. B: </w:t>
      </w:r>
      <w:proofErr w:type="gramStart"/>
      <w:r w:rsidRPr="009F3F5A">
        <w:rPr>
          <w:rFonts w:cs="Arial"/>
          <w:color w:val="000000" w:themeColor="text1"/>
        </w:rPr>
        <w:t>58 year old</w:t>
      </w:r>
      <w:proofErr w:type="gramEnd"/>
      <w:r w:rsidRPr="009F3F5A">
        <w:rPr>
          <w:rFonts w:cs="Arial"/>
          <w:color w:val="000000" w:themeColor="text1"/>
        </w:rPr>
        <w:t>, PSA 5.3, MRI pre-biopsy. HBB not given due to lack of medical cover. Ghosting artefact noted within the bladder.</w:t>
      </w:r>
      <w:r w:rsidRPr="009F3F5A">
        <w:rPr>
          <w:rFonts w:cs="Arial"/>
          <w:color w:val="000000" w:themeColor="text1"/>
        </w:rPr>
        <w:br/>
      </w:r>
      <w:r w:rsidR="009F3F5A" w:rsidRPr="009F3F5A">
        <w:rPr>
          <w:rFonts w:cs="Arial"/>
          <w:noProof/>
          <w:color w:val="000000" w:themeColor="text1"/>
          <w:lang w:val="en-GB" w:eastAsia="en-GB"/>
        </w:rPr>
        <w:lastRenderedPageBreak/>
        <w:drawing>
          <wp:inline distT="0" distB="0" distL="0" distR="0" wp14:anchorId="7563BAAD" wp14:editId="31A792C0">
            <wp:extent cx="5760720" cy="2741068"/>
            <wp:effectExtent l="0" t="0" r="0" b="2540"/>
            <wp:docPr id="3" name="Picture 3" descr="C:\Users\Tristan Barrett\Desktop\Buscopan\Final Submitted Clin RAd\Figure_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ristan Barrett\Desktop\Buscopan\Final Submitted Clin RAd\Figure_3.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2741068"/>
                    </a:xfrm>
                    <a:prstGeom prst="rect">
                      <a:avLst/>
                    </a:prstGeom>
                    <a:noFill/>
                    <a:ln>
                      <a:noFill/>
                    </a:ln>
                  </pic:spPr>
                </pic:pic>
              </a:graphicData>
            </a:graphic>
          </wp:inline>
        </w:drawing>
      </w:r>
      <w:r w:rsidRPr="009F3F5A">
        <w:rPr>
          <w:rFonts w:cs="Arial"/>
          <w:b/>
          <w:bCs/>
          <w:color w:val="000000" w:themeColor="text1"/>
          <w:lang w:val="en-GB"/>
        </w:rPr>
        <w:t xml:space="preserve">Figure </w:t>
      </w:r>
      <w:r w:rsidRPr="009F3F5A">
        <w:rPr>
          <w:rFonts w:cs="Arial"/>
          <w:b/>
          <w:bCs/>
          <w:color w:val="000000" w:themeColor="text1"/>
          <w:lang w:val="sl-SI"/>
        </w:rPr>
        <w:t>3</w:t>
      </w:r>
      <w:r w:rsidRPr="009F3F5A">
        <w:rPr>
          <w:rFonts w:cs="Arial"/>
          <w:b/>
          <w:bCs/>
          <w:color w:val="000000" w:themeColor="text1"/>
          <w:lang w:val="en-GB"/>
        </w:rPr>
        <w:t>. Image blur on T2WI</w:t>
      </w:r>
      <w:r w:rsidRPr="009F3F5A">
        <w:rPr>
          <w:rFonts w:cs="Arial"/>
          <w:color w:val="000000" w:themeColor="text1"/>
          <w:lang w:val="en-GB"/>
        </w:rPr>
        <w:br/>
        <w:t xml:space="preserve">A: 57 year old, Gleason 3+3 disease on active surveillance, PSA 2.7 ng/ml. Indistinct capsule and prostatic zone interface. B: </w:t>
      </w:r>
      <w:proofErr w:type="gramStart"/>
      <w:r w:rsidRPr="009F3F5A">
        <w:rPr>
          <w:rFonts w:cs="Arial"/>
          <w:color w:val="000000" w:themeColor="text1"/>
          <w:lang w:val="en-GB"/>
        </w:rPr>
        <w:t>68 year old</w:t>
      </w:r>
      <w:proofErr w:type="gramEnd"/>
      <w:r w:rsidRPr="009F3F5A">
        <w:rPr>
          <w:rFonts w:cs="Arial"/>
          <w:color w:val="000000" w:themeColor="text1"/>
          <w:lang w:val="en-GB"/>
        </w:rPr>
        <w:t xml:space="preserve">, MRI pre-biopsy, PSA 4.1. Indistinct prostatic capsule, neurovascular bundle and </w:t>
      </w:r>
      <w:proofErr w:type="spellStart"/>
      <w:r w:rsidRPr="009F3F5A">
        <w:rPr>
          <w:rFonts w:cs="Arial"/>
          <w:color w:val="000000" w:themeColor="text1"/>
          <w:lang w:val="en-GB"/>
        </w:rPr>
        <w:t>peri</w:t>
      </w:r>
      <w:proofErr w:type="spellEnd"/>
      <w:r w:rsidRPr="009F3F5A">
        <w:rPr>
          <w:rFonts w:cs="Arial"/>
          <w:color w:val="000000" w:themeColor="text1"/>
          <w:lang w:val="en-GB"/>
        </w:rPr>
        <w:t>-prostatic vessels. No HBB given in either case due to history of cardiac arrhythmia.</w:t>
      </w:r>
      <w:r w:rsidR="009F3F5A">
        <w:rPr>
          <w:rFonts w:cs="Arial"/>
          <w:color w:val="000000" w:themeColor="text1"/>
          <w:lang w:val="en-GB"/>
        </w:rPr>
        <w:br/>
      </w:r>
      <w:r w:rsidRPr="009F3F5A">
        <w:rPr>
          <w:rFonts w:cs="Arial"/>
          <w:color w:val="000000" w:themeColor="text1"/>
          <w:lang w:val="en-GB"/>
        </w:rPr>
        <w:br/>
      </w:r>
      <w:r w:rsidRPr="009F3F5A">
        <w:rPr>
          <w:rFonts w:cs="Arial"/>
          <w:color w:val="000000" w:themeColor="text1"/>
          <w:lang w:val="en-GB"/>
        </w:rPr>
        <w:br/>
      </w:r>
      <w:r w:rsidR="009F3F5A" w:rsidRPr="009F3F5A">
        <w:rPr>
          <w:rFonts w:cs="Arial"/>
          <w:b/>
          <w:bCs/>
          <w:noProof/>
          <w:color w:val="000000" w:themeColor="text1"/>
          <w:lang w:val="en-GB" w:eastAsia="en-GB"/>
        </w:rPr>
        <w:drawing>
          <wp:inline distT="0" distB="0" distL="0" distR="0" wp14:anchorId="56A7A593" wp14:editId="42CA7FA3">
            <wp:extent cx="5760720" cy="2583416"/>
            <wp:effectExtent l="0" t="0" r="0" b="7620"/>
            <wp:docPr id="4" name="Picture 4" descr="C:\Users\Tristan Barrett\Desktop\Buscopan\Final Submitted Clin RAd\Figure_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ristan Barrett\Desktop\Buscopan\Final Submitted Clin RAd\Figure_4.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2583416"/>
                    </a:xfrm>
                    <a:prstGeom prst="rect">
                      <a:avLst/>
                    </a:prstGeom>
                    <a:noFill/>
                    <a:ln>
                      <a:noFill/>
                    </a:ln>
                  </pic:spPr>
                </pic:pic>
              </a:graphicData>
            </a:graphic>
          </wp:inline>
        </w:drawing>
      </w:r>
      <w:r w:rsidRPr="009F3F5A">
        <w:rPr>
          <w:rFonts w:cs="Arial"/>
          <w:b/>
          <w:bCs/>
          <w:color w:val="000000" w:themeColor="text1"/>
          <w:lang w:val="en-GB"/>
        </w:rPr>
        <w:t xml:space="preserve">Figure </w:t>
      </w:r>
      <w:r w:rsidRPr="009F3F5A">
        <w:rPr>
          <w:rFonts w:cs="Arial"/>
          <w:b/>
          <w:bCs/>
          <w:color w:val="000000" w:themeColor="text1"/>
          <w:lang w:val="sl-SI"/>
        </w:rPr>
        <w:t>4</w:t>
      </w:r>
      <w:r w:rsidRPr="009F3F5A">
        <w:rPr>
          <w:rFonts w:cs="Arial"/>
          <w:b/>
          <w:bCs/>
          <w:color w:val="000000" w:themeColor="text1"/>
          <w:lang w:val="en-GB"/>
        </w:rPr>
        <w:t>. Corrupt data points on DCE.</w:t>
      </w:r>
      <w:r w:rsidRPr="009F3F5A">
        <w:rPr>
          <w:rFonts w:cs="Arial"/>
          <w:b/>
          <w:bCs/>
          <w:color w:val="000000" w:themeColor="text1"/>
          <w:lang w:val="en-GB"/>
        </w:rPr>
        <w:br/>
      </w:r>
      <w:r w:rsidRPr="009F3F5A">
        <w:rPr>
          <w:rFonts w:cs="Arial"/>
          <w:color w:val="000000" w:themeColor="text1"/>
          <w:lang w:val="en-GB"/>
        </w:rPr>
        <w:t xml:space="preserve">A: 67 year old, PSA 8.62 ng/ml, MRI pre-biopsy, HBB given. DCE curve from normal peripheral zone shows no corrupt data points. B: </w:t>
      </w:r>
      <w:proofErr w:type="gramStart"/>
      <w:r w:rsidRPr="009F3F5A">
        <w:rPr>
          <w:rFonts w:cs="Arial"/>
          <w:color w:val="000000" w:themeColor="text1"/>
          <w:u w:val="single"/>
          <w:lang w:val="en-GB"/>
        </w:rPr>
        <w:t>62 year old</w:t>
      </w:r>
      <w:proofErr w:type="gramEnd"/>
      <w:r w:rsidRPr="009F3F5A">
        <w:rPr>
          <w:rFonts w:cs="Arial"/>
          <w:color w:val="000000" w:themeColor="text1"/>
          <w:lang w:val="en-GB"/>
        </w:rPr>
        <w:t xml:space="preserve"> on active surveillance, PSA 5.6, HBB not given due to cardiac history. DCE curve shows 11 corrupt data points, defined as &gt;10% signal intensity change in any time point during wash-out phase.</w:t>
      </w:r>
    </w:p>
    <w:p w14:paraId="525FF94D" w14:textId="77777777" w:rsidR="009F3F5A" w:rsidRDefault="009F3F5A" w:rsidP="009F3F5A">
      <w:pPr>
        <w:spacing w:after="200"/>
        <w:rPr>
          <w:rFonts w:cs="Arial"/>
          <w:b/>
          <w:lang w:val="en-GB"/>
        </w:rPr>
      </w:pPr>
    </w:p>
    <w:p w14:paraId="6298A1D5" w14:textId="77777777" w:rsidR="009F3F5A" w:rsidRDefault="009F3F5A" w:rsidP="009F3F5A">
      <w:pPr>
        <w:spacing w:after="200"/>
        <w:rPr>
          <w:rFonts w:cs="Arial"/>
          <w:b/>
          <w:lang w:val="en-GB"/>
        </w:rPr>
      </w:pPr>
    </w:p>
    <w:p w14:paraId="5C51F614" w14:textId="77777777" w:rsidR="009F3F5A" w:rsidRDefault="009F3F5A" w:rsidP="009F3F5A">
      <w:pPr>
        <w:spacing w:after="200"/>
        <w:rPr>
          <w:rFonts w:cs="Arial"/>
          <w:b/>
          <w:lang w:val="en-GB"/>
        </w:rPr>
      </w:pPr>
    </w:p>
    <w:p w14:paraId="5237A188" w14:textId="77777777" w:rsidR="009F3F5A" w:rsidRDefault="009F3F5A" w:rsidP="009F3F5A">
      <w:pPr>
        <w:spacing w:after="200"/>
        <w:rPr>
          <w:rFonts w:cs="Arial"/>
          <w:b/>
          <w:lang w:val="en-GB"/>
        </w:rPr>
      </w:pPr>
    </w:p>
    <w:p w14:paraId="6A55D8BB" w14:textId="4F5A31DC" w:rsidR="001B1053" w:rsidRPr="009F3F5A" w:rsidRDefault="001B1053" w:rsidP="009F3F5A">
      <w:pPr>
        <w:spacing w:after="200"/>
        <w:rPr>
          <w:rFonts w:cs="Arial"/>
          <w:b/>
          <w:lang w:val="en-GB"/>
        </w:rPr>
      </w:pPr>
      <w:r w:rsidRPr="009F3F5A">
        <w:rPr>
          <w:rFonts w:cs="Arial"/>
          <w:b/>
          <w:lang w:val="en-GB"/>
        </w:rPr>
        <w:lastRenderedPageBreak/>
        <w:t>Supplemental Material</w:t>
      </w:r>
    </w:p>
    <w:p w14:paraId="7A687F2F" w14:textId="77777777" w:rsidR="001B1053" w:rsidRPr="009F3F5A" w:rsidRDefault="001B1053" w:rsidP="009F3F5A">
      <w:pPr>
        <w:spacing w:after="200"/>
        <w:rPr>
          <w:rFonts w:cs="Arial"/>
          <w:lang w:val="en-GB"/>
        </w:rPr>
      </w:pPr>
      <w:r w:rsidRPr="009F3F5A">
        <w:rPr>
          <w:rFonts w:cs="Arial"/>
          <w:b/>
          <w:bCs/>
          <w:lang w:val="en-GB"/>
        </w:rPr>
        <w:t xml:space="preserve">Supplemental Movie 1. Image motion on DCE cine. </w:t>
      </w:r>
      <w:r w:rsidRPr="009F3F5A">
        <w:rPr>
          <w:rFonts w:cs="Arial"/>
          <w:b/>
          <w:bCs/>
          <w:lang w:val="en-GB"/>
        </w:rPr>
        <w:br/>
      </w:r>
      <w:r w:rsidRPr="009F3F5A">
        <w:rPr>
          <w:rFonts w:cs="Arial"/>
          <w:lang w:val="en-GB"/>
        </w:rPr>
        <w:t>57 year old, PSA 5.3 ng/ml, MRI performed pre-biopsy, no HBB given.</w:t>
      </w:r>
      <w:r w:rsidRPr="009F3F5A">
        <w:rPr>
          <w:rFonts w:cs="Arial"/>
          <w:lang w:val="en-GB"/>
        </w:rPr>
        <w:br/>
      </w:r>
      <w:r w:rsidRPr="009F3F5A">
        <w:rPr>
          <w:rFonts w:cs="Arial"/>
          <w:lang w:val="en-GB"/>
        </w:rPr>
        <w:br/>
        <w:t xml:space="preserve"> </w:t>
      </w:r>
      <w:r w:rsidRPr="009F3F5A">
        <w:rPr>
          <w:rFonts w:cs="Arial"/>
          <w:lang w:val="en-GB"/>
        </w:rPr>
        <w:br/>
      </w:r>
      <w:r w:rsidRPr="009F3F5A">
        <w:rPr>
          <w:rFonts w:cs="Arial"/>
          <w:b/>
          <w:bCs/>
          <w:lang w:val="en-GB"/>
        </w:rPr>
        <w:t xml:space="preserve">Supplemental Movie 2. No motion on DCE cine. </w:t>
      </w:r>
      <w:r w:rsidRPr="009F3F5A">
        <w:rPr>
          <w:rFonts w:cs="Arial"/>
          <w:b/>
          <w:bCs/>
          <w:lang w:val="en-GB"/>
        </w:rPr>
        <w:br/>
      </w:r>
      <w:proofErr w:type="gramStart"/>
      <w:r w:rsidRPr="009F3F5A">
        <w:rPr>
          <w:rFonts w:cs="Arial"/>
          <w:lang w:val="en-GB"/>
        </w:rPr>
        <w:t>72 year old</w:t>
      </w:r>
      <w:proofErr w:type="gramEnd"/>
      <w:r w:rsidRPr="009F3F5A">
        <w:rPr>
          <w:rFonts w:cs="Arial"/>
          <w:lang w:val="en-GB"/>
        </w:rPr>
        <w:t xml:space="preserve">, PSA 5.11 ng/ml, MRI performed pre-biopsy, HBB given. </w:t>
      </w:r>
    </w:p>
    <w:p w14:paraId="795CA0A9" w14:textId="730E22F8" w:rsidR="008D39F5" w:rsidRPr="009F3F5A" w:rsidRDefault="00E60232" w:rsidP="009F3F5A">
      <w:pPr>
        <w:spacing w:after="200"/>
        <w:rPr>
          <w:rFonts w:cs="Arial"/>
          <w:b/>
        </w:rPr>
      </w:pPr>
      <w:r w:rsidRPr="009F3F5A">
        <w:rPr>
          <w:rFonts w:cs="Arial"/>
          <w:lang w:val="en-GB"/>
        </w:rPr>
        <w:br/>
      </w:r>
    </w:p>
    <w:p w14:paraId="430CB427" w14:textId="6E2C9213" w:rsidR="00094CF5" w:rsidRPr="009F3F5A" w:rsidRDefault="00094CF5" w:rsidP="009F3F5A">
      <w:pPr>
        <w:spacing w:after="200"/>
        <w:rPr>
          <w:rFonts w:cs="Arial"/>
          <w:b/>
        </w:rPr>
      </w:pPr>
    </w:p>
    <w:sectPr w:rsidR="00094CF5" w:rsidRPr="009F3F5A" w:rsidSect="009F3F5A">
      <w:head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F8C103" w14:textId="77777777" w:rsidR="00FF548C" w:rsidRDefault="00FF548C" w:rsidP="008E7CA5">
      <w:r>
        <w:separator/>
      </w:r>
    </w:p>
  </w:endnote>
  <w:endnote w:type="continuationSeparator" w:id="0">
    <w:p w14:paraId="3781CA85" w14:textId="77777777" w:rsidR="00FF548C" w:rsidRDefault="00FF548C" w:rsidP="008E7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6D43F1" w14:textId="77777777" w:rsidR="00FF548C" w:rsidRDefault="00FF548C" w:rsidP="008E7CA5">
      <w:r>
        <w:separator/>
      </w:r>
    </w:p>
  </w:footnote>
  <w:footnote w:type="continuationSeparator" w:id="0">
    <w:p w14:paraId="5690BB56" w14:textId="77777777" w:rsidR="00FF548C" w:rsidRDefault="00FF548C" w:rsidP="008E7CA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B71D1" w14:textId="1657C463" w:rsidR="00B00A86" w:rsidRDefault="00B00A86">
    <w:pPr>
      <w:pStyle w:val="Header"/>
      <w:jc w:val="right"/>
    </w:pPr>
  </w:p>
  <w:p w14:paraId="3FBA06B7" w14:textId="77777777" w:rsidR="00B00A86" w:rsidRDefault="00B00A8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50B4596"/>
    <w:multiLevelType w:val="hybridMultilevel"/>
    <w:tmpl w:val="BCF4552C"/>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A9830A6"/>
    <w:multiLevelType w:val="hybridMultilevel"/>
    <w:tmpl w:val="9D06738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8B6641B"/>
    <w:multiLevelType w:val="hybridMultilevel"/>
    <w:tmpl w:val="60A40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F8155EF"/>
    <w:multiLevelType w:val="hybridMultilevel"/>
    <w:tmpl w:val="DA4A05FA"/>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83C"/>
    <w:rsid w:val="00006248"/>
    <w:rsid w:val="00011E52"/>
    <w:rsid w:val="000149DF"/>
    <w:rsid w:val="00034BE3"/>
    <w:rsid w:val="000357C9"/>
    <w:rsid w:val="00046F0B"/>
    <w:rsid w:val="000521F4"/>
    <w:rsid w:val="000537F6"/>
    <w:rsid w:val="000559C8"/>
    <w:rsid w:val="00064352"/>
    <w:rsid w:val="000705E6"/>
    <w:rsid w:val="00073984"/>
    <w:rsid w:val="00084FFD"/>
    <w:rsid w:val="00091319"/>
    <w:rsid w:val="00094CF5"/>
    <w:rsid w:val="000950D5"/>
    <w:rsid w:val="000A18C5"/>
    <w:rsid w:val="000B3997"/>
    <w:rsid w:val="000C25DC"/>
    <w:rsid w:val="000C4140"/>
    <w:rsid w:val="000D21CE"/>
    <w:rsid w:val="000D4D2D"/>
    <w:rsid w:val="000F32C9"/>
    <w:rsid w:val="000F74EC"/>
    <w:rsid w:val="00102F77"/>
    <w:rsid w:val="00114BDD"/>
    <w:rsid w:val="00115DC9"/>
    <w:rsid w:val="00130DD7"/>
    <w:rsid w:val="00130EA4"/>
    <w:rsid w:val="00137A2F"/>
    <w:rsid w:val="00141E66"/>
    <w:rsid w:val="00143481"/>
    <w:rsid w:val="00150DD2"/>
    <w:rsid w:val="00153CB4"/>
    <w:rsid w:val="00164249"/>
    <w:rsid w:val="00177BC9"/>
    <w:rsid w:val="00183D38"/>
    <w:rsid w:val="00184454"/>
    <w:rsid w:val="001B1053"/>
    <w:rsid w:val="001B13BC"/>
    <w:rsid w:val="001C1589"/>
    <w:rsid w:val="001C4C85"/>
    <w:rsid w:val="001D0667"/>
    <w:rsid w:val="001D0FBD"/>
    <w:rsid w:val="001D1577"/>
    <w:rsid w:val="001D377F"/>
    <w:rsid w:val="001E07AE"/>
    <w:rsid w:val="001E5116"/>
    <w:rsid w:val="001F1BAD"/>
    <w:rsid w:val="001F2FD5"/>
    <w:rsid w:val="001F702E"/>
    <w:rsid w:val="002062EF"/>
    <w:rsid w:val="0021132A"/>
    <w:rsid w:val="00224556"/>
    <w:rsid w:val="002334B3"/>
    <w:rsid w:val="00240DBE"/>
    <w:rsid w:val="00261710"/>
    <w:rsid w:val="00263366"/>
    <w:rsid w:val="002701CC"/>
    <w:rsid w:val="002726FD"/>
    <w:rsid w:val="00296E40"/>
    <w:rsid w:val="002A120A"/>
    <w:rsid w:val="002A53BB"/>
    <w:rsid w:val="002A5708"/>
    <w:rsid w:val="002B0279"/>
    <w:rsid w:val="002B0751"/>
    <w:rsid w:val="002B6415"/>
    <w:rsid w:val="002B7A21"/>
    <w:rsid w:val="002C3503"/>
    <w:rsid w:val="002C36F6"/>
    <w:rsid w:val="002D577C"/>
    <w:rsid w:val="002E3623"/>
    <w:rsid w:val="002F1794"/>
    <w:rsid w:val="002F21FE"/>
    <w:rsid w:val="003027DA"/>
    <w:rsid w:val="003203E8"/>
    <w:rsid w:val="00324070"/>
    <w:rsid w:val="003249C2"/>
    <w:rsid w:val="00330257"/>
    <w:rsid w:val="00333612"/>
    <w:rsid w:val="003461F0"/>
    <w:rsid w:val="00353929"/>
    <w:rsid w:val="00357754"/>
    <w:rsid w:val="00357BCD"/>
    <w:rsid w:val="00362ACF"/>
    <w:rsid w:val="003652CD"/>
    <w:rsid w:val="003718EF"/>
    <w:rsid w:val="00372B8F"/>
    <w:rsid w:val="00374362"/>
    <w:rsid w:val="003814F6"/>
    <w:rsid w:val="00383C66"/>
    <w:rsid w:val="0038427A"/>
    <w:rsid w:val="00390D85"/>
    <w:rsid w:val="003A219F"/>
    <w:rsid w:val="003A2353"/>
    <w:rsid w:val="003A2E53"/>
    <w:rsid w:val="003A4B97"/>
    <w:rsid w:val="003A5601"/>
    <w:rsid w:val="003B5D45"/>
    <w:rsid w:val="003C27C2"/>
    <w:rsid w:val="003C2F31"/>
    <w:rsid w:val="003C72CE"/>
    <w:rsid w:val="003D4788"/>
    <w:rsid w:val="003E6CC9"/>
    <w:rsid w:val="003E7AF1"/>
    <w:rsid w:val="003F1726"/>
    <w:rsid w:val="004138CE"/>
    <w:rsid w:val="004160A8"/>
    <w:rsid w:val="00416783"/>
    <w:rsid w:val="004274D8"/>
    <w:rsid w:val="00432407"/>
    <w:rsid w:val="004346A4"/>
    <w:rsid w:val="00441F85"/>
    <w:rsid w:val="00447E21"/>
    <w:rsid w:val="004522A5"/>
    <w:rsid w:val="0045373B"/>
    <w:rsid w:val="00455557"/>
    <w:rsid w:val="00455DC5"/>
    <w:rsid w:val="0046096E"/>
    <w:rsid w:val="004772C5"/>
    <w:rsid w:val="0049150B"/>
    <w:rsid w:val="0049427E"/>
    <w:rsid w:val="004A02F2"/>
    <w:rsid w:val="004A5F98"/>
    <w:rsid w:val="004B4935"/>
    <w:rsid w:val="00502FBC"/>
    <w:rsid w:val="0050752B"/>
    <w:rsid w:val="0051484F"/>
    <w:rsid w:val="005170EC"/>
    <w:rsid w:val="00522021"/>
    <w:rsid w:val="00522023"/>
    <w:rsid w:val="00524275"/>
    <w:rsid w:val="00525EEC"/>
    <w:rsid w:val="00526345"/>
    <w:rsid w:val="00534210"/>
    <w:rsid w:val="00540993"/>
    <w:rsid w:val="00545FEA"/>
    <w:rsid w:val="00556B69"/>
    <w:rsid w:val="005701CA"/>
    <w:rsid w:val="00570AEA"/>
    <w:rsid w:val="00586153"/>
    <w:rsid w:val="00596AB3"/>
    <w:rsid w:val="005A1B56"/>
    <w:rsid w:val="005A7028"/>
    <w:rsid w:val="005A72DB"/>
    <w:rsid w:val="005C1256"/>
    <w:rsid w:val="005D7083"/>
    <w:rsid w:val="005E295B"/>
    <w:rsid w:val="005F13D0"/>
    <w:rsid w:val="005F1A87"/>
    <w:rsid w:val="005F397B"/>
    <w:rsid w:val="005F67C8"/>
    <w:rsid w:val="005F770B"/>
    <w:rsid w:val="00601E9B"/>
    <w:rsid w:val="00602F1F"/>
    <w:rsid w:val="006105EF"/>
    <w:rsid w:val="0061548A"/>
    <w:rsid w:val="00615EBA"/>
    <w:rsid w:val="00617860"/>
    <w:rsid w:val="006261F2"/>
    <w:rsid w:val="00626C3C"/>
    <w:rsid w:val="00642C17"/>
    <w:rsid w:val="00643522"/>
    <w:rsid w:val="00644A20"/>
    <w:rsid w:val="00647700"/>
    <w:rsid w:val="00660876"/>
    <w:rsid w:val="00661FF2"/>
    <w:rsid w:val="00672F0F"/>
    <w:rsid w:val="0067463A"/>
    <w:rsid w:val="006803ED"/>
    <w:rsid w:val="0068083D"/>
    <w:rsid w:val="0069189B"/>
    <w:rsid w:val="00693714"/>
    <w:rsid w:val="006A2793"/>
    <w:rsid w:val="006D0717"/>
    <w:rsid w:val="006D2653"/>
    <w:rsid w:val="006D3829"/>
    <w:rsid w:val="006D47B0"/>
    <w:rsid w:val="006D65C7"/>
    <w:rsid w:val="006D721A"/>
    <w:rsid w:val="006F3610"/>
    <w:rsid w:val="0070474E"/>
    <w:rsid w:val="00705F0D"/>
    <w:rsid w:val="00707E1B"/>
    <w:rsid w:val="007103C4"/>
    <w:rsid w:val="0071204C"/>
    <w:rsid w:val="00712790"/>
    <w:rsid w:val="00733493"/>
    <w:rsid w:val="00734943"/>
    <w:rsid w:val="00742F15"/>
    <w:rsid w:val="00743EBE"/>
    <w:rsid w:val="00753364"/>
    <w:rsid w:val="00754FDD"/>
    <w:rsid w:val="00756B34"/>
    <w:rsid w:val="007607EA"/>
    <w:rsid w:val="007621DE"/>
    <w:rsid w:val="00766886"/>
    <w:rsid w:val="0077034F"/>
    <w:rsid w:val="00771F69"/>
    <w:rsid w:val="00787DBE"/>
    <w:rsid w:val="00790CF2"/>
    <w:rsid w:val="007B162C"/>
    <w:rsid w:val="007B7980"/>
    <w:rsid w:val="007C3158"/>
    <w:rsid w:val="007D202C"/>
    <w:rsid w:val="007D2FAC"/>
    <w:rsid w:val="007D2FB2"/>
    <w:rsid w:val="007E0867"/>
    <w:rsid w:val="007F4456"/>
    <w:rsid w:val="007F525D"/>
    <w:rsid w:val="00807240"/>
    <w:rsid w:val="00810BE5"/>
    <w:rsid w:val="00813970"/>
    <w:rsid w:val="00815193"/>
    <w:rsid w:val="00822321"/>
    <w:rsid w:val="008274E6"/>
    <w:rsid w:val="00827C46"/>
    <w:rsid w:val="00855EFC"/>
    <w:rsid w:val="00866A85"/>
    <w:rsid w:val="00873FDD"/>
    <w:rsid w:val="00882F14"/>
    <w:rsid w:val="00890F53"/>
    <w:rsid w:val="00892E3F"/>
    <w:rsid w:val="008A114A"/>
    <w:rsid w:val="008B2CF4"/>
    <w:rsid w:val="008C155A"/>
    <w:rsid w:val="008D2863"/>
    <w:rsid w:val="008D39F5"/>
    <w:rsid w:val="008E7CA5"/>
    <w:rsid w:val="008F0B5B"/>
    <w:rsid w:val="008F2C44"/>
    <w:rsid w:val="0090034A"/>
    <w:rsid w:val="00900AB5"/>
    <w:rsid w:val="00900C95"/>
    <w:rsid w:val="0090503B"/>
    <w:rsid w:val="009076F1"/>
    <w:rsid w:val="00911169"/>
    <w:rsid w:val="00912C55"/>
    <w:rsid w:val="00917A6B"/>
    <w:rsid w:val="00940596"/>
    <w:rsid w:val="009455BE"/>
    <w:rsid w:val="009852E8"/>
    <w:rsid w:val="00985ADD"/>
    <w:rsid w:val="00986664"/>
    <w:rsid w:val="009914EB"/>
    <w:rsid w:val="00997E32"/>
    <w:rsid w:val="009A1716"/>
    <w:rsid w:val="009A520E"/>
    <w:rsid w:val="009B110C"/>
    <w:rsid w:val="009B7132"/>
    <w:rsid w:val="009C2F1A"/>
    <w:rsid w:val="009D38BC"/>
    <w:rsid w:val="009E07FF"/>
    <w:rsid w:val="009E2874"/>
    <w:rsid w:val="009E38EA"/>
    <w:rsid w:val="009E3AB4"/>
    <w:rsid w:val="009F3938"/>
    <w:rsid w:val="009F39DD"/>
    <w:rsid w:val="009F3F5A"/>
    <w:rsid w:val="009F55AF"/>
    <w:rsid w:val="00A2221D"/>
    <w:rsid w:val="00A27895"/>
    <w:rsid w:val="00A27927"/>
    <w:rsid w:val="00A4039A"/>
    <w:rsid w:val="00A41F74"/>
    <w:rsid w:val="00A52BF5"/>
    <w:rsid w:val="00A55DA7"/>
    <w:rsid w:val="00A57C60"/>
    <w:rsid w:val="00A6074B"/>
    <w:rsid w:val="00A708DE"/>
    <w:rsid w:val="00A72BC3"/>
    <w:rsid w:val="00A72E24"/>
    <w:rsid w:val="00A76699"/>
    <w:rsid w:val="00A8730F"/>
    <w:rsid w:val="00A87633"/>
    <w:rsid w:val="00AA1824"/>
    <w:rsid w:val="00AC7AF8"/>
    <w:rsid w:val="00AD7D86"/>
    <w:rsid w:val="00AD7DE8"/>
    <w:rsid w:val="00AE77A5"/>
    <w:rsid w:val="00AF1F17"/>
    <w:rsid w:val="00B00A86"/>
    <w:rsid w:val="00B03CCF"/>
    <w:rsid w:val="00B20542"/>
    <w:rsid w:val="00B2285A"/>
    <w:rsid w:val="00B23AEF"/>
    <w:rsid w:val="00B24C8D"/>
    <w:rsid w:val="00B31DB9"/>
    <w:rsid w:val="00B4016E"/>
    <w:rsid w:val="00B419C0"/>
    <w:rsid w:val="00B459D0"/>
    <w:rsid w:val="00B5382C"/>
    <w:rsid w:val="00B603D5"/>
    <w:rsid w:val="00B67121"/>
    <w:rsid w:val="00B70076"/>
    <w:rsid w:val="00B83DC5"/>
    <w:rsid w:val="00B87595"/>
    <w:rsid w:val="00B87AA7"/>
    <w:rsid w:val="00B94ECD"/>
    <w:rsid w:val="00B9532F"/>
    <w:rsid w:val="00BA0817"/>
    <w:rsid w:val="00BB26FD"/>
    <w:rsid w:val="00BC0ED4"/>
    <w:rsid w:val="00BC6E35"/>
    <w:rsid w:val="00C166D8"/>
    <w:rsid w:val="00C447CA"/>
    <w:rsid w:val="00C567C9"/>
    <w:rsid w:val="00C60F3C"/>
    <w:rsid w:val="00C634D9"/>
    <w:rsid w:val="00C67E76"/>
    <w:rsid w:val="00C67FFE"/>
    <w:rsid w:val="00C743D8"/>
    <w:rsid w:val="00C749A1"/>
    <w:rsid w:val="00C7775A"/>
    <w:rsid w:val="00C85287"/>
    <w:rsid w:val="00C91DFA"/>
    <w:rsid w:val="00C93E75"/>
    <w:rsid w:val="00CA67FF"/>
    <w:rsid w:val="00CB1478"/>
    <w:rsid w:val="00CB23D1"/>
    <w:rsid w:val="00CB2D41"/>
    <w:rsid w:val="00CC0887"/>
    <w:rsid w:val="00CC5EAA"/>
    <w:rsid w:val="00CC676D"/>
    <w:rsid w:val="00CD0B88"/>
    <w:rsid w:val="00CD4661"/>
    <w:rsid w:val="00CD4938"/>
    <w:rsid w:val="00CE2401"/>
    <w:rsid w:val="00CE6402"/>
    <w:rsid w:val="00CF0C86"/>
    <w:rsid w:val="00D000E7"/>
    <w:rsid w:val="00D002ED"/>
    <w:rsid w:val="00D01A69"/>
    <w:rsid w:val="00D06CE5"/>
    <w:rsid w:val="00D143E9"/>
    <w:rsid w:val="00D1692C"/>
    <w:rsid w:val="00D24865"/>
    <w:rsid w:val="00D275D9"/>
    <w:rsid w:val="00D336D2"/>
    <w:rsid w:val="00D33DB0"/>
    <w:rsid w:val="00D353B7"/>
    <w:rsid w:val="00D37E60"/>
    <w:rsid w:val="00D45FFD"/>
    <w:rsid w:val="00D6240F"/>
    <w:rsid w:val="00D732DC"/>
    <w:rsid w:val="00D75DF7"/>
    <w:rsid w:val="00D86EF8"/>
    <w:rsid w:val="00D96465"/>
    <w:rsid w:val="00DB353B"/>
    <w:rsid w:val="00DC287F"/>
    <w:rsid w:val="00DC4A54"/>
    <w:rsid w:val="00DD43C9"/>
    <w:rsid w:val="00DD7149"/>
    <w:rsid w:val="00DE2ED2"/>
    <w:rsid w:val="00DE302C"/>
    <w:rsid w:val="00E17B1D"/>
    <w:rsid w:val="00E202F7"/>
    <w:rsid w:val="00E20A55"/>
    <w:rsid w:val="00E21528"/>
    <w:rsid w:val="00E2527E"/>
    <w:rsid w:val="00E34991"/>
    <w:rsid w:val="00E3569B"/>
    <w:rsid w:val="00E35D73"/>
    <w:rsid w:val="00E37555"/>
    <w:rsid w:val="00E4039A"/>
    <w:rsid w:val="00E55369"/>
    <w:rsid w:val="00E569A4"/>
    <w:rsid w:val="00E57C3E"/>
    <w:rsid w:val="00E60232"/>
    <w:rsid w:val="00E62489"/>
    <w:rsid w:val="00E67E03"/>
    <w:rsid w:val="00E67E87"/>
    <w:rsid w:val="00E711F0"/>
    <w:rsid w:val="00E760A4"/>
    <w:rsid w:val="00E81588"/>
    <w:rsid w:val="00E83F83"/>
    <w:rsid w:val="00E859A2"/>
    <w:rsid w:val="00E9001E"/>
    <w:rsid w:val="00EA0B6A"/>
    <w:rsid w:val="00EA423B"/>
    <w:rsid w:val="00EB6E3E"/>
    <w:rsid w:val="00EC487C"/>
    <w:rsid w:val="00ED1544"/>
    <w:rsid w:val="00ED2D0F"/>
    <w:rsid w:val="00ED45E2"/>
    <w:rsid w:val="00ED5C7F"/>
    <w:rsid w:val="00ED7250"/>
    <w:rsid w:val="00ED7A6D"/>
    <w:rsid w:val="00EE332D"/>
    <w:rsid w:val="00EE3AC4"/>
    <w:rsid w:val="00EE77A4"/>
    <w:rsid w:val="00EE7B9F"/>
    <w:rsid w:val="00F00184"/>
    <w:rsid w:val="00F13B3D"/>
    <w:rsid w:val="00F21D3A"/>
    <w:rsid w:val="00F2290E"/>
    <w:rsid w:val="00F44042"/>
    <w:rsid w:val="00F5098F"/>
    <w:rsid w:val="00F50BFF"/>
    <w:rsid w:val="00F56BD8"/>
    <w:rsid w:val="00F61D1D"/>
    <w:rsid w:val="00F65EA6"/>
    <w:rsid w:val="00F6750A"/>
    <w:rsid w:val="00F71D47"/>
    <w:rsid w:val="00F72E13"/>
    <w:rsid w:val="00FA7ECD"/>
    <w:rsid w:val="00FC6E69"/>
    <w:rsid w:val="00FD38D9"/>
    <w:rsid w:val="00FD7CB9"/>
    <w:rsid w:val="00FE0884"/>
    <w:rsid w:val="00FE3899"/>
    <w:rsid w:val="00FF548C"/>
    <w:rsid w:val="00FF583C"/>
    <w:rsid w:val="00FF5FD1"/>
    <w:rsid w:val="00FF73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1883A"/>
  <w15:docId w15:val="{E8B311CE-4A2D-4A8D-9921-A82F2E9A7B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0F53"/>
    <w:pPr>
      <w:spacing w:after="0" w:line="240" w:lineRule="auto"/>
    </w:pPr>
    <w:rPr>
      <w:rFonts w:eastAsiaTheme="minorEastAsia"/>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90F53"/>
    <w:rPr>
      <w:sz w:val="16"/>
      <w:szCs w:val="16"/>
    </w:rPr>
  </w:style>
  <w:style w:type="paragraph" w:styleId="CommentText">
    <w:name w:val="annotation text"/>
    <w:basedOn w:val="Normal"/>
    <w:link w:val="CommentTextChar"/>
    <w:uiPriority w:val="99"/>
    <w:semiHidden/>
    <w:unhideWhenUsed/>
    <w:rsid w:val="00890F53"/>
    <w:rPr>
      <w:sz w:val="20"/>
      <w:szCs w:val="20"/>
    </w:rPr>
  </w:style>
  <w:style w:type="character" w:customStyle="1" w:styleId="CommentTextChar">
    <w:name w:val="Comment Text Char"/>
    <w:basedOn w:val="DefaultParagraphFont"/>
    <w:link w:val="CommentText"/>
    <w:uiPriority w:val="99"/>
    <w:semiHidden/>
    <w:rsid w:val="00890F53"/>
    <w:rPr>
      <w:rFonts w:eastAsiaTheme="minorEastAsia"/>
      <w:sz w:val="20"/>
      <w:szCs w:val="20"/>
      <w:lang w:val="en-US"/>
    </w:rPr>
  </w:style>
  <w:style w:type="paragraph" w:styleId="BalloonText">
    <w:name w:val="Balloon Text"/>
    <w:basedOn w:val="Normal"/>
    <w:link w:val="BalloonTextChar"/>
    <w:uiPriority w:val="99"/>
    <w:semiHidden/>
    <w:unhideWhenUsed/>
    <w:rsid w:val="00890F53"/>
    <w:rPr>
      <w:rFonts w:ascii="Tahoma" w:hAnsi="Tahoma" w:cs="Tahoma"/>
      <w:sz w:val="16"/>
      <w:szCs w:val="16"/>
    </w:rPr>
  </w:style>
  <w:style w:type="character" w:customStyle="1" w:styleId="BalloonTextChar">
    <w:name w:val="Balloon Text Char"/>
    <w:basedOn w:val="DefaultParagraphFont"/>
    <w:link w:val="BalloonText"/>
    <w:uiPriority w:val="99"/>
    <w:semiHidden/>
    <w:rsid w:val="00890F53"/>
    <w:rPr>
      <w:rFonts w:ascii="Tahoma" w:eastAsiaTheme="minorEastAsia" w:hAnsi="Tahoma" w:cs="Tahoma"/>
      <w:sz w:val="16"/>
      <w:szCs w:val="16"/>
      <w:lang w:val="en-US"/>
    </w:rPr>
  </w:style>
  <w:style w:type="table" w:styleId="TableGrid">
    <w:name w:val="Table Grid"/>
    <w:basedOn w:val="TableNormal"/>
    <w:uiPriority w:val="39"/>
    <w:rsid w:val="00A403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D33D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D33DB0"/>
    <w:rPr>
      <w:rFonts w:ascii="Courier New" w:eastAsia="Times New Roman" w:hAnsi="Courier New" w:cs="Courier New"/>
      <w:sz w:val="20"/>
      <w:szCs w:val="20"/>
      <w:lang w:eastAsia="en-GB"/>
    </w:rPr>
  </w:style>
  <w:style w:type="paragraph" w:styleId="CommentSubject">
    <w:name w:val="annotation subject"/>
    <w:basedOn w:val="CommentText"/>
    <w:next w:val="CommentText"/>
    <w:link w:val="CommentSubjectChar"/>
    <w:uiPriority w:val="99"/>
    <w:semiHidden/>
    <w:unhideWhenUsed/>
    <w:rsid w:val="00E2527E"/>
    <w:rPr>
      <w:b/>
      <w:bCs/>
    </w:rPr>
  </w:style>
  <w:style w:type="character" w:customStyle="1" w:styleId="CommentSubjectChar">
    <w:name w:val="Comment Subject Char"/>
    <w:basedOn w:val="CommentTextChar"/>
    <w:link w:val="CommentSubject"/>
    <w:uiPriority w:val="99"/>
    <w:semiHidden/>
    <w:rsid w:val="00E2527E"/>
    <w:rPr>
      <w:rFonts w:eastAsiaTheme="minorEastAsia"/>
      <w:b/>
      <w:bCs/>
      <w:sz w:val="20"/>
      <w:szCs w:val="20"/>
      <w:lang w:val="en-US"/>
    </w:rPr>
  </w:style>
  <w:style w:type="character" w:customStyle="1" w:styleId="apple-converted-space">
    <w:name w:val="apple-converted-space"/>
    <w:basedOn w:val="DefaultParagraphFont"/>
    <w:rsid w:val="00F65EA6"/>
  </w:style>
  <w:style w:type="character" w:styleId="Hyperlink">
    <w:name w:val="Hyperlink"/>
    <w:basedOn w:val="DefaultParagraphFont"/>
    <w:uiPriority w:val="99"/>
    <w:semiHidden/>
    <w:unhideWhenUsed/>
    <w:rsid w:val="00F65EA6"/>
    <w:rPr>
      <w:color w:val="0000FF"/>
      <w:u w:val="single"/>
    </w:rPr>
  </w:style>
  <w:style w:type="paragraph" w:styleId="NormalWeb">
    <w:name w:val="Normal (Web)"/>
    <w:basedOn w:val="Normal"/>
    <w:uiPriority w:val="99"/>
    <w:semiHidden/>
    <w:unhideWhenUsed/>
    <w:rsid w:val="00F56BD8"/>
    <w:pPr>
      <w:spacing w:before="100" w:beforeAutospacing="1" w:after="100" w:afterAutospacing="1"/>
    </w:pPr>
    <w:rPr>
      <w:rFonts w:ascii="Times New Roman" w:eastAsia="Times New Roman" w:hAnsi="Times New Roman" w:cs="Times New Roman"/>
      <w:lang w:val="en-GB" w:eastAsia="en-GB"/>
    </w:rPr>
  </w:style>
  <w:style w:type="paragraph" w:styleId="ListParagraph">
    <w:name w:val="List Paragraph"/>
    <w:basedOn w:val="Normal"/>
    <w:uiPriority w:val="34"/>
    <w:qFormat/>
    <w:rsid w:val="003718EF"/>
    <w:pPr>
      <w:ind w:left="720"/>
      <w:contextualSpacing/>
    </w:pPr>
  </w:style>
  <w:style w:type="character" w:styleId="Strong">
    <w:name w:val="Strong"/>
    <w:basedOn w:val="DefaultParagraphFont"/>
    <w:uiPriority w:val="22"/>
    <w:qFormat/>
    <w:rsid w:val="00866A85"/>
    <w:rPr>
      <w:b/>
      <w:bCs/>
    </w:rPr>
  </w:style>
  <w:style w:type="paragraph" w:styleId="Header">
    <w:name w:val="header"/>
    <w:basedOn w:val="Normal"/>
    <w:link w:val="HeaderChar"/>
    <w:uiPriority w:val="99"/>
    <w:unhideWhenUsed/>
    <w:rsid w:val="008E7CA5"/>
    <w:pPr>
      <w:tabs>
        <w:tab w:val="center" w:pos="4536"/>
        <w:tab w:val="right" w:pos="9072"/>
      </w:tabs>
    </w:pPr>
  </w:style>
  <w:style w:type="character" w:customStyle="1" w:styleId="HeaderChar">
    <w:name w:val="Header Char"/>
    <w:basedOn w:val="DefaultParagraphFont"/>
    <w:link w:val="Header"/>
    <w:uiPriority w:val="99"/>
    <w:rsid w:val="008E7CA5"/>
    <w:rPr>
      <w:rFonts w:eastAsiaTheme="minorEastAsia"/>
      <w:sz w:val="24"/>
      <w:szCs w:val="24"/>
      <w:lang w:val="en-US"/>
    </w:rPr>
  </w:style>
  <w:style w:type="paragraph" w:styleId="Footer">
    <w:name w:val="footer"/>
    <w:basedOn w:val="Normal"/>
    <w:link w:val="FooterChar"/>
    <w:uiPriority w:val="99"/>
    <w:unhideWhenUsed/>
    <w:rsid w:val="008E7CA5"/>
    <w:pPr>
      <w:tabs>
        <w:tab w:val="center" w:pos="4536"/>
        <w:tab w:val="right" w:pos="9072"/>
      </w:tabs>
    </w:pPr>
  </w:style>
  <w:style w:type="character" w:customStyle="1" w:styleId="FooterChar">
    <w:name w:val="Footer Char"/>
    <w:basedOn w:val="DefaultParagraphFont"/>
    <w:link w:val="Footer"/>
    <w:uiPriority w:val="99"/>
    <w:rsid w:val="008E7CA5"/>
    <w:rPr>
      <w:rFonts w:eastAsiaTheme="minorEastAsia"/>
      <w:sz w:val="24"/>
      <w:szCs w:val="24"/>
      <w:lang w:val="en-US"/>
    </w:rPr>
  </w:style>
  <w:style w:type="paragraph" w:styleId="Revision">
    <w:name w:val="Revision"/>
    <w:hidden/>
    <w:uiPriority w:val="99"/>
    <w:semiHidden/>
    <w:rsid w:val="002C3503"/>
    <w:pPr>
      <w:spacing w:after="0" w:line="240" w:lineRule="auto"/>
    </w:pPr>
    <w:rPr>
      <w:rFonts w:eastAsiaTheme="minorEastAsia"/>
      <w:sz w:val="24"/>
      <w:szCs w:val="24"/>
      <w:lang w:val="en-US"/>
    </w:rPr>
  </w:style>
  <w:style w:type="character" w:styleId="LineNumber">
    <w:name w:val="line number"/>
    <w:basedOn w:val="DefaultParagraphFont"/>
    <w:uiPriority w:val="99"/>
    <w:semiHidden/>
    <w:unhideWhenUsed/>
    <w:rsid w:val="00C634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24694">
      <w:bodyDiv w:val="1"/>
      <w:marLeft w:val="0"/>
      <w:marRight w:val="0"/>
      <w:marTop w:val="0"/>
      <w:marBottom w:val="0"/>
      <w:divBdr>
        <w:top w:val="none" w:sz="0" w:space="0" w:color="auto"/>
        <w:left w:val="none" w:sz="0" w:space="0" w:color="auto"/>
        <w:bottom w:val="none" w:sz="0" w:space="0" w:color="auto"/>
        <w:right w:val="none" w:sz="0" w:space="0" w:color="auto"/>
      </w:divBdr>
    </w:div>
    <w:div w:id="247154497">
      <w:bodyDiv w:val="1"/>
      <w:marLeft w:val="0"/>
      <w:marRight w:val="0"/>
      <w:marTop w:val="0"/>
      <w:marBottom w:val="0"/>
      <w:divBdr>
        <w:top w:val="none" w:sz="0" w:space="0" w:color="auto"/>
        <w:left w:val="none" w:sz="0" w:space="0" w:color="auto"/>
        <w:bottom w:val="none" w:sz="0" w:space="0" w:color="auto"/>
        <w:right w:val="none" w:sz="0" w:space="0" w:color="auto"/>
      </w:divBdr>
    </w:div>
    <w:div w:id="370958149">
      <w:bodyDiv w:val="1"/>
      <w:marLeft w:val="0"/>
      <w:marRight w:val="0"/>
      <w:marTop w:val="0"/>
      <w:marBottom w:val="0"/>
      <w:divBdr>
        <w:top w:val="none" w:sz="0" w:space="0" w:color="auto"/>
        <w:left w:val="none" w:sz="0" w:space="0" w:color="auto"/>
        <w:bottom w:val="none" w:sz="0" w:space="0" w:color="auto"/>
        <w:right w:val="none" w:sz="0" w:space="0" w:color="auto"/>
      </w:divBdr>
    </w:div>
    <w:div w:id="692153530">
      <w:bodyDiv w:val="1"/>
      <w:marLeft w:val="0"/>
      <w:marRight w:val="0"/>
      <w:marTop w:val="0"/>
      <w:marBottom w:val="0"/>
      <w:divBdr>
        <w:top w:val="none" w:sz="0" w:space="0" w:color="auto"/>
        <w:left w:val="none" w:sz="0" w:space="0" w:color="auto"/>
        <w:bottom w:val="none" w:sz="0" w:space="0" w:color="auto"/>
        <w:right w:val="none" w:sz="0" w:space="0" w:color="auto"/>
      </w:divBdr>
    </w:div>
    <w:div w:id="693966618">
      <w:bodyDiv w:val="1"/>
      <w:marLeft w:val="0"/>
      <w:marRight w:val="0"/>
      <w:marTop w:val="0"/>
      <w:marBottom w:val="0"/>
      <w:divBdr>
        <w:top w:val="none" w:sz="0" w:space="0" w:color="auto"/>
        <w:left w:val="none" w:sz="0" w:space="0" w:color="auto"/>
        <w:bottom w:val="none" w:sz="0" w:space="0" w:color="auto"/>
        <w:right w:val="none" w:sz="0" w:space="0" w:color="auto"/>
      </w:divBdr>
    </w:div>
    <w:div w:id="1003826388">
      <w:bodyDiv w:val="1"/>
      <w:marLeft w:val="0"/>
      <w:marRight w:val="0"/>
      <w:marTop w:val="0"/>
      <w:marBottom w:val="0"/>
      <w:divBdr>
        <w:top w:val="none" w:sz="0" w:space="0" w:color="auto"/>
        <w:left w:val="none" w:sz="0" w:space="0" w:color="auto"/>
        <w:bottom w:val="none" w:sz="0" w:space="0" w:color="auto"/>
        <w:right w:val="none" w:sz="0" w:space="0" w:color="auto"/>
      </w:divBdr>
    </w:div>
    <w:div w:id="1139304105">
      <w:bodyDiv w:val="1"/>
      <w:marLeft w:val="0"/>
      <w:marRight w:val="0"/>
      <w:marTop w:val="0"/>
      <w:marBottom w:val="0"/>
      <w:divBdr>
        <w:top w:val="none" w:sz="0" w:space="0" w:color="auto"/>
        <w:left w:val="none" w:sz="0" w:space="0" w:color="auto"/>
        <w:bottom w:val="none" w:sz="0" w:space="0" w:color="auto"/>
        <w:right w:val="none" w:sz="0" w:space="0" w:color="auto"/>
      </w:divBdr>
    </w:div>
    <w:div w:id="1385983588">
      <w:bodyDiv w:val="1"/>
      <w:marLeft w:val="0"/>
      <w:marRight w:val="0"/>
      <w:marTop w:val="0"/>
      <w:marBottom w:val="0"/>
      <w:divBdr>
        <w:top w:val="none" w:sz="0" w:space="0" w:color="auto"/>
        <w:left w:val="none" w:sz="0" w:space="0" w:color="auto"/>
        <w:bottom w:val="none" w:sz="0" w:space="0" w:color="auto"/>
        <w:right w:val="none" w:sz="0" w:space="0" w:color="auto"/>
      </w:divBdr>
    </w:div>
    <w:div w:id="1433159561">
      <w:bodyDiv w:val="1"/>
      <w:marLeft w:val="0"/>
      <w:marRight w:val="0"/>
      <w:marTop w:val="0"/>
      <w:marBottom w:val="0"/>
      <w:divBdr>
        <w:top w:val="none" w:sz="0" w:space="0" w:color="auto"/>
        <w:left w:val="none" w:sz="0" w:space="0" w:color="auto"/>
        <w:bottom w:val="none" w:sz="0" w:space="0" w:color="auto"/>
        <w:right w:val="none" w:sz="0" w:space="0" w:color="auto"/>
      </w:divBdr>
    </w:div>
    <w:div w:id="1504782172">
      <w:bodyDiv w:val="1"/>
      <w:marLeft w:val="0"/>
      <w:marRight w:val="0"/>
      <w:marTop w:val="0"/>
      <w:marBottom w:val="0"/>
      <w:divBdr>
        <w:top w:val="none" w:sz="0" w:space="0" w:color="auto"/>
        <w:left w:val="none" w:sz="0" w:space="0" w:color="auto"/>
        <w:bottom w:val="none" w:sz="0" w:space="0" w:color="auto"/>
        <w:right w:val="none" w:sz="0" w:space="0" w:color="auto"/>
      </w:divBdr>
    </w:div>
    <w:div w:id="1684167201">
      <w:bodyDiv w:val="1"/>
      <w:marLeft w:val="0"/>
      <w:marRight w:val="0"/>
      <w:marTop w:val="0"/>
      <w:marBottom w:val="0"/>
      <w:divBdr>
        <w:top w:val="none" w:sz="0" w:space="0" w:color="auto"/>
        <w:left w:val="none" w:sz="0" w:space="0" w:color="auto"/>
        <w:bottom w:val="none" w:sz="0" w:space="0" w:color="auto"/>
        <w:right w:val="none" w:sz="0" w:space="0" w:color="auto"/>
      </w:divBdr>
    </w:div>
    <w:div w:id="1780178465">
      <w:bodyDiv w:val="1"/>
      <w:marLeft w:val="0"/>
      <w:marRight w:val="0"/>
      <w:marTop w:val="0"/>
      <w:marBottom w:val="0"/>
      <w:divBdr>
        <w:top w:val="none" w:sz="0" w:space="0" w:color="auto"/>
        <w:left w:val="none" w:sz="0" w:space="0" w:color="auto"/>
        <w:bottom w:val="none" w:sz="0" w:space="0" w:color="auto"/>
        <w:right w:val="none" w:sz="0" w:space="0" w:color="auto"/>
      </w:divBdr>
    </w:div>
    <w:div w:id="1952586869">
      <w:bodyDiv w:val="1"/>
      <w:marLeft w:val="0"/>
      <w:marRight w:val="0"/>
      <w:marTop w:val="0"/>
      <w:marBottom w:val="0"/>
      <w:divBdr>
        <w:top w:val="none" w:sz="0" w:space="0" w:color="auto"/>
        <w:left w:val="none" w:sz="0" w:space="0" w:color="auto"/>
        <w:bottom w:val="none" w:sz="0" w:space="0" w:color="auto"/>
        <w:right w:val="none" w:sz="0" w:space="0" w:color="auto"/>
      </w:divBdr>
    </w:div>
    <w:div w:id="1991907491">
      <w:bodyDiv w:val="1"/>
      <w:marLeft w:val="0"/>
      <w:marRight w:val="0"/>
      <w:marTop w:val="0"/>
      <w:marBottom w:val="0"/>
      <w:divBdr>
        <w:top w:val="none" w:sz="0" w:space="0" w:color="auto"/>
        <w:left w:val="none" w:sz="0" w:space="0" w:color="auto"/>
        <w:bottom w:val="none" w:sz="0" w:space="0" w:color="auto"/>
        <w:right w:val="none" w:sz="0" w:space="0" w:color="auto"/>
      </w:divBdr>
    </w:div>
    <w:div w:id="201406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51BD10-0312-45B9-8CD4-19E06AECF4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16</Pages>
  <Words>3584</Words>
  <Characters>20430</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East &amp; North Hertfordshire NHS Trust</Company>
  <LinksUpToDate>false</LinksUpToDate>
  <CharactersWithSpaces>23967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Iztok</dc:creator>
  <cp:lastModifiedBy>Tristan Barrett</cp:lastModifiedBy>
  <cp:revision>4</cp:revision>
  <cp:lastPrinted>2016-09-12T14:08:00Z</cp:lastPrinted>
  <dcterms:created xsi:type="dcterms:W3CDTF">2017-07-18T18:42:00Z</dcterms:created>
  <dcterms:modified xsi:type="dcterms:W3CDTF">2017-07-18T18:53:00Z</dcterms:modified>
</cp:coreProperties>
</file>