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98E7D" w14:textId="2E907AF7" w:rsidR="004D355D" w:rsidRDefault="004D355D" w:rsidP="004D355D">
      <w:pPr>
        <w:jc w:val="center"/>
        <w:outlineLvl w:val="0"/>
        <w:rPr>
          <w:b/>
          <w:sz w:val="36"/>
          <w:lang w:eastAsia="ko-KR"/>
        </w:rPr>
      </w:pPr>
      <w:bookmarkStart w:id="0" w:name="_Hlk94097348"/>
      <w:bookmarkStart w:id="1" w:name="_Hlk44324533"/>
    </w:p>
    <w:p w14:paraId="77CA187D" w14:textId="1F1A6D8C" w:rsidR="004D355D" w:rsidRDefault="004D355D" w:rsidP="004D355D">
      <w:pPr>
        <w:jc w:val="center"/>
        <w:outlineLvl w:val="0"/>
        <w:rPr>
          <w:b/>
          <w:sz w:val="36"/>
          <w:lang w:eastAsia="ko-KR"/>
        </w:rPr>
      </w:pPr>
    </w:p>
    <w:p w14:paraId="53E94A55" w14:textId="77777777" w:rsidR="004D355D" w:rsidRPr="007326D4" w:rsidRDefault="004D355D" w:rsidP="004D355D">
      <w:pPr>
        <w:jc w:val="center"/>
        <w:outlineLvl w:val="0"/>
        <w:rPr>
          <w:b/>
          <w:sz w:val="36"/>
          <w:lang w:eastAsia="ko-KR"/>
        </w:rPr>
      </w:pPr>
    </w:p>
    <w:p w14:paraId="3F5C2255" w14:textId="77777777" w:rsidR="004D355D" w:rsidRPr="00FB5242" w:rsidRDefault="004D355D" w:rsidP="004D355D">
      <w:pPr>
        <w:spacing w:line="480" w:lineRule="auto"/>
        <w:jc w:val="center"/>
        <w:outlineLvl w:val="0"/>
        <w:rPr>
          <w:b/>
          <w:sz w:val="22"/>
          <w:szCs w:val="18"/>
          <w:lang w:eastAsia="ko-KR"/>
        </w:rPr>
      </w:pPr>
      <w:r w:rsidRPr="00FB5242">
        <w:rPr>
          <w:b/>
          <w:lang w:eastAsia="ko-KR"/>
        </w:rPr>
        <w:t>CULTURE CREATION AND CHANGE: MAKING SENSE OF THE PAST TO INFORM FUTURE RESEARCH AGENDAS</w:t>
      </w:r>
    </w:p>
    <w:p w14:paraId="4C9DF750" w14:textId="77777777" w:rsidR="004D355D" w:rsidRPr="007326D4" w:rsidRDefault="004D355D" w:rsidP="004D355D">
      <w:pPr>
        <w:jc w:val="center"/>
        <w:outlineLvl w:val="0"/>
        <w:rPr>
          <w:b/>
          <w:lang w:eastAsia="ko-KR"/>
        </w:rPr>
      </w:pPr>
    </w:p>
    <w:p w14:paraId="63258922" w14:textId="77777777" w:rsidR="004D355D" w:rsidRPr="007326D4" w:rsidRDefault="004D355D" w:rsidP="004D355D">
      <w:pPr>
        <w:jc w:val="center"/>
        <w:outlineLvl w:val="0"/>
        <w:rPr>
          <w:b/>
          <w:lang w:eastAsia="ko-KR"/>
        </w:rPr>
      </w:pPr>
    </w:p>
    <w:p w14:paraId="320ACBB9" w14:textId="77777777" w:rsidR="004D355D" w:rsidRPr="007326D4" w:rsidRDefault="004D355D" w:rsidP="004D355D">
      <w:pPr>
        <w:jc w:val="center"/>
        <w:outlineLvl w:val="0"/>
        <w:rPr>
          <w:b/>
          <w:lang w:eastAsia="ko-KR"/>
        </w:rPr>
      </w:pPr>
    </w:p>
    <w:p w14:paraId="63364109" w14:textId="77777777" w:rsidR="004D355D" w:rsidRPr="007326D4" w:rsidRDefault="004D355D" w:rsidP="004D355D">
      <w:pPr>
        <w:jc w:val="center"/>
        <w:outlineLvl w:val="0"/>
        <w:rPr>
          <w:b/>
          <w:lang w:eastAsia="ko-KR"/>
        </w:rPr>
      </w:pPr>
      <w:r w:rsidRPr="007326D4">
        <w:rPr>
          <w:b/>
          <w:lang w:eastAsia="ko-KR"/>
        </w:rPr>
        <w:t>Yeun Joon Kim</w:t>
      </w:r>
    </w:p>
    <w:p w14:paraId="3369E564" w14:textId="77777777" w:rsidR="004D355D" w:rsidRPr="007326D4" w:rsidRDefault="004D355D" w:rsidP="004D355D">
      <w:pPr>
        <w:jc w:val="center"/>
      </w:pPr>
      <w:r w:rsidRPr="007326D4">
        <w:t>University of Cambridge</w:t>
      </w:r>
    </w:p>
    <w:p w14:paraId="0091EF1F" w14:textId="77777777" w:rsidR="004D355D" w:rsidRDefault="00070332" w:rsidP="004D355D">
      <w:pPr>
        <w:jc w:val="center"/>
      </w:pPr>
      <w:hyperlink r:id="rId7" w:history="1">
        <w:r w:rsidR="004D355D" w:rsidRPr="00DC557E">
          <w:rPr>
            <w:rStyle w:val="Hyperlink"/>
          </w:rPr>
          <w:t>y.kim@jbs.cam.ac.uk</w:t>
        </w:r>
      </w:hyperlink>
    </w:p>
    <w:p w14:paraId="798F17CE" w14:textId="77777777" w:rsidR="004D355D" w:rsidRPr="007326D4" w:rsidRDefault="004D355D" w:rsidP="004D355D">
      <w:pPr>
        <w:jc w:val="center"/>
      </w:pPr>
      <w:r w:rsidRPr="007326D4">
        <w:t xml:space="preserve">Tel: </w:t>
      </w:r>
      <w:r>
        <w:t>+44-1223-762182</w:t>
      </w:r>
    </w:p>
    <w:p w14:paraId="019125BD" w14:textId="77777777" w:rsidR="004D355D" w:rsidRPr="007326D4" w:rsidRDefault="004D355D" w:rsidP="004D355D">
      <w:pPr>
        <w:jc w:val="center"/>
        <w:outlineLvl w:val="0"/>
        <w:rPr>
          <w:lang w:eastAsia="ko-KR"/>
        </w:rPr>
      </w:pPr>
    </w:p>
    <w:p w14:paraId="386171E4" w14:textId="77777777" w:rsidR="004D355D" w:rsidRPr="007326D4" w:rsidRDefault="004D355D" w:rsidP="004D355D">
      <w:pPr>
        <w:jc w:val="center"/>
        <w:outlineLvl w:val="0"/>
        <w:rPr>
          <w:b/>
          <w:lang w:eastAsia="ko-KR"/>
        </w:rPr>
      </w:pPr>
      <w:r w:rsidRPr="007326D4">
        <w:rPr>
          <w:b/>
          <w:lang w:eastAsia="ko-KR"/>
        </w:rPr>
        <w:t>Soo Min Toh</w:t>
      </w:r>
    </w:p>
    <w:p w14:paraId="0D5B1472" w14:textId="77777777" w:rsidR="004D355D" w:rsidRDefault="004D355D" w:rsidP="004D355D">
      <w:pPr>
        <w:jc w:val="center"/>
      </w:pPr>
      <w:r w:rsidRPr="007326D4">
        <w:t>University of Toronto Mississauga</w:t>
      </w:r>
    </w:p>
    <w:p w14:paraId="7A2C0578" w14:textId="77777777" w:rsidR="004D355D" w:rsidRPr="007326D4" w:rsidRDefault="004D355D" w:rsidP="004D355D">
      <w:pPr>
        <w:jc w:val="center"/>
      </w:pPr>
      <w:r>
        <w:t>University of Edinburgh</w:t>
      </w:r>
    </w:p>
    <w:p w14:paraId="05DAC54F" w14:textId="77777777" w:rsidR="004D355D" w:rsidRDefault="00070332" w:rsidP="004D355D">
      <w:pPr>
        <w:jc w:val="center"/>
      </w:pPr>
      <w:hyperlink r:id="rId8" w:history="1">
        <w:r w:rsidR="004D355D" w:rsidRPr="00DC557E">
          <w:rPr>
            <w:rStyle w:val="Hyperlink"/>
          </w:rPr>
          <w:t>soomin.toh@utoronto.ca</w:t>
        </w:r>
      </w:hyperlink>
    </w:p>
    <w:p w14:paraId="34D00CCA" w14:textId="77777777" w:rsidR="004D355D" w:rsidRPr="007326D4" w:rsidRDefault="004D355D" w:rsidP="004D355D">
      <w:pPr>
        <w:jc w:val="center"/>
      </w:pPr>
      <w:r w:rsidRPr="007326D4">
        <w:t xml:space="preserve">Tel: </w:t>
      </w:r>
      <w:r>
        <w:t>+1-</w:t>
      </w:r>
      <w:r w:rsidRPr="007326D4">
        <w:t>905-569-4971</w:t>
      </w:r>
    </w:p>
    <w:p w14:paraId="2C8777DA" w14:textId="77777777" w:rsidR="004D355D" w:rsidRPr="007326D4" w:rsidRDefault="004D355D" w:rsidP="004D355D">
      <w:pPr>
        <w:jc w:val="center"/>
        <w:outlineLvl w:val="0"/>
        <w:rPr>
          <w:b/>
          <w:lang w:eastAsia="ko-KR"/>
        </w:rPr>
      </w:pPr>
    </w:p>
    <w:p w14:paraId="640DB132" w14:textId="77777777" w:rsidR="004D355D" w:rsidRDefault="004D355D" w:rsidP="004D355D">
      <w:pPr>
        <w:jc w:val="center"/>
        <w:outlineLvl w:val="0"/>
        <w:rPr>
          <w:b/>
          <w:lang w:eastAsia="ko-KR"/>
        </w:rPr>
      </w:pPr>
      <w:r>
        <w:rPr>
          <w:b/>
          <w:lang w:eastAsia="ko-KR"/>
        </w:rPr>
        <w:t>Sooyun Baik</w:t>
      </w:r>
    </w:p>
    <w:p w14:paraId="7C53C48B" w14:textId="77777777" w:rsidR="004D355D" w:rsidRDefault="004D355D" w:rsidP="004D355D">
      <w:pPr>
        <w:jc w:val="center"/>
        <w:outlineLvl w:val="0"/>
        <w:rPr>
          <w:lang w:eastAsia="ko-KR"/>
        </w:rPr>
      </w:pPr>
      <w:proofErr w:type="spellStart"/>
      <w:r>
        <w:rPr>
          <w:lang w:eastAsia="ko-KR"/>
        </w:rPr>
        <w:t>ShanghaiTech</w:t>
      </w:r>
      <w:proofErr w:type="spellEnd"/>
      <w:r>
        <w:rPr>
          <w:lang w:eastAsia="ko-KR"/>
        </w:rPr>
        <w:t xml:space="preserve"> University</w:t>
      </w:r>
    </w:p>
    <w:p w14:paraId="34A81297" w14:textId="77777777" w:rsidR="004D355D" w:rsidRDefault="00070332" w:rsidP="004D355D">
      <w:pPr>
        <w:jc w:val="center"/>
        <w:outlineLvl w:val="0"/>
        <w:rPr>
          <w:lang w:eastAsia="ko-KR"/>
        </w:rPr>
      </w:pPr>
      <w:hyperlink r:id="rId9" w:history="1">
        <w:r w:rsidR="004D355D" w:rsidRPr="00A17807">
          <w:rPr>
            <w:rStyle w:val="Hyperlink"/>
            <w:lang w:eastAsia="ko-KR"/>
          </w:rPr>
          <w:t>sbaik@shanghaitech.edu.cn</w:t>
        </w:r>
      </w:hyperlink>
    </w:p>
    <w:p w14:paraId="2EDDFBB4" w14:textId="77777777" w:rsidR="004D355D" w:rsidRPr="007326D4" w:rsidRDefault="004D355D" w:rsidP="004D355D">
      <w:pPr>
        <w:jc w:val="center"/>
        <w:outlineLvl w:val="0"/>
        <w:rPr>
          <w:b/>
          <w:lang w:eastAsia="ko-KR"/>
        </w:rPr>
      </w:pPr>
      <w:r>
        <w:rPr>
          <w:lang w:eastAsia="ko-KR"/>
        </w:rPr>
        <w:t>Tel: +86-130-6177-7438</w:t>
      </w:r>
    </w:p>
    <w:p w14:paraId="150E01DC" w14:textId="77777777" w:rsidR="004D355D" w:rsidRPr="007326D4" w:rsidRDefault="004D355D" w:rsidP="004D355D">
      <w:pPr>
        <w:jc w:val="center"/>
        <w:outlineLvl w:val="0"/>
        <w:rPr>
          <w:b/>
          <w:lang w:eastAsia="ko-KR"/>
        </w:rPr>
      </w:pPr>
    </w:p>
    <w:p w14:paraId="556A03C0" w14:textId="77777777" w:rsidR="004D355D" w:rsidRPr="007326D4" w:rsidRDefault="004D355D" w:rsidP="004D355D">
      <w:pPr>
        <w:jc w:val="center"/>
        <w:outlineLvl w:val="0"/>
        <w:rPr>
          <w:b/>
          <w:lang w:eastAsia="ko-KR"/>
        </w:rPr>
      </w:pPr>
    </w:p>
    <w:p w14:paraId="5F1ECABE" w14:textId="77777777" w:rsidR="004D355D" w:rsidRPr="007326D4" w:rsidRDefault="004D355D" w:rsidP="004D355D">
      <w:pPr>
        <w:jc w:val="center"/>
        <w:outlineLvl w:val="0"/>
        <w:rPr>
          <w:b/>
          <w:lang w:eastAsia="ko-KR"/>
        </w:rPr>
      </w:pPr>
    </w:p>
    <w:p w14:paraId="3B54CDBD" w14:textId="77777777" w:rsidR="004D355D" w:rsidRPr="007326D4" w:rsidRDefault="004D355D" w:rsidP="004D355D">
      <w:pPr>
        <w:jc w:val="center"/>
        <w:outlineLvl w:val="0"/>
        <w:rPr>
          <w:b/>
          <w:lang w:eastAsia="ko-KR"/>
        </w:rPr>
      </w:pPr>
    </w:p>
    <w:p w14:paraId="3F65A905" w14:textId="77777777" w:rsidR="004D355D" w:rsidRPr="007326D4" w:rsidRDefault="004D355D" w:rsidP="004D355D">
      <w:pPr>
        <w:jc w:val="center"/>
        <w:outlineLvl w:val="0"/>
        <w:rPr>
          <w:b/>
          <w:lang w:eastAsia="ko-KR"/>
        </w:rPr>
      </w:pPr>
    </w:p>
    <w:p w14:paraId="3A120B18" w14:textId="77777777" w:rsidR="004D355D" w:rsidRPr="007326D4" w:rsidRDefault="004D355D" w:rsidP="004D355D">
      <w:pPr>
        <w:jc w:val="center"/>
        <w:outlineLvl w:val="0"/>
        <w:rPr>
          <w:b/>
          <w:lang w:eastAsia="ko-KR"/>
        </w:rPr>
      </w:pPr>
    </w:p>
    <w:p w14:paraId="61406F3C" w14:textId="77777777" w:rsidR="004D355D" w:rsidRPr="007326D4" w:rsidRDefault="004D355D" w:rsidP="004D355D">
      <w:pPr>
        <w:jc w:val="center"/>
        <w:outlineLvl w:val="0"/>
        <w:rPr>
          <w:b/>
          <w:lang w:eastAsia="ko-KR"/>
        </w:rPr>
      </w:pPr>
    </w:p>
    <w:p w14:paraId="7FF830A0" w14:textId="77777777" w:rsidR="004D355D" w:rsidRPr="007326D4" w:rsidRDefault="004D355D" w:rsidP="004D355D">
      <w:pPr>
        <w:jc w:val="center"/>
        <w:outlineLvl w:val="0"/>
        <w:rPr>
          <w:b/>
          <w:lang w:eastAsia="ko-KR"/>
        </w:rPr>
      </w:pPr>
    </w:p>
    <w:p w14:paraId="6F6E768A" w14:textId="77777777" w:rsidR="004D355D" w:rsidRPr="007326D4" w:rsidRDefault="004D355D" w:rsidP="004D355D">
      <w:pPr>
        <w:jc w:val="center"/>
        <w:outlineLvl w:val="0"/>
        <w:rPr>
          <w:b/>
          <w:lang w:eastAsia="ko-KR"/>
        </w:rPr>
      </w:pPr>
    </w:p>
    <w:p w14:paraId="7BC67541" w14:textId="77777777" w:rsidR="004D355D" w:rsidRPr="007326D4" w:rsidRDefault="004D355D" w:rsidP="004D355D">
      <w:pPr>
        <w:jc w:val="center"/>
        <w:outlineLvl w:val="0"/>
        <w:rPr>
          <w:b/>
          <w:lang w:eastAsia="ko-KR"/>
        </w:rPr>
      </w:pPr>
    </w:p>
    <w:p w14:paraId="078D38D3" w14:textId="77777777" w:rsidR="004D355D" w:rsidRDefault="004D355D" w:rsidP="004D355D">
      <w:pPr>
        <w:jc w:val="center"/>
        <w:outlineLvl w:val="0"/>
        <w:rPr>
          <w:b/>
          <w:lang w:eastAsia="ko-KR"/>
        </w:rPr>
      </w:pPr>
    </w:p>
    <w:p w14:paraId="4FC9B405" w14:textId="77777777" w:rsidR="004D355D" w:rsidRDefault="004D355D" w:rsidP="004D355D">
      <w:pPr>
        <w:jc w:val="center"/>
        <w:outlineLvl w:val="0"/>
        <w:rPr>
          <w:b/>
          <w:lang w:eastAsia="ko-KR"/>
        </w:rPr>
      </w:pPr>
    </w:p>
    <w:p w14:paraId="080BF498" w14:textId="77777777" w:rsidR="004D355D" w:rsidRDefault="004D355D" w:rsidP="004D355D">
      <w:pPr>
        <w:jc w:val="center"/>
        <w:outlineLvl w:val="0"/>
        <w:rPr>
          <w:b/>
          <w:lang w:eastAsia="ko-KR"/>
        </w:rPr>
      </w:pPr>
    </w:p>
    <w:p w14:paraId="4DB3175A" w14:textId="77777777" w:rsidR="004D355D" w:rsidRPr="007326D4" w:rsidRDefault="004D355D" w:rsidP="004D355D">
      <w:pPr>
        <w:jc w:val="center"/>
        <w:outlineLvl w:val="0"/>
        <w:rPr>
          <w:b/>
          <w:lang w:eastAsia="ko-KR"/>
        </w:rPr>
      </w:pPr>
    </w:p>
    <w:p w14:paraId="6A93B102" w14:textId="77777777" w:rsidR="004D355D" w:rsidRPr="007326D4" w:rsidRDefault="004D355D" w:rsidP="004D355D"/>
    <w:p w14:paraId="3EFA8759" w14:textId="77777777" w:rsidR="004D355D" w:rsidRDefault="004D355D" w:rsidP="004D355D">
      <w:r w:rsidRPr="007326D4">
        <w:rPr>
          <w:i/>
        </w:rPr>
        <w:t>Authors’</w:t>
      </w:r>
      <w:r>
        <w:rPr>
          <w:i/>
        </w:rPr>
        <w:t xml:space="preserve"> </w:t>
      </w:r>
      <w:r w:rsidRPr="007326D4">
        <w:rPr>
          <w:i/>
        </w:rPr>
        <w:t>notes</w:t>
      </w:r>
      <w:r w:rsidRPr="007326D4">
        <w:t xml:space="preserve">. We wish to thank </w:t>
      </w:r>
      <w:r w:rsidRPr="00111F81">
        <w:t xml:space="preserve">Pauline </w:t>
      </w:r>
      <w:proofErr w:type="spellStart"/>
      <w:r w:rsidRPr="00111F81">
        <w:t>Schilpzand</w:t>
      </w:r>
      <w:proofErr w:type="spellEnd"/>
      <w:r w:rsidRPr="00111F81">
        <w:t xml:space="preserve"> </w:t>
      </w:r>
      <w:r w:rsidRPr="007326D4">
        <w:t xml:space="preserve">and </w:t>
      </w:r>
      <w:r>
        <w:t>two</w:t>
      </w:r>
      <w:r w:rsidRPr="007326D4">
        <w:t xml:space="preserve"> anonymous reviewers for their insightful and constructive feedback. Correspondence </w:t>
      </w:r>
      <w:r>
        <w:t>regarding</w:t>
      </w:r>
      <w:r w:rsidRPr="007326D4">
        <w:t xml:space="preserve"> this article should be addressed to Yeun Joon Kim, </w:t>
      </w:r>
      <w:r>
        <w:t xml:space="preserve">University of Cambridge. Email: </w:t>
      </w:r>
      <w:hyperlink r:id="rId10" w:history="1">
        <w:r w:rsidRPr="00DC557E">
          <w:rPr>
            <w:rStyle w:val="Hyperlink"/>
          </w:rPr>
          <w:t>y.kim@jbs.cam.ac.uk</w:t>
        </w:r>
      </w:hyperlink>
    </w:p>
    <w:p w14:paraId="59389A86" w14:textId="77777777" w:rsidR="00555692" w:rsidRDefault="00555692" w:rsidP="0076111B">
      <w:pPr>
        <w:spacing w:line="480" w:lineRule="auto"/>
        <w:jc w:val="center"/>
        <w:rPr>
          <w:b/>
        </w:rPr>
        <w:sectPr w:rsidR="00555692" w:rsidSect="00A422F8">
          <w:headerReference w:type="default" r:id="rId11"/>
          <w:headerReference w:type="first" r:id="rId12"/>
          <w:pgSz w:w="12240" w:h="15840"/>
          <w:pgMar w:top="1440" w:right="1440" w:bottom="1440" w:left="1440" w:header="708" w:footer="708" w:gutter="0"/>
          <w:cols w:space="708"/>
          <w:docGrid w:linePitch="360"/>
        </w:sectPr>
      </w:pPr>
    </w:p>
    <w:p w14:paraId="01E243A4" w14:textId="77777777" w:rsidR="00A422F8" w:rsidRPr="00CD48AB" w:rsidRDefault="00A422F8" w:rsidP="0076111B">
      <w:pPr>
        <w:spacing w:line="480" w:lineRule="auto"/>
        <w:jc w:val="center"/>
        <w:rPr>
          <w:b/>
        </w:rPr>
      </w:pPr>
      <w:r w:rsidRPr="00CD48AB">
        <w:rPr>
          <w:b/>
        </w:rPr>
        <w:lastRenderedPageBreak/>
        <w:t>C</w:t>
      </w:r>
      <w:r>
        <w:rPr>
          <w:b/>
        </w:rPr>
        <w:t>ULTURE CREATION AND CHANGE: MAKING SENSE OF THE PAST TO INFORM FUTURE RESEARCH AGENDAS</w:t>
      </w:r>
    </w:p>
    <w:bookmarkEnd w:id="0"/>
    <w:p w14:paraId="604996DC" w14:textId="77777777" w:rsidR="00A422F8" w:rsidRPr="00691F7E" w:rsidRDefault="00A422F8" w:rsidP="00B07294">
      <w:pPr>
        <w:spacing w:line="480" w:lineRule="auto"/>
        <w:jc w:val="center"/>
        <w:rPr>
          <w:b/>
          <w:bCs/>
          <w:lang w:eastAsia="ko-KR"/>
        </w:rPr>
      </w:pPr>
      <w:r w:rsidRPr="00CD48AB">
        <w:rPr>
          <w:b/>
          <w:bCs/>
        </w:rPr>
        <w:t>Abstract</w:t>
      </w:r>
    </w:p>
    <w:p w14:paraId="022D5D2E" w14:textId="77777777" w:rsidR="00A422F8" w:rsidRPr="00CD48AB" w:rsidRDefault="00A422F8" w:rsidP="00B07294">
      <w:pPr>
        <w:spacing w:line="480" w:lineRule="auto"/>
      </w:pPr>
      <w:r w:rsidRPr="00CD48AB">
        <w:t>This review presents comprehensive analyses of extant research on culture creation and change. We use the framework of culture creation and change (Kim &amp; Toh, 2019), which consists of three unique perspectives, to understand past research on the antecedents of cultures. The basis of the functionality perspective is that environmental changes shape cultures, and thus</w:t>
      </w:r>
      <w:r w:rsidRPr="00CD48AB">
        <w:rPr>
          <w:rFonts w:eastAsia="Malgun Gothic"/>
        </w:rPr>
        <w:t>,</w:t>
      </w:r>
      <w:r w:rsidRPr="00CD48AB">
        <w:t xml:space="preserve"> the created cultures enable an organization to address</w:t>
      </w:r>
      <w:r w:rsidRPr="00CD48AB">
        <w:rPr>
          <w:rFonts w:eastAsia="Malgun Gothic"/>
        </w:rPr>
        <w:t xml:space="preserve"> the</w:t>
      </w:r>
      <w:r w:rsidRPr="00CD48AB">
        <w:t xml:space="preserve"> demands of its environments effectively.</w:t>
      </w:r>
      <w:r w:rsidRPr="00CD48AB">
        <w:rPr>
          <w:rFonts w:eastAsia="Malgun Gothic"/>
        </w:rPr>
        <w:t xml:space="preserve"> In contrast</w:t>
      </w:r>
      <w:r w:rsidRPr="00CD48AB">
        <w:t xml:space="preserve">, the leadership perspective argues that leaders have disproportional influence on cultures, </w:t>
      </w:r>
      <w:r>
        <w:t xml:space="preserve">and when exercising such influence, </w:t>
      </w:r>
      <w:r w:rsidRPr="00CD48AB">
        <w:t xml:space="preserve">they are often unsuccessful at creating functional cultures. The leadership perspective comprises two </w:t>
      </w:r>
      <w:r w:rsidRPr="00CD48AB">
        <w:rPr>
          <w:rFonts w:eastAsia="Malgun Gothic"/>
        </w:rPr>
        <w:t>subperspectives</w:t>
      </w:r>
      <w:r w:rsidRPr="00CD48AB">
        <w:t xml:space="preserve">—the leader-trait and cultural transfer perspectives. The leader-trait perspective argues that when creating cultures, leaders often overlook the functionality of cultures but rely heavily on their traits. The cultural transfer perspective suggests that leaders often recreate the cultures </w:t>
      </w:r>
      <w:r>
        <w:t xml:space="preserve">that </w:t>
      </w:r>
      <w:r w:rsidRPr="00CD48AB">
        <w:t>they have experienced in the past. Building on this framework, we review 74 studies in 68 articles across multiple disciplines to widen our understanding of culture creation and change. We then present agendas for future research guided by a four-stage model and a theory of coordinated action for creating functional cultures. Finally, we discuss methodological limitations in past studies and offer possible solutions.</w:t>
      </w:r>
    </w:p>
    <w:p w14:paraId="215C5D5E" w14:textId="77777777" w:rsidR="00A422F8" w:rsidRPr="00CD48AB" w:rsidRDefault="00A422F8" w:rsidP="00B07294">
      <w:pPr>
        <w:spacing w:line="480" w:lineRule="auto"/>
        <w:rPr>
          <w:b/>
        </w:rPr>
      </w:pPr>
      <w:r w:rsidRPr="00CD48AB">
        <w:t>KEYWORDS: Culture creation, culture change, antecedents of culture, the four-stage model for creating functional culture, the theory of coordinated action for functional culture creation.</w:t>
      </w:r>
    </w:p>
    <w:p w14:paraId="6F76A6B4" w14:textId="77777777" w:rsidR="00A422F8" w:rsidRPr="00CD48AB" w:rsidRDefault="00A422F8" w:rsidP="00B07294">
      <w:pPr>
        <w:spacing w:line="480" w:lineRule="auto"/>
        <w:sectPr w:rsidR="00A422F8" w:rsidRPr="00CD48AB" w:rsidSect="00A422F8">
          <w:pgSz w:w="12240" w:h="15840"/>
          <w:pgMar w:top="1440" w:right="1440" w:bottom="1440" w:left="1440" w:header="708" w:footer="708" w:gutter="0"/>
          <w:cols w:space="708"/>
          <w:docGrid w:linePitch="360"/>
        </w:sectPr>
      </w:pPr>
    </w:p>
    <w:p w14:paraId="35E64A24" w14:textId="77777777" w:rsidR="00A422F8" w:rsidRPr="00CD48AB" w:rsidRDefault="00A422F8" w:rsidP="00100289">
      <w:pPr>
        <w:spacing w:line="480" w:lineRule="auto"/>
        <w:ind w:firstLine="720"/>
      </w:pPr>
      <w:r w:rsidRPr="00CD48AB">
        <w:lastRenderedPageBreak/>
        <w:t xml:space="preserve">Culture has been one of the most popular topics in the field of management research and the subject of several published reviews. In the </w:t>
      </w:r>
      <w:r w:rsidRPr="00CD48AB">
        <w:rPr>
          <w:i/>
          <w:iCs/>
        </w:rPr>
        <w:t>Journal of Management</w:t>
      </w:r>
      <w:r w:rsidRPr="00CD48AB">
        <w:t>, scholars have reviewed culture in relation to various domains in management, such as international management (</w:t>
      </w:r>
      <w:proofErr w:type="spellStart"/>
      <w:r w:rsidRPr="00CD48AB">
        <w:t>Tsui</w:t>
      </w:r>
      <w:proofErr w:type="spellEnd"/>
      <w:r w:rsidRPr="00CD48AB">
        <w:t xml:space="preserve"> et al., 2007), employee justice (Shao et al., 2013), work-life research (</w:t>
      </w:r>
      <w:proofErr w:type="spellStart"/>
      <w:r w:rsidRPr="00CD48AB">
        <w:t>Ollier</w:t>
      </w:r>
      <w:proofErr w:type="spellEnd"/>
      <w:r w:rsidRPr="00CD48AB">
        <w:t xml:space="preserve">-Malaterre &amp; </w:t>
      </w:r>
      <w:proofErr w:type="spellStart"/>
      <w:r w:rsidRPr="00CD48AB">
        <w:t>Foucreault</w:t>
      </w:r>
      <w:proofErr w:type="spellEnd"/>
      <w:r w:rsidRPr="00CD48AB">
        <w:t>, 2017), and firm internationalization (</w:t>
      </w:r>
      <w:proofErr w:type="spellStart"/>
      <w:r w:rsidRPr="00CD48AB">
        <w:t>Beugelsdijk</w:t>
      </w:r>
      <w:proofErr w:type="spellEnd"/>
      <w:r w:rsidRPr="00CD48AB">
        <w:t xml:space="preserve"> et al., 2018). These reviews primarily examined how cultures affect various outcomes</w:t>
      </w:r>
      <w:r w:rsidRPr="00CD48AB">
        <w:rPr>
          <w:rFonts w:eastAsia="Malgun Gothic"/>
        </w:rPr>
        <w:t>,</w:t>
      </w:r>
      <w:r w:rsidRPr="00CD48AB">
        <w:t xml:space="preserve"> i.e., the consequences of cultures. The same </w:t>
      </w:r>
      <w:r w:rsidRPr="00CD48AB">
        <w:rPr>
          <w:rFonts w:eastAsia="Malgun Gothic"/>
        </w:rPr>
        <w:t>has</w:t>
      </w:r>
      <w:r w:rsidRPr="00CD48AB">
        <w:t xml:space="preserve"> been true for culture reviews in other journals (e.g., Adler &amp; </w:t>
      </w:r>
      <w:proofErr w:type="spellStart"/>
      <w:r w:rsidRPr="00CD48AB">
        <w:t>Aycan</w:t>
      </w:r>
      <w:proofErr w:type="spellEnd"/>
      <w:r w:rsidRPr="00CD48AB">
        <w:t xml:space="preserve">, 2018; Allen et al., 2017; Cohen et al., 2019; </w:t>
      </w:r>
      <w:proofErr w:type="spellStart"/>
      <w:r w:rsidRPr="00CD48AB">
        <w:t>Earley</w:t>
      </w:r>
      <w:proofErr w:type="spellEnd"/>
      <w:r w:rsidRPr="00CD48AB">
        <w:t xml:space="preserve">, 2002; Gelfand, </w:t>
      </w:r>
      <w:proofErr w:type="spellStart"/>
      <w:r w:rsidRPr="00CD48AB">
        <w:t>Aycan</w:t>
      </w:r>
      <w:proofErr w:type="spellEnd"/>
      <w:r w:rsidRPr="00CD48AB">
        <w:t xml:space="preserve">, et al., 2017; Gelfand et al., 2007; Gelfand, Harrington, et al., 2017; Giorgi et al., 2017; Kashima et al., 2019; Lehman et al., 2004; Morris et al., 2014; </w:t>
      </w:r>
      <w:proofErr w:type="spellStart"/>
      <w:r w:rsidRPr="00CD48AB">
        <w:t>Oyserman</w:t>
      </w:r>
      <w:proofErr w:type="spellEnd"/>
      <w:r w:rsidRPr="00CD48AB">
        <w:t xml:space="preserve">, 2017; Rao &amp; Giorgi, 2006; Schneider et al., 2017; </w:t>
      </w:r>
      <w:proofErr w:type="spellStart"/>
      <w:r w:rsidRPr="00CD48AB">
        <w:t>Triandis</w:t>
      </w:r>
      <w:proofErr w:type="spellEnd"/>
      <w:r w:rsidRPr="00CD48AB">
        <w:t xml:space="preserve"> et al., 1973; </w:t>
      </w:r>
      <w:proofErr w:type="spellStart"/>
      <w:r w:rsidRPr="00CD48AB">
        <w:t>Triandis</w:t>
      </w:r>
      <w:proofErr w:type="spellEnd"/>
      <w:r w:rsidRPr="00CD48AB">
        <w:t xml:space="preserve"> &amp; Suh, 2002; Wang, 2021; Yates &amp; de Oliveira, 2016).</w:t>
      </w:r>
    </w:p>
    <w:p w14:paraId="5EB71F91" w14:textId="77777777" w:rsidR="00A422F8" w:rsidRPr="00CD48AB" w:rsidRDefault="00A422F8" w:rsidP="00100289">
      <w:pPr>
        <w:spacing w:line="480" w:lineRule="auto"/>
      </w:pPr>
      <w:r w:rsidRPr="00CD48AB">
        <w:tab/>
      </w:r>
      <w:r w:rsidRPr="00CD48AB">
        <w:rPr>
          <w:rFonts w:eastAsia="Malgun Gothic"/>
        </w:rPr>
        <w:t>In contrast</w:t>
      </w:r>
      <w:r w:rsidRPr="00CD48AB">
        <w:t xml:space="preserve">, the antecedents of cultures, i.e., how cultures are created and changed, have not been reviewed in such a comprehensive and systematic manner. Apart from one </w:t>
      </w:r>
      <w:r w:rsidRPr="00CD48AB">
        <w:rPr>
          <w:rFonts w:eastAsia="Times New Roman"/>
        </w:rPr>
        <w:t>review</w:t>
      </w:r>
      <w:r w:rsidRPr="00CD48AB">
        <w:t xml:space="preserve"> by social psychologists </w:t>
      </w:r>
      <w:r w:rsidRPr="00CD48AB">
        <w:rPr>
          <w:rFonts w:eastAsia="Times New Roman"/>
        </w:rPr>
        <w:t xml:space="preserve">(i.e., Varnum &amp; Grossmann, 2017) on ecological conditions as the antecedents of societal cultures, we found no systematic review on how organizational cultures are created and changed. This is because </w:t>
      </w:r>
      <w:r w:rsidRPr="00CD48AB">
        <w:t xml:space="preserve">less scholarly attention has been given to the antecedents than to the consequences of culture in general, and, thus, empirical evidence is relatively scarce. Schneider et al. (2017, p. 479) argued that there is a dearth of research on how “cultures naturally change over time and how to change them when such change is deemed necessary.” Similarly, </w:t>
      </w:r>
      <w:proofErr w:type="spellStart"/>
      <w:r w:rsidRPr="00CD48AB">
        <w:t>Tsui</w:t>
      </w:r>
      <w:proofErr w:type="spellEnd"/>
      <w:r w:rsidRPr="00CD48AB">
        <w:t xml:space="preserve"> et al. (2007, p. 465) urged more research</w:t>
      </w:r>
      <w:r>
        <w:t xml:space="preserve"> to be conducted</w:t>
      </w:r>
      <w:r w:rsidRPr="00CD48AB">
        <w:t>, stating that “culture is not static. We also need to develop dynamic models of culture by tracking changes in culture over time and the effect of cultural changes.”</w:t>
      </w:r>
    </w:p>
    <w:p w14:paraId="3242EB5F" w14:textId="77777777" w:rsidR="00A422F8" w:rsidRPr="00561DFA" w:rsidRDefault="00A422F8" w:rsidP="00100289">
      <w:pPr>
        <w:spacing w:line="480" w:lineRule="auto"/>
      </w:pPr>
      <w:r w:rsidRPr="00CD48AB">
        <w:lastRenderedPageBreak/>
        <w:tab/>
        <w:t xml:space="preserve">Our review has three objectives. The first objective is to offer an initial review in the management literature on the antecedents of cultures. We organize our literature review using a novel framework proposed by Kim and Toh (2019) that identified three distinct perspectives on the antecedents of cultures. The second objective is to point out the limitations of this framework for understanding the literature on </w:t>
      </w:r>
      <w:r>
        <w:t xml:space="preserve">the </w:t>
      </w:r>
      <w:r w:rsidRPr="00CD48AB">
        <w:t>antecedents of cultures and then to advance the culture literature by addressing the limitations of the framework. We do this by proposing a four-stage model of culture creation and change and the theory of coordinated action to create functional cultures. The third objective is to provide specific agendas for future research</w:t>
      </w:r>
      <w:r w:rsidRPr="00CD48AB">
        <w:rPr>
          <w:rFonts w:eastAsia="Malgun Gothic"/>
        </w:rPr>
        <w:t xml:space="preserve"> </w:t>
      </w:r>
      <w:r w:rsidRPr="00CD48AB">
        <w:t>to expand our understanding of how leaders and followers together can create</w:t>
      </w:r>
      <w:r w:rsidRPr="00CD48AB">
        <w:rPr>
          <w:rFonts w:eastAsia="Malgun Gothic"/>
        </w:rPr>
        <w:t xml:space="preserve"> </w:t>
      </w:r>
      <w:r w:rsidRPr="00CD48AB">
        <w:t>functional culture</w:t>
      </w:r>
      <w:r>
        <w:t>s</w:t>
      </w:r>
      <w:r w:rsidRPr="00CD48AB">
        <w:t xml:space="preserve"> in their organization. </w:t>
      </w:r>
      <w:r w:rsidRPr="00561DFA">
        <w:t>Figure 1 offers an overview of our review.</w:t>
      </w:r>
    </w:p>
    <w:p w14:paraId="4C4C725A" w14:textId="77777777" w:rsidR="00A422F8" w:rsidRPr="00561DFA" w:rsidRDefault="00A422F8" w:rsidP="00100289">
      <w:pPr>
        <w:jc w:val="center"/>
      </w:pPr>
      <w:r w:rsidRPr="00561DFA">
        <w:t>----------------------------------</w:t>
      </w:r>
      <w:r w:rsidRPr="00561DFA">
        <w:rPr>
          <w:rFonts w:eastAsia="Malgun Gothic"/>
        </w:rPr>
        <w:t>-</w:t>
      </w:r>
    </w:p>
    <w:p w14:paraId="2BCBD48B" w14:textId="77777777" w:rsidR="00A422F8" w:rsidRPr="00CD48AB" w:rsidRDefault="00A422F8" w:rsidP="00100289">
      <w:pPr>
        <w:jc w:val="center"/>
      </w:pPr>
      <w:r w:rsidRPr="00561DFA">
        <w:t>Insert Figure 1</w:t>
      </w:r>
      <w:r w:rsidRPr="00CD48AB">
        <w:t xml:space="preserve"> about Here</w:t>
      </w:r>
    </w:p>
    <w:p w14:paraId="45A596E9" w14:textId="77777777" w:rsidR="00A422F8" w:rsidRPr="00CD48AB" w:rsidRDefault="00A422F8" w:rsidP="00100289">
      <w:pPr>
        <w:spacing w:line="480" w:lineRule="auto"/>
        <w:jc w:val="center"/>
      </w:pPr>
      <w:r w:rsidRPr="00CD48AB">
        <w:rPr>
          <w:rFonts w:eastAsia="Malgun Gothic"/>
        </w:rPr>
        <w:t>-</w:t>
      </w:r>
      <w:r w:rsidRPr="00CD48AB">
        <w:t>----------------------------------</w:t>
      </w:r>
    </w:p>
    <w:p w14:paraId="7C9B4E3E" w14:textId="77777777" w:rsidR="00A422F8" w:rsidRPr="00CD48AB" w:rsidRDefault="00A422F8" w:rsidP="00100289">
      <w:pPr>
        <w:spacing w:line="480" w:lineRule="auto"/>
        <w:jc w:val="center"/>
        <w:rPr>
          <w:b/>
          <w:bCs/>
        </w:rPr>
      </w:pPr>
      <w:r w:rsidRPr="00CD48AB">
        <w:rPr>
          <w:b/>
          <w:bCs/>
        </w:rPr>
        <w:t>Definitions and Scope of the Review</w:t>
      </w:r>
    </w:p>
    <w:p w14:paraId="6D15AC6A" w14:textId="77777777" w:rsidR="00A422F8" w:rsidRPr="00CD48AB" w:rsidRDefault="00A422F8" w:rsidP="005979F7">
      <w:pPr>
        <w:spacing w:line="480" w:lineRule="auto"/>
      </w:pPr>
      <w:r w:rsidRPr="00CD48AB">
        <w:tab/>
        <w:t xml:space="preserve">We define culture as </w:t>
      </w:r>
      <w:r w:rsidRPr="00CD48AB">
        <w:rPr>
          <w:szCs w:val="32"/>
        </w:rPr>
        <w:t xml:space="preserve">deeply rooted </w:t>
      </w:r>
      <w:r w:rsidRPr="00CD48AB">
        <w:t>patterns of general beliefs, assumptions, values, and norms shared among its members (Chatman &amp; O’Reilly, 2016; Kim &amp; Toh, 2019). Culture researchers have investigated two distinct aspects of culture—</w:t>
      </w:r>
      <w:r w:rsidRPr="00CD48AB">
        <w:rPr>
          <w:i/>
          <w:iCs/>
        </w:rPr>
        <w:t>the content of cultures</w:t>
      </w:r>
      <w:r w:rsidRPr="00CD48AB">
        <w:t xml:space="preserve"> and </w:t>
      </w:r>
      <w:r w:rsidRPr="00CD48AB">
        <w:rPr>
          <w:i/>
          <w:iCs/>
        </w:rPr>
        <w:t>the structure of cultures</w:t>
      </w:r>
      <w:r w:rsidRPr="00CD48AB">
        <w:t xml:space="preserve"> (Chatman &amp; O’Reilly, 2016; Gelfand, </w:t>
      </w:r>
      <w:proofErr w:type="spellStart"/>
      <w:r w:rsidRPr="00CD48AB">
        <w:t>Aycan</w:t>
      </w:r>
      <w:proofErr w:type="spellEnd"/>
      <w:r w:rsidRPr="00CD48AB">
        <w:t xml:space="preserve">, et al., 2017; Gelfand, Harrington, et al., 2017; </w:t>
      </w:r>
      <w:proofErr w:type="spellStart"/>
      <w:r w:rsidRPr="00CD48AB">
        <w:t>Tsui</w:t>
      </w:r>
      <w:proofErr w:type="spellEnd"/>
      <w:r w:rsidRPr="00CD48AB">
        <w:t xml:space="preserve"> et al., 2007). The content of cultures refers to the discrete set of cultural assumptions, beliefs, values, and norms (e.g., individualism-collectivism, team</w:t>
      </w:r>
      <w:r w:rsidRPr="00CD48AB">
        <w:rPr>
          <w:rFonts w:eastAsia="Malgun Gothic"/>
        </w:rPr>
        <w:t xml:space="preserve"> </w:t>
      </w:r>
      <w:r w:rsidRPr="00CD48AB">
        <w:t>orientation). The structure of cultures refers to the ways in which the contents of culture are organized or arranged (e.g., strength of the whole or some specific cultural content, configurations of cultural contents in a company</w:t>
      </w:r>
      <w:r>
        <w:t>, etc.</w:t>
      </w:r>
      <w:r w:rsidRPr="00CD48AB">
        <w:t>).</w:t>
      </w:r>
    </w:p>
    <w:p w14:paraId="73843D24" w14:textId="77777777" w:rsidR="00A422F8" w:rsidRPr="00CD48AB" w:rsidRDefault="00A422F8">
      <w:pPr>
        <w:spacing w:line="480" w:lineRule="auto"/>
        <w:ind w:firstLine="720"/>
      </w:pPr>
      <w:r w:rsidRPr="00CD48AB">
        <w:lastRenderedPageBreak/>
        <w:t xml:space="preserve">Culture researchers have assumed that each company has a unique combination of cultural contents and structures (Schein, 2004), and with this assumption, they </w:t>
      </w:r>
      <w:r w:rsidRPr="00CD48AB">
        <w:rPr>
          <w:rFonts w:eastAsia="Malgun Gothic"/>
        </w:rPr>
        <w:t xml:space="preserve">have </w:t>
      </w:r>
      <w:r w:rsidRPr="00CD48AB">
        <w:t xml:space="preserve">developed various cultural profiles (Chatman &amp; O’Reilly, 2016). A cultural profile is a set of </w:t>
      </w:r>
      <w:r w:rsidRPr="00CD48AB">
        <w:rPr>
          <w:rFonts w:eastAsia="Malgun Gothic"/>
        </w:rPr>
        <w:t>cultural</w:t>
      </w:r>
      <w:r w:rsidRPr="00CD48AB">
        <w:t xml:space="preserve"> operationalizations that comprehensively measures organizations’ cultural contents and structures (for further reviews, see Chatman &amp; O’Reilly, 2016). However, within the topic of culture creation and change, only 20.27% of past studies (</w:t>
      </w:r>
      <w:r w:rsidRPr="00CD48AB">
        <w:rPr>
          <w:i/>
          <w:iCs/>
        </w:rPr>
        <w:t xml:space="preserve">N </w:t>
      </w:r>
      <w:r w:rsidRPr="00CD48AB">
        <w:t xml:space="preserve">= 15) </w:t>
      </w:r>
      <w:r w:rsidRPr="00CD48AB">
        <w:rPr>
          <w:rFonts w:eastAsia="Malgun Gothic"/>
        </w:rPr>
        <w:t>have</w:t>
      </w:r>
      <w:r w:rsidRPr="00CD48AB">
        <w:t xml:space="preserve"> used the full versions of these cultural profiles to measure organizational culture (</w:t>
      </w:r>
      <w:r w:rsidRPr="00CE604A">
        <w:t>see Table S1 and Figure S1 in</w:t>
      </w:r>
      <w:r w:rsidRPr="00CD48AB">
        <w:t xml:space="preserve"> the supplementary material). Among them, the four most frequently used cultural profiles are the Organizational Culture Profile, which defines cultural contents in terms of innovation, attention to detail, outcome orientation, aggressiveness, supportiveness, emphasis on rewards, team orientation, and decisiveness (O'Reilly III et al., 1991); the Organizational Culture Assessment Instrument, which categorizes cultures into clan, adhocracy, hierarchy, and market cultures (Cameron &amp; Quinn, 2011); the Organizational Culture Measure, which distinguishes innovative, competitive, bureaucratic, and community cultures (Ogbonna &amp; Harris, 2000); and Denison’s Organizational Survey, which identifies cultures of involvement, consistency, adaptability, and mission (Denison, 1990).</w:t>
      </w:r>
    </w:p>
    <w:p w14:paraId="332A77CE" w14:textId="77777777" w:rsidR="00A422F8" w:rsidRPr="00CD48AB" w:rsidRDefault="00A422F8" w:rsidP="00756A24">
      <w:pPr>
        <w:spacing w:line="480" w:lineRule="auto"/>
        <w:ind w:firstLine="720"/>
      </w:pPr>
      <w:r w:rsidRPr="00CD48AB">
        <w:t xml:space="preserve">Instead of adopting comprehensive measurements (or profiles) of cultures, the vast majority (79.73%; </w:t>
      </w:r>
      <w:r w:rsidRPr="00CD48AB">
        <w:rPr>
          <w:i/>
          <w:iCs/>
        </w:rPr>
        <w:t xml:space="preserve">N </w:t>
      </w:r>
      <w:r w:rsidRPr="00CD48AB">
        <w:t xml:space="preserve">= 59) of studies </w:t>
      </w:r>
      <w:r w:rsidRPr="00CD48AB">
        <w:rPr>
          <w:rFonts w:eastAsia="Malgun Gothic"/>
        </w:rPr>
        <w:t>have</w:t>
      </w:r>
      <w:r w:rsidRPr="00CD48AB">
        <w:t xml:space="preserve"> taken a piecemeal approach in operationalizing cultures, i.e., they tested their models by adopting only parts of culture profiles (e.g., innovation culture from the Organizational Culture Profile) or a single or few cultural contents and structures that do not belong to any of the existing profiles. In these studies, the most frequently used cultural contents and structures were individualism-collectivism, masculine, market-orientation, innovation, and collaboration cultures (for more information, see </w:t>
      </w:r>
      <w:r w:rsidRPr="009071D2">
        <w:t xml:space="preserve">Table S2 and </w:t>
      </w:r>
      <w:r w:rsidRPr="009071D2">
        <w:lastRenderedPageBreak/>
        <w:t>Figure S2 in</w:t>
      </w:r>
      <w:r w:rsidRPr="00CD48AB">
        <w:t xml:space="preserve"> the supplementary material). One reason for such a piecemeal approach to studying cultures is the absence of scholarly agreement on the existing profiles or comprehensive instruments for measuring cultures (for an in-depth review, see Chatman &amp; O’Reilly, 2016; Jung et al., 2009). As a result, research has produced only partial pieces of empirical evidence without drawing a comprehensive picture of culture creation and change. We will further discuss this issue in the section</w:t>
      </w:r>
      <w:r>
        <w:t>,</w:t>
      </w:r>
      <w:r w:rsidRPr="00CD48AB">
        <w:t xml:space="preserve"> “Methodological Issues and Recommendations.” By drawing on the framework of culture creation and change (Kim &amp; Toh, 2019), our review attempts to organize and synthesize these available, yet incomplete, pieces of empirical evidence to offer important insights </w:t>
      </w:r>
      <w:r w:rsidRPr="00CD48AB">
        <w:rPr>
          <w:rFonts w:eastAsia="Malgun Gothic"/>
        </w:rPr>
        <w:t>into</w:t>
      </w:r>
      <w:r w:rsidRPr="00CD48AB">
        <w:t xml:space="preserve"> culture creation and change.</w:t>
      </w:r>
    </w:p>
    <w:p w14:paraId="7F42D8B2" w14:textId="77777777" w:rsidR="00A422F8" w:rsidRPr="00CD48AB" w:rsidRDefault="00A422F8" w:rsidP="00100289">
      <w:pPr>
        <w:spacing w:line="480" w:lineRule="auto"/>
        <w:ind w:firstLine="720"/>
      </w:pPr>
      <w:r>
        <w:t>We first reviewed</w:t>
      </w:r>
      <w:r w:rsidRPr="00CD48AB">
        <w:t xml:space="preserve"> 10 leading journals in management, adapting the approach </w:t>
      </w:r>
      <w:r>
        <w:t>of</w:t>
      </w:r>
      <w:r w:rsidRPr="00CD48AB">
        <w:t xml:space="preserve"> past reviews (e.g., </w:t>
      </w:r>
      <w:proofErr w:type="spellStart"/>
      <w:r w:rsidRPr="00CD48AB">
        <w:t>Tsui</w:t>
      </w:r>
      <w:proofErr w:type="spellEnd"/>
      <w:r w:rsidRPr="00CD48AB">
        <w:t xml:space="preserve"> et al., 2007). We first read titles and abstracts to </w:t>
      </w:r>
      <w:r w:rsidRPr="00CD48AB">
        <w:rPr>
          <w:rFonts w:eastAsia="Malgun Gothic"/>
        </w:rPr>
        <w:t xml:space="preserve">determine </w:t>
      </w:r>
      <w:r w:rsidRPr="00CD48AB">
        <w:t xml:space="preserve">whether the papers examined antecedents of cultures. If it was not apparent from the titles and abstracts, we read further to determine whether these papers were relevant for our review. We then expanded our review to journals in other disciplines, such as anthropology, sociology, and psychology. </w:t>
      </w:r>
      <w:r w:rsidRPr="00A508E1">
        <w:t>Table S3 in the supplementary material shows the list of journals that we reviewed. Given that th</w:t>
      </w:r>
      <w:r w:rsidRPr="00CD48AB">
        <w:t xml:space="preserve">is topic is nascent and empirical papers are limited, we decided to include various levels of culture in our search (e.g., societal, organizational, group; levels of cultures are noted </w:t>
      </w:r>
      <w:r w:rsidRPr="00A508E1">
        <w:t>in Table 1 and</w:t>
      </w:r>
      <w:r w:rsidRPr="00CD48AB">
        <w:t xml:space="preserve"> </w:t>
      </w:r>
      <w:r w:rsidRPr="00A508E1">
        <w:t>Table S4).</w:t>
      </w:r>
      <w:r w:rsidRPr="00CD48AB">
        <w:t xml:space="preserve"> In total, we found 74 studies in 68 papers</w:t>
      </w:r>
      <w:r w:rsidRPr="00A508E1">
        <w:t>. Table 1 summarizes</w:t>
      </w:r>
      <w:r w:rsidRPr="00CD48AB">
        <w:rPr>
          <w:rFonts w:eastAsia="Malgun Gothic"/>
        </w:rPr>
        <w:t xml:space="preserve"> the</w:t>
      </w:r>
      <w:r w:rsidRPr="00CD48AB">
        <w:t xml:space="preserve"> key features of these studies</w:t>
      </w:r>
      <w:r w:rsidRPr="00CD48AB">
        <w:rPr>
          <w:rFonts w:eastAsia="Malgun Gothic"/>
        </w:rPr>
        <w:t>,</w:t>
      </w:r>
      <w:r w:rsidRPr="00CD48AB">
        <w:t xml:space="preserve"> including their findings, variables used, research designs, and levels of </w:t>
      </w:r>
      <w:r w:rsidRPr="00CD48AB">
        <w:rPr>
          <w:rFonts w:eastAsia="Malgun Gothic"/>
        </w:rPr>
        <w:t>culture.</w:t>
      </w:r>
    </w:p>
    <w:p w14:paraId="42803414" w14:textId="77777777" w:rsidR="00A422F8" w:rsidRPr="00CD48AB" w:rsidRDefault="00A422F8" w:rsidP="00100289">
      <w:pPr>
        <w:jc w:val="center"/>
      </w:pPr>
      <w:r w:rsidRPr="00CD48AB">
        <w:rPr>
          <w:rFonts w:eastAsia="Malgun Gothic"/>
        </w:rPr>
        <w:t>-</w:t>
      </w:r>
      <w:r w:rsidRPr="00CD48AB">
        <w:t>----------------------------------</w:t>
      </w:r>
    </w:p>
    <w:p w14:paraId="4B5AB037" w14:textId="77777777" w:rsidR="00A422F8" w:rsidRPr="00CD48AB" w:rsidRDefault="00A422F8" w:rsidP="00100289">
      <w:pPr>
        <w:jc w:val="center"/>
      </w:pPr>
      <w:r w:rsidRPr="00A508E1">
        <w:t>Insert Table 1 about</w:t>
      </w:r>
      <w:r w:rsidRPr="00CD48AB">
        <w:t xml:space="preserve"> Here</w:t>
      </w:r>
    </w:p>
    <w:p w14:paraId="71271CB9" w14:textId="77777777" w:rsidR="00A422F8" w:rsidRPr="00CD48AB" w:rsidRDefault="00A422F8" w:rsidP="00100289">
      <w:pPr>
        <w:spacing w:line="480" w:lineRule="auto"/>
        <w:jc w:val="center"/>
      </w:pPr>
      <w:r w:rsidRPr="00CD48AB">
        <w:t>----------------------------------</w:t>
      </w:r>
      <w:r w:rsidRPr="00CD48AB">
        <w:rPr>
          <w:rFonts w:eastAsia="Malgun Gothic"/>
        </w:rPr>
        <w:t>-</w:t>
      </w:r>
    </w:p>
    <w:p w14:paraId="0485D0E2" w14:textId="77777777" w:rsidR="00A422F8" w:rsidRPr="00CD48AB" w:rsidRDefault="00A422F8" w:rsidP="00100289">
      <w:pPr>
        <w:spacing w:line="480" w:lineRule="auto"/>
        <w:jc w:val="center"/>
        <w:rPr>
          <w:b/>
          <w:bCs/>
        </w:rPr>
      </w:pPr>
      <w:bookmarkStart w:id="2" w:name="_Hlk84337901"/>
      <w:r w:rsidRPr="00CD48AB">
        <w:rPr>
          <w:b/>
          <w:bCs/>
        </w:rPr>
        <w:t>The Framework of Culture Creation and Change</w:t>
      </w:r>
    </w:p>
    <w:bookmarkEnd w:id="2"/>
    <w:p w14:paraId="1CAB2254" w14:textId="77777777" w:rsidR="00A422F8" w:rsidRPr="00CD48AB" w:rsidRDefault="00A422F8" w:rsidP="00B74776">
      <w:pPr>
        <w:spacing w:line="480" w:lineRule="auto"/>
        <w:ind w:firstLine="720"/>
      </w:pPr>
      <w:r w:rsidRPr="00CD48AB">
        <w:lastRenderedPageBreak/>
        <w:t xml:space="preserve">Given that the research on </w:t>
      </w:r>
      <w:r>
        <w:t xml:space="preserve">the </w:t>
      </w:r>
      <w:r w:rsidRPr="00CD48AB">
        <w:t xml:space="preserve">antecedents of culture is still nascent, an overarching framework that can offer theoretical guidance for our review was lacking. Our review </w:t>
      </w:r>
      <w:r w:rsidRPr="00CD48AB">
        <w:rPr>
          <w:rFonts w:eastAsia="Malgun Gothic"/>
        </w:rPr>
        <w:t>of</w:t>
      </w:r>
      <w:r w:rsidRPr="00CD48AB">
        <w:t xml:space="preserve"> past papers revealed little existing scholarly effort to develop theories specifically explaining how cultures are created and changed. Only recently</w:t>
      </w:r>
      <w:r w:rsidRPr="00CD48AB">
        <w:rPr>
          <w:rFonts w:eastAsia="Malgun Gothic"/>
        </w:rPr>
        <w:t xml:space="preserve"> has</w:t>
      </w:r>
      <w:r w:rsidRPr="00CD48AB">
        <w:t xml:space="preserve"> a group of researchers put forward a framework of culture creation and change that identified three unique perspectives: the functionality perspective, the leader-trait perspective, and </w:t>
      </w:r>
      <w:r w:rsidRPr="00CD48AB">
        <w:rPr>
          <w:rFonts w:eastAsia="Malgun Gothic"/>
        </w:rPr>
        <w:t xml:space="preserve">the </w:t>
      </w:r>
      <w:r w:rsidRPr="00CD48AB">
        <w:t xml:space="preserve">cultural transfer perspective, with the latter two falling under </w:t>
      </w:r>
      <w:r>
        <w:t>the</w:t>
      </w:r>
      <w:r w:rsidRPr="00CD48AB">
        <w:t xml:space="preserve"> broader arc of the leadership perspective (Kim &amp; Toh, 2019). According to this framework, these three perspectives have been independently developed and are somewhat contradictory in terms of answering why and how cultures are created and changed. Below, we explain the main tenets of the three perspectives, and in doing so, we also offer relevant theories that provide the theoretical foundations for these perspectives.</w:t>
      </w:r>
    </w:p>
    <w:p w14:paraId="6C50BB24" w14:textId="77777777" w:rsidR="00A422F8" w:rsidRPr="00CD48AB" w:rsidRDefault="00A422F8" w:rsidP="00100289">
      <w:pPr>
        <w:spacing w:line="480" w:lineRule="auto"/>
        <w:rPr>
          <w:b/>
          <w:bCs/>
        </w:rPr>
      </w:pPr>
      <w:r w:rsidRPr="00CD48AB">
        <w:rPr>
          <w:b/>
          <w:bCs/>
        </w:rPr>
        <w:t>Functionality Perspective</w:t>
      </w:r>
    </w:p>
    <w:p w14:paraId="702850FB" w14:textId="77777777" w:rsidR="00A422F8" w:rsidRPr="00CD48AB" w:rsidRDefault="00A422F8" w:rsidP="00100289">
      <w:pPr>
        <w:spacing w:line="480" w:lineRule="auto"/>
      </w:pPr>
      <w:r w:rsidRPr="00CD48AB">
        <w:tab/>
        <w:t xml:space="preserve">The functionality perspective is based on the notion that cultures are sets of collective solutions to the pressing problems that organizations face in their environments. According to this view, as the environment changes, so does the culture of organizations </w:t>
      </w:r>
      <w:r>
        <w:t>as they</w:t>
      </w:r>
      <w:r w:rsidRPr="00CD48AB">
        <w:t xml:space="preserve"> adapt to changing environmental requirements. Cultural changes are made to allow organizations to achieve internal integration and external adaptation in ways that have “worked well enough to be considered valid” (Schein, 2004, p. 17). As noted in their research on societies, Kluckhohn and </w:t>
      </w:r>
      <w:proofErr w:type="spellStart"/>
      <w:r w:rsidRPr="00CD48AB">
        <w:t>Strodtbeck</w:t>
      </w:r>
      <w:proofErr w:type="spellEnd"/>
      <w:r w:rsidRPr="00CD48AB">
        <w:t xml:space="preserve"> (1961) maintained that cultural change “is usually, if not always, the result of the interplay of internal variations and external forces which are themselves variable” (p. 43). As such, when prevailing cultures are no longer effective due to environmental changes, </w:t>
      </w:r>
      <w:r>
        <w:t>they</w:t>
      </w:r>
      <w:r w:rsidRPr="00CD48AB">
        <w:t xml:space="preserve"> change to accommodate such environmental changes. </w:t>
      </w:r>
      <w:r w:rsidRPr="00CD48AB">
        <w:rPr>
          <w:rFonts w:eastAsia="Malgun Gothic"/>
        </w:rPr>
        <w:t>Overall</w:t>
      </w:r>
      <w:r w:rsidRPr="00CD48AB">
        <w:t xml:space="preserve">, the crux of the functionality perspective is that environmental changes are the main drivers of culture creation and change, </w:t>
      </w:r>
      <w:r w:rsidRPr="00CD48AB">
        <w:lastRenderedPageBreak/>
        <w:t>and thus</w:t>
      </w:r>
      <w:r w:rsidRPr="00CD48AB">
        <w:rPr>
          <w:rFonts w:eastAsia="Malgun Gothic"/>
        </w:rPr>
        <w:t>,</w:t>
      </w:r>
      <w:r w:rsidRPr="00CD48AB">
        <w:t xml:space="preserve"> the resulting cultures are likely to be functional because they provide valid cultural solutions to the issues arising from environmental changes.</w:t>
      </w:r>
    </w:p>
    <w:p w14:paraId="55B7A598" w14:textId="77777777" w:rsidR="00A422F8" w:rsidRPr="00CD48AB" w:rsidRDefault="00A422F8">
      <w:pPr>
        <w:spacing w:line="480" w:lineRule="auto"/>
      </w:pPr>
      <w:r w:rsidRPr="00CD48AB">
        <w:tab/>
        <w:t xml:space="preserve">Although most papers within the functionality perspective have not explicitly discussed the theories that they build on, our review identified three relevant theoretical foundations for the functionality perspective. First, the functionality perspective tends to follow the theories of environmental determinism, i.e., the characteristics of agents (e.g., individuals, groups, organizations, nations) are determined by their environments </w:t>
      </w:r>
      <w:bookmarkStart w:id="3" w:name="_Hlk84336905"/>
      <w:r w:rsidRPr="00CD48AB">
        <w:t xml:space="preserve">(Barry et al., 1959; Berry, 1979; Diamond &amp; </w:t>
      </w:r>
      <w:proofErr w:type="spellStart"/>
      <w:r w:rsidRPr="00CD48AB">
        <w:t>Ordunio</w:t>
      </w:r>
      <w:proofErr w:type="spellEnd"/>
      <w:r w:rsidRPr="00CD48AB">
        <w:t xml:space="preserve">, 1999; </w:t>
      </w:r>
      <w:proofErr w:type="spellStart"/>
      <w:r w:rsidRPr="00CD48AB">
        <w:t>Hrebiniak</w:t>
      </w:r>
      <w:proofErr w:type="spellEnd"/>
      <w:r w:rsidRPr="00CD48AB">
        <w:t xml:space="preserve"> &amp; Joyce, 1985; Nisbett, 2004; </w:t>
      </w:r>
      <w:proofErr w:type="spellStart"/>
      <w:r w:rsidRPr="00CD48AB">
        <w:t>Pelto</w:t>
      </w:r>
      <w:proofErr w:type="spellEnd"/>
      <w:r w:rsidRPr="00CD48AB">
        <w:t>, 1968)</w:t>
      </w:r>
      <w:bookmarkEnd w:id="3"/>
      <w:r w:rsidRPr="00CD48AB">
        <w:t xml:space="preserve">. Second, open-systems theory posits that organizations are systems susceptible to the influences of their environments such that they reflect the characteristics of their current environments. As open systems, organizations continuously interact with and respond to environmental contingencies, and their cultures are the ongoing results of these environmental contingencies (Katz &amp; Kahn, 1978). Third, the theory of rational decision-making </w:t>
      </w:r>
      <w:bookmarkStart w:id="4" w:name="_Hlk84336964"/>
      <w:r w:rsidRPr="00CD48AB">
        <w:t>(Simon, 1979; Weber, 1978)</w:t>
      </w:r>
      <w:bookmarkEnd w:id="4"/>
      <w:r w:rsidRPr="00CD48AB">
        <w:t xml:space="preserve"> provides the theoretical rationale for how an organization can create a culture that effectively resolve issues from environmental changes. </w:t>
      </w:r>
      <w:r w:rsidRPr="00CD48AB">
        <w:rPr>
          <w:rFonts w:eastAsia="Malgun Gothic"/>
        </w:rPr>
        <w:t>This</w:t>
      </w:r>
      <w:r w:rsidRPr="00CD48AB">
        <w:t xml:space="preserve"> suggests that organizations can engage in rational processes to accurately diagnose changing environmental requirements and implement effective cultures that meet the requirements of environmental changes.</w:t>
      </w:r>
    </w:p>
    <w:p w14:paraId="01588E2A" w14:textId="77777777" w:rsidR="00A422F8" w:rsidRPr="00CD48AB" w:rsidRDefault="00A422F8" w:rsidP="00100289">
      <w:pPr>
        <w:spacing w:line="480" w:lineRule="auto"/>
        <w:rPr>
          <w:b/>
          <w:bCs/>
        </w:rPr>
      </w:pPr>
      <w:r w:rsidRPr="00CD48AB">
        <w:rPr>
          <w:b/>
          <w:bCs/>
        </w:rPr>
        <w:t>Leadership Perspective</w:t>
      </w:r>
    </w:p>
    <w:p w14:paraId="3D52A1D9" w14:textId="77777777" w:rsidR="00A422F8" w:rsidRPr="00CD48AB" w:rsidRDefault="00A422F8" w:rsidP="00100289">
      <w:pPr>
        <w:spacing w:line="480" w:lineRule="auto"/>
        <w:ind w:firstLine="720"/>
      </w:pPr>
      <w:r w:rsidRPr="00CD48AB">
        <w:t>While the functionality perspective</w:t>
      </w:r>
      <w:r w:rsidRPr="00CD48AB">
        <w:rPr>
          <w:rFonts w:hint="eastAsia"/>
          <w:lang w:eastAsia="ko-KR"/>
        </w:rPr>
        <w:t xml:space="preserve"> </w:t>
      </w:r>
      <w:r w:rsidRPr="00CD48AB">
        <w:rPr>
          <w:lang w:eastAsia="ko-KR"/>
        </w:rPr>
        <w:t xml:space="preserve">adopts </w:t>
      </w:r>
      <w:r w:rsidRPr="00CD48AB">
        <w:t xml:space="preserve">a relatively optimistic view </w:t>
      </w:r>
      <w:r w:rsidRPr="00CD48AB">
        <w:rPr>
          <w:rFonts w:eastAsia="Malgun Gothic"/>
        </w:rPr>
        <w:t>of</w:t>
      </w:r>
      <w:r w:rsidRPr="00CD48AB">
        <w:t xml:space="preserve"> the functionality of cultures, it does not explain the role of individual agents in organizations (e.g., </w:t>
      </w:r>
      <w:r w:rsidRPr="00CD48AB">
        <w:rPr>
          <w:rFonts w:eastAsia="Malgun Gothic"/>
        </w:rPr>
        <w:t>leaders</w:t>
      </w:r>
      <w:r w:rsidRPr="00CD48AB">
        <w:t xml:space="preserve">) in the process of culture creation and change. The leadership perspective, on the other hand, has an exclusive focus on the role of the leader in culture creation and change and is less optimistic about the functionality of the cultures that leaders create. It argues that leaders are </w:t>
      </w:r>
      <w:r w:rsidRPr="00CD48AB">
        <w:lastRenderedPageBreak/>
        <w:t xml:space="preserve">particularly influential in shaping cultures, but </w:t>
      </w:r>
      <w:r>
        <w:t xml:space="preserve">that </w:t>
      </w:r>
      <w:r w:rsidRPr="00CD48AB">
        <w:t xml:space="preserve">the cultures they create may not always be functional. This is because when leaders create cultures, their decisions are often heavily affected by their own traits (the leader-trait perspective), and/or they make heuristic decisions based on their past experience (cultural transfer perspective). Thus, the </w:t>
      </w:r>
      <w:r w:rsidRPr="00CD48AB">
        <w:rPr>
          <w:rFonts w:eastAsia="Malgun Gothic"/>
        </w:rPr>
        <w:t xml:space="preserve">cultures </w:t>
      </w:r>
      <w:r w:rsidRPr="00CD48AB">
        <w:t>created by leaders may or may not be functional—the cultures that reflect a leader’s traits and/or past experience could be functional only if they happen to meet the requirements of the current work environment; otherwise, the created culture could be afunctional or even dysfunctional.</w:t>
      </w:r>
    </w:p>
    <w:p w14:paraId="2617CB57" w14:textId="77777777" w:rsidR="00A422F8" w:rsidRPr="00CD48AB" w:rsidRDefault="00A422F8" w:rsidP="00100289">
      <w:pPr>
        <w:spacing w:line="480" w:lineRule="auto"/>
        <w:ind w:firstLine="720"/>
      </w:pPr>
      <w:r w:rsidRPr="00CD48AB">
        <w:rPr>
          <w:i/>
          <w:iCs/>
        </w:rPr>
        <w:t>The leader-trait perspective</w:t>
      </w:r>
      <w:r w:rsidRPr="00CD48AB">
        <w:t xml:space="preserve">. The central tenet of the leader-trait perspective is that leaders rely heavily on their own traits (e.g., personality, values) in creating and changing cultures. The theoretical mechanism of this perspective comprises two steps. First, a leader’s traits shape his or her behavior </w:t>
      </w:r>
      <w:r>
        <w:t>in</w:t>
      </w:r>
      <w:r w:rsidRPr="00CD48AB">
        <w:t xml:space="preserve"> managing employees (for further reviews, see the sequence framework proposed by Locke [1991] and/or the </w:t>
      </w:r>
      <w:r w:rsidRPr="00CD48AB">
        <w:rPr>
          <w:rFonts w:eastAsia="Malgun Gothic"/>
        </w:rPr>
        <w:t>revisited</w:t>
      </w:r>
      <w:r w:rsidRPr="00CD48AB">
        <w:t xml:space="preserve"> trait perspective in the leadership literature investigated by Judge et al. [2002]). Second, organizational members learn how they should behave (i.e., the formation of shared norms) and what is valued (i.e., the formation of shared values) by observing their leaders’ behavioral patterns as a critical source of information (for further reviews, see social learning theory proposed by Bandura &amp; Walters [1977]). Together, leader traits influence cultures because leaders’ behaviors are shaped by these traits</w:t>
      </w:r>
      <w:r w:rsidRPr="00CD48AB">
        <w:rPr>
          <w:rFonts w:eastAsia="Malgun Gothic"/>
        </w:rPr>
        <w:t>,</w:t>
      </w:r>
      <w:r w:rsidRPr="00CD48AB">
        <w:t xml:space="preserve"> which in turn provide guidance to members </w:t>
      </w:r>
      <w:r>
        <w:t>regarding</w:t>
      </w:r>
      <w:r w:rsidRPr="00CD48AB">
        <w:t xml:space="preserve"> organizational values and norms. As a result, it could be argued that leaders create functional cultures by chance; this is because when cultures are the product of a leader’s own preferences rather than that of careful analyses of environmental changes, it is uncertain whether such cultures meet the demands of environmental changes. Overall, this perspective suggests that a leader’s traits are the antecedents of cultures—</w:t>
      </w:r>
      <w:r w:rsidRPr="00CD48AB">
        <w:lastRenderedPageBreak/>
        <w:t>cultures become the reflections of the leaders’ traits rather than the environmental requirements in the process of culture creation and change.</w:t>
      </w:r>
    </w:p>
    <w:p w14:paraId="79E08ECF" w14:textId="77777777" w:rsidR="00A422F8" w:rsidRPr="00CD48AB" w:rsidRDefault="00A422F8" w:rsidP="00100289">
      <w:pPr>
        <w:spacing w:line="480" w:lineRule="auto"/>
      </w:pPr>
      <w:r w:rsidRPr="00CD48AB">
        <w:rPr>
          <w:i/>
          <w:iCs/>
        </w:rPr>
        <w:tab/>
        <w:t>Cultural transfer perspective</w:t>
      </w:r>
      <w:r w:rsidRPr="00CD48AB">
        <w:t xml:space="preserve">. The cultural transfer perspective also recognizes leaders’ substantial influence on cultures. What differentiates it from the leader-trait perspective is that it posits that leaders in fact seek to create functional cultures, i.e., it is unlikely that leaders do not consider their organizations’ functionality when making decisions at work because they are in a position where they should be responsible for organizational outcomes. However, building on the bounded rationality theory of human </w:t>
      </w:r>
      <w:r w:rsidRPr="00CD48AB">
        <w:rPr>
          <w:rFonts w:eastAsia="Malgun Gothic"/>
        </w:rPr>
        <w:t>judgment</w:t>
      </w:r>
      <w:r w:rsidRPr="00CD48AB">
        <w:t xml:space="preserve"> and decision-making (March &amp; Simon, 1958), this perspective suggests that</w:t>
      </w:r>
      <w:r>
        <w:t>,</w:t>
      </w:r>
      <w:r w:rsidRPr="00CD48AB">
        <w:t xml:space="preserve"> despite leaders’ attempts to create functional cultures, they often fail to do so. Leaders, as human beings, possess inherently limited ability and capacity (i.e., bounded rationality) to process all the relevant pieces of environmental information and to proceed with the best course of action in creating cultures (Kim &amp; Toh, 2019; March &amp; Simon, 1958). For this reason, leaders’ decisions are bounded by readily available and easily accessible information such as the cultural experiences that they had in the past. Thus, when creating new cultures, they create cultures that resemble former organizations’ cultures, transferring the same or similar cultures to the current organizations. The main theoretical difference between the leader-trait and cultural transfer perspectives </w:t>
      </w:r>
      <w:r w:rsidRPr="00CD48AB">
        <w:rPr>
          <w:rFonts w:eastAsia="Malgun Gothic"/>
        </w:rPr>
        <w:t xml:space="preserve">is, </w:t>
      </w:r>
      <w:r w:rsidRPr="00CD48AB">
        <w:t>thus, whether a leader attempts to create functional cultures. While the leader-trait perspective suggests that a leader may not pay particular attention to the creation of functional cultures, the cultural transfer perspective proposes that leaders strive to do so, but their bounded rationality directs their cultural solutions to past experiences. This difference led the two perspectives to propose very different sets of leader characteristics as antecedents of cultures, i.e., a leader’s traits vs. past cultural experience.</w:t>
      </w:r>
    </w:p>
    <w:p w14:paraId="36D3A2F8" w14:textId="77777777" w:rsidR="00A422F8" w:rsidRPr="00CD48AB" w:rsidRDefault="00A422F8" w:rsidP="00100289">
      <w:pPr>
        <w:spacing w:line="480" w:lineRule="auto"/>
      </w:pPr>
      <w:r w:rsidRPr="00CD48AB">
        <w:lastRenderedPageBreak/>
        <w:tab/>
        <w:t xml:space="preserve">In organizations, we believe that all three perspectives reflect reality; the antecedents including environments (the functionality perspective), a leader’s traits (the leader-trait perspective), and a leader’s past cultural experience (the cultural transfer perspective) altogether should account for culture creation and change. Based on the abovementioned framework (Kim &amp; Toh, 2019), our paper aims to offer a comprehensive and systematic literature review. As a result, we identified 68 papers (74 studies), which are summarized </w:t>
      </w:r>
      <w:r w:rsidRPr="00FA6AE7">
        <w:t>in Table 1.</w:t>
      </w:r>
      <w:r w:rsidRPr="00CD48AB">
        <w:t xml:space="preserve"> Despite this framework’s usefulness in categorizing past research into three independent perspectives and </w:t>
      </w:r>
      <w:r>
        <w:t>aiding</w:t>
      </w:r>
      <w:r w:rsidRPr="00CD48AB">
        <w:t xml:space="preserve"> our understanding </w:t>
      </w:r>
      <w:r>
        <w:t>of</w:t>
      </w:r>
      <w:r w:rsidRPr="00CD48AB">
        <w:t xml:space="preserve"> the extant literature, we also acknowledge that the framework does have a limitation. As it simply categorizes past research using the three perspectives, it does not offer a way to integrate these separate perspectives. Specifically, the pressing question</w:t>
      </w:r>
      <w:r w:rsidRPr="00CD48AB">
        <w:rPr>
          <w:rFonts w:eastAsia="Malgun Gothic"/>
        </w:rPr>
        <w:t xml:space="preserve"> that</w:t>
      </w:r>
      <w:r w:rsidRPr="00CD48AB">
        <w:t xml:space="preserve"> this framework is unable to answer is </w:t>
      </w:r>
      <w:r w:rsidRPr="00CD48AB">
        <w:rPr>
          <w:i/>
          <w:iCs/>
        </w:rPr>
        <w:t>how can a leader help his or her group create “functional” cultures despite the pessimistic view offered in the leadership perspective?</w:t>
      </w:r>
      <w:r w:rsidRPr="00CD48AB">
        <w:t xml:space="preserve"> To answer this question and to address the limitation of Kim and </w:t>
      </w:r>
      <w:proofErr w:type="spellStart"/>
      <w:r w:rsidRPr="00CD48AB">
        <w:t>Toh’s</w:t>
      </w:r>
      <w:proofErr w:type="spellEnd"/>
      <w:r w:rsidRPr="00CD48AB">
        <w:t xml:space="preserve"> framework, our paper offers a novel model and theory in the later section “Future Research Agenda: How Do We Create Functional Cultures?”</w:t>
      </w:r>
    </w:p>
    <w:p w14:paraId="701FE306" w14:textId="77777777" w:rsidR="00A422F8" w:rsidRPr="00CD48AB" w:rsidRDefault="00A422F8" w:rsidP="00100289">
      <w:pPr>
        <w:spacing w:line="480" w:lineRule="auto"/>
        <w:jc w:val="center"/>
        <w:rPr>
          <w:b/>
          <w:bCs/>
        </w:rPr>
      </w:pPr>
      <w:r w:rsidRPr="00CD48AB">
        <w:rPr>
          <w:b/>
          <w:bCs/>
        </w:rPr>
        <w:t>Functionality Perspective</w:t>
      </w:r>
    </w:p>
    <w:p w14:paraId="125562B4" w14:textId="77777777" w:rsidR="00A422F8" w:rsidRPr="00CD48AB" w:rsidRDefault="00A422F8" w:rsidP="00100289">
      <w:pPr>
        <w:spacing w:line="480" w:lineRule="auto"/>
        <w:ind w:firstLine="720"/>
      </w:pPr>
      <w:r w:rsidRPr="00CD48AB">
        <w:t xml:space="preserve">The functionality perspective suggests that environmental changes are the main drivers of culture creation and change (Kim &amp; Toh, 2019). Our review categorizes past research supporting this perspective into five </w:t>
      </w:r>
      <w:r w:rsidRPr="00CD48AB">
        <w:rPr>
          <w:rFonts w:eastAsia="Malgun Gothic"/>
        </w:rPr>
        <w:t>subcategories</w:t>
      </w:r>
      <w:r w:rsidRPr="00CD48AB">
        <w:t xml:space="preserve"> of environmental change that influence cultures: (1) ecological and manmade threats, (2) market changes, (3) external rules and regulations, (4) industry characteristics, and (5) technology.</w:t>
      </w:r>
    </w:p>
    <w:p w14:paraId="70B8613D" w14:textId="77777777" w:rsidR="00A422F8" w:rsidRPr="00CD48AB" w:rsidRDefault="00A422F8" w:rsidP="00100289">
      <w:pPr>
        <w:spacing w:line="480" w:lineRule="auto"/>
      </w:pPr>
      <w:r w:rsidRPr="00CD48AB">
        <w:rPr>
          <w:b/>
          <w:bCs/>
        </w:rPr>
        <w:t>Ecological and Manmade Threats</w:t>
      </w:r>
    </w:p>
    <w:p w14:paraId="6C7756CC" w14:textId="77777777" w:rsidR="00A422F8" w:rsidRPr="00CD48AB" w:rsidRDefault="00A422F8" w:rsidP="00100289">
      <w:pPr>
        <w:spacing w:line="480" w:lineRule="auto"/>
        <w:ind w:firstLine="720"/>
      </w:pPr>
      <w:r w:rsidRPr="00CD48AB">
        <w:lastRenderedPageBreak/>
        <w:t xml:space="preserve">Throughout human history, societies and organizations have faced various external threats that </w:t>
      </w:r>
      <w:r w:rsidRPr="00CD48AB">
        <w:rPr>
          <w:rFonts w:eastAsia="Malgun Gothic"/>
        </w:rPr>
        <w:t>hamper</w:t>
      </w:r>
      <w:r w:rsidRPr="00CD48AB">
        <w:t xml:space="preserve"> everyday life. These threats include natural catastrophes and other environmental threats, such as </w:t>
      </w:r>
      <w:r>
        <w:t xml:space="preserve">the prevalence of </w:t>
      </w:r>
      <w:r w:rsidRPr="00CD48AB">
        <w:t>disease</w:t>
      </w:r>
      <w:r>
        <w:t xml:space="preserve"> prevalence</w:t>
      </w:r>
      <w:r w:rsidRPr="00CD48AB">
        <w:t xml:space="preserve"> and social (territorial) conflict. Research shows that societies and organizations develop cultures that help them survive these threats.</w:t>
      </w:r>
    </w:p>
    <w:p w14:paraId="3949B0D8" w14:textId="77777777" w:rsidR="00A422F8" w:rsidRPr="00CD48AB" w:rsidRDefault="00A422F8" w:rsidP="00100289">
      <w:pPr>
        <w:spacing w:line="480" w:lineRule="auto"/>
        <w:ind w:firstLine="720"/>
      </w:pPr>
      <w:r w:rsidRPr="00CD48AB">
        <w:rPr>
          <w:i/>
          <w:iCs/>
        </w:rPr>
        <w:t>Natural catastrophes and hazardous environments</w:t>
      </w:r>
      <w:r w:rsidRPr="00CD48AB">
        <w:t xml:space="preserve">. Drawing on the theories of environmental determinism (e.g., Barry et al., 1959; Berry, 1979; Diamond &amp; </w:t>
      </w:r>
      <w:proofErr w:type="spellStart"/>
      <w:r w:rsidRPr="00CD48AB">
        <w:t>Ordunio</w:t>
      </w:r>
      <w:proofErr w:type="spellEnd"/>
      <w:r w:rsidRPr="00CD48AB">
        <w:t xml:space="preserve">, 1999; Nisbett, 2004; </w:t>
      </w:r>
      <w:proofErr w:type="spellStart"/>
      <w:r w:rsidRPr="00CD48AB">
        <w:t>Pelto</w:t>
      </w:r>
      <w:proofErr w:type="spellEnd"/>
      <w:r w:rsidRPr="00CD48AB">
        <w:t xml:space="preserve">, 1968) and risk and crisis management (for a review, see </w:t>
      </w:r>
      <w:proofErr w:type="spellStart"/>
      <w:r w:rsidRPr="00CD48AB">
        <w:t>Hällgren</w:t>
      </w:r>
      <w:proofErr w:type="spellEnd"/>
      <w:r w:rsidRPr="00CD48AB">
        <w:t xml:space="preserve"> et al., 2018), research shows that the experience of natural catastrophes (e.g., extreme weather, earthquakes, volcanoes, floods) and hazardous organizational environments (e.g., nuclear submarines, power plants) increase the cultural tightness of organizations and societies (Gelfand, </w:t>
      </w:r>
      <w:proofErr w:type="spellStart"/>
      <w:r w:rsidRPr="00CD48AB">
        <w:t>Aycan</w:t>
      </w:r>
      <w:proofErr w:type="spellEnd"/>
      <w:r w:rsidRPr="00CD48AB">
        <w:t xml:space="preserve">, et al., 2017; Gelfand, Harrington, et al., 2017; Gelfand et al., 2011; Harrington &amp; Gelfand, 2014). Cultural tightness refers to the extent to which cultures coalesce around clear norms and strictly enforce those norms. Tight societies limit the behavioral options for people by implementing more autocratic governing systems, controlling media institutions and media content, and enforcing severe criminal justice and deterrence systems, whereas loose cultures leave much room for individual discretion and expression with fewer behavioral constraints (Gelfand et al., 2011). Tighter cultures facilitate the management of essential resources, such as food and water, which tend to be scarce during natural catastrophes, thus increasing the chances of survival for their groups (Gelfand et al., 2011; Harrington &amp; Gelfand, 2014). In addition to data from populations across nations, computer simulations </w:t>
      </w:r>
      <w:r w:rsidRPr="00CD48AB">
        <w:rPr>
          <w:lang w:eastAsia="ko-KR"/>
        </w:rPr>
        <w:t xml:space="preserve">of social interaction games </w:t>
      </w:r>
      <w:r w:rsidRPr="00CD48AB">
        <w:t>also provide corroborating evidence</w:t>
      </w:r>
      <w:r>
        <w:t>, for example,</w:t>
      </w:r>
      <w:r w:rsidRPr="00CD48AB">
        <w:t xml:space="preserve"> as societal threats rise, cultures evolve to favor stronger norms and greater punishment of deviance (</w:t>
      </w:r>
      <w:proofErr w:type="spellStart"/>
      <w:r w:rsidRPr="00CD48AB">
        <w:t>Roos</w:t>
      </w:r>
      <w:proofErr w:type="spellEnd"/>
      <w:r w:rsidRPr="00CD48AB">
        <w:t xml:space="preserve"> et al., 2015).</w:t>
      </w:r>
    </w:p>
    <w:p w14:paraId="5B121520" w14:textId="77777777" w:rsidR="00A422F8" w:rsidRPr="00CD48AB" w:rsidRDefault="00A422F8" w:rsidP="00100289">
      <w:pPr>
        <w:spacing w:line="480" w:lineRule="auto"/>
        <w:ind w:firstLine="720"/>
      </w:pPr>
      <w:r w:rsidRPr="00CD48AB">
        <w:lastRenderedPageBreak/>
        <w:t>A similar pattern has been observed in organizations as well; threats from hazardous environments causes organizations to have tighter cultures with stronger norms for behavior, a greater emphasis on hierarchy and accountability, and less tolerance of deviance (</w:t>
      </w:r>
      <w:proofErr w:type="spellStart"/>
      <w:r w:rsidRPr="00CD48AB">
        <w:t>Bierly</w:t>
      </w:r>
      <w:proofErr w:type="spellEnd"/>
      <w:r w:rsidRPr="00CD48AB">
        <w:t xml:space="preserve"> &amp; Spender, 1995; Klein et al., 1995; Roberts, 1990). </w:t>
      </w:r>
      <w:proofErr w:type="spellStart"/>
      <w:r w:rsidRPr="00CD48AB">
        <w:t>Bierly</w:t>
      </w:r>
      <w:proofErr w:type="spellEnd"/>
      <w:r w:rsidRPr="00CD48AB">
        <w:t xml:space="preserve"> and Spender (1995) investigated the case of US Naval Reactor submarines, in which small failures and mistakes could be fatal, and found that these submarines tended to have very tight cultures</w:t>
      </w:r>
      <w:r w:rsidRPr="00CD48AB">
        <w:rPr>
          <w:rFonts w:eastAsia="Malgun Gothic"/>
        </w:rPr>
        <w:t xml:space="preserve"> </w:t>
      </w:r>
      <w:r w:rsidRPr="00CD48AB">
        <w:t>to reliably manage the whole system of nuclear submarines. Similarly, power plants, in which hazardous working environments could easily endanger workers’ lives, tended to have tight cultures, e.g., stricter hierarchical controls and stronger sanctions for mistakes (Klein et al., 1995). Finally, Roberts (1990) examined two nuclear-powered aircraft carriers in her qualitative study and showed that members in these carriers shared cultures of reliability</w:t>
      </w:r>
      <w:r w:rsidRPr="00CD48AB">
        <w:rPr>
          <w:rFonts w:eastAsia="Malgun Gothic"/>
        </w:rPr>
        <w:t xml:space="preserve"> </w:t>
      </w:r>
      <w:r w:rsidRPr="00CD48AB">
        <w:t>to protect themselves from catastrophic hazards.</w:t>
      </w:r>
    </w:p>
    <w:p w14:paraId="5FC1517A" w14:textId="77777777" w:rsidR="00A422F8" w:rsidRPr="00CD48AB" w:rsidRDefault="00A422F8" w:rsidP="00100289">
      <w:pPr>
        <w:spacing w:line="480" w:lineRule="auto"/>
        <w:ind w:firstLine="720"/>
      </w:pPr>
      <w:r w:rsidRPr="00CD48AB">
        <w:rPr>
          <w:i/>
          <w:iCs/>
        </w:rPr>
        <w:t>Disease prevalence</w:t>
      </w:r>
      <w:r w:rsidRPr="00CD48AB">
        <w:t xml:space="preserve">. Societal cultures also vary on the basis of the prevalence of various infectious diseases (e.g., influenza, pneumonia, HIV; Fincher et al., 2008; Forrester et al., 2020; </w:t>
      </w:r>
      <w:proofErr w:type="spellStart"/>
      <w:r w:rsidRPr="00CD48AB">
        <w:t>Harton</w:t>
      </w:r>
      <w:proofErr w:type="spellEnd"/>
      <w:r w:rsidRPr="00CD48AB">
        <w:t xml:space="preserve"> &amp; Bullock, 2007; Murray &amp; Schaller, 2010). In societies where these diseases are more prevalent, cultures tend to be tighter (Gelfand et al., 2011), more collectivistic (</w:t>
      </w:r>
      <w:proofErr w:type="spellStart"/>
      <w:r w:rsidRPr="00CD48AB">
        <w:t>Cashdan</w:t>
      </w:r>
      <w:proofErr w:type="spellEnd"/>
      <w:r w:rsidRPr="00CD48AB">
        <w:t xml:space="preserve"> &amp; Steele, 2013; Fincher et al., 2008), less extraverted (Schaller &amp; Murray, 2008), and higher in obedience, authoritarianism, </w:t>
      </w:r>
      <w:proofErr w:type="gramStart"/>
      <w:r w:rsidRPr="00CD48AB">
        <w:t>xenophobia</w:t>
      </w:r>
      <w:proofErr w:type="gramEnd"/>
      <w:r w:rsidRPr="00CD48AB">
        <w:t xml:space="preserve"> and behavioral conformity (Murray et al., 2013; Murray et al., 2011; Thornhill et al., 2009). Researchers have argued that these cultures must have been developed to prevent disease transmission and improve chances of survival (Nettle, 2009).</w:t>
      </w:r>
    </w:p>
    <w:p w14:paraId="165FA1E5" w14:textId="77777777" w:rsidR="00A422F8" w:rsidRPr="00CD48AB" w:rsidRDefault="00A422F8" w:rsidP="00100289">
      <w:pPr>
        <w:spacing w:line="480" w:lineRule="auto"/>
        <w:ind w:firstLine="720"/>
      </w:pPr>
      <w:r w:rsidRPr="00CD48AB">
        <w:t xml:space="preserve">The threats of disease also have significant impacts on organizational cultures. Smith et al. (2012) found that </w:t>
      </w:r>
      <w:r w:rsidRPr="00CD48AB">
        <w:rPr>
          <w:rFonts w:eastAsia="Malgun Gothic"/>
        </w:rPr>
        <w:t xml:space="preserve">a </w:t>
      </w:r>
      <w:r w:rsidRPr="00CD48AB">
        <w:t xml:space="preserve">greater understanding of the threat of disease </w:t>
      </w:r>
      <w:r w:rsidRPr="00CD48AB">
        <w:rPr>
          <w:rFonts w:eastAsia="Malgun Gothic"/>
        </w:rPr>
        <w:t>transmission</w:t>
      </w:r>
      <w:r w:rsidRPr="00CD48AB">
        <w:t xml:space="preserve"> in hospitals caused a cleanliness culture to emerge through frequent changes in staff attire (e.g., masks, </w:t>
      </w:r>
      <w:proofErr w:type="gramStart"/>
      <w:r w:rsidRPr="00CD48AB">
        <w:lastRenderedPageBreak/>
        <w:t>gloves</w:t>
      </w:r>
      <w:proofErr w:type="gramEnd"/>
      <w:r w:rsidRPr="00CD48AB">
        <w:t xml:space="preserve"> and gowns), physical structure (e.g., washing stations, tiled floors), and practices (e.g., operating room cleaning). In addition, with growing global concerns about the transmission of infectious diseases </w:t>
      </w:r>
      <w:r w:rsidRPr="00CD48AB">
        <w:rPr>
          <w:rFonts w:eastAsia="Malgun Gothic"/>
        </w:rPr>
        <w:t>such as</w:t>
      </w:r>
      <w:r w:rsidRPr="00CD48AB">
        <w:t xml:space="preserve"> MERS and COVID-19, organizational researchers have started to look at how such diseases influence organizational cultures</w:t>
      </w:r>
      <w:r w:rsidRPr="00CD48AB">
        <w:rPr>
          <w:rFonts w:eastAsia="Malgun Gothic"/>
        </w:rPr>
        <w:t>,</w:t>
      </w:r>
      <w:r w:rsidRPr="00CD48AB">
        <w:t xml:space="preserve"> although empirical studies are not yet available. For example, Spicer (2020) suggested the possibility that employee mindsets and organizational cultures may shift in ways that are more suitable for reduced “face-time,” increased hours of working from home, flexible work hours, and safely distanced workspaces.</w:t>
      </w:r>
    </w:p>
    <w:p w14:paraId="6DD2893C" w14:textId="77777777" w:rsidR="00A422F8" w:rsidRPr="00CD48AB" w:rsidRDefault="00A422F8" w:rsidP="00100289">
      <w:pPr>
        <w:spacing w:line="480" w:lineRule="auto"/>
        <w:ind w:firstLine="720"/>
      </w:pPr>
      <w:r w:rsidRPr="00CD48AB">
        <w:rPr>
          <w:i/>
          <w:iCs/>
        </w:rPr>
        <w:t>Social conflicts</w:t>
      </w:r>
      <w:r w:rsidRPr="00CD48AB">
        <w:t>. Repeated exposure to social conflicts (e.g., civil war) can cause major shifts and accelerate changes in cultures. Wars have been found to increase humanitarian cultures in war-torn communities (</w:t>
      </w:r>
      <w:proofErr w:type="spellStart"/>
      <w:r w:rsidRPr="00CD48AB">
        <w:t>Elcheroth</w:t>
      </w:r>
      <w:proofErr w:type="spellEnd"/>
      <w:r w:rsidRPr="00CD48AB">
        <w:t>, 2006), increase levels of cultural tightness among the U.S. states (Gelfand &amp; Harrington, 2014) and create the potential for cultural shifts in gender roles and agency in border towns (</w:t>
      </w:r>
      <w:proofErr w:type="spellStart"/>
      <w:r w:rsidRPr="00CD48AB">
        <w:t>Petesch</w:t>
      </w:r>
      <w:proofErr w:type="spellEnd"/>
      <w:r w:rsidRPr="00CD48AB">
        <w:t>, 2017). Stevens et al. (2008) found that during World War II, women and Blacks in the U.S. entered the workforce in large numbers for the first time to fill in for White men who were away at war, advancing the social acceptance of these groups at work and changing organizational cultures to accommodate these changes in expectations.</w:t>
      </w:r>
    </w:p>
    <w:p w14:paraId="40E7A1BB" w14:textId="77777777" w:rsidR="00A422F8" w:rsidRPr="00CD48AB" w:rsidRDefault="00A422F8" w:rsidP="00100289">
      <w:pPr>
        <w:spacing w:line="480" w:lineRule="auto"/>
        <w:ind w:firstLine="720"/>
      </w:pPr>
      <w:r w:rsidRPr="00CD48AB">
        <w:t xml:space="preserve">In organizational contexts, only a few studies are available. </w:t>
      </w:r>
      <w:proofErr w:type="spellStart"/>
      <w:r w:rsidRPr="00CD48AB">
        <w:t>Belgrad</w:t>
      </w:r>
      <w:proofErr w:type="spellEnd"/>
      <w:r w:rsidRPr="00CD48AB">
        <w:t xml:space="preserve"> (1998) found that in the postwar period, U.S. corporations instituted a system of “homogenization that rewarded rule-following and attitude management” (p. 4) to take advantage of the conditions conducive to accelerated growth. This contributed to the creation of meritocracy and tight cultures. The experience of war also caused some corporations, </w:t>
      </w:r>
      <w:r w:rsidRPr="00CD48AB">
        <w:rPr>
          <w:rFonts w:eastAsia="Malgun Gothic"/>
        </w:rPr>
        <w:t>such as</w:t>
      </w:r>
      <w:r w:rsidRPr="00CD48AB">
        <w:t xml:space="preserve"> British Airways, to develop highly masculine organizational cultures</w:t>
      </w:r>
      <w:r w:rsidRPr="00CD48AB">
        <w:rPr>
          <w:rFonts w:eastAsia="Malgun Gothic"/>
        </w:rPr>
        <w:t>,</w:t>
      </w:r>
      <w:r w:rsidRPr="00CD48AB">
        <w:t xml:space="preserve"> as aviation developed military symbolism and adopted practices that favored men, former fighter pilots, and Royal Airforce members—a culture that persisted until the 1960s and 1970s (Mills, 1998).</w:t>
      </w:r>
    </w:p>
    <w:p w14:paraId="1134622C" w14:textId="77777777" w:rsidR="00A422F8" w:rsidRPr="00CD48AB" w:rsidRDefault="00A422F8" w:rsidP="00100289">
      <w:pPr>
        <w:spacing w:line="480" w:lineRule="auto"/>
      </w:pPr>
      <w:r w:rsidRPr="00CD48AB">
        <w:rPr>
          <w:b/>
          <w:bCs/>
        </w:rPr>
        <w:lastRenderedPageBreak/>
        <w:t>Market Forces</w:t>
      </w:r>
    </w:p>
    <w:p w14:paraId="21A6E04B" w14:textId="77777777" w:rsidR="00A422F8" w:rsidRPr="00CD48AB" w:rsidRDefault="00A422F8" w:rsidP="00100289">
      <w:pPr>
        <w:spacing w:line="480" w:lineRule="auto"/>
        <w:ind w:firstLine="720"/>
      </w:pPr>
      <w:r w:rsidRPr="00CD48AB">
        <w:t>Consistent with the theory of open systems (Scott, 1987)— that organizational cultures are heavily affected by the business environment (Pederson &amp; Dobbin, 1997)—much evidence shows that market changes pressure organizations to create cultures that can better meet customer preferences. In this line of research, scholars have examined two topics: market threats and changes in customer needs.</w:t>
      </w:r>
    </w:p>
    <w:p w14:paraId="19F75A77" w14:textId="77777777" w:rsidR="00A422F8" w:rsidRPr="00CD48AB" w:rsidRDefault="00A422F8" w:rsidP="00100289">
      <w:pPr>
        <w:spacing w:line="480" w:lineRule="auto"/>
      </w:pPr>
      <w:r w:rsidRPr="00CD48AB">
        <w:tab/>
        <w:t xml:space="preserve">In a case study of Bang &amp; Olufsen (B&amp;O), a high-end luxury electronics firm, </w:t>
      </w:r>
      <w:proofErr w:type="spellStart"/>
      <w:r w:rsidRPr="00CD48AB">
        <w:t>Ravasi</w:t>
      </w:r>
      <w:proofErr w:type="spellEnd"/>
      <w:r w:rsidRPr="00CD48AB">
        <w:t xml:space="preserve"> and Schultz (2006) showed that the company re-evaluated </w:t>
      </w:r>
      <w:r w:rsidRPr="00CD48AB">
        <w:rPr>
          <w:rFonts w:eastAsia="Malgun Gothic"/>
        </w:rPr>
        <w:t>its</w:t>
      </w:r>
      <w:r w:rsidRPr="00CD48AB">
        <w:t xml:space="preserve"> cultural values and identity due to severe competition from Japanese rivals in the </w:t>
      </w:r>
      <w:r w:rsidRPr="00CD48AB">
        <w:rPr>
          <w:rFonts w:eastAsia="Malgun Gothic"/>
        </w:rPr>
        <w:t>1970s</w:t>
      </w:r>
      <w:r w:rsidRPr="00CD48AB">
        <w:t xml:space="preserve">, recession in 1993, and product imitation by competitors in the late 1990s. Similarly, </w:t>
      </w:r>
      <w:proofErr w:type="spellStart"/>
      <w:r w:rsidRPr="00CD48AB">
        <w:t>Nahavandi</w:t>
      </w:r>
      <w:proofErr w:type="spellEnd"/>
      <w:r w:rsidRPr="00CD48AB">
        <w:t xml:space="preserve"> and Aranda (1994) found that the market threat posed by Japanese “kaizen” culture in the 1990s pushed manufacturing firms in the U.S. to emulate a team-oriented culture. Similarly, others also found organizations </w:t>
      </w:r>
      <w:r w:rsidRPr="00CD48AB">
        <w:rPr>
          <w:rFonts w:eastAsia="Malgun Gothic"/>
        </w:rPr>
        <w:t>reorienting</w:t>
      </w:r>
      <w:r w:rsidRPr="00CD48AB">
        <w:t xml:space="preserve"> their cultures to best respond to market threats (Gebhardt et al., 2006) and developing cultures of innovation to respond to changes in the market (</w:t>
      </w:r>
      <w:proofErr w:type="spellStart"/>
      <w:r w:rsidRPr="00CD48AB">
        <w:t>Jassawalla</w:t>
      </w:r>
      <w:proofErr w:type="spellEnd"/>
      <w:r w:rsidRPr="00CD48AB">
        <w:t xml:space="preserve"> &amp; </w:t>
      </w:r>
      <w:proofErr w:type="spellStart"/>
      <w:r w:rsidRPr="00CD48AB">
        <w:t>Sashittal</w:t>
      </w:r>
      <w:proofErr w:type="spellEnd"/>
      <w:r w:rsidRPr="00CD48AB">
        <w:t xml:space="preserve">, 2002). Finally, cultures in most companies became less ethnocentric as the globalization of markets and customer tastes created substantial market shifts, which threatened the survival of many companies in the world (Machida, 2012). This also led firms to develop new attentional structures and a global mindset, involving cultural self-awareness and </w:t>
      </w:r>
      <w:r>
        <w:t xml:space="preserve">the </w:t>
      </w:r>
      <w:r w:rsidRPr="00CD48AB">
        <w:t>integration of various cultural values to stay competitive in the globally converging market (Levy et al., 2007).</w:t>
      </w:r>
    </w:p>
    <w:p w14:paraId="41564A11" w14:textId="77777777" w:rsidR="00A422F8" w:rsidRPr="00CD48AB" w:rsidRDefault="00A422F8" w:rsidP="00100289">
      <w:pPr>
        <w:spacing w:line="480" w:lineRule="auto"/>
      </w:pPr>
      <w:r w:rsidRPr="00CD48AB">
        <w:rPr>
          <w:b/>
          <w:bCs/>
        </w:rPr>
        <w:t>External Rules and Regulations</w:t>
      </w:r>
    </w:p>
    <w:p w14:paraId="266448EA" w14:textId="77777777" w:rsidR="00A422F8" w:rsidRPr="00CD48AB" w:rsidRDefault="00A422F8" w:rsidP="00100289">
      <w:pPr>
        <w:spacing w:line="480" w:lineRule="auto"/>
        <w:ind w:firstLine="720"/>
      </w:pPr>
      <w:r w:rsidRPr="00CD48AB">
        <w:t xml:space="preserve">Institutional theory (DiMaggio &amp; Powell, 1983) informs </w:t>
      </w:r>
      <w:r>
        <w:t>our</w:t>
      </w:r>
      <w:r w:rsidRPr="00CD48AB">
        <w:t xml:space="preserve"> understanding of the influence that external rules and regulations in higher-order institutions have on cultures. According to the theory, firms are explicitly or implicitly pressured to conform to cultural norms </w:t>
      </w:r>
      <w:r w:rsidRPr="00CD48AB">
        <w:lastRenderedPageBreak/>
        <w:t xml:space="preserve">supported by </w:t>
      </w:r>
      <w:r w:rsidRPr="00CD48AB">
        <w:rPr>
          <w:rFonts w:eastAsia="Malgun Gothic"/>
        </w:rPr>
        <w:t xml:space="preserve">institutions </w:t>
      </w:r>
      <w:r w:rsidRPr="00CD48AB">
        <w:t>(</w:t>
      </w:r>
      <w:proofErr w:type="spellStart"/>
      <w:r w:rsidRPr="00CD48AB">
        <w:t>Suchman</w:t>
      </w:r>
      <w:proofErr w:type="spellEnd"/>
      <w:r w:rsidRPr="00CD48AB">
        <w:t>, 1995). Firms that fail to do so lose legitimacy and put their survival at risk (</w:t>
      </w:r>
      <w:proofErr w:type="spellStart"/>
      <w:r w:rsidRPr="00CD48AB">
        <w:t>Kondra</w:t>
      </w:r>
      <w:proofErr w:type="spellEnd"/>
      <w:r w:rsidRPr="00CD48AB">
        <w:t xml:space="preserve"> &amp; Hurst, 2009).</w:t>
      </w:r>
    </w:p>
    <w:p w14:paraId="704E1192" w14:textId="77777777" w:rsidR="00A422F8" w:rsidRPr="00CD48AB" w:rsidRDefault="00A422F8" w:rsidP="00100289">
      <w:pPr>
        <w:spacing w:line="480" w:lineRule="auto"/>
        <w:ind w:firstLine="720"/>
      </w:pPr>
      <w:r w:rsidRPr="00CD48AB">
        <w:t xml:space="preserve">In line with institutional theory, scholars have found evidence of changing organizational cultures influenced by external rules and regulations about gender, ethics, and the ecological environment. In an example of agricultural </w:t>
      </w:r>
      <w:r w:rsidRPr="00CD48AB">
        <w:rPr>
          <w:rFonts w:eastAsia="Malgun Gothic"/>
        </w:rPr>
        <w:t>cooperatives</w:t>
      </w:r>
      <w:r w:rsidRPr="00CD48AB">
        <w:t xml:space="preserve"> in Norway, ethnographic evidence showed that the introduction of voluntary gender quotas for boards moved companies away from a dominant male culture to a culture of equal gender representation on boards (</w:t>
      </w:r>
      <w:proofErr w:type="spellStart"/>
      <w:r w:rsidRPr="00CD48AB">
        <w:t>Brandth</w:t>
      </w:r>
      <w:proofErr w:type="spellEnd"/>
      <w:r w:rsidRPr="00CD48AB">
        <w:t xml:space="preserve"> &amp; </w:t>
      </w:r>
      <w:proofErr w:type="spellStart"/>
      <w:r w:rsidRPr="00CD48AB">
        <w:t>Bjørkhaug</w:t>
      </w:r>
      <w:proofErr w:type="spellEnd"/>
      <w:r w:rsidRPr="00CD48AB">
        <w:t xml:space="preserve">, 2015). In addition, various institutional changes in the regulatory (sanctions by the Financial Conduct Authority) and normative (professional codes of conduct) arenas after the Global Financial Crisis of 2007–2008 gave rise to a compliance culture among UK financial institutions (Burdon &amp; </w:t>
      </w:r>
      <w:proofErr w:type="spellStart"/>
      <w:r w:rsidRPr="00CD48AB">
        <w:t>Sorour</w:t>
      </w:r>
      <w:proofErr w:type="spellEnd"/>
      <w:r w:rsidRPr="00CD48AB">
        <w:t>, 2020). Similarly, after the Sarbanes-Oxley Act was introduced in 2002 to prescribe ethical guidelines and legislate strong punishment for publicly traded companies and their auditing firms, financial companies eradicated overly aggressive corporate cultures that many blamed for the rash of major corporate and financial scandals in the late 1990s and early 2000s (Gilles et al., 2020; Sims &amp; Brinkmann, 2003).</w:t>
      </w:r>
    </w:p>
    <w:p w14:paraId="7E0502B3" w14:textId="77777777" w:rsidR="00A422F8" w:rsidRPr="00CD48AB" w:rsidRDefault="00A422F8" w:rsidP="00100289">
      <w:pPr>
        <w:spacing w:line="480" w:lineRule="auto"/>
        <w:ind w:firstLine="720"/>
      </w:pPr>
      <w:r w:rsidRPr="00CD48AB">
        <w:t xml:space="preserve">Furthermore, scholars found that institutions supporting </w:t>
      </w:r>
      <w:r w:rsidRPr="00CD48AB">
        <w:rPr>
          <w:rFonts w:eastAsia="Malgun Gothic"/>
        </w:rPr>
        <w:t xml:space="preserve">environmentally </w:t>
      </w:r>
      <w:r w:rsidRPr="00CD48AB">
        <w:t>friendly rules and regulations encouraged their member organizations to create cultures that were mindful of environmental issues. Harrison and Corley (2011) investigated how rules and regulations of clean climbing in the climbing field imbued the members in one company with a clean climbing ethos</w:t>
      </w:r>
      <w:r>
        <w:t>,</w:t>
      </w:r>
      <w:r w:rsidRPr="00CD48AB">
        <w:t xml:space="preserve"> “thinking about climbing in terms of personal challenge, acceptable risk, and minimal technology” (p. 407), which was then manifested in organizational cultures. The evidence of </w:t>
      </w:r>
      <w:r w:rsidRPr="00CD48AB">
        <w:rPr>
          <w:rFonts w:eastAsia="Malgun Gothic"/>
        </w:rPr>
        <w:t xml:space="preserve">the </w:t>
      </w:r>
      <w:r w:rsidRPr="00CD48AB">
        <w:t xml:space="preserve">Arizona Public Service Company in the 1990s showed how new government mandates and greater regulatory scrutiny (e.g., increasingly stringent environmental regulations around </w:t>
      </w:r>
      <w:r w:rsidRPr="00CD48AB">
        <w:lastRenderedPageBreak/>
        <w:t xml:space="preserve">emissions and safety) led the company to undergo a cultural transformation. The company transformed from a profit-oriented culture to </w:t>
      </w:r>
      <w:r w:rsidRPr="00CD48AB">
        <w:rPr>
          <w:rFonts w:eastAsia="Malgun Gothic"/>
        </w:rPr>
        <w:t>a culture</w:t>
      </w:r>
      <w:r w:rsidRPr="00CD48AB">
        <w:t xml:space="preserve"> that valued cooperation, openness, and responsiveness to changing institutional requirements (</w:t>
      </w:r>
      <w:proofErr w:type="spellStart"/>
      <w:r w:rsidRPr="00CD48AB">
        <w:t>DeMarie</w:t>
      </w:r>
      <w:proofErr w:type="spellEnd"/>
      <w:r w:rsidRPr="00CD48AB">
        <w:t xml:space="preserve"> &amp; Keats, 1995).</w:t>
      </w:r>
    </w:p>
    <w:p w14:paraId="21458630" w14:textId="77777777" w:rsidR="00A422F8" w:rsidRPr="00CD48AB" w:rsidRDefault="00A422F8" w:rsidP="00100289">
      <w:pPr>
        <w:spacing w:line="480" w:lineRule="auto"/>
        <w:ind w:firstLine="720"/>
      </w:pPr>
      <w:r w:rsidRPr="00CD48AB">
        <w:t>Studies</w:t>
      </w:r>
      <w:r w:rsidRPr="00CD48AB">
        <w:rPr>
          <w:rFonts w:eastAsia="Malgun Gothic"/>
        </w:rPr>
        <w:t xml:space="preserve"> have</w:t>
      </w:r>
      <w:r w:rsidRPr="00CD48AB">
        <w:t xml:space="preserve"> also </w:t>
      </w:r>
      <w:r w:rsidRPr="00CD48AB">
        <w:rPr>
          <w:rFonts w:eastAsia="Malgun Gothic"/>
        </w:rPr>
        <w:t>shown</w:t>
      </w:r>
      <w:r w:rsidRPr="00CD48AB">
        <w:t xml:space="preserve"> that organizations and societies respond to changes in economic and social developments by changing their cultures. For example, researchers found that in 65 countries across 3 time periods from 1981 to 1998, economic development was associated with societal cultures of self-expression, secularism, rationality, tolerance, and participation in society (Inglehart &amp; Baker, 2000). In the period from 2006 to 2014, societal changes, including greater political support for </w:t>
      </w:r>
      <w:r>
        <w:t xml:space="preserve">the </w:t>
      </w:r>
      <w:r w:rsidRPr="00CD48AB">
        <w:t xml:space="preserve">legalization of gay marriage, promoted cultures valuing diversity among young people in the U.S. (Kiley &amp; Vaisey, 2020). In the </w:t>
      </w:r>
      <w:r w:rsidRPr="00CD48AB">
        <w:rPr>
          <w:rFonts w:eastAsia="Malgun Gothic"/>
        </w:rPr>
        <w:t>1960s–1970s</w:t>
      </w:r>
      <w:r w:rsidRPr="00CD48AB">
        <w:t>, mass social movements “in the streets” in the U.S. supporting social justice and anti-war ideals gave rise to widespread labor movements in the workplaces and stronger union cultures across organizations (Isaac et al., 2006). The Harvey Weinstein scandal in Hollywood and the rise of the #MeToo social media campaign against rampant sexual assault caused shifts in the culture of gender equality in Wall Street (</w:t>
      </w:r>
      <w:proofErr w:type="spellStart"/>
      <w:r w:rsidRPr="00CD48AB">
        <w:t>Maaranen</w:t>
      </w:r>
      <w:proofErr w:type="spellEnd"/>
      <w:r w:rsidRPr="00CD48AB">
        <w:t xml:space="preserve"> &amp; </w:t>
      </w:r>
      <w:proofErr w:type="spellStart"/>
      <w:r w:rsidRPr="00CD48AB">
        <w:t>Tienari</w:t>
      </w:r>
      <w:proofErr w:type="spellEnd"/>
      <w:r w:rsidRPr="00CD48AB">
        <w:t xml:space="preserve">, 2020) and changed hiring practices in Hollywood in an attempt to undo the widespread abusive culture </w:t>
      </w:r>
      <w:r>
        <w:t>of</w:t>
      </w:r>
      <w:r w:rsidRPr="00CD48AB">
        <w:t xml:space="preserve"> the industry (Luo &amp; Zhang, 2021).</w:t>
      </w:r>
    </w:p>
    <w:p w14:paraId="0339AE57" w14:textId="77777777" w:rsidR="00A422F8" w:rsidRPr="00CD48AB" w:rsidRDefault="00A422F8" w:rsidP="00100289">
      <w:pPr>
        <w:spacing w:line="480" w:lineRule="auto"/>
        <w:ind w:firstLine="720"/>
      </w:pPr>
      <w:r w:rsidRPr="00CD48AB">
        <w:rPr>
          <w:rFonts w:eastAsia="Malgun Gothic"/>
        </w:rPr>
        <w:t xml:space="preserve">Last, </w:t>
      </w:r>
      <w:r w:rsidRPr="00CD48AB">
        <w:t xml:space="preserve">one group of researchers conducted an interesting and unique simulation study to test whether institutional rules and regulations influence organizational cultures. In a series of computer simulations, Nowak et al. (2016) investigated how the reliability and toughness of higher institutions change an agent’s (e.g., company) honor culture and found that when institutions are less effective and less reliable, honor cultures tend to emerge and persist. In honor cultures, people are willing to retaliate against one another to uphold </w:t>
      </w:r>
      <w:r w:rsidRPr="00CD48AB">
        <w:rPr>
          <w:rFonts w:eastAsia="Malgun Gothic"/>
        </w:rPr>
        <w:t>their</w:t>
      </w:r>
      <w:r w:rsidRPr="00CD48AB">
        <w:t xml:space="preserve"> reputation or “honor,” even if doing so risks costly consequences. This simulation study also showed that </w:t>
      </w:r>
      <w:r w:rsidRPr="00CD48AB">
        <w:lastRenderedPageBreak/>
        <w:t>when higher institutions have effective and reliable regulations, agents (e.g., organizations within institutions) tend to form healthy, effective, and reliable cultures that ensure the health and survival of their members. However, without effective and reliable institutions to regulate members’ behavior, honor cultures emerge.</w:t>
      </w:r>
    </w:p>
    <w:p w14:paraId="56E1FD58" w14:textId="77777777" w:rsidR="00A422F8" w:rsidRPr="00CD48AB" w:rsidRDefault="00A422F8" w:rsidP="00100289">
      <w:pPr>
        <w:spacing w:line="480" w:lineRule="auto"/>
        <w:rPr>
          <w:i/>
          <w:iCs/>
        </w:rPr>
      </w:pPr>
      <w:r w:rsidRPr="00CD48AB">
        <w:rPr>
          <w:b/>
          <w:bCs/>
        </w:rPr>
        <w:t>Industry Characteristics</w:t>
      </w:r>
    </w:p>
    <w:p w14:paraId="36C10C96" w14:textId="77777777" w:rsidR="00A422F8" w:rsidRPr="00CD48AB" w:rsidRDefault="00A422F8" w:rsidP="00100289">
      <w:pPr>
        <w:spacing w:line="480" w:lineRule="auto"/>
        <w:ind w:firstLine="720"/>
      </w:pPr>
      <w:r w:rsidRPr="00CD48AB">
        <w:rPr>
          <w:iCs/>
        </w:rPr>
        <w:t xml:space="preserve">Industries exert </w:t>
      </w:r>
      <w:r w:rsidRPr="00CD48AB">
        <w:rPr>
          <w:i/>
        </w:rPr>
        <w:t>mimetic</w:t>
      </w:r>
      <w:r w:rsidRPr="00CD48AB">
        <w:rPr>
          <w:iCs/>
        </w:rPr>
        <w:t xml:space="preserve"> influences on organizations, causing them to be culturally homogeneous within an industry but culturally heterogeneous between industries. This is because organizations in an industry need to conform to industry-level assumptions about customer requirements and to uphold various expectations that a society has of the industry (Gordon, 1991)</w:t>
      </w:r>
      <w:r w:rsidRPr="00CD48AB">
        <w:t xml:space="preserve">. They also face pressures to model themselves after other successful organizations to gain and/or maintain legitimacy in the eyes of stakeholders. Indeed, examining cultural differences across 10 industries, </w:t>
      </w:r>
      <w:proofErr w:type="gramStart"/>
      <w:r w:rsidRPr="00CD48AB">
        <w:t>Christensen</w:t>
      </w:r>
      <w:proofErr w:type="gramEnd"/>
      <w:r w:rsidRPr="00CD48AB">
        <w:t xml:space="preserve"> and Gordon (1999) found that organizational cultures were shaped by industry characteristics such as the nature of the business, levels of capital intensity and competitiveness, customer types and relationships, and dominant organizational structures. For example, organizations in the manufacturing industry had more innovative and confrontational cultures</w:t>
      </w:r>
      <w:r>
        <w:t>,</w:t>
      </w:r>
      <w:r w:rsidRPr="00CD48AB">
        <w:t xml:space="preserve"> organizations in the banking industry were markedly more aggressive</w:t>
      </w:r>
      <w:r>
        <w:t>,</w:t>
      </w:r>
      <w:r w:rsidRPr="00CD48AB">
        <w:t xml:space="preserve"> and organizations in the utilities industry were the lowest on the innovative culture.</w:t>
      </w:r>
    </w:p>
    <w:p w14:paraId="270CAB63" w14:textId="77777777" w:rsidR="00A422F8" w:rsidRPr="00CD48AB" w:rsidRDefault="00A422F8" w:rsidP="00100289">
      <w:pPr>
        <w:spacing w:line="480" w:lineRule="auto"/>
        <w:ind w:firstLine="720"/>
      </w:pPr>
      <w:r w:rsidRPr="00CD48AB">
        <w:rPr>
          <w:iCs/>
        </w:rPr>
        <w:t xml:space="preserve">Similarly, </w:t>
      </w:r>
      <w:r w:rsidRPr="00CD48AB">
        <w:t xml:space="preserve">Chatman and </w:t>
      </w:r>
      <w:proofErr w:type="spellStart"/>
      <w:r w:rsidRPr="00CD48AB">
        <w:t>Jehn</w:t>
      </w:r>
      <w:proofErr w:type="spellEnd"/>
      <w:r w:rsidRPr="00CD48AB">
        <w:t xml:space="preserve"> (1994)</w:t>
      </w:r>
      <w:r w:rsidRPr="00CD48AB">
        <w:rPr>
          <w:iCs/>
        </w:rPr>
        <w:t xml:space="preserve"> compared fifteen U.S. companies in four different industries (i.e., public accounting, consulting, government/postal, and transportation) and found significant cultural similarities within an industry and cultural differences between industries, e.g., profit-oriented accounting and consulting firms had higher levels of cultural aggressiveness to attract clients, and quasi-governmental postal services were higher on cultural stability. </w:t>
      </w:r>
      <w:r w:rsidRPr="00CD48AB">
        <w:rPr>
          <w:iCs/>
        </w:rPr>
        <w:lastRenderedPageBreak/>
        <w:t xml:space="preserve">Furthermore, in health care and other potentially hazardous industries, conformity and reliability were both priorities and central characteristics in their organizations’ cultures (Hudson, 2003; Kolk &amp; Levy, 2001; </w:t>
      </w:r>
      <w:proofErr w:type="spellStart"/>
      <w:r w:rsidRPr="00CD48AB">
        <w:rPr>
          <w:iCs/>
        </w:rPr>
        <w:t>Vogus</w:t>
      </w:r>
      <w:proofErr w:type="spellEnd"/>
      <w:r w:rsidRPr="00CD48AB">
        <w:rPr>
          <w:iCs/>
        </w:rPr>
        <w:t xml:space="preserve"> et al., 2010)</w:t>
      </w:r>
      <w:r w:rsidRPr="00CD48AB">
        <w:t xml:space="preserve">. In the construction industry in Australia, the nature of the work (dirty, manual, long hours) caused the industry to have masculine organizational cultures (Galea et al., 2020). Similarly, organizations in the commercial aviation industry had </w:t>
      </w:r>
      <w:r w:rsidRPr="00CD48AB">
        <w:rPr>
          <w:rFonts w:eastAsia="Malgun Gothic"/>
        </w:rPr>
        <w:t>hypermasculine</w:t>
      </w:r>
      <w:r w:rsidRPr="00CD48AB">
        <w:t xml:space="preserve"> cultures due to their link to the military (S. H. Mills, 1998). Researchers who have compared military organizations with civilian organizations show that military cultures </w:t>
      </w:r>
      <w:r w:rsidRPr="00CD48AB">
        <w:rPr>
          <w:rFonts w:eastAsia="Malgun Gothic"/>
        </w:rPr>
        <w:t>are</w:t>
      </w:r>
      <w:r w:rsidRPr="00CD48AB">
        <w:t xml:space="preserve"> more collectivistic and hierarchical with strict chains of command (Redmond et al., 2015) and </w:t>
      </w:r>
      <w:r w:rsidRPr="00CD48AB">
        <w:rPr>
          <w:rFonts w:eastAsia="Malgun Gothic"/>
        </w:rPr>
        <w:t>are</w:t>
      </w:r>
      <w:r w:rsidRPr="00CD48AB">
        <w:t xml:space="preserve"> more masculine, </w:t>
      </w:r>
      <w:proofErr w:type="gramStart"/>
      <w:r w:rsidRPr="00CD48AB">
        <w:t>combative</w:t>
      </w:r>
      <w:proofErr w:type="gramEnd"/>
      <w:r w:rsidRPr="00CD48AB">
        <w:t xml:space="preserve"> and warrior-like (</w:t>
      </w:r>
      <w:proofErr w:type="spellStart"/>
      <w:r w:rsidRPr="00CD48AB">
        <w:t>Dunivin</w:t>
      </w:r>
      <w:proofErr w:type="spellEnd"/>
      <w:r w:rsidRPr="00CD48AB">
        <w:t>, 1994).</w:t>
      </w:r>
    </w:p>
    <w:p w14:paraId="2C17C716" w14:textId="77777777" w:rsidR="00A422F8" w:rsidRPr="00CD48AB" w:rsidRDefault="00A422F8" w:rsidP="00100289">
      <w:pPr>
        <w:spacing w:line="480" w:lineRule="auto"/>
        <w:ind w:firstLine="720"/>
        <w:rPr>
          <w:iCs/>
        </w:rPr>
      </w:pPr>
      <w:r w:rsidRPr="00CD48AB">
        <w:rPr>
          <w:iCs/>
        </w:rPr>
        <w:t xml:space="preserve">Finally, trade associations that represent some industries or subsectors within industries often cause cultural similarities among their member organizations. Trade associations develop standards and practices that govern </w:t>
      </w:r>
      <w:r w:rsidRPr="00CD48AB">
        <w:rPr>
          <w:rFonts w:eastAsia="Malgun Gothic"/>
          <w:iCs/>
        </w:rPr>
        <w:t>their</w:t>
      </w:r>
      <w:r w:rsidRPr="00CD48AB">
        <w:rPr>
          <w:iCs/>
        </w:rPr>
        <w:t xml:space="preserve"> industry members. Through “cultural infrastructure,” such as trade events and media, the industry’s collective orientation and strategies may be shaped accordingly (Spillman, 2018). Trade associations thus become the forum through which industry members identify with and </w:t>
      </w:r>
      <w:r w:rsidRPr="00CD48AB">
        <w:rPr>
          <w:rFonts w:eastAsia="Malgun Gothic"/>
          <w:iCs/>
        </w:rPr>
        <w:t>codevelop</w:t>
      </w:r>
      <w:r w:rsidRPr="00CD48AB">
        <w:rPr>
          <w:iCs/>
        </w:rPr>
        <w:t xml:space="preserve"> solutions to new problems within the industry (Lawton et al., 2018). An example of the cultural influences that trade associations have on member organizations’ cultures may be found among oil companies in the American Petroleum Institute and the International Petroleum Industry Conservation Association. Levy and Kolk (2002) found that through industry meetings, workshops, conferences, and working groups, the industry developed and shared a common culture to address climate change.</w:t>
      </w:r>
    </w:p>
    <w:p w14:paraId="273D73D5" w14:textId="77777777" w:rsidR="00A422F8" w:rsidRPr="00CD48AB" w:rsidRDefault="00A422F8" w:rsidP="00100289">
      <w:pPr>
        <w:spacing w:line="480" w:lineRule="auto"/>
      </w:pPr>
      <w:r w:rsidRPr="00CD48AB">
        <w:rPr>
          <w:b/>
          <w:bCs/>
        </w:rPr>
        <w:t>Technology</w:t>
      </w:r>
    </w:p>
    <w:p w14:paraId="7B9167E0" w14:textId="77777777" w:rsidR="00A422F8" w:rsidRPr="00CD48AB" w:rsidRDefault="00A422F8" w:rsidP="00100289">
      <w:pPr>
        <w:spacing w:line="480" w:lineRule="auto"/>
        <w:ind w:firstLine="720"/>
      </w:pPr>
      <w:r w:rsidRPr="00CD48AB">
        <w:t xml:space="preserve">Empirical research on how technology shapes cultures is scarce, presumably because technological factors “are difficult to operationalize in a consistent fashion over a </w:t>
      </w:r>
      <w:proofErr w:type="gramStart"/>
      <w:r w:rsidRPr="00CD48AB">
        <w:t>long time</w:t>
      </w:r>
      <w:proofErr w:type="gramEnd"/>
      <w:r w:rsidRPr="00CD48AB">
        <w:t xml:space="preserve"> </w:t>
      </w:r>
      <w:r w:rsidRPr="00CD48AB">
        <w:lastRenderedPageBreak/>
        <w:t xml:space="preserve">span” (Grossmann &amp; Varnum, 2015, p. 322). This is because the influence of technology is embedded in the complex “history, social context, and human agency” of societies, organizations, and groups (Cascio &amp; </w:t>
      </w:r>
      <w:proofErr w:type="spellStart"/>
      <w:r w:rsidRPr="00CD48AB">
        <w:t>Montealegre</w:t>
      </w:r>
      <w:proofErr w:type="spellEnd"/>
      <w:r w:rsidRPr="00CD48AB">
        <w:t>, 2016, p. 362). Nevertheless, historians and sociologists have offered some evidence regarding how various technologies (i.e., mass media, electricity, the tractor, and the locomotive) introduced over the course of time have shaped cultures and cultural artifacts such as urbanization, lifestyle, and music genres (Brown, 2004; Peterson &amp; Anand, 2004).</w:t>
      </w:r>
    </w:p>
    <w:p w14:paraId="144AF0BE" w14:textId="77777777" w:rsidR="00A422F8" w:rsidRPr="00CD48AB" w:rsidRDefault="00A422F8" w:rsidP="00100289">
      <w:pPr>
        <w:spacing w:line="480" w:lineRule="auto"/>
        <w:ind w:firstLine="720"/>
      </w:pPr>
      <w:r w:rsidRPr="00CD48AB">
        <w:t xml:space="preserve">Technological change has disrupted business models and required businesses to become more technologically savvy and more innovation-driven to keep up with new competitors and changing consumer preferences. For example, with digitalization, the music industry had to develop more flexible, service-oriented cultures (Leyshon, 2014) and cultures that were more responsive to the rise </w:t>
      </w:r>
      <w:r>
        <w:t>of</w:t>
      </w:r>
      <w:r w:rsidRPr="00CD48AB">
        <w:t xml:space="preserve"> virtual communities (</w:t>
      </w:r>
      <w:proofErr w:type="spellStart"/>
      <w:r w:rsidRPr="00CD48AB">
        <w:t>Fulk</w:t>
      </w:r>
      <w:proofErr w:type="spellEnd"/>
      <w:r w:rsidRPr="00CD48AB">
        <w:t xml:space="preserve"> &amp; DeSanctis, 1995; Lee &amp; Peterson, 2004). The technological disruption of media-distribution platforms (e.g., platforms supporting “video on demand”) changed cultures of mass-media firms, forcing them to become more consumer-oriented (Cunningham et al., 2010). Similarly, Barley’s (2015) two-year ethnographic study of sales agents in automobile dealerships revealed cultural changes as a result of the introduction of new technologies (in this case, the internet).</w:t>
      </w:r>
    </w:p>
    <w:p w14:paraId="1A025FF3" w14:textId="77777777" w:rsidR="00A422F8" w:rsidRPr="00CD48AB" w:rsidRDefault="00A422F8" w:rsidP="00F41B56">
      <w:pPr>
        <w:spacing w:line="480" w:lineRule="auto"/>
        <w:ind w:firstLine="720"/>
      </w:pPr>
      <w:r w:rsidRPr="00CD48AB">
        <w:t xml:space="preserve">The adoption of communication technologies also substantially changed how employees relate to one </w:t>
      </w:r>
      <w:r>
        <w:t>an</w:t>
      </w:r>
      <w:r w:rsidRPr="00CD48AB">
        <w:t xml:space="preserve">other and how they work (for a review, see Cascio &amp; </w:t>
      </w:r>
      <w:proofErr w:type="spellStart"/>
      <w:r w:rsidRPr="00CD48AB">
        <w:t>Montealegre</w:t>
      </w:r>
      <w:proofErr w:type="spellEnd"/>
      <w:r w:rsidRPr="00CD48AB">
        <w:t>, 2016) and the way organizations are structured (</w:t>
      </w:r>
      <w:proofErr w:type="spellStart"/>
      <w:r w:rsidRPr="00CD48AB">
        <w:t>Fulk</w:t>
      </w:r>
      <w:proofErr w:type="spellEnd"/>
      <w:r w:rsidRPr="00CD48AB">
        <w:t xml:space="preserve"> &amp; DeSanctis, 1995). In an account of General Motors Environmental Activities Staff’s experience with management information technology adoption in the early 1980s, Foster and Flynn (1984) found that electronic communications facilitated the emergence of performance-oriented cultures due to the increased ease of connecting anyone </w:t>
      </w:r>
      <w:r w:rsidRPr="00CD48AB">
        <w:lastRenderedPageBreak/>
        <w:t xml:space="preserve">across hierarchical levels, allowing individual competence to be more readily recognized and rewarded. Cascio (2000) offered theoretical insights that remote working technology may cause many symbols of organizational life (e.g., office attire, water coolers, and meeting spaces) to be replaced by new symbols (e.g., home offices, “hot desks,” virtual meeting spaces), which may create less coherent cultures that may clash with one another. </w:t>
      </w:r>
      <w:proofErr w:type="spellStart"/>
      <w:r w:rsidRPr="00CD48AB">
        <w:t>Fulk</w:t>
      </w:r>
      <w:proofErr w:type="spellEnd"/>
      <w:r w:rsidRPr="00CD48AB">
        <w:t xml:space="preserve"> and DeSanctis (1995) theorized that new “communication cultures” may be created in organizations because electronic communication technologies create virtual “organizational spaces” outside of the physical workplace. Finally, Chen and Nath (2005) theorized that remote working technology would create “nomadic cultures”—cultures that provide employees the means and flexibility to work without fixed time or places.</w:t>
      </w:r>
    </w:p>
    <w:p w14:paraId="6827A639" w14:textId="77777777" w:rsidR="00A422F8" w:rsidRPr="00CD48AB" w:rsidRDefault="00A422F8" w:rsidP="00100289">
      <w:pPr>
        <w:spacing w:line="480" w:lineRule="auto"/>
      </w:pPr>
      <w:r w:rsidRPr="00CD48AB">
        <w:rPr>
          <w:b/>
          <w:bCs/>
        </w:rPr>
        <w:t>Discussion and Limitations of the Functionality Perspective</w:t>
      </w:r>
    </w:p>
    <w:p w14:paraId="5420B458" w14:textId="77777777" w:rsidR="00A422F8" w:rsidRPr="00CD48AB" w:rsidRDefault="00A422F8" w:rsidP="00100289">
      <w:pPr>
        <w:spacing w:line="480" w:lineRule="auto"/>
        <w:ind w:firstLine="720"/>
      </w:pPr>
      <w:r w:rsidRPr="00CD48AB">
        <w:t>Overall, there are some theories and empirical evidence supporting the functionality perspective. In essence, when environmental changes occur, so do cultures. By changing cultures, organizations effectively deal with new issues arising from environmental changes. The process of inventing and developing valid cultures does not stand still, and the resulting cultures may be the ones that best meet the demands of the current environments (Schein, 2004).</w:t>
      </w:r>
    </w:p>
    <w:p w14:paraId="05B3736E" w14:textId="77777777" w:rsidR="00A422F8" w:rsidRPr="00CD48AB" w:rsidRDefault="00A422F8" w:rsidP="00100289">
      <w:pPr>
        <w:spacing w:line="480" w:lineRule="auto"/>
        <w:ind w:firstLine="720"/>
      </w:pPr>
      <w:r w:rsidRPr="00CD48AB">
        <w:t xml:space="preserve">Based on our review </w:t>
      </w:r>
      <w:r w:rsidRPr="00CD48AB">
        <w:rPr>
          <w:rFonts w:eastAsia="Malgun Gothic"/>
        </w:rPr>
        <w:t>of</w:t>
      </w:r>
      <w:r w:rsidRPr="00CD48AB">
        <w:t xml:space="preserve"> the functionality perspective, we identified topics for future research that can meaningfully contribute to the culture literature. First, our review revealed some counterevidence showing that cultures are resistant to environmental changes, and cultural changes may turn out in unintended ways. For example, past studies have shown that hegemonic masculine cultures are resistant to change even in the face of events as disruptive as war (</w:t>
      </w:r>
      <w:proofErr w:type="spellStart"/>
      <w:r w:rsidRPr="00CD48AB">
        <w:t>Petesch</w:t>
      </w:r>
      <w:proofErr w:type="spellEnd"/>
      <w:r w:rsidRPr="00CD48AB">
        <w:t xml:space="preserve">, 2017). Many male-dominated industries (e.g., oil, automotive, manufacturing) continue to maintain harsh and patronizing cultures that are inhospitable to women, even with </w:t>
      </w:r>
      <w:r w:rsidRPr="00CD48AB">
        <w:lastRenderedPageBreak/>
        <w:t xml:space="preserve">environmental changes such as equal opportunity laws and policies, more women achieving greater qualifications, and pressures to hire a more diverse workforce (e.g., Corcoran‐Nantes &amp; Roberts, 1995). In other situations, environmental pressures to change cultures created unexpected, undesirable results, i.e., polarization between groups of people instead of a </w:t>
      </w:r>
      <w:r w:rsidRPr="00CD48AB">
        <w:rPr>
          <w:rFonts w:eastAsia="Malgun Gothic"/>
        </w:rPr>
        <w:t>uniform</w:t>
      </w:r>
      <w:r w:rsidRPr="00CD48AB">
        <w:t xml:space="preserve"> change in cultures (</w:t>
      </w:r>
      <w:proofErr w:type="spellStart"/>
      <w:r w:rsidRPr="00CD48AB">
        <w:t>Maaranen</w:t>
      </w:r>
      <w:proofErr w:type="spellEnd"/>
      <w:r w:rsidRPr="00CD48AB">
        <w:t xml:space="preserve"> &amp; </w:t>
      </w:r>
      <w:proofErr w:type="spellStart"/>
      <w:r w:rsidRPr="00CD48AB">
        <w:t>Tienari</w:t>
      </w:r>
      <w:proofErr w:type="spellEnd"/>
      <w:r w:rsidRPr="00CD48AB">
        <w:t xml:space="preserve">, 2020; </w:t>
      </w:r>
      <w:proofErr w:type="spellStart"/>
      <w:r w:rsidRPr="00CD48AB">
        <w:t>Petesch</w:t>
      </w:r>
      <w:proofErr w:type="spellEnd"/>
      <w:r w:rsidRPr="00CD48AB">
        <w:t xml:space="preserve">, 2017). We urge future research to address why cultural resistance sometimes exists even in the face of clear environmental changes and how functional culture changes may be </w:t>
      </w:r>
      <w:r>
        <w:t xml:space="preserve">best </w:t>
      </w:r>
      <w:r w:rsidRPr="00CD48AB">
        <w:t>facilitated in response to environmental changes.</w:t>
      </w:r>
    </w:p>
    <w:p w14:paraId="5060062C" w14:textId="77777777" w:rsidR="00A422F8" w:rsidRPr="00CD48AB" w:rsidRDefault="00A422F8" w:rsidP="00100289">
      <w:pPr>
        <w:spacing w:line="480" w:lineRule="auto"/>
        <w:ind w:firstLine="720"/>
      </w:pPr>
      <w:r w:rsidRPr="00CD48AB">
        <w:t xml:space="preserve">Second and probably most importantly, none of the studies were able to empirically show whether the cultural changes resulting from environmental changes were ultimately effective and functional. The central assumption underlying the functionality perspective is that cultures </w:t>
      </w:r>
      <w:r>
        <w:t>that adapt</w:t>
      </w:r>
      <w:r w:rsidRPr="00CD48AB">
        <w:t xml:space="preserve"> to environmental changes would be functional. It assumes that organizational cultures always adapt to environmental changes, and thus</w:t>
      </w:r>
      <w:r w:rsidRPr="00CD48AB">
        <w:rPr>
          <w:rFonts w:eastAsia="Malgun Gothic"/>
        </w:rPr>
        <w:t>,</w:t>
      </w:r>
      <w:r w:rsidRPr="00CD48AB">
        <w:t xml:space="preserve"> the resulting cultures are beneficial to organizational survival. However, the mere fact that an organization changed its cultures in response to a certain environmental change does not necessarily guarantee that the cultural change has been made in the right direction. For example, to deal with a fierce competitor in the market, an organization may end up forming more competitive and results-oriented cultures, when in fact the culture of resilience and learning orientation may result in better outcomes in response to such threats. That is, the changed cultures may be the products of misjudgments and heuristic analyses of environmental changes, as suggested by the theory of bounded rationality (March &amp; Simon, 1958). In this regard, some researchers questioned whether cultural changes resulting from environmental changes were in fact functional (Edwards, 1983; Gordon, 1991). To investigate the functionality perspective more accurately and rigorously, future researchers </w:t>
      </w:r>
      <w:r w:rsidRPr="00CD48AB">
        <w:lastRenderedPageBreak/>
        <w:t xml:space="preserve">should conduct longitudinal studies where they repeatedly measure organizations’ performance before and after </w:t>
      </w:r>
      <w:r>
        <w:t xml:space="preserve">the </w:t>
      </w:r>
      <w:r w:rsidRPr="00CD48AB">
        <w:t>cultural changes that result from an environmental change. In this way, they can observe whether the new cultures are indeed functional.</w:t>
      </w:r>
    </w:p>
    <w:p w14:paraId="0ED99D34" w14:textId="77777777" w:rsidR="00A422F8" w:rsidRPr="00CD48AB" w:rsidRDefault="00A422F8" w:rsidP="00B07294">
      <w:pPr>
        <w:spacing w:line="480" w:lineRule="auto"/>
        <w:jc w:val="center"/>
        <w:rPr>
          <w:b/>
          <w:bCs/>
        </w:rPr>
      </w:pPr>
      <w:r w:rsidRPr="00CD48AB">
        <w:rPr>
          <w:b/>
          <w:bCs/>
        </w:rPr>
        <w:t>Leadership Perspective</w:t>
      </w:r>
    </w:p>
    <w:p w14:paraId="4D7097DA" w14:textId="77777777" w:rsidR="00A422F8" w:rsidRPr="00CD48AB" w:rsidRDefault="00A422F8" w:rsidP="0022306E">
      <w:pPr>
        <w:spacing w:line="480" w:lineRule="auto"/>
      </w:pPr>
      <w:r w:rsidRPr="00CD48AB">
        <w:tab/>
        <w:t xml:space="preserve">The leadership perspective takes the view that leaders, rather than environments, </w:t>
      </w:r>
      <w:r w:rsidRPr="00CD48AB">
        <w:rPr>
          <w:lang w:eastAsia="ko-KR"/>
        </w:rPr>
        <w:t>have dominant influences on</w:t>
      </w:r>
      <w:r w:rsidRPr="00CD48AB">
        <w:t xml:space="preserve"> cultures. As discussed earlier, the leadership perspective is further differentiated into two </w:t>
      </w:r>
      <w:r w:rsidRPr="00CD48AB">
        <w:rPr>
          <w:rFonts w:eastAsia="Malgun Gothic"/>
        </w:rPr>
        <w:t>subperspectives</w:t>
      </w:r>
      <w:r w:rsidRPr="00CD48AB">
        <w:t>: the leader-trait and cultural transfer perspectives. These two perspectives offer different reasons why leaders are often unsuccessful in creating functional cultures. The leader-trait perspective suggests that a leader creates cultures based on his or her traits, while the cultural transfer perspective argues that a leader’s past cultural experience is the main driver shaping cultures. A common argument shared between these two perspectives is that in the process of culture creation, leaders heavily rely on their own preferences</w:t>
      </w:r>
      <w:r>
        <w:t>, which are</w:t>
      </w:r>
      <w:r w:rsidRPr="00CD48AB">
        <w:t xml:space="preserve"> influenced by their traits or past experience</w:t>
      </w:r>
      <w:r>
        <w:t>,</w:t>
      </w:r>
      <w:r w:rsidRPr="00CD48AB">
        <w:t xml:space="preserve"> and pay less attention to the external cues from environmental changes. Thus, the functionality of leader</w:t>
      </w:r>
      <w:r w:rsidRPr="00CD48AB">
        <w:rPr>
          <w:rFonts w:eastAsia="Malgun Gothic"/>
        </w:rPr>
        <w:t xml:space="preserve"> trait-</w:t>
      </w:r>
      <w:r w:rsidRPr="00CD48AB">
        <w:t xml:space="preserve"> and leader</w:t>
      </w:r>
      <w:r w:rsidRPr="00CD48AB">
        <w:rPr>
          <w:rFonts w:eastAsia="Malgun Gothic"/>
        </w:rPr>
        <w:t xml:space="preserve"> experience-</w:t>
      </w:r>
      <w:r w:rsidRPr="00CD48AB">
        <w:t xml:space="preserve">driven cultures depends on chance, i.e., whether the created cultures, which are tailored to a leader’s personal preferences, happen to be suitable for current environments. We first review past studies </w:t>
      </w:r>
      <w:r>
        <w:t>under</w:t>
      </w:r>
      <w:r w:rsidRPr="00CD48AB">
        <w:t xml:space="preserve"> these two perspectives.</w:t>
      </w:r>
    </w:p>
    <w:p w14:paraId="737E565E" w14:textId="77777777" w:rsidR="00A422F8" w:rsidRPr="00CD48AB" w:rsidRDefault="00A422F8" w:rsidP="004A50EC">
      <w:pPr>
        <w:spacing w:line="480" w:lineRule="auto"/>
        <w:ind w:firstLine="720"/>
      </w:pPr>
      <w:r w:rsidRPr="00CD48AB">
        <w:t xml:space="preserve">Afterward, we review five articles that examined the role of </w:t>
      </w:r>
      <w:r w:rsidRPr="00CD48AB">
        <w:rPr>
          <w:i/>
          <w:iCs/>
        </w:rPr>
        <w:t xml:space="preserve">a leader’s behavior </w:t>
      </w:r>
      <w:r w:rsidRPr="00CD48AB">
        <w:t xml:space="preserve">as an antecedent of culture (see </w:t>
      </w:r>
      <w:r w:rsidRPr="00D05179">
        <w:t>Table 1</w:t>
      </w:r>
      <w:r w:rsidRPr="00CD48AB">
        <w:t xml:space="preserve">). These studies do not exactly belong to the leadership perspective, which only focuses on leader traits and past experiences but does not consider a leader’s behavior as a separate antecedent of culture. Instead, as discussed earlier (see the section “The Framework of Culture Creation and Change”), the leadership perspective deems a leader’s behavior as </w:t>
      </w:r>
      <w:r w:rsidRPr="00CD48AB">
        <w:rPr>
          <w:i/>
          <w:iCs/>
        </w:rPr>
        <w:t xml:space="preserve">a mediator </w:t>
      </w:r>
      <w:r w:rsidRPr="00CD48AB">
        <w:t xml:space="preserve">through which a leader’s traits (the leader-trait perspective) or past </w:t>
      </w:r>
      <w:r w:rsidRPr="00CD48AB">
        <w:lastRenderedPageBreak/>
        <w:t>experience (cultural transfer perspective) influences culture. We thus review these five studies in a separate subsection.</w:t>
      </w:r>
    </w:p>
    <w:p w14:paraId="50C43BA0" w14:textId="77777777" w:rsidR="00A422F8" w:rsidRPr="00CD48AB" w:rsidRDefault="00A422F8" w:rsidP="00B07294">
      <w:pPr>
        <w:spacing w:line="480" w:lineRule="auto"/>
        <w:rPr>
          <w:b/>
          <w:bCs/>
        </w:rPr>
      </w:pPr>
      <w:r w:rsidRPr="00CD48AB">
        <w:rPr>
          <w:b/>
          <w:bCs/>
        </w:rPr>
        <w:t>Leader-Trait Perspective</w:t>
      </w:r>
    </w:p>
    <w:p w14:paraId="13303D1F" w14:textId="77777777" w:rsidR="00A422F8" w:rsidRPr="00CD48AB" w:rsidRDefault="00A422F8" w:rsidP="00B07294">
      <w:pPr>
        <w:spacing w:line="480" w:lineRule="auto"/>
      </w:pPr>
      <w:r w:rsidRPr="00CD48AB">
        <w:tab/>
        <w:t xml:space="preserve">The leader-trait perspective suggests that a leader’s personal traits are the antecedents of culture (e.g., </w:t>
      </w:r>
      <w:proofErr w:type="spellStart"/>
      <w:r w:rsidRPr="00CD48AB">
        <w:t>Eagly</w:t>
      </w:r>
      <w:proofErr w:type="spellEnd"/>
      <w:r w:rsidRPr="00CD48AB">
        <w:t xml:space="preserve"> &amp; Johnson, 1990; </w:t>
      </w:r>
      <w:proofErr w:type="spellStart"/>
      <w:r w:rsidRPr="00CD48AB">
        <w:t>Giberson</w:t>
      </w:r>
      <w:proofErr w:type="spellEnd"/>
      <w:r w:rsidRPr="00CD48AB">
        <w:t xml:space="preserve"> et al., 2009; Kim &amp; Toh, 2019; O’Reilly III et al., 2014; Peterson et al., 2003). Within the leader-trait perspective, our review covers three specific topics: a leader’s (1) personality, (2) values, and (3) demographic characteristics.</w:t>
      </w:r>
    </w:p>
    <w:p w14:paraId="3CA5997E" w14:textId="77777777" w:rsidR="00A422F8" w:rsidRPr="00CD48AB" w:rsidRDefault="00A422F8" w:rsidP="00B07294">
      <w:pPr>
        <w:autoSpaceDE w:val="0"/>
        <w:autoSpaceDN w:val="0"/>
        <w:adjustRightInd w:val="0"/>
        <w:spacing w:line="480" w:lineRule="auto"/>
        <w:ind w:firstLine="720"/>
      </w:pPr>
      <w:r w:rsidRPr="00CD48AB">
        <w:rPr>
          <w:i/>
          <w:iCs/>
        </w:rPr>
        <w:t>Personality</w:t>
      </w:r>
      <w:r w:rsidRPr="00CD48AB">
        <w:t xml:space="preserve">. Personality is an individual’s consistent patterns of feelings and thoughts that remain stable over time and across situations (Costa Jr &amp; McCrae, 1990; Funder, 2001). A group of researchers advocating the leader-trait perspective has long argued that leader personality is the primary source of organizational culture (e.g., </w:t>
      </w:r>
      <w:proofErr w:type="spellStart"/>
      <w:r w:rsidRPr="00CD48AB">
        <w:t>Giberson</w:t>
      </w:r>
      <w:proofErr w:type="spellEnd"/>
      <w:r w:rsidRPr="00CD48AB">
        <w:t xml:space="preserve"> et al., 2009; O’Reilly III et al., 2014; Peterson et al., 2003). A leader’s personality traits are the root of the leader’s recurring behavioral patterns across situations (Judge et al., 2002; Locke, 1991; Schneider &amp; Smith, 2004), and organizational members observe and emulate </w:t>
      </w:r>
      <w:r w:rsidRPr="00CD48AB">
        <w:rPr>
          <w:rFonts w:eastAsia="Malgun Gothic"/>
        </w:rPr>
        <w:t>leaders’</w:t>
      </w:r>
      <w:r w:rsidRPr="00CD48AB">
        <w:t xml:space="preserve"> behaviors as critical guidance at work (Bandura, 1962; Bandura &amp; McClelland, 1977). In this way, a leader’s personality, manifested in his or her behavioral patterns, influences the culture.</w:t>
      </w:r>
    </w:p>
    <w:p w14:paraId="37FE3856" w14:textId="77777777" w:rsidR="00A422F8" w:rsidRPr="00CD48AB" w:rsidRDefault="00A422F8" w:rsidP="00B07294">
      <w:pPr>
        <w:autoSpaceDE w:val="0"/>
        <w:autoSpaceDN w:val="0"/>
        <w:adjustRightInd w:val="0"/>
        <w:spacing w:line="480" w:lineRule="auto"/>
        <w:ind w:firstLine="720"/>
      </w:pPr>
      <w:r w:rsidRPr="00CD48AB">
        <w:t xml:space="preserve">Supporting these theoretical accounts, scholars have documented empirical evidence linking leaders’ personality to various organizational cultures. For example, </w:t>
      </w:r>
      <w:proofErr w:type="spellStart"/>
      <w:r w:rsidRPr="00CD48AB">
        <w:t>Giberson</w:t>
      </w:r>
      <w:proofErr w:type="spellEnd"/>
      <w:r w:rsidRPr="00CD48AB">
        <w:t xml:space="preserve"> et al. (2009) examined CEOs’ Big Five personality traits and organizational culture in 32 companies and found that CEO personalities (e.g., agreeableness, emotional stability, extraversion, openness to experience) were associated with various organizational cultures (e.g., Clan, Adhocracy, and Hierarchical cultures). Similarly, using data from 32 high-technology companies, O’Reilly III et al. (2014) showed that different personalities of CEOs led to different types of cultures—CEO </w:t>
      </w:r>
      <w:r w:rsidRPr="00CD48AB">
        <w:lastRenderedPageBreak/>
        <w:t>openness to experience was positively related to flexible cultures, CEO conscientiousness was positively related to detail-oriented cultures, and CEO agreeableness was negatively related to result-oriented cultures.</w:t>
      </w:r>
    </w:p>
    <w:p w14:paraId="2EC4129C" w14:textId="77777777" w:rsidR="00A422F8" w:rsidRPr="00CD48AB" w:rsidRDefault="00A422F8" w:rsidP="00B07294">
      <w:pPr>
        <w:autoSpaceDE w:val="0"/>
        <w:autoSpaceDN w:val="0"/>
        <w:adjustRightInd w:val="0"/>
        <w:spacing w:line="480" w:lineRule="auto"/>
        <w:ind w:firstLine="720"/>
      </w:pPr>
      <w:r w:rsidRPr="00CD48AB">
        <w:t xml:space="preserve">Some scholars have also examined the dark side of leader personality and its effects on organizational cultures (e.g., </w:t>
      </w:r>
      <w:proofErr w:type="spellStart"/>
      <w:r w:rsidRPr="00CD48AB">
        <w:t>Kets</w:t>
      </w:r>
      <w:proofErr w:type="spellEnd"/>
      <w:r w:rsidRPr="00CD48AB">
        <w:t xml:space="preserve"> de Vries, 1994, 2003). </w:t>
      </w:r>
      <w:proofErr w:type="spellStart"/>
      <w:r w:rsidRPr="00CD48AB">
        <w:t>Kets</w:t>
      </w:r>
      <w:proofErr w:type="spellEnd"/>
      <w:r w:rsidRPr="00CD48AB">
        <w:t xml:space="preserve"> de Vries and Miller (1984), for example, showed that executives’ depressive personality (i.e., neuroses) led to a culture of helplessness in organizations. In addition, researchers began exploring leader narcissism—the personality trait related to </w:t>
      </w:r>
      <w:r>
        <w:t xml:space="preserve">the extent to which people </w:t>
      </w:r>
      <w:r w:rsidRPr="00CD48AB">
        <w:t>self-enhance or self-promot</w:t>
      </w:r>
      <w:r>
        <w:t>e</w:t>
      </w:r>
      <w:r w:rsidRPr="00CD48AB">
        <w:t xml:space="preserve"> (</w:t>
      </w:r>
      <w:proofErr w:type="spellStart"/>
      <w:r w:rsidRPr="00CD48AB">
        <w:t>Paulhus</w:t>
      </w:r>
      <w:proofErr w:type="spellEnd"/>
      <w:r w:rsidRPr="00CD48AB">
        <w:t xml:space="preserve">, 1998) due to their grandiose and inflated sense of abilities (e.g., Campbell et al., 2002; Gabriel et al., 1994; Goncalo et al., 2010)—and its effects on cultures. </w:t>
      </w:r>
      <w:r w:rsidRPr="00CD48AB">
        <w:rPr>
          <w:rFonts w:eastAsia="Times New Roman"/>
        </w:rPr>
        <w:t>I</w:t>
      </w:r>
      <w:r w:rsidRPr="00CD48AB">
        <w:t>n the data from 56 large, publicly traded, high-technology firms in the U.S., O'Reilly III et al. (2020) found that CEOs who were rated by their employees as more narcissistic tended to create organizational cultures that were less collaborative and less concerned about integrity.</w:t>
      </w:r>
    </w:p>
    <w:p w14:paraId="330ABC92" w14:textId="77777777" w:rsidR="00A422F8" w:rsidRPr="00CD48AB" w:rsidRDefault="00A422F8" w:rsidP="00B07294">
      <w:pPr>
        <w:autoSpaceDE w:val="0"/>
        <w:autoSpaceDN w:val="0"/>
        <w:adjustRightInd w:val="0"/>
        <w:spacing w:line="480" w:lineRule="auto"/>
        <w:ind w:firstLine="720"/>
        <w:rPr>
          <w:rFonts w:eastAsia="DengXian"/>
        </w:rPr>
      </w:pPr>
      <w:r w:rsidRPr="00CD48AB">
        <w:t xml:space="preserve">In addition, our review found a few studies that investigated cultures in small-scale elite groups such as the top management team (TMT). In an archival study of 17 CEOs, Peterson et al. (2003) found that CEOs with </w:t>
      </w:r>
      <w:r>
        <w:t xml:space="preserve">a </w:t>
      </w:r>
      <w:r w:rsidRPr="00CD48AB">
        <w:t xml:space="preserve">high degree of conscientiousness were more likely to have TMT cultures valuing close control over employees, while CEOs with high emotional stability tended to have TMT cultures emphasizing cohesiveness, intellectual flexibility, and leader dominance. Likewise, using a sample of CEOs and TMT members from 120 enterprises, Cortes-Mejia et al. (2021) found that CEO humility increases decentralization in TMT decision-making and creates an organizational culture that conforms to societal norms and common sense. In sum, these results demonstrate that a leader’s personality shapes the way he or she behaves and makes decisions consistently across various organizational contexts. </w:t>
      </w:r>
      <w:r w:rsidRPr="00CD48AB">
        <w:rPr>
          <w:rFonts w:eastAsia="Malgun Gothic"/>
        </w:rPr>
        <w:t xml:space="preserve">Leaders’ </w:t>
      </w:r>
      <w:r w:rsidRPr="00CD48AB">
        <w:t xml:space="preserve">consistent behavioral </w:t>
      </w:r>
      <w:r w:rsidRPr="00CD48AB">
        <w:lastRenderedPageBreak/>
        <w:t xml:space="preserve">patterns </w:t>
      </w:r>
      <w:r>
        <w:t xml:space="preserve">then </w:t>
      </w:r>
      <w:r w:rsidRPr="00CD48AB">
        <w:t>inform organizational members about what is important, what to expect, and how to behave. This sets the “tone” for the organization, which, over time, builds culture.</w:t>
      </w:r>
    </w:p>
    <w:p w14:paraId="3DF0F4F8" w14:textId="77777777" w:rsidR="00A422F8" w:rsidRPr="00CD48AB" w:rsidRDefault="00A422F8">
      <w:pPr>
        <w:pStyle w:val="Default"/>
        <w:spacing w:line="480" w:lineRule="auto"/>
      </w:pPr>
      <w:r w:rsidRPr="00CD48AB">
        <w:tab/>
      </w:r>
      <w:r w:rsidRPr="00CD48AB">
        <w:rPr>
          <w:i/>
          <w:iCs/>
        </w:rPr>
        <w:t>Values</w:t>
      </w:r>
      <w:r w:rsidRPr="00CD48AB">
        <w:t xml:space="preserve">. Values refer to enduring and consistent beliefs that define sets of abstract goals and desires, which in turn influence individuals’ behavior (Kluckhohn, 1951; Rokeach, 1973; Schwartz, 1992). While personality traits are enduring dispositions, values are closely related to personal goals, i.e., what people prioritize as important to pursue (Rocca et al., 2002). Despite the conceptual difference, the process of how leader values influence cultures </w:t>
      </w:r>
      <w:proofErr w:type="gramStart"/>
      <w:r w:rsidRPr="00CD48AB">
        <w:t>is</w:t>
      </w:r>
      <w:proofErr w:type="gramEnd"/>
      <w:r w:rsidRPr="00CD48AB">
        <w:t xml:space="preserve"> virtually identical to that of personality. That is, a leader’s values are embedded in his or her behavior (Judge et al., 2002; Locke, 1991), and then, through members’ social learning (Bandura, 1962; Bandura &amp; McClelland, 1977), the leader behavior affects cultures (Martin, 1992; Schein, 1983, 2004).</w:t>
      </w:r>
    </w:p>
    <w:p w14:paraId="5FF2B651" w14:textId="77777777" w:rsidR="00A422F8" w:rsidRPr="00CD48AB" w:rsidRDefault="00A422F8" w:rsidP="00B07294">
      <w:pPr>
        <w:pStyle w:val="Default"/>
        <w:spacing w:line="480" w:lineRule="auto"/>
        <w:ind w:firstLine="720"/>
      </w:pPr>
      <w:r w:rsidRPr="00CD48AB">
        <w:t xml:space="preserve">Despite the theoretical emphasis on values in creating and changing cultures (Martin, 1992; Schein, 1983, 2004), leader values have not received much scholarly attention. In the data collected from 26 CEOs, 71 </w:t>
      </w:r>
      <w:r w:rsidRPr="00CD48AB">
        <w:rPr>
          <w:rFonts w:eastAsia="Malgun Gothic"/>
        </w:rPr>
        <w:t>senior vice presidents</w:t>
      </w:r>
      <w:r w:rsidRPr="00CD48AB">
        <w:t xml:space="preserve">, and 185 organizational members, </w:t>
      </w:r>
      <w:proofErr w:type="spellStart"/>
      <w:r w:rsidRPr="00CD48AB">
        <w:t>Berson</w:t>
      </w:r>
      <w:proofErr w:type="spellEnd"/>
      <w:r w:rsidRPr="00CD48AB">
        <w:t xml:space="preserve"> et al. (2008) found that </w:t>
      </w:r>
      <w:r w:rsidRPr="00CD48AB">
        <w:rPr>
          <w:rFonts w:eastAsia="Malgun Gothic"/>
        </w:rPr>
        <w:t>CEOs’</w:t>
      </w:r>
      <w:r w:rsidRPr="00CD48AB">
        <w:t xml:space="preserve"> self-directive values such as freedom and creativity were associated with innovation-oriented cultures</w:t>
      </w:r>
      <w:r w:rsidRPr="00CD48AB">
        <w:rPr>
          <w:rFonts w:eastAsia="Malgun Gothic"/>
        </w:rPr>
        <w:t>,</w:t>
      </w:r>
      <w:r w:rsidRPr="00CD48AB">
        <w:t xml:space="preserve"> security values were associated with bureaucratic cultures</w:t>
      </w:r>
      <w:r w:rsidRPr="00CD48AB">
        <w:rPr>
          <w:rFonts w:eastAsia="Malgun Gothic"/>
        </w:rPr>
        <w:t>,</w:t>
      </w:r>
      <w:r w:rsidRPr="00CD48AB">
        <w:t xml:space="preserve"> and benevolence values were related to supportive and cooperative cultures. A qualitative study conducted by Schein (1983) also provided evidence—examining the values of the three founders of U.S. companies, he found that the leaders’ values were shared with lower-level employees, which, in turn, shaped company cultures.</w:t>
      </w:r>
    </w:p>
    <w:p w14:paraId="7D4934A9" w14:textId="77777777" w:rsidR="00A422F8" w:rsidRPr="00CD48AB" w:rsidRDefault="00A422F8" w:rsidP="00B07294">
      <w:pPr>
        <w:pStyle w:val="Default"/>
        <w:spacing w:line="480" w:lineRule="auto"/>
        <w:ind w:firstLine="720"/>
      </w:pPr>
      <w:r w:rsidRPr="00CD48AB">
        <w:rPr>
          <w:i/>
          <w:iCs/>
        </w:rPr>
        <w:t>Demographic Characteristics</w:t>
      </w:r>
      <w:r w:rsidRPr="00CD48AB">
        <w:t xml:space="preserve">. Demographic characteristics such as gender and age are among the most frequently investigated topics in the management literature. However, empirical work directly testing the relationship between a leader’s demographic characteristics and culture </w:t>
      </w:r>
      <w:r w:rsidRPr="00CD48AB">
        <w:lastRenderedPageBreak/>
        <w:t xml:space="preserve">is absent in the literature. Therefore, instead of reviewing empirical evidence, we draw on theories and indirect empirical evidence (e.g., </w:t>
      </w:r>
      <w:proofErr w:type="spellStart"/>
      <w:r w:rsidRPr="00CD48AB">
        <w:t>Eagly</w:t>
      </w:r>
      <w:proofErr w:type="spellEnd"/>
      <w:r w:rsidRPr="00CD48AB">
        <w:t xml:space="preserve">, 1987; </w:t>
      </w:r>
      <w:proofErr w:type="spellStart"/>
      <w:r w:rsidRPr="00CD48AB">
        <w:t>Eagly</w:t>
      </w:r>
      <w:proofErr w:type="spellEnd"/>
      <w:r w:rsidRPr="00CD48AB">
        <w:t xml:space="preserve"> &amp; Johnson, 1990; Judge et al., 2002) to show a leader’s gender and age as potential antecedents of culture.</w:t>
      </w:r>
      <w:r>
        <w:t xml:space="preserve"> Although we discuss a leader’s </w:t>
      </w:r>
      <w:r w:rsidRPr="00CD48AB">
        <w:t>gender and age</w:t>
      </w:r>
      <w:r w:rsidRPr="00A538E6">
        <w:t xml:space="preserve"> </w:t>
      </w:r>
      <w:r>
        <w:t>only, we</w:t>
      </w:r>
      <w:r w:rsidRPr="00CD48AB">
        <w:t xml:space="preserve"> do not </w:t>
      </w:r>
      <w:r>
        <w:t xml:space="preserve">intend to </w:t>
      </w:r>
      <w:r w:rsidRPr="00CD48AB">
        <w:t xml:space="preserve">argue that </w:t>
      </w:r>
      <w:r>
        <w:t>these two demographics</w:t>
      </w:r>
      <w:r w:rsidRPr="00CD48AB">
        <w:t xml:space="preserve"> are the only antecedents of cultures among many alternative demographics (e.g., tenure, education). We discuss the</w:t>
      </w:r>
      <w:r>
        <w:t>m</w:t>
      </w:r>
      <w:r w:rsidRPr="00CD48AB">
        <w:t xml:space="preserve"> </w:t>
      </w:r>
      <w:r>
        <w:t xml:space="preserve">simply </w:t>
      </w:r>
      <w:r w:rsidRPr="00CD48AB">
        <w:t xml:space="preserve">because the literature </w:t>
      </w:r>
      <w:r>
        <w:t xml:space="preserve">on these two demographics </w:t>
      </w:r>
      <w:r w:rsidRPr="00CD48AB">
        <w:t xml:space="preserve">has accumulated </w:t>
      </w:r>
      <w:r>
        <w:t xml:space="preserve">more </w:t>
      </w:r>
      <w:r w:rsidRPr="00CD48AB">
        <w:t>abundant</w:t>
      </w:r>
      <w:r>
        <w:t>, robust, and relevant evidence than the literatures on other demographics</w:t>
      </w:r>
      <w:r w:rsidRPr="00CD48AB">
        <w:t>.</w:t>
      </w:r>
    </w:p>
    <w:p w14:paraId="7C764588" w14:textId="77777777" w:rsidR="00A422F8" w:rsidRPr="00CD48AB" w:rsidRDefault="00A422F8" w:rsidP="00B07294">
      <w:pPr>
        <w:pStyle w:val="Default"/>
        <w:spacing w:line="480" w:lineRule="auto"/>
      </w:pPr>
      <w:r w:rsidRPr="00CD48AB">
        <w:rPr>
          <w:i/>
          <w:iCs/>
        </w:rPr>
        <w:tab/>
      </w:r>
      <w:r w:rsidRPr="00CD48AB">
        <w:t xml:space="preserve">Research has documented theories and evidence that gender plays a vital role in the way leaders lead their groups. </w:t>
      </w:r>
      <w:proofErr w:type="spellStart"/>
      <w:r w:rsidRPr="00CD48AB">
        <w:rPr>
          <w:szCs w:val="22"/>
        </w:rPr>
        <w:t>Eagly</w:t>
      </w:r>
      <w:proofErr w:type="spellEnd"/>
      <w:r w:rsidRPr="00CD48AB">
        <w:rPr>
          <w:szCs w:val="22"/>
        </w:rPr>
        <w:t xml:space="preserve"> and Johnson (1990) conducted meta-analyses of 162 studies and showed that female leaders tend to display democratic and participative behaviors, while male leaders tend to demonstrate autocratic or directive behaviors. These different leadership behaviors may yield different cultures (Schein, 1983, 2004)</w:t>
      </w:r>
      <w:r w:rsidRPr="00CD48AB">
        <w:t xml:space="preserve"> such that a female leader’s active efforts to include members in decision</w:t>
      </w:r>
      <w:r w:rsidRPr="00CD48AB">
        <w:rPr>
          <w:rFonts w:eastAsia="Malgun Gothic"/>
        </w:rPr>
        <w:t>-</w:t>
      </w:r>
      <w:r w:rsidRPr="00CD48AB">
        <w:t>making processes create cultures of supportiveness, autonomy, collaboration, and team</w:t>
      </w:r>
      <w:r w:rsidRPr="00CD48AB">
        <w:rPr>
          <w:rFonts w:eastAsia="Malgun Gothic"/>
        </w:rPr>
        <w:t xml:space="preserve"> </w:t>
      </w:r>
      <w:r w:rsidRPr="00CD48AB">
        <w:t>orientation</w:t>
      </w:r>
      <w:r w:rsidRPr="00CD48AB">
        <w:rPr>
          <w:rFonts w:eastAsia="Malgun Gothic"/>
        </w:rPr>
        <w:t>,</w:t>
      </w:r>
      <w:r w:rsidRPr="00CD48AB">
        <w:t xml:space="preserve"> while a male leader’s directiveness leads to cultures of aggressiveness, decisiveness, and conformity (O'Reilly III et al., 1991).</w:t>
      </w:r>
    </w:p>
    <w:p w14:paraId="60566246" w14:textId="77777777" w:rsidR="00A422F8" w:rsidRPr="00CD48AB" w:rsidRDefault="00A422F8" w:rsidP="00B07294">
      <w:pPr>
        <w:pStyle w:val="Default"/>
        <w:spacing w:line="480" w:lineRule="auto"/>
        <w:ind w:firstLine="720"/>
      </w:pPr>
      <w:r w:rsidRPr="00CD48AB">
        <w:t xml:space="preserve">Another demographic characteristic that may influence cultures is a leader’s age. Past research has shown that a leader’s age </w:t>
      </w:r>
      <w:r w:rsidRPr="00CD48AB">
        <w:rPr>
          <w:rFonts w:eastAsia="Malgun Gothic"/>
        </w:rPr>
        <w:t>is</w:t>
      </w:r>
      <w:r w:rsidRPr="00CD48AB">
        <w:t xml:space="preserve"> positively related to team-oriented and collaborative behaviors but negatively related to innovative and risk-taking behaviors (</w:t>
      </w:r>
      <w:proofErr w:type="spellStart"/>
      <w:r w:rsidRPr="00CD48AB">
        <w:t>Oshagbemi</w:t>
      </w:r>
      <w:proofErr w:type="spellEnd"/>
      <w:r w:rsidRPr="00CD48AB">
        <w:t>, 2004)</w:t>
      </w:r>
      <w:r>
        <w:t>, which points to the possibility that a leader’s age may be positively related to team-oriented and collaborative cultures.</w:t>
      </w:r>
      <w:r w:rsidRPr="00CD48AB">
        <w:t xml:space="preserve"> Similarly, </w:t>
      </w:r>
      <w:proofErr w:type="spellStart"/>
      <w:r w:rsidRPr="00CD48AB">
        <w:t>Kabacoff</w:t>
      </w:r>
      <w:proofErr w:type="spellEnd"/>
      <w:r w:rsidRPr="00CD48AB">
        <w:t xml:space="preserve"> and </w:t>
      </w:r>
      <w:proofErr w:type="spellStart"/>
      <w:r w:rsidRPr="00CD48AB">
        <w:t>Stoffey</w:t>
      </w:r>
      <w:proofErr w:type="spellEnd"/>
      <w:r w:rsidRPr="00CD48AB">
        <w:t xml:space="preserve"> (2001) provided evidence of multigenerational differences in leadership behavior in the workplace </w:t>
      </w:r>
      <w:r>
        <w:t>indicating</w:t>
      </w:r>
      <w:r w:rsidRPr="00CD48AB">
        <w:t xml:space="preserve"> that younger managers were less resistant to changes in their environments, more willing to take risks with new approaches, more competitive and self-promoting, and more ambitious to achieve better </w:t>
      </w:r>
      <w:r w:rsidRPr="00CD48AB">
        <w:lastRenderedPageBreak/>
        <w:t>results. Given that risk-taking and low resistance to change tendencies are highly related to managers’ orientation toward innovation (Anderson et al., 2014), it is possible that younger leaders may be more prone to creating change-oriented and innovative cultures.</w:t>
      </w:r>
    </w:p>
    <w:p w14:paraId="6D04F89C" w14:textId="77777777" w:rsidR="00A422F8" w:rsidRPr="00CD48AB" w:rsidRDefault="00A422F8" w:rsidP="00B07294">
      <w:pPr>
        <w:pStyle w:val="Default"/>
        <w:spacing w:line="480" w:lineRule="auto"/>
        <w:ind w:firstLine="720"/>
      </w:pPr>
      <w:r w:rsidRPr="00CD48AB">
        <w:rPr>
          <w:i/>
          <w:iCs/>
        </w:rPr>
        <w:t>Discussion of the leader-trait perspective</w:t>
      </w:r>
      <w:r w:rsidRPr="00CD48AB">
        <w:t>. In our review, studies have shown that a leader would create the same set of cultures based on his or her traits across different work situations. Thus, it is not guaranteed that the culture the leader created will be functional, i.e., the created culture may be functional only to the extent that it aligns with the requirements of a given work situation. For example, past research showed that a leader’s openness to experience was positively related to a risk-taking culture (Peterson et al., 2003), which could be functional in creativity-focused industries (i.e., fashion companies), but the same culture may not be as functional in companies in stable environments (e.g., government agencies). Similarly, a leader’s conscientiousness is positively related to a detail-oriented culture (O’Reilly III et al., 2014). Detail-oriented cultures may be functional when the work requires high levels of predictability, punctuality, and accuracy (e.g., government agencies), but could be dysfunctional for businesses that require innovation and change (e.g., fashion companies). In sum, an implication of the leader-trait perspective is that because leader traits tend to override what is required by external environments, it is uncertain whether cultures driven by a leader’s traits are functional.</w:t>
      </w:r>
    </w:p>
    <w:p w14:paraId="72C26910" w14:textId="77777777" w:rsidR="00A422F8" w:rsidRPr="00CD48AB" w:rsidRDefault="00A422F8" w:rsidP="00B07294">
      <w:pPr>
        <w:spacing w:line="480" w:lineRule="auto"/>
        <w:rPr>
          <w:b/>
          <w:bCs/>
        </w:rPr>
      </w:pPr>
      <w:r w:rsidRPr="00CD48AB">
        <w:rPr>
          <w:b/>
          <w:bCs/>
        </w:rPr>
        <w:t>Cultural Transfer Perspective</w:t>
      </w:r>
    </w:p>
    <w:p w14:paraId="27457656" w14:textId="77777777" w:rsidR="00A422F8" w:rsidRPr="00CD48AB" w:rsidRDefault="00A422F8" w:rsidP="00B07294">
      <w:pPr>
        <w:spacing w:line="480" w:lineRule="auto"/>
      </w:pPr>
      <w:r w:rsidRPr="00CD48AB">
        <w:tab/>
        <w:t xml:space="preserve">The underlying assumption of the cultural transfer perspective that differentiates it from the leader-trait perspective is the acknowledgment that leaders strive to create functional cultures (Kim &amp; Toh, 2019). It argues that as leaders are in a position to take responsibility for their groups’ outcomes, they are motivated to create cultures that are functional. Nevertheless, despite their intentions, leaders are constrained in the creation of “objectively” functional cultures due to </w:t>
      </w:r>
      <w:r w:rsidRPr="00CD48AB">
        <w:lastRenderedPageBreak/>
        <w:t>bounded rationality, which limits their ability to accurately diagnose, search, and enact truly functional cultures (</w:t>
      </w:r>
      <w:proofErr w:type="spellStart"/>
      <w:r w:rsidRPr="00CD48AB">
        <w:t>Gersick</w:t>
      </w:r>
      <w:proofErr w:type="spellEnd"/>
      <w:r w:rsidRPr="00CD48AB">
        <w:t xml:space="preserve"> &amp; Hackman, 1990; March &amp; Simon, 1958). Instead, leaders often rely on their past cultural experience</w:t>
      </w:r>
      <w:r w:rsidRPr="00CD48AB">
        <w:rPr>
          <w:rFonts w:eastAsia="Malgun Gothic"/>
        </w:rPr>
        <w:t>, which</w:t>
      </w:r>
      <w:r w:rsidRPr="00CD48AB">
        <w:t xml:space="preserve"> is readily available and accessible to them. Leaders tend to recreate the culture that they experienced in their former groups, assuming that the past culture would </w:t>
      </w:r>
      <w:r w:rsidRPr="00CD48AB">
        <w:rPr>
          <w:rFonts w:eastAsia="Malgun Gothic"/>
        </w:rPr>
        <w:t xml:space="preserve">still </w:t>
      </w:r>
      <w:r w:rsidRPr="00CD48AB">
        <w:t xml:space="preserve">be functional and applicable to their current groups. </w:t>
      </w:r>
      <w:r w:rsidRPr="00CD48AB">
        <w:rPr>
          <w:rFonts w:eastAsia="Malgun Gothic"/>
        </w:rPr>
        <w:t>However</w:t>
      </w:r>
      <w:r w:rsidRPr="00CD48AB">
        <w:t xml:space="preserve">, given that </w:t>
      </w:r>
      <w:r w:rsidRPr="00CD48AB">
        <w:rPr>
          <w:rFonts w:eastAsia="Malgun Gothic"/>
        </w:rPr>
        <w:t xml:space="preserve">the </w:t>
      </w:r>
      <w:r w:rsidRPr="00CD48AB">
        <w:t xml:space="preserve">work environments of the current groups could be different from </w:t>
      </w:r>
      <w:r w:rsidRPr="00CD48AB">
        <w:rPr>
          <w:rFonts w:eastAsia="Malgun Gothic"/>
        </w:rPr>
        <w:t>those</w:t>
      </w:r>
      <w:r w:rsidRPr="00CD48AB">
        <w:t xml:space="preserve"> of former groups, it is uncertain whether such transferred cultures would be functional for the current groups.</w:t>
      </w:r>
    </w:p>
    <w:p w14:paraId="2ED98DE5" w14:textId="77777777" w:rsidR="00A422F8" w:rsidRPr="00CD48AB" w:rsidRDefault="00A422F8" w:rsidP="00B07294">
      <w:pPr>
        <w:spacing w:line="480" w:lineRule="auto"/>
        <w:ind w:firstLine="720"/>
      </w:pPr>
      <w:r w:rsidRPr="00CD48AB">
        <w:t>Supporting the cultural transfer perspective, Kim and Toh (2019) conducted two studies. In the quasi-field experiment (Study 1), they collected data from 404 employees, including 108 group leaders in 91 groups. These leaders were newly recruited from outside of the company, meaning each leader had a unique past cultural experience acquired in his or her former group at another company. The authors found that the new leaders relied on their past cultural experience when creating cultures in their current groups. That is, the leaders transferred the cultures from their former groups to the current groups—leaders who experienced tighter (looser) cultures in their former groups created tighter (looser) cultures in their current groups. This finding was also replicated in a laboratory experiment (Study 2).</w:t>
      </w:r>
    </w:p>
    <w:p w14:paraId="6B255D0F" w14:textId="77777777" w:rsidR="00A422F8" w:rsidRPr="00CD48AB" w:rsidRDefault="00A422F8" w:rsidP="00B07294">
      <w:pPr>
        <w:spacing w:line="480" w:lineRule="auto"/>
        <w:ind w:firstLine="720"/>
      </w:pPr>
      <w:r w:rsidRPr="00CD48AB">
        <w:t xml:space="preserve">To our knowledge, this paper is the only examination of the cultural transfer perspective. We believe that the main theoretical tenet of the cultural transfer perspective, i.e., a leader tries to create functional cultures but often fails to do so due to bounded rationality, can be tested and extended in various ways. First, given that Kim and Toh (2019) </w:t>
      </w:r>
      <w:r w:rsidRPr="00CD48AB">
        <w:rPr>
          <w:rFonts w:eastAsia="Malgun Gothic"/>
        </w:rPr>
        <w:t xml:space="preserve">examined </w:t>
      </w:r>
      <w:r w:rsidRPr="00CD48AB">
        <w:t xml:space="preserve">only a specific cultural structure (i.e., tightness-looseness), future researchers are encouraged to investigate the generalizability of these conclusions by examining other types of cultural contents and structures. Second, the cultural transfer perspective does not yet offer a decisive answer to the </w:t>
      </w:r>
      <w:r w:rsidRPr="00CD48AB">
        <w:lastRenderedPageBreak/>
        <w:t>question of what kinds of cultures would be created if a leader did not have any past cultural experience, and thus he or she happened to be a “blank slate.” For an indirect example, in an unpublished study of 855 S&amp;P 500 CEOs appointed over 20 years, the leadership advisory firm Spencer Stuart found that novice CEOs outperformed leaders with experience (HBR, 2010). Their findings revealed that experienced CEOs’ performance lagged behind because they tended to refer to their past experience in their former companies, whereas novice CEOs were more flexible and adaptable to environmental volatility. This finding seems</w:t>
      </w:r>
      <w:r w:rsidRPr="00CD48AB">
        <w:rPr>
          <w:rFonts w:eastAsia="Malgun Gothic"/>
        </w:rPr>
        <w:t xml:space="preserve"> to be</w:t>
      </w:r>
      <w:r w:rsidRPr="00CD48AB">
        <w:t xml:space="preserve"> in line with the cultural transfer perspective. </w:t>
      </w:r>
      <w:r w:rsidRPr="00CD48AB">
        <w:rPr>
          <w:rFonts w:eastAsia="Malgun Gothic"/>
        </w:rPr>
        <w:t>However</w:t>
      </w:r>
      <w:r w:rsidRPr="00CD48AB">
        <w:t>, to test the “blank slate” hypothesis more accurately, future researchers should first examine whether a “blank slate” can exist in culture research. Even novice leaders likely have had some sort of cultural experience as team members in their past work teams before they became leaders. In fact, this is the core premise of</w:t>
      </w:r>
      <w:r w:rsidRPr="00CD48AB">
        <w:rPr>
          <w:rFonts w:eastAsia="Malgun Gothic"/>
        </w:rPr>
        <w:t xml:space="preserve"> the</w:t>
      </w:r>
      <w:r w:rsidRPr="00CD48AB">
        <w:t xml:space="preserve"> cultural transfer perspective—no one is entirely free of past cultural experiences. Thus, we believe that a more plausible topic for future research would be to investigate leaders who have relatively less experience in their professional careers before assuming the leadership position (e.g., leaders in youth groups; those who assume leadership positions right after their postgraduate education) and observe the kinds of cultures these inexperienced leaders create in their groups.</w:t>
      </w:r>
    </w:p>
    <w:p w14:paraId="1370049C" w14:textId="77777777" w:rsidR="00A422F8" w:rsidRPr="00CD48AB" w:rsidRDefault="00A422F8" w:rsidP="00B07294">
      <w:pPr>
        <w:autoSpaceDE w:val="0"/>
        <w:autoSpaceDN w:val="0"/>
        <w:adjustRightInd w:val="0"/>
        <w:spacing w:line="480" w:lineRule="auto"/>
        <w:rPr>
          <w:b/>
          <w:bCs/>
        </w:rPr>
      </w:pPr>
      <w:r w:rsidRPr="00CD48AB">
        <w:rPr>
          <w:b/>
          <w:bCs/>
        </w:rPr>
        <w:t>Leadership Behavior as the Underlying Mechanism of the Leadership Perspective</w:t>
      </w:r>
    </w:p>
    <w:p w14:paraId="4B6D8766" w14:textId="77777777" w:rsidR="00A422F8" w:rsidRPr="00CD48AB" w:rsidRDefault="00A422F8" w:rsidP="00B07294">
      <w:pPr>
        <w:autoSpaceDE w:val="0"/>
        <w:autoSpaceDN w:val="0"/>
        <w:adjustRightInd w:val="0"/>
        <w:spacing w:line="480" w:lineRule="auto"/>
        <w:ind w:firstLine="720"/>
      </w:pPr>
      <w:r w:rsidRPr="00CD48AB">
        <w:t xml:space="preserve">As we reviewed earlier, the leadership perspective mainly considers a leader’s relatively stable characteristics (e.g., personality, values, demographic characteristics, and past cultural experiences) as the primary sources of culture creation and change. In addition, it treats leader behavior as the mechanism linking these characteristics to the cultures created. That is, a leader’s distal characteristics drive more proximal patterns of his or her behavior (Locke, 1991), which in turn influences a group’s culture (e.g., </w:t>
      </w:r>
      <w:proofErr w:type="spellStart"/>
      <w:r w:rsidRPr="00CD48AB">
        <w:t>Enz</w:t>
      </w:r>
      <w:proofErr w:type="spellEnd"/>
      <w:r w:rsidRPr="00CD48AB">
        <w:t xml:space="preserve">, 1988; </w:t>
      </w:r>
      <w:proofErr w:type="spellStart"/>
      <w:r w:rsidRPr="00CD48AB">
        <w:t>Giberson</w:t>
      </w:r>
      <w:proofErr w:type="spellEnd"/>
      <w:r w:rsidRPr="00CD48AB">
        <w:t xml:space="preserve"> et al., 2009; Martin, 1992; O'Reilly </w:t>
      </w:r>
      <w:r w:rsidRPr="00CD48AB">
        <w:lastRenderedPageBreak/>
        <w:t>&amp; Pfeffer, 2000; Peterson et al., 2003; Schein, 1983, 2004). For example, a leader’s conscientiousness translates into a detail-oriented culture (Peterson et al., 2003) because his or her close-monitoring and directive behaviors mediate this relationship. Nevertheless, the mediating role of leader behavior has not been empirically tested in past studies. Instead, we found a few studies that examined leadership behaviors as sole predictors of cultures. In this section, we briefly review these studies separately from the leader-trait and cultural transfer perspectives.</w:t>
      </w:r>
    </w:p>
    <w:p w14:paraId="43F02CC5" w14:textId="77777777" w:rsidR="00A422F8" w:rsidRPr="00CD48AB" w:rsidRDefault="00A422F8" w:rsidP="00B07294">
      <w:pPr>
        <w:autoSpaceDE w:val="0"/>
        <w:autoSpaceDN w:val="0"/>
        <w:adjustRightInd w:val="0"/>
        <w:spacing w:line="480" w:lineRule="auto"/>
        <w:ind w:firstLine="720"/>
        <w:rPr>
          <w:szCs w:val="32"/>
        </w:rPr>
      </w:pPr>
      <w:r w:rsidRPr="00CD48AB">
        <w:rPr>
          <w:szCs w:val="32"/>
        </w:rPr>
        <w:t xml:space="preserve">Gelfand et al. (2012) examined how leaders’ own conflict management styles influence conflict cultures within organizational units. Among 92 branches of a large bank, </w:t>
      </w:r>
      <w:r>
        <w:rPr>
          <w:szCs w:val="32"/>
        </w:rPr>
        <w:t xml:space="preserve">the </w:t>
      </w:r>
      <w:r w:rsidRPr="00CD48AB">
        <w:rPr>
          <w:szCs w:val="32"/>
        </w:rPr>
        <w:t xml:space="preserve">leaders’ three conflict management styles of collaboration, dominance, and avoidance shaped the units’ conflict management cultures of collaboration, dominance, and avoidance. Other researchers have found that a leader’s ethical behavior, which displays ethical beliefs and values to followers and reinforces ethical norms (Brown &amp; </w:t>
      </w:r>
      <w:proofErr w:type="spellStart"/>
      <w:r w:rsidRPr="00CD48AB">
        <w:rPr>
          <w:szCs w:val="32"/>
        </w:rPr>
        <w:t>Treviño</w:t>
      </w:r>
      <w:proofErr w:type="spellEnd"/>
      <w:r w:rsidRPr="00CD48AB">
        <w:rPr>
          <w:szCs w:val="32"/>
        </w:rPr>
        <w:t xml:space="preserve">, 2006), was </w:t>
      </w:r>
      <w:r w:rsidRPr="00CD48AB">
        <w:rPr>
          <w:rFonts w:eastAsia="Malgun Gothic"/>
          <w:szCs w:val="32"/>
        </w:rPr>
        <w:t xml:space="preserve">positively </w:t>
      </w:r>
      <w:r w:rsidRPr="00CD48AB">
        <w:rPr>
          <w:szCs w:val="32"/>
        </w:rPr>
        <w:t xml:space="preserve">related to clan and adhocracy cultures but negatively </w:t>
      </w:r>
      <w:r w:rsidRPr="00CD48AB">
        <w:rPr>
          <w:rFonts w:eastAsia="Malgun Gothic"/>
          <w:szCs w:val="32"/>
        </w:rPr>
        <w:t xml:space="preserve">related </w:t>
      </w:r>
      <w:r w:rsidRPr="00CD48AB">
        <w:rPr>
          <w:szCs w:val="32"/>
        </w:rPr>
        <w:t xml:space="preserve">to transactional culture (Ofori, 2009; Pasricha et al., 2018). Finally, </w:t>
      </w:r>
      <w:proofErr w:type="spellStart"/>
      <w:r w:rsidRPr="00CD48AB">
        <w:rPr>
          <w:szCs w:val="32"/>
        </w:rPr>
        <w:t>Sürücü</w:t>
      </w:r>
      <w:proofErr w:type="spellEnd"/>
      <w:r w:rsidRPr="00CD48AB">
        <w:rPr>
          <w:szCs w:val="32"/>
        </w:rPr>
        <w:t xml:space="preserve"> and </w:t>
      </w:r>
      <w:proofErr w:type="spellStart"/>
      <w:r w:rsidRPr="00CD48AB">
        <w:rPr>
          <w:szCs w:val="32"/>
        </w:rPr>
        <w:t>Yeşilada</w:t>
      </w:r>
      <w:proofErr w:type="spellEnd"/>
      <w:r w:rsidRPr="00CD48AB">
        <w:rPr>
          <w:szCs w:val="32"/>
        </w:rPr>
        <w:t xml:space="preserve"> (2017) found that a leader’s charismatic behavior was positively related to adhocracy culture, clan culture, and market culture.</w:t>
      </w:r>
    </w:p>
    <w:p w14:paraId="6FF25DCD" w14:textId="77777777" w:rsidR="00A422F8" w:rsidRPr="00CD48AB" w:rsidRDefault="00A422F8" w:rsidP="00B07294">
      <w:pPr>
        <w:spacing w:line="480" w:lineRule="auto"/>
        <w:rPr>
          <w:b/>
          <w:bCs/>
        </w:rPr>
      </w:pPr>
      <w:r w:rsidRPr="00CD48AB">
        <w:rPr>
          <w:b/>
          <w:bCs/>
        </w:rPr>
        <w:t>Discussion and Limitations of the Leadership Perspective</w:t>
      </w:r>
    </w:p>
    <w:p w14:paraId="40057251" w14:textId="77777777" w:rsidR="00A422F8" w:rsidRPr="00CD48AB" w:rsidRDefault="00A422F8" w:rsidP="00063755">
      <w:pPr>
        <w:pStyle w:val="Default"/>
        <w:spacing w:line="480" w:lineRule="auto"/>
        <w:ind w:firstLine="720"/>
      </w:pPr>
      <w:r w:rsidRPr="00CD48AB">
        <w:t xml:space="preserve">Overall, our review has provided theoretical and empirical support for the leadership perspective. Cultures are often created based on a leader’s personality, values, and demographic characteristics (the leader-trait perspective) as well as a leader’s past cultural experience (cultural transfer perspective). </w:t>
      </w:r>
      <w:r w:rsidRPr="00CD48AB">
        <w:rPr>
          <w:rFonts w:eastAsia="Malgun Gothic"/>
        </w:rPr>
        <w:t>However,</w:t>
      </w:r>
      <w:r w:rsidRPr="00CD48AB">
        <w:t xml:space="preserve"> much research is still needed </w:t>
      </w:r>
      <w:r w:rsidRPr="00CD48AB">
        <w:rPr>
          <w:rFonts w:eastAsia="Malgun Gothic"/>
        </w:rPr>
        <w:t>from</w:t>
      </w:r>
      <w:r w:rsidRPr="00CD48AB">
        <w:t xml:space="preserve"> the leadership perspective. An important, yet neglected, topic </w:t>
      </w:r>
      <w:r w:rsidRPr="00CD48AB">
        <w:rPr>
          <w:rFonts w:eastAsia="Malgun Gothic"/>
        </w:rPr>
        <w:t>from</w:t>
      </w:r>
      <w:r w:rsidRPr="00CD48AB">
        <w:t xml:space="preserve"> the leadership perspective is the differential effect of founder vs. successor leaders on cultures. Among the papers that we reviewed in this section (</w:t>
      </w:r>
      <w:r w:rsidRPr="00CD48AB">
        <w:rPr>
          <w:i/>
          <w:iCs/>
        </w:rPr>
        <w:t xml:space="preserve">N </w:t>
      </w:r>
      <w:r w:rsidRPr="00CD48AB">
        <w:lastRenderedPageBreak/>
        <w:t>= 13), only one (7.69%) examined founders, while 12 papers (92.31%) investigated successor leaders (</w:t>
      </w:r>
      <w:r w:rsidRPr="000F1D3D">
        <w:t>see Table S5 and Figure S3).</w:t>
      </w:r>
      <w:r w:rsidRPr="00CD48AB">
        <w:t xml:space="preserve"> They show that both founders and successors have </w:t>
      </w:r>
      <w:r w:rsidRPr="00CD48AB">
        <w:rPr>
          <w:rFonts w:eastAsia="Malgun Gothic"/>
        </w:rPr>
        <w:t xml:space="preserve">a </w:t>
      </w:r>
      <w:r w:rsidRPr="00CD48AB">
        <w:t xml:space="preserve">significant impact on cultures. However, to </w:t>
      </w:r>
      <w:r w:rsidRPr="00CD48AB">
        <w:rPr>
          <w:rFonts w:eastAsia="Malgun Gothic"/>
        </w:rPr>
        <w:t>the</w:t>
      </w:r>
      <w:r w:rsidRPr="00CD48AB">
        <w:t xml:space="preserve"> best </w:t>
      </w:r>
      <w:r w:rsidRPr="00CD48AB">
        <w:rPr>
          <w:rFonts w:eastAsia="Malgun Gothic"/>
        </w:rPr>
        <w:t xml:space="preserve">of our </w:t>
      </w:r>
      <w:r w:rsidRPr="00CD48AB">
        <w:t xml:space="preserve">knowledge, none </w:t>
      </w:r>
      <w:r w:rsidRPr="00CD48AB">
        <w:rPr>
          <w:rFonts w:eastAsia="Malgun Gothic"/>
        </w:rPr>
        <w:t xml:space="preserve">have </w:t>
      </w:r>
      <w:r w:rsidRPr="00CD48AB">
        <w:t xml:space="preserve">directly examined which type of leader </w:t>
      </w:r>
      <w:r w:rsidRPr="00CD48AB">
        <w:rPr>
          <w:rFonts w:eastAsia="Malgun Gothic"/>
        </w:rPr>
        <w:t>exerts</w:t>
      </w:r>
      <w:r w:rsidRPr="00CD48AB">
        <w:t xml:space="preserve"> more influence on cultures. Indirect evidence suggests that founders may exert stronger and more lasting effects on cultures (e.g., Martin, 1992; Schneider et al., 1998) because they tend to select successors who are similar to themselves (Schein, 2004; Schneider, 1987; Schneider et al., 1995), which makes it more likely for successors to continue the cultures that were created by the founders (e.g., Bennis &amp; Nanus, 1985; Kotter, 2008; Schein, 2003; Schneider, 1987). Nevertheless, direct empirical evidence on the comparative influence of founders and successors on cultures is limited.</w:t>
      </w:r>
      <w:bookmarkEnd w:id="1"/>
    </w:p>
    <w:p w14:paraId="2BFF562F" w14:textId="77777777" w:rsidR="00A422F8" w:rsidRPr="00CD48AB" w:rsidRDefault="00A422F8" w:rsidP="00E62C6B">
      <w:pPr>
        <w:spacing w:line="480" w:lineRule="auto"/>
        <w:jc w:val="center"/>
        <w:rPr>
          <w:b/>
          <w:bCs/>
        </w:rPr>
      </w:pPr>
      <w:bookmarkStart w:id="5" w:name="_Hlk72746489"/>
      <w:bookmarkStart w:id="6" w:name="_Hlk62491272"/>
      <w:r w:rsidRPr="00CD48AB">
        <w:rPr>
          <w:b/>
          <w:bCs/>
        </w:rPr>
        <w:t>Future Research Agenda: How Do We Create Functional Cultures?</w:t>
      </w:r>
    </w:p>
    <w:bookmarkEnd w:id="5"/>
    <w:p w14:paraId="7D9A0ADC" w14:textId="77777777" w:rsidR="00A422F8" w:rsidRPr="00CD48AB" w:rsidRDefault="00A422F8">
      <w:pPr>
        <w:spacing w:line="480" w:lineRule="auto"/>
        <w:ind w:firstLine="720"/>
      </w:pPr>
      <w:r w:rsidRPr="00CD48AB">
        <w:t xml:space="preserve">Creating functional cultures has been a main motivation among culture researchers for decades (Cameron &amp; Quinn, 2011; Meyerson &amp; Martin, 1987; Schein, 2004), but to our knowledge, theories and empirical evidence addressing this question have been surprisingly absent. Although Kim and </w:t>
      </w:r>
      <w:proofErr w:type="spellStart"/>
      <w:r w:rsidRPr="00CD48AB">
        <w:t>Toh’s</w:t>
      </w:r>
      <w:proofErr w:type="spellEnd"/>
      <w:r w:rsidRPr="00CD48AB">
        <w:t xml:space="preserve"> (2019) framework is useful </w:t>
      </w:r>
      <w:r>
        <w:t>in reviewing and understanding</w:t>
      </w:r>
      <w:r w:rsidRPr="00CD48AB">
        <w:t xml:space="preserve"> past research, it does not offer conclusive answers to the question of how organizations can create functional cultures. To resolve this issue, we propose three ways forward. First, we draw on the theories of rational decision-making (Simon, 1979; Weber, 1978) to outline the four-stage model for creating functional cultures. This model offers a normative process of creating functional cultures. Second, drawing on bounded rationality theory (March &amp; Simon, 1958), we point out </w:t>
      </w:r>
      <w:r w:rsidRPr="00CD48AB">
        <w:rPr>
          <w:rFonts w:eastAsia="Malgun Gothic"/>
        </w:rPr>
        <w:t xml:space="preserve">the </w:t>
      </w:r>
      <w:r w:rsidRPr="00CD48AB">
        <w:t xml:space="preserve">limitations of the four-stage model and propose the theory of coordinated action for creating functional cultures to complement the four-stage model. Finally, we highlight the roles of leaders and followers in facilitating the coordinated actions needed to create functional </w:t>
      </w:r>
      <w:r w:rsidRPr="00CD48AB">
        <w:lastRenderedPageBreak/>
        <w:t xml:space="preserve">cultures. </w:t>
      </w:r>
      <w:r w:rsidRPr="007E3FE6">
        <w:t>Figure 2</w:t>
      </w:r>
      <w:r w:rsidRPr="00CD48AB">
        <w:t xml:space="preserve"> provides a visual illustration of how coordinated actions among leaders and followers in the four stages of functional culture creation can successfully transform environmental changes into functional organizational cultures.</w:t>
      </w:r>
    </w:p>
    <w:p w14:paraId="199F8632" w14:textId="77777777" w:rsidR="00A422F8" w:rsidRPr="00CD48AB" w:rsidRDefault="00A422F8" w:rsidP="00E62C6B">
      <w:pPr>
        <w:jc w:val="center"/>
      </w:pPr>
      <w:r w:rsidRPr="00CD48AB">
        <w:rPr>
          <w:rFonts w:eastAsia="Malgun Gothic"/>
        </w:rPr>
        <w:t>-</w:t>
      </w:r>
      <w:r w:rsidRPr="00CD48AB">
        <w:t>----------------------------------</w:t>
      </w:r>
    </w:p>
    <w:p w14:paraId="17EBF1C6" w14:textId="77777777" w:rsidR="00A422F8" w:rsidRPr="00CD48AB" w:rsidRDefault="00A422F8" w:rsidP="00E62C6B">
      <w:pPr>
        <w:jc w:val="center"/>
      </w:pPr>
      <w:r w:rsidRPr="00CD48AB">
        <w:t xml:space="preserve">Insert </w:t>
      </w:r>
      <w:r w:rsidRPr="007E3FE6">
        <w:t>Figure 2</w:t>
      </w:r>
      <w:r w:rsidRPr="00CD48AB">
        <w:t xml:space="preserve"> about Here</w:t>
      </w:r>
    </w:p>
    <w:p w14:paraId="51A708F4" w14:textId="77777777" w:rsidR="00A422F8" w:rsidRPr="00CD48AB" w:rsidRDefault="00A422F8" w:rsidP="00E62C6B">
      <w:pPr>
        <w:spacing w:line="480" w:lineRule="auto"/>
        <w:jc w:val="center"/>
      </w:pPr>
      <w:r w:rsidRPr="00CD48AB">
        <w:t>----------------------------------</w:t>
      </w:r>
      <w:r w:rsidRPr="00CD48AB">
        <w:rPr>
          <w:rFonts w:eastAsia="Malgun Gothic"/>
        </w:rPr>
        <w:t>-</w:t>
      </w:r>
    </w:p>
    <w:p w14:paraId="100F522F" w14:textId="77777777" w:rsidR="00A422F8" w:rsidRPr="00CD48AB" w:rsidRDefault="00A422F8" w:rsidP="005770EE">
      <w:pPr>
        <w:spacing w:line="480" w:lineRule="auto"/>
        <w:rPr>
          <w:b/>
          <w:bCs/>
        </w:rPr>
      </w:pPr>
      <w:r w:rsidRPr="00CD48AB">
        <w:rPr>
          <w:b/>
          <w:bCs/>
        </w:rPr>
        <w:t>The Four-Stage Model for Creating Functional Cultures</w:t>
      </w:r>
    </w:p>
    <w:p w14:paraId="36D08AE0" w14:textId="77777777" w:rsidR="00A422F8" w:rsidRPr="00CD48AB" w:rsidRDefault="00A422F8" w:rsidP="00E62C6B">
      <w:pPr>
        <w:spacing w:line="480" w:lineRule="auto"/>
        <w:ind w:firstLine="720"/>
      </w:pPr>
      <w:r w:rsidRPr="00CD48AB">
        <w:t xml:space="preserve">The theories of rational decision-making assume that a decision-making agent (1) can obtain and use complete information about the current </w:t>
      </w:r>
      <w:r w:rsidRPr="00CD48AB">
        <w:rPr>
          <w:rFonts w:eastAsia="Malgun Gothic"/>
        </w:rPr>
        <w:t>environment</w:t>
      </w:r>
      <w:r w:rsidRPr="00CD48AB">
        <w:t xml:space="preserve"> to generate various alternative solutions that address issues arising from the </w:t>
      </w:r>
      <w:r w:rsidRPr="00CD48AB">
        <w:rPr>
          <w:rFonts w:eastAsia="Malgun Gothic"/>
        </w:rPr>
        <w:t>environment</w:t>
      </w:r>
      <w:r w:rsidRPr="00CD48AB">
        <w:t xml:space="preserve"> and (2) has unlimited cognitive capacity to process all the information needed to make optimal decisions. As we will discuss later, these assumptions are unrealistic in real-world decision</w:t>
      </w:r>
      <w:r w:rsidRPr="00CD48AB">
        <w:rPr>
          <w:rFonts w:eastAsia="Malgun Gothic"/>
        </w:rPr>
        <w:t>-</w:t>
      </w:r>
      <w:r w:rsidRPr="00CD48AB">
        <w:t>making settings (March &amp; Simon, 1958; Simon, 1979). However, the theories of rational decision-making are still valuable for deriving a normative model of decision-making that the agent can refer to and emulate in the decision</w:t>
      </w:r>
      <w:r w:rsidRPr="00CD48AB">
        <w:rPr>
          <w:rFonts w:eastAsia="Malgun Gothic"/>
        </w:rPr>
        <w:t>-</w:t>
      </w:r>
      <w:r w:rsidRPr="00CD48AB">
        <w:t xml:space="preserve">making process (for a review, see </w:t>
      </w:r>
      <w:proofErr w:type="spellStart"/>
      <w:r w:rsidRPr="00CD48AB">
        <w:t>Gigerenzer</w:t>
      </w:r>
      <w:proofErr w:type="spellEnd"/>
      <w:r w:rsidRPr="00CD48AB">
        <w:t xml:space="preserve"> &amp; </w:t>
      </w:r>
      <w:proofErr w:type="spellStart"/>
      <w:r w:rsidRPr="00CD48AB">
        <w:t>Selten</w:t>
      </w:r>
      <w:proofErr w:type="spellEnd"/>
      <w:r w:rsidRPr="00CD48AB">
        <w:t xml:space="preserve">, 2002). Thus, we build on theories of rational decision-making to propose a model </w:t>
      </w:r>
      <w:r>
        <w:t>that specifies</w:t>
      </w:r>
      <w:r w:rsidRPr="00CD48AB">
        <w:t xml:space="preserve"> four main stages of creating functional cultures. In what follows, we explain each of the four stages, briefly pointing out issues and challenges in each stage, as well as </w:t>
      </w:r>
      <w:r>
        <w:t xml:space="preserve">identifying </w:t>
      </w:r>
      <w:r w:rsidRPr="00CD48AB">
        <w:t>topics for future research.</w:t>
      </w:r>
    </w:p>
    <w:p w14:paraId="796C76E2" w14:textId="77777777" w:rsidR="00A422F8" w:rsidRPr="00CD48AB" w:rsidRDefault="00A422F8" w:rsidP="00E62C6B">
      <w:pPr>
        <w:spacing w:line="480" w:lineRule="auto"/>
        <w:ind w:firstLine="720"/>
      </w:pPr>
      <w:r w:rsidRPr="00CD48AB">
        <w:rPr>
          <w:i/>
          <w:iCs/>
        </w:rPr>
        <w:t xml:space="preserve">Stage 1: Diagnosing Internal and External Environmental Changes. </w:t>
      </w:r>
      <w:r w:rsidRPr="00CD48AB">
        <w:t xml:space="preserve">The first stage of creating functional cultures is to make sense of the environmental changes that may significantly impact the organization. As reviewed earlier, these changes include ecological and manmade threats, market forces, external rules and regulations, industry characteristics, and technology. To create functional cultures, an organization should </w:t>
      </w:r>
      <w:r>
        <w:t>accurately understand</w:t>
      </w:r>
      <w:r w:rsidRPr="00CD48AB">
        <w:t xml:space="preserve"> whether these changes affect organizational performance and whether these changes create opportunities or pose threats. </w:t>
      </w:r>
      <w:r w:rsidRPr="00CD48AB">
        <w:lastRenderedPageBreak/>
        <w:t xml:space="preserve">For such an accurate diagnosis, organizations should carry out two main tasks. First, organizations should gather as much relevant information regarding environmental changes as possible by enabling information flows from various directions (e.g., information from market to organization; bottom-up and top-down information flows within an organization; Fang et al., 2014; Kim &amp; Kim, 2020). In reality, assessing all environmental changes is impossible. Instead, organizations may need to perform </w:t>
      </w:r>
      <w:r w:rsidRPr="00CD48AB">
        <w:rPr>
          <w:i/>
          <w:iCs/>
        </w:rPr>
        <w:t>strategic assessments of their business environments</w:t>
      </w:r>
      <w:r w:rsidRPr="00CD48AB">
        <w:t xml:space="preserve"> by paying selective attention to the changes that are most relevant and useful to their performance and survival (e.g., Porter, 2008). Second, based on the information collected, they should initiate collective sensemaking (e.g., open discussion, creating task forces) to accurately interpret the situation and diagnose the impact of these changes on the organization.</w:t>
      </w:r>
    </w:p>
    <w:p w14:paraId="5119AF31" w14:textId="77777777" w:rsidR="00A422F8" w:rsidRPr="00CD48AB" w:rsidRDefault="00A422F8">
      <w:pPr>
        <w:spacing w:line="480" w:lineRule="auto"/>
        <w:ind w:firstLine="720"/>
      </w:pPr>
      <w:r w:rsidRPr="00CD48AB">
        <w:rPr>
          <w:i/>
          <w:iCs/>
        </w:rPr>
        <w:t>Stage 2: Assessing the Efficacy of Current Cultures for Environmental Changes.</w:t>
      </w:r>
      <w:r w:rsidRPr="00CD48AB">
        <w:t xml:space="preserve"> The second stage is to estimate whether and how current organizational cultures can be effective in addressing the environmental changes identified in Stage 1. In this stage, the two main tasks for organizations are (1) a cultural audit (i.e., assessing the current cultures) and (2) discovering the evidence needed to evaluate the efficacy of the current cultures (discovering the evidence is also an important task in Stage 3, and will be discussed later). Conducting a cultural audit is challenging for two reasons. First, there is no agreed</w:t>
      </w:r>
      <w:r w:rsidRPr="00CD48AB">
        <w:rPr>
          <w:rFonts w:eastAsia="Malgun Gothic"/>
        </w:rPr>
        <w:t>-upon</w:t>
      </w:r>
      <w:r w:rsidRPr="00CD48AB">
        <w:t xml:space="preserve"> tool to measure a comprehensive set of cultures. In the extant culture literature, although there are several cultural instruments available to researchers, each evaluates different kinds of cultures with no consensus on which instrument works the best or which is the most comprehensive and useful for understanding cultures (for relevant reviews, see Chatman &amp; O’Reilly, 2016; Jung et al., 2009). We also discuss this issue later in the “Methodological Issues and Recommendations” section (see Issue #1). The second challenge is to assess cultures from organizational members. By definition, cultures are </w:t>
      </w:r>
      <w:r w:rsidRPr="00CD48AB">
        <w:rPr>
          <w:i/>
          <w:iCs/>
        </w:rPr>
        <w:lastRenderedPageBreak/>
        <w:t>shared</w:t>
      </w:r>
      <w:r w:rsidRPr="00CD48AB">
        <w:t xml:space="preserve"> among members, i.e., they do not reside in a single individual. To assess cultures, ideally all (or most) members in the organization should participate in the process of the assessment in various ways</w:t>
      </w:r>
      <w:r w:rsidRPr="00CD48AB">
        <w:rPr>
          <w:rFonts w:eastAsia="Malgun Gothic"/>
        </w:rPr>
        <w:t>,</w:t>
      </w:r>
      <w:r w:rsidRPr="00CD48AB">
        <w:t xml:space="preserve"> such as an organization-wide survey or focus-group interviews with diverse samples cutting across organizational ranks and units (Schein, 2004).</w:t>
      </w:r>
    </w:p>
    <w:p w14:paraId="6162C4A3" w14:textId="77777777" w:rsidR="00A422F8" w:rsidRPr="00CD48AB" w:rsidRDefault="00A422F8" w:rsidP="00E62C6B">
      <w:pPr>
        <w:spacing w:line="480" w:lineRule="auto"/>
        <w:ind w:firstLine="720"/>
      </w:pPr>
      <w:r w:rsidRPr="00CD48AB">
        <w:rPr>
          <w:i/>
          <w:iCs/>
        </w:rPr>
        <w:t xml:space="preserve">Stage 3: Searching for Alternative Cultures Suitable for Diagnosed Environmental Changes. </w:t>
      </w:r>
      <w:r w:rsidRPr="00CD48AB">
        <w:t xml:space="preserve">Once an organization is aware that its current culture is not aligned with the diagnosed environmental changes, it should search for alternative cultures that can properly address critical issues arising from the environmental changes. In this process, the primary task is to find concrete evidence showing what kinds of cultures would be most effective in solving issues that arise </w:t>
      </w:r>
      <w:r w:rsidRPr="00CD48AB">
        <w:rPr>
          <w:rFonts w:eastAsia="Malgun Gothic"/>
        </w:rPr>
        <w:t>from</w:t>
      </w:r>
      <w:r w:rsidRPr="00CD48AB">
        <w:t xml:space="preserve"> environmental changes (</w:t>
      </w:r>
      <w:r w:rsidRPr="00CD48AB">
        <w:rPr>
          <w:rFonts w:hint="eastAsia"/>
          <w:lang w:eastAsia="ko-KR"/>
        </w:rPr>
        <w:t>i</w:t>
      </w:r>
      <w:r w:rsidRPr="00CD48AB">
        <w:rPr>
          <w:lang w:eastAsia="ko-KR"/>
        </w:rPr>
        <w:t>.e., evaluating the efficacy of alternative cultures)</w:t>
      </w:r>
      <w:r w:rsidRPr="00CD48AB">
        <w:t xml:space="preserve">. This task is probably most challenging and time-consuming because it is related to understanding a nomological network of complex interactions between cultures and environmental factors in predicting organizational </w:t>
      </w:r>
      <w:r w:rsidRPr="00CD48AB">
        <w:rPr>
          <w:rFonts w:eastAsia="Malgun Gothic"/>
        </w:rPr>
        <w:t>performance</w:t>
      </w:r>
      <w:r w:rsidRPr="00CD48AB">
        <w:t>. While there have been abundant scholarly efforts on the consequences, or main effects, of cultures on various organizational outcomes, studies that examine the interactions between cultures and environmental factors in predicting organizational outcomes are deficient. Substantial scholarly effort in this area is needed.</w:t>
      </w:r>
    </w:p>
    <w:p w14:paraId="251E9940" w14:textId="77777777" w:rsidR="00A422F8" w:rsidRPr="00CD48AB" w:rsidRDefault="00A422F8">
      <w:pPr>
        <w:spacing w:line="480" w:lineRule="auto"/>
        <w:ind w:firstLine="720"/>
      </w:pPr>
      <w:r w:rsidRPr="00CD48AB">
        <w:rPr>
          <w:i/>
          <w:iCs/>
        </w:rPr>
        <w:t xml:space="preserve">Stage 4. Creating or Implementing Alternative Cultures. </w:t>
      </w:r>
      <w:r w:rsidRPr="00CD48AB">
        <w:t xml:space="preserve">The final stage is the creation or implementation of the culture that best meets the current internal and external requirements. The underlying assumption in this stage is that </w:t>
      </w:r>
      <w:r w:rsidRPr="00CD48AB">
        <w:rPr>
          <w:i/>
          <w:iCs/>
        </w:rPr>
        <w:t>organizations are somehow</w:t>
      </w:r>
      <w:r w:rsidRPr="00CD48AB">
        <w:t xml:space="preserve"> </w:t>
      </w:r>
      <w:r w:rsidRPr="00CD48AB">
        <w:rPr>
          <w:i/>
          <w:iCs/>
        </w:rPr>
        <w:t>able to create intended cultures, and, thus, effective cultures can be created intentionally</w:t>
      </w:r>
      <w:r w:rsidRPr="00CD48AB">
        <w:t xml:space="preserve">. However, there is a lack of theories and empirical tests </w:t>
      </w:r>
      <w:r>
        <w:t>that support</w:t>
      </w:r>
      <w:r w:rsidRPr="00CD48AB">
        <w:t xml:space="preserve"> this assumption. This is a surprising limitation given that researchers and practitioners alike have long advocated the importance of creating functional cultures (e.g., Schein, 2004; Walker &amp; Soule, 2017). We could only identify a few qualitative </w:t>
      </w:r>
      <w:r w:rsidRPr="00CD48AB">
        <w:lastRenderedPageBreak/>
        <w:t xml:space="preserve">studies broadly tackling this topic (Howard-Grenville et al., 2011; Lok &amp; De Rond, 2013), and </w:t>
      </w:r>
      <w:r w:rsidRPr="00CD48AB">
        <w:rPr>
          <w:rFonts w:eastAsia="Malgun Gothic"/>
        </w:rPr>
        <w:t>in regard</w:t>
      </w:r>
      <w:r w:rsidRPr="00CD48AB">
        <w:t xml:space="preserve"> to the specific methods and techniques for creating intended cultures, the evidence is largely anecdotal. Most importantly, the literature seems equivocal and uncertain about the possibility of creating intended cultures. One group of researchers </w:t>
      </w:r>
      <w:r w:rsidRPr="00CD48AB">
        <w:rPr>
          <w:rFonts w:eastAsia="Malgun Gothic"/>
        </w:rPr>
        <w:t>has</w:t>
      </w:r>
      <w:r w:rsidRPr="00CD48AB">
        <w:t xml:space="preserve"> argued that cultures are not created intentionally; instead, </w:t>
      </w:r>
      <w:bookmarkStart w:id="7" w:name="_Hlk72747326"/>
      <w:r w:rsidRPr="00CD48AB">
        <w:t xml:space="preserve">they may occur spontaneously or unconsciously (e.g., Feldman &amp; Pentland, 2003; </w:t>
      </w:r>
      <w:proofErr w:type="spellStart"/>
      <w:r w:rsidRPr="00CD48AB">
        <w:t>Rerup</w:t>
      </w:r>
      <w:proofErr w:type="spellEnd"/>
      <w:r w:rsidRPr="00CD48AB">
        <w:t xml:space="preserve"> &amp; Feldman, 2011). Another group has argued that cultures can be deliberately planned and created (e.g., Howard-Grenville et al., 2011). </w:t>
      </w:r>
      <w:bookmarkEnd w:id="7"/>
      <w:r w:rsidRPr="00CD48AB">
        <w:t>More research is needed to understand whether and how organizations can create intended cultures.</w:t>
      </w:r>
    </w:p>
    <w:p w14:paraId="21EA05A4" w14:textId="77777777" w:rsidR="00A422F8" w:rsidRPr="00CD48AB" w:rsidRDefault="00A422F8">
      <w:pPr>
        <w:spacing w:line="480" w:lineRule="auto"/>
        <w:ind w:firstLine="720"/>
      </w:pPr>
      <w:bookmarkStart w:id="8" w:name="_Hlk72743671"/>
      <w:r w:rsidRPr="00CD48AB">
        <w:rPr>
          <w:i/>
          <w:iCs/>
        </w:rPr>
        <w:t>Iterative Nature of an Evolving Culture via the Four Stages</w:t>
      </w:r>
      <w:r w:rsidRPr="00CD48AB">
        <w:t xml:space="preserve">. Perhaps the most important feature of the four-stage model, apart from laying out the four critical stages in creating functional cultures, is the iterations between the four stages to meet the changing requirements of environments. Internal and external business environments are constantly changing, and presently, the scale and velocity of such changes seem to only increase. For this reason, organizations should regularly go through the four stages to create cultures that are compatible </w:t>
      </w:r>
      <w:r w:rsidRPr="00CD48AB">
        <w:rPr>
          <w:rFonts w:eastAsia="Malgun Gothic"/>
        </w:rPr>
        <w:t>with</w:t>
      </w:r>
      <w:r w:rsidRPr="00CD48AB">
        <w:t xml:space="preserve"> environmental demands. In other words, creating cultures via the four stages should not be a one-off organizational event but rather a part of organizational routine that all members should continuously engage in. After all, there is no universally functional culture that can meet all kinds of environmental requirements. To be functional, cultures should constantly evolve in line </w:t>
      </w:r>
      <w:r>
        <w:t xml:space="preserve">with the </w:t>
      </w:r>
      <w:r w:rsidRPr="00CD48AB">
        <w:t>environmental changes that are most essential to organizational effectiveness (Porter, 2008).</w:t>
      </w:r>
    </w:p>
    <w:p w14:paraId="29E732CE" w14:textId="77777777" w:rsidR="00A422F8" w:rsidRPr="00CD48AB" w:rsidRDefault="00A422F8">
      <w:pPr>
        <w:spacing w:line="480" w:lineRule="auto"/>
        <w:ind w:firstLine="720"/>
      </w:pPr>
      <w:r w:rsidRPr="00CD48AB">
        <w:t xml:space="preserve">Even within one cycle of creating functional cultures through the four stages, organizations would have to iterate between these stages. For example, organizations may need to frequently revisit Stage 1 (i.e., diagnosing business environments) when they work on cultural </w:t>
      </w:r>
      <w:r w:rsidRPr="00CD48AB">
        <w:lastRenderedPageBreak/>
        <w:t xml:space="preserve">audits (i.e., Stage 2) and/or </w:t>
      </w:r>
      <w:r w:rsidRPr="00CD48AB">
        <w:rPr>
          <w:rFonts w:eastAsia="Malgun Gothic"/>
        </w:rPr>
        <w:t>find</w:t>
      </w:r>
      <w:r w:rsidRPr="00CD48AB">
        <w:t xml:space="preserve"> alternative cultures (i.e., Stage 3). In addition, as implementing intended cultures is a challenging process (i.e., Stage 4), organizations may often fail to implement the cultures as intended (Schein, 2004). They should then revisit Stage 3 to seek alternatives or reconsider approaches to implementing intended cultures. Thus, in practice, we believe </w:t>
      </w:r>
      <w:r>
        <w:t xml:space="preserve">that </w:t>
      </w:r>
      <w:r w:rsidRPr="00CD48AB">
        <w:t xml:space="preserve">the four stages are unlikely to occur in a linear manner, but </w:t>
      </w:r>
      <w:r>
        <w:t xml:space="preserve">that </w:t>
      </w:r>
      <w:r w:rsidRPr="00CD48AB">
        <w:t>organizations may iterate between the four stages during their process of culture creation and change.</w:t>
      </w:r>
    </w:p>
    <w:p w14:paraId="2594D497" w14:textId="77777777" w:rsidR="00A422F8" w:rsidRPr="00CD48AB" w:rsidRDefault="00A422F8" w:rsidP="00E6025D">
      <w:pPr>
        <w:spacing w:line="480" w:lineRule="auto"/>
        <w:ind w:firstLine="720"/>
      </w:pPr>
      <w:r w:rsidRPr="00CD48AB">
        <w:rPr>
          <w:i/>
          <w:iCs/>
        </w:rPr>
        <w:t>Roles of Subcultures in Creating Functional Omnibus Cultures</w:t>
      </w:r>
      <w:r w:rsidRPr="00CD48AB">
        <w:t xml:space="preserve">. In the current review, we </w:t>
      </w:r>
      <w:r w:rsidRPr="00CD48AB">
        <w:rPr>
          <w:rFonts w:eastAsia="Malgun Gothic"/>
        </w:rPr>
        <w:t>did</w:t>
      </w:r>
      <w:r w:rsidRPr="00CD48AB">
        <w:t xml:space="preserve"> not </w:t>
      </w:r>
      <w:r w:rsidRPr="00CD48AB">
        <w:rPr>
          <w:rFonts w:eastAsia="Malgun Gothic"/>
        </w:rPr>
        <w:t>differentiate</w:t>
      </w:r>
      <w:r w:rsidRPr="00CD48AB">
        <w:t xml:space="preserve"> between omnibus cultures and subcultures. To </w:t>
      </w:r>
      <w:r w:rsidRPr="00CD48AB">
        <w:rPr>
          <w:rFonts w:eastAsia="Malgun Gothic"/>
        </w:rPr>
        <w:t>the</w:t>
      </w:r>
      <w:r w:rsidRPr="00CD48AB">
        <w:t xml:space="preserve"> best </w:t>
      </w:r>
      <w:r w:rsidRPr="00CD48AB">
        <w:rPr>
          <w:rFonts w:eastAsia="Malgun Gothic"/>
        </w:rPr>
        <w:t xml:space="preserve">of our </w:t>
      </w:r>
      <w:r w:rsidRPr="00CD48AB">
        <w:t xml:space="preserve">knowledge, there is only one available review that </w:t>
      </w:r>
      <w:r w:rsidRPr="00CD48AB">
        <w:rPr>
          <w:rFonts w:eastAsia="Malgun Gothic"/>
        </w:rPr>
        <w:t>addresses</w:t>
      </w:r>
      <w:r w:rsidRPr="00CD48AB">
        <w:t xml:space="preserve"> the issue of subcultures with an in-depth discussion (i.e., </w:t>
      </w:r>
      <w:proofErr w:type="spellStart"/>
      <w:r w:rsidRPr="00CD48AB">
        <w:t>Boisnier</w:t>
      </w:r>
      <w:proofErr w:type="spellEnd"/>
      <w:r w:rsidRPr="00CD48AB">
        <w:t xml:space="preserve"> &amp; Chatman, 2003). This review argued that organizational cultures may be homogenous or comprised of distinct subcultures. Theoretically speaking, subcultures can exist within organizations for numerous reasons, e.g., subcultures may reflect organizational structures</w:t>
      </w:r>
      <w:r>
        <w:t xml:space="preserve"> (e.g.,</w:t>
      </w:r>
      <w:r w:rsidRPr="00CD48AB">
        <w:t xml:space="preserve"> the subgroups and departments in organizations</w:t>
      </w:r>
      <w:r>
        <w:t>)</w:t>
      </w:r>
      <w:r w:rsidRPr="00CD48AB">
        <w:t xml:space="preserve">, levels of hierarchies, professional or geographical variation, or sociodemographic factors. However, there are only </w:t>
      </w:r>
      <w:r w:rsidRPr="00CD48AB">
        <w:rPr>
          <w:rFonts w:eastAsia="Malgun Gothic"/>
        </w:rPr>
        <w:t xml:space="preserve">a </w:t>
      </w:r>
      <w:r w:rsidRPr="00CD48AB">
        <w:t>few available studies that</w:t>
      </w:r>
      <w:r w:rsidRPr="00CD48AB">
        <w:rPr>
          <w:rFonts w:eastAsia="Malgun Gothic"/>
        </w:rPr>
        <w:t xml:space="preserve"> have</w:t>
      </w:r>
      <w:r w:rsidRPr="00CD48AB">
        <w:t xml:space="preserve"> examined whether, how, and when homogenous cultures or subcultures are created (for a further review, see </w:t>
      </w:r>
      <w:proofErr w:type="spellStart"/>
      <w:r w:rsidRPr="00CD48AB">
        <w:t>Boisnier</w:t>
      </w:r>
      <w:proofErr w:type="spellEnd"/>
      <w:r w:rsidRPr="00CD48AB">
        <w:t xml:space="preserve"> &amp; Chatman, 2003). Reflecting the state of the extant literature, none of the studies in our review examined this topic.</w:t>
      </w:r>
    </w:p>
    <w:p w14:paraId="59AC70D5" w14:textId="77777777" w:rsidR="00A422F8" w:rsidRPr="00CD48AB" w:rsidRDefault="00A422F8">
      <w:pPr>
        <w:spacing w:line="480" w:lineRule="auto"/>
        <w:ind w:firstLine="720"/>
      </w:pPr>
      <w:r w:rsidRPr="00CD48AB">
        <w:t>Nevertheless, the four-stage model can be applicable to subcultures within organizations. Functional changes may first occur in subcultures, which in turn spur larger changes in omnibus cultures. Subcultures may emerge to “challenge, modify or even replace the official culture” (</w:t>
      </w:r>
      <w:proofErr w:type="spellStart"/>
      <w:r w:rsidRPr="00CD48AB">
        <w:t>Jermier</w:t>
      </w:r>
      <w:proofErr w:type="spellEnd"/>
      <w:r w:rsidRPr="00CD48AB">
        <w:t xml:space="preserve"> et al., 1991, p. 172). Changes in subcultures can occur more easily because a smaller number of people need to agree compared to changes in omnibus cultures that require an entire organization to be involved. A pioneering subgroup in an organization may initiate and complete </w:t>
      </w:r>
      <w:r w:rsidRPr="00CD48AB">
        <w:lastRenderedPageBreak/>
        <w:t xml:space="preserve">cultural changes proposed in the four-stage model, and then through social learning processes (Bandura, 1962; Bandura &amp; Walters, 1977), there may be organization-wide (or omnibus) culture changes taking place. However, it is also possible that subcultures hinder the creation of functional organizational cultures. For example, subgroups in an organization may wish to preserve their subcultures for </w:t>
      </w:r>
      <w:r w:rsidRPr="00CD48AB">
        <w:rPr>
          <w:rFonts w:eastAsia="Malgun Gothic"/>
        </w:rPr>
        <w:t>any reason</w:t>
      </w:r>
      <w:r w:rsidRPr="00CD48AB">
        <w:t xml:space="preserve">. In this case, even though the organization tries to go through the four stages to create functional omnibus cultures, these subgroups may resist and reject attempts to coalesce with the omnibus culture. This ultimately could cause friction between the subgroups and the organization and become an obstacle for creating functional omnibus cultures. None of the studies in our review </w:t>
      </w:r>
      <w:r w:rsidRPr="00CD48AB">
        <w:rPr>
          <w:rFonts w:eastAsia="Malgun Gothic"/>
        </w:rPr>
        <w:t>have</w:t>
      </w:r>
      <w:r w:rsidRPr="00CD48AB">
        <w:t xml:space="preserve"> investigated the dynamics between subcultures and omnibus cultures. Further research is needed on this topic.</w:t>
      </w:r>
    </w:p>
    <w:bookmarkEnd w:id="8"/>
    <w:p w14:paraId="47717C43" w14:textId="77777777" w:rsidR="00A422F8" w:rsidRPr="00CD48AB" w:rsidRDefault="00A422F8" w:rsidP="005770EE">
      <w:pPr>
        <w:spacing w:line="480" w:lineRule="auto"/>
        <w:rPr>
          <w:b/>
          <w:bCs/>
        </w:rPr>
      </w:pPr>
      <w:r w:rsidRPr="00CD48AB">
        <w:rPr>
          <w:b/>
          <w:bCs/>
        </w:rPr>
        <w:t>The Theory of Coordinated Action for Functional Culture Creation</w:t>
      </w:r>
    </w:p>
    <w:p w14:paraId="67B8EADB" w14:textId="77777777" w:rsidR="00A422F8" w:rsidRPr="00CD48AB" w:rsidRDefault="00A422F8">
      <w:pPr>
        <w:spacing w:line="480" w:lineRule="auto"/>
        <w:ind w:firstLine="720"/>
      </w:pPr>
      <w:r w:rsidRPr="00CD48AB">
        <w:t xml:space="preserve">Our four-stage model builds on the theories of rational decision-making (Simon, 1979; Weber, 1978), which assumes ideal rationality involving </w:t>
      </w:r>
      <w:r>
        <w:t xml:space="preserve">the </w:t>
      </w:r>
      <w:r w:rsidRPr="00CD48AB">
        <w:t>systematic gathering and processing of complete information. However, in practice, organizations and their members are bounded</w:t>
      </w:r>
      <w:r>
        <w:t xml:space="preserve"> </w:t>
      </w:r>
      <w:r w:rsidRPr="00CD48AB">
        <w:t>rational (for a review, see the theories of bounded rationality; March &amp; Simon, 1958). The assumptions of rational decision-making are thus unrealistic</w:t>
      </w:r>
      <w:r w:rsidRPr="00CD48AB">
        <w:rPr>
          <w:rFonts w:eastAsia="Malgun Gothic"/>
        </w:rPr>
        <w:t>,</w:t>
      </w:r>
      <w:r w:rsidRPr="00CD48AB">
        <w:t xml:space="preserve"> particularly if a single individual (e.g., a leader) bears the information processing overload. Nevertheless, the theories of bounded rationality are not simply meant to disparage human capacity by calling it irrational information processing but rather to offer insights into how humans can become more effective decision-makers despite their cognitive constraints. The original proposers of this theory (March &amp; Simon, 1958) and subsequent scholars (e.g., </w:t>
      </w:r>
      <w:proofErr w:type="spellStart"/>
      <w:r w:rsidRPr="00CD48AB">
        <w:t>Gigerenzer</w:t>
      </w:r>
      <w:proofErr w:type="spellEnd"/>
      <w:r w:rsidRPr="00CD48AB">
        <w:t xml:space="preserve"> &amp; </w:t>
      </w:r>
      <w:proofErr w:type="spellStart"/>
      <w:r w:rsidRPr="00CD48AB">
        <w:t>Selten</w:t>
      </w:r>
      <w:proofErr w:type="spellEnd"/>
      <w:r w:rsidRPr="00CD48AB">
        <w:t xml:space="preserve">, 2002) have suggested that a group may be able to overcome individual bounded rationality via </w:t>
      </w:r>
      <w:r w:rsidRPr="00CD48AB">
        <w:rPr>
          <w:i/>
          <w:iCs/>
        </w:rPr>
        <w:t>coordinated actions</w:t>
      </w:r>
      <w:r w:rsidRPr="00CD48AB">
        <w:t xml:space="preserve"> (i.e., mobilizing individual capacity and collectively making sense of complex information in problem </w:t>
      </w:r>
      <w:r w:rsidRPr="00CD48AB">
        <w:lastRenderedPageBreak/>
        <w:t xml:space="preserve">solving), which may enable the group to </w:t>
      </w:r>
      <w:proofErr w:type="gramStart"/>
      <w:r w:rsidRPr="00CD48AB">
        <w:t>more closely emulate a rational decision-making process</w:t>
      </w:r>
      <w:proofErr w:type="gramEnd"/>
      <w:r w:rsidRPr="00CD48AB">
        <w:t>.</w:t>
      </w:r>
    </w:p>
    <w:p w14:paraId="3C16CF91" w14:textId="77777777" w:rsidR="00A422F8" w:rsidRPr="00CD48AB" w:rsidRDefault="00A422F8">
      <w:pPr>
        <w:spacing w:line="480" w:lineRule="auto"/>
        <w:ind w:firstLine="720"/>
        <w:rPr>
          <w:i/>
          <w:iCs/>
        </w:rPr>
      </w:pPr>
      <w:r w:rsidRPr="00CD48AB">
        <w:t xml:space="preserve">Applying this knowledge to the topic of creating functional cultures, we introduce </w:t>
      </w:r>
      <w:r w:rsidRPr="00CD48AB">
        <w:rPr>
          <w:i/>
          <w:iCs/>
        </w:rPr>
        <w:t xml:space="preserve">the theory of coordinated action for creating functional cultures </w:t>
      </w:r>
      <w:r w:rsidRPr="00CD48AB">
        <w:t>(hereafter, coordinated action)</w:t>
      </w:r>
      <w:r w:rsidRPr="00CD48AB">
        <w:rPr>
          <w:i/>
          <w:iCs/>
        </w:rPr>
        <w:t xml:space="preserve">. </w:t>
      </w:r>
      <w:r w:rsidRPr="00CD48AB">
        <w:t xml:space="preserve">We propose that </w:t>
      </w:r>
      <w:r w:rsidRPr="00CD48AB">
        <w:rPr>
          <w:i/>
          <w:iCs/>
        </w:rPr>
        <w:t>a group’s “coordinated actions,” which refer to the whole process by which the group collectively makes sense of its environment and current cultures, identifies better alternative cultures, and implements alternative cultures,</w:t>
      </w:r>
      <w:r w:rsidRPr="00CD48AB">
        <w:t xml:space="preserve"> are necessary for carrying out the four-stage model. By overcoming the limited rationality of individuals, a group as a whole may be able to collect more complete information on its environmental changes that are most relevant to the group’s performance and survival (Stage 1), accurately assess the efficacy of its current cultures (Stage 2), accurately design new cultures (Stage 3), and better create intended cultures (Stage 4). Then, an important question that should be addressed by future research is </w:t>
      </w:r>
      <w:r w:rsidRPr="00CD48AB">
        <w:rPr>
          <w:i/>
          <w:iCs/>
        </w:rPr>
        <w:t>how can organizations facilitate coordinated actions to create functional cultures?</w:t>
      </w:r>
      <w:r w:rsidRPr="00CD48AB">
        <w:t xml:space="preserve"> In what follows, we identify the two important organizational agents—leader and follower—in culture creation and change and present theories for how each of the two agents may contribute to their group’s coordinated actions to create functional cultures. In short, we argue that leaders should act as the </w:t>
      </w:r>
      <w:r w:rsidRPr="00CD48AB">
        <w:rPr>
          <w:i/>
          <w:iCs/>
        </w:rPr>
        <w:t>initiators</w:t>
      </w:r>
      <w:r w:rsidRPr="00CD48AB">
        <w:t xml:space="preserve"> of coordinated actions to create functional cultures, and followers should be the </w:t>
      </w:r>
      <w:r w:rsidRPr="00CD48AB">
        <w:rPr>
          <w:i/>
          <w:iCs/>
        </w:rPr>
        <w:t>enablers</w:t>
      </w:r>
      <w:r w:rsidRPr="00CD48AB">
        <w:t xml:space="preserve"> in this process. We also present a series of future research questions.</w:t>
      </w:r>
    </w:p>
    <w:p w14:paraId="5225B8C1" w14:textId="77777777" w:rsidR="00A422F8" w:rsidRPr="00CD48AB" w:rsidRDefault="00A422F8" w:rsidP="00E62C6B">
      <w:pPr>
        <w:spacing w:line="480" w:lineRule="auto"/>
        <w:ind w:firstLine="720"/>
      </w:pPr>
      <w:r w:rsidRPr="00CD48AB">
        <w:rPr>
          <w:i/>
        </w:rPr>
        <w:t xml:space="preserve">Leaders as Initiators of Coordinated Action. </w:t>
      </w:r>
      <w:r w:rsidRPr="00CD48AB">
        <w:t xml:space="preserve">Fulfilling the four-stage model for creating functional cultures requires deep and systematic analyses of environmental changes, as well as careful searches for and precise implementation of those cultures most suitable for the environments. This requires a level of cognitive capacity that is unlikely to reside within a single </w:t>
      </w:r>
      <w:r w:rsidRPr="00CD48AB">
        <w:lastRenderedPageBreak/>
        <w:t>individual. To overcome this limitation, a leader should rely on the collective effort of the whole group (i.e., coordinated actions in a group) to fulfill the four-stage process.</w:t>
      </w:r>
    </w:p>
    <w:p w14:paraId="0C2D9E1B" w14:textId="77777777" w:rsidR="00A422F8" w:rsidRPr="00CD48AB" w:rsidRDefault="00A422F8" w:rsidP="00E62C6B">
      <w:pPr>
        <w:spacing w:line="480" w:lineRule="auto"/>
        <w:ind w:firstLine="720"/>
      </w:pPr>
      <w:r w:rsidRPr="00CD48AB">
        <w:t xml:space="preserve">This conclusion poses interesting tensions on the role of leaders in culture creation and change. As suggested by the leadership perspective (Kim &amp; Toh, 2019), an individual leader has the power to create cultures. With this power, the leader often relies on his or her personality traits or past experience to create preferred cultures, which may or may not be functional for his or her group. However, the theory of coordinated action suggests that to create functional cultures, leaders need to resist the tendency to rely on their own preferences. Instead, they should find ways to initiate coordinated actions in the whole process of creating functional cultures. Thus, the central role of the leader would be </w:t>
      </w:r>
      <w:r w:rsidRPr="00CD48AB">
        <w:rPr>
          <w:i/>
          <w:iCs/>
        </w:rPr>
        <w:t>an initiator,</w:t>
      </w:r>
      <w:r w:rsidRPr="00CD48AB">
        <w:t xml:space="preserve"> motivating and helping groups engage in gathering, processing, and utilizing the necessary information to make sense of environmental changes and creating effective cultures that are most suitable for the changed environments.</w:t>
      </w:r>
    </w:p>
    <w:p w14:paraId="4D172B0E" w14:textId="77777777" w:rsidR="00A422F8" w:rsidRPr="00CD48AB" w:rsidRDefault="00A422F8" w:rsidP="00E62C6B">
      <w:pPr>
        <w:spacing w:line="480" w:lineRule="auto"/>
        <w:ind w:firstLine="720"/>
      </w:pPr>
      <w:r w:rsidRPr="00CD48AB">
        <w:t xml:space="preserve">A critical agenda for future research is to investigate how a leader can initiate coordinated actions in his or her group to create cultures that respond effectively to environmental changes. Promising research questions that future researchers should answer include: (1) </w:t>
      </w:r>
      <w:r>
        <w:rPr>
          <w:i/>
          <w:iCs/>
        </w:rPr>
        <w:t>w</w:t>
      </w:r>
      <w:r w:rsidRPr="00CD48AB">
        <w:rPr>
          <w:i/>
          <w:iCs/>
        </w:rPr>
        <w:t xml:space="preserve">hat kinds of leader individual differences (e.g., openness to experience, learning goal orientation) and leadership styles (e.g., supportive, transformational, change-oriented leadership) would initiate and facilitate coordinated actions in the process of culture creation and </w:t>
      </w:r>
      <w:proofErr w:type="gramStart"/>
      <w:r w:rsidRPr="00CD48AB">
        <w:rPr>
          <w:i/>
          <w:iCs/>
        </w:rPr>
        <w:t>change?</w:t>
      </w:r>
      <w:r w:rsidRPr="00CD48AB">
        <w:rPr>
          <w:rFonts w:eastAsia="Malgun Gothic"/>
          <w:i/>
          <w:iCs/>
        </w:rPr>
        <w:t>;</w:t>
      </w:r>
      <w:proofErr w:type="gramEnd"/>
      <w:r w:rsidRPr="00CD48AB">
        <w:t xml:space="preserve"> (2) </w:t>
      </w:r>
      <w:r>
        <w:rPr>
          <w:i/>
          <w:iCs/>
        </w:rPr>
        <w:t>w</w:t>
      </w:r>
      <w:r w:rsidRPr="00CD48AB">
        <w:rPr>
          <w:i/>
          <w:iCs/>
        </w:rPr>
        <w:t xml:space="preserve">hat would prevent leaders from initiating and facilitating coordinated actions for </w:t>
      </w:r>
      <w:r w:rsidRPr="00CD48AB">
        <w:rPr>
          <w:rFonts w:eastAsia="Malgun Gothic"/>
          <w:i/>
          <w:iCs/>
        </w:rPr>
        <w:t>cultural</w:t>
      </w:r>
      <w:r w:rsidRPr="00CD48AB">
        <w:rPr>
          <w:i/>
          <w:iCs/>
        </w:rPr>
        <w:t xml:space="preserve"> change? (e.g., work overload, emotional exhaustion, tight deadlines)</w:t>
      </w:r>
      <w:r w:rsidRPr="00CD48AB">
        <w:t xml:space="preserve">; and (3) </w:t>
      </w:r>
      <w:r>
        <w:rPr>
          <w:i/>
          <w:iCs/>
        </w:rPr>
        <w:t>c</w:t>
      </w:r>
      <w:r w:rsidRPr="00CD48AB">
        <w:rPr>
          <w:i/>
          <w:iCs/>
        </w:rPr>
        <w:t>an organizations train leaders to pay more attention to and actively engage in the activities necessary for initiating and facilitating coordinated actions?</w:t>
      </w:r>
    </w:p>
    <w:p w14:paraId="0CDB893D" w14:textId="77777777" w:rsidR="00A422F8" w:rsidRPr="00CD48AB" w:rsidRDefault="00A422F8" w:rsidP="00E62C6B">
      <w:pPr>
        <w:spacing w:line="480" w:lineRule="auto"/>
        <w:ind w:firstLine="720"/>
      </w:pPr>
      <w:r w:rsidRPr="00CD48AB">
        <w:rPr>
          <w:i/>
        </w:rPr>
        <w:lastRenderedPageBreak/>
        <w:t xml:space="preserve">Followers as Enablers of Coordinated Action. </w:t>
      </w:r>
      <w:r w:rsidRPr="00CD48AB">
        <w:t xml:space="preserve">In the culture literature, followers have been considered “keepers” of cultures rather than “change agents” of cultures. For example, the socialization literature has generally viewed followers as passive agents whose role is to maintain existing cultures and socialize newcomers (Bauer et al., 2007; </w:t>
      </w:r>
      <w:proofErr w:type="spellStart"/>
      <w:r w:rsidRPr="00CD48AB">
        <w:t>Grusec</w:t>
      </w:r>
      <w:proofErr w:type="spellEnd"/>
      <w:r w:rsidRPr="00CD48AB">
        <w:t xml:space="preserve"> &amp; Hastings, 2014). For this reason, researchers (e.g., Schein, 2003, 2004) and practitioners (e.g., Katzenbach et al., 2012) have regarded employees’ tendency to reinforce extant cultures as the main obstacle to </w:t>
      </w:r>
      <w:r w:rsidRPr="00CD48AB">
        <w:rPr>
          <w:rFonts w:eastAsia="Malgun Gothic"/>
        </w:rPr>
        <w:t>cultural</w:t>
      </w:r>
      <w:r w:rsidRPr="00CD48AB">
        <w:t xml:space="preserve"> changes, something that should be overcome by organizational leaders who seek to transform organizational cultures (Cameron &amp; Quinn, 2011; Schein, 2004). In addition, evidence has shown that followers, compared to their </w:t>
      </w:r>
      <w:r w:rsidRPr="00CD48AB">
        <w:rPr>
          <w:rFonts w:eastAsia="Malgun Gothic"/>
        </w:rPr>
        <w:t>leaders</w:t>
      </w:r>
      <w:r w:rsidRPr="00CD48AB">
        <w:t xml:space="preserve">, may not have a significant influence on culture. Kim and Toh (2019; Study 2) offered empirical evidence about the competing influences of a leader and followers on culture creation and showed that followers did not have any influence on culture. In sum, the literature has discounted </w:t>
      </w:r>
      <w:r w:rsidRPr="00CD48AB">
        <w:rPr>
          <w:lang w:eastAsia="ko-KR"/>
        </w:rPr>
        <w:t>the role of followers in culture creation and change</w:t>
      </w:r>
      <w:r w:rsidRPr="00CD48AB">
        <w:t>.</w:t>
      </w:r>
    </w:p>
    <w:p w14:paraId="5D2C91C5" w14:textId="77777777" w:rsidR="00A422F8" w:rsidRPr="00CD48AB" w:rsidRDefault="00A422F8" w:rsidP="00053263">
      <w:pPr>
        <w:spacing w:line="480" w:lineRule="auto"/>
        <w:ind w:firstLine="720"/>
      </w:pPr>
      <w:r w:rsidRPr="00CD48AB">
        <w:t xml:space="preserve">However, once we assume the presence of a leader’s active initiation of coordinated actions to create functional cultures, the role of followers becomes essential; followers become </w:t>
      </w:r>
      <w:r w:rsidRPr="00CD48AB">
        <w:rPr>
          <w:i/>
          <w:iCs/>
        </w:rPr>
        <w:t>enablers</w:t>
      </w:r>
      <w:r w:rsidRPr="00CD48AB">
        <w:t xml:space="preserve"> in the process of creating functional cultures. As noted earlier, without followers’ cooperation, a leader cannot create the intended culture, given that culture, by definition, does not exist in a social vacuum but is based on a consensus of beliefs, assumptions, norms, and values internalized among all members within a group (Schein, 2004; Schneider et al., 2017). This conclusion resembles the concept of </w:t>
      </w:r>
      <w:r w:rsidRPr="00CD48AB">
        <w:rPr>
          <w:i/>
          <w:iCs/>
        </w:rPr>
        <w:t>followership</w:t>
      </w:r>
      <w:r w:rsidRPr="00CD48AB">
        <w:t xml:space="preserve"> in leadership research. Followership refers to “the nature and impact of followers and following in the leadership process” (</w:t>
      </w:r>
      <w:proofErr w:type="spellStart"/>
      <w:r w:rsidRPr="00CD48AB">
        <w:t>Uhl</w:t>
      </w:r>
      <w:proofErr w:type="spellEnd"/>
      <w:r w:rsidRPr="00CD48AB">
        <w:t xml:space="preserve">-Bien et al., 2014, p. 89). Followership scholars have suggested that leadership influences should be </w:t>
      </w:r>
      <w:r w:rsidRPr="00CD48AB">
        <w:lastRenderedPageBreak/>
        <w:t>supported by followers’ cooperation and support because “without followers and following behaviors, there is no leadership” (</w:t>
      </w:r>
      <w:proofErr w:type="spellStart"/>
      <w:r w:rsidRPr="00CD48AB">
        <w:t>Uhl</w:t>
      </w:r>
      <w:proofErr w:type="spellEnd"/>
      <w:r w:rsidRPr="00CD48AB">
        <w:t>-Bien et al., 2014, p. 83).</w:t>
      </w:r>
    </w:p>
    <w:p w14:paraId="11E11DA4" w14:textId="77777777" w:rsidR="00A422F8" w:rsidRPr="00CD48AB" w:rsidRDefault="00A422F8" w:rsidP="00053263">
      <w:pPr>
        <w:spacing w:line="480" w:lineRule="auto"/>
        <w:ind w:firstLine="720"/>
        <w:rPr>
          <w:i/>
          <w:iCs/>
        </w:rPr>
      </w:pPr>
      <w:r w:rsidRPr="00CD48AB">
        <w:t xml:space="preserve">Applying followership theory, we propose that followers play a critical role in enabling their leader’s efforts aimed at initiating the group’s coordinated actions for creating a functional culture. This proposition presupposes the presence of a leader’s efforts to initiate coordinated actions because without it, the influence of followers who lack formal authority at work would be greatly limited (Schein, 2004). We believe that there are several interesting topics for future research about followers’ role as enablers in culture creation and change. For example, (1) </w:t>
      </w:r>
      <w:r w:rsidRPr="00CD48AB">
        <w:rPr>
          <w:i/>
          <w:iCs/>
        </w:rPr>
        <w:t>what are the followers’ characteristics that enable or hinder their leader’s efforts to facilitate coordinated actions to create functional cultures? (e.g., a follower’s supportiveness for his or her leader, leader-member exchange, trust in leadership), and (2) are there certain followers or follower behaviors (e.g., voicing, negative feedback to their leader) that could stimulate their leader’s efforts to facilitate coordinated actions to create functional cultures?</w:t>
      </w:r>
    </w:p>
    <w:p w14:paraId="043AE5B6" w14:textId="77777777" w:rsidR="00A422F8" w:rsidRPr="00CD48AB" w:rsidRDefault="00A422F8" w:rsidP="00063755">
      <w:pPr>
        <w:spacing w:line="480" w:lineRule="auto"/>
        <w:jc w:val="center"/>
        <w:rPr>
          <w:b/>
          <w:bCs/>
        </w:rPr>
      </w:pPr>
      <w:r w:rsidRPr="00CD48AB">
        <w:rPr>
          <w:b/>
          <w:bCs/>
        </w:rPr>
        <w:t>Culture vs. Climate: Research on their Antecedents</w:t>
      </w:r>
    </w:p>
    <w:p w14:paraId="628B3561" w14:textId="77777777" w:rsidR="00A422F8" w:rsidRPr="00CD48AB" w:rsidRDefault="00A422F8" w:rsidP="00E3574B">
      <w:pPr>
        <w:spacing w:line="480" w:lineRule="auto"/>
        <w:rPr>
          <w:szCs w:val="32"/>
        </w:rPr>
      </w:pPr>
      <w:r w:rsidRPr="00CD48AB">
        <w:tab/>
        <w:t xml:space="preserve">Culture and climate have been treated as distinct concepts in the literature, and </w:t>
      </w:r>
      <w:r w:rsidRPr="00CD48AB">
        <w:rPr>
          <w:szCs w:val="32"/>
        </w:rPr>
        <w:t>our review solely focused on cultures, not climates</w:t>
      </w:r>
      <w:r w:rsidRPr="00CD48AB">
        <w:t xml:space="preserve">. </w:t>
      </w:r>
      <w:r w:rsidRPr="00CD48AB">
        <w:rPr>
          <w:szCs w:val="32"/>
        </w:rPr>
        <w:t xml:space="preserve">Chatman and O’Reilly (2016, pp. 204-205) detailed the difference between the two concepts and the reasons they should be examined as separate constructs. They argued that climates (1) reflect concrete work environments and policies (e.g., safety) rather than shared values and norms, (2) are conceptually group-level constructs, (3) are outcome-oriented, and (4) are relatively fleeting and less enduring than cultures. In essence, </w:t>
      </w:r>
      <w:r w:rsidRPr="00CD48AB">
        <w:t xml:space="preserve">compared to cultures, </w:t>
      </w:r>
      <w:r w:rsidRPr="00CD48AB">
        <w:rPr>
          <w:szCs w:val="32"/>
        </w:rPr>
        <w:t xml:space="preserve">climates are more specific and narrower in scope, mainly focusing on </w:t>
      </w:r>
      <w:r>
        <w:rPr>
          <w:szCs w:val="32"/>
        </w:rPr>
        <w:t xml:space="preserve">the </w:t>
      </w:r>
      <w:r w:rsidRPr="00CD48AB">
        <w:rPr>
          <w:i/>
          <w:iCs/>
          <w:szCs w:val="32"/>
        </w:rPr>
        <w:t>shared perceptions of group policies and practices</w:t>
      </w:r>
      <w:r w:rsidRPr="00CD48AB">
        <w:rPr>
          <w:szCs w:val="32"/>
        </w:rPr>
        <w:t xml:space="preserve"> (Chatman &amp; O’Reilly, 2016; Schneider et al., 2017). For example, safety climate only captures whether a group has </w:t>
      </w:r>
      <w:r w:rsidRPr="00CD48AB">
        <w:rPr>
          <w:szCs w:val="32"/>
        </w:rPr>
        <w:lastRenderedPageBreak/>
        <w:t xml:space="preserve">policies related to safety, and thus once a leader or an organization implements safety measures, the group tends to readily perceive a safety climate. Cultures, on the other hand, are not outcome-oriented but are rather deeply rooted and fundamental beliefs and/or values. Thus, cultures are more enduring and less likely to be swiftly changed by an organization’s policy. For this reason, some scholars </w:t>
      </w:r>
      <w:r w:rsidRPr="00CD48AB">
        <w:rPr>
          <w:rFonts w:eastAsia="Malgun Gothic"/>
          <w:szCs w:val="32"/>
        </w:rPr>
        <w:t xml:space="preserve">have </w:t>
      </w:r>
      <w:r w:rsidRPr="00CD48AB">
        <w:rPr>
          <w:szCs w:val="32"/>
        </w:rPr>
        <w:t xml:space="preserve">suggested that climates are the products of cultures (Ehrhart et al., 2013, p. 229). </w:t>
      </w:r>
      <w:r w:rsidRPr="00CD48AB">
        <w:t xml:space="preserve">That is, a group’s policies and practices (i.e., climates) are created based on deeply rooted beliefs within the group (i.e., cultures) (for another review in Journal of Management, see Holmes IV et al., 2020). </w:t>
      </w:r>
      <w:r w:rsidRPr="00CD48AB">
        <w:rPr>
          <w:szCs w:val="32"/>
        </w:rPr>
        <w:t>Other researchers</w:t>
      </w:r>
      <w:r w:rsidRPr="00CD48AB">
        <w:rPr>
          <w:rFonts w:eastAsia="Malgun Gothic"/>
          <w:szCs w:val="32"/>
        </w:rPr>
        <w:t xml:space="preserve"> have</w:t>
      </w:r>
      <w:r w:rsidRPr="00CD48AB">
        <w:rPr>
          <w:szCs w:val="32"/>
        </w:rPr>
        <w:t xml:space="preserve"> proposed that climates are surface-level cultures that can be easily changed (Schein, 2004).</w:t>
      </w:r>
    </w:p>
    <w:p w14:paraId="118BC845" w14:textId="77777777" w:rsidR="00A422F8" w:rsidRPr="00CD48AB" w:rsidRDefault="00A422F8" w:rsidP="00071F72">
      <w:pPr>
        <w:spacing w:line="480" w:lineRule="auto"/>
        <w:rPr>
          <w:szCs w:val="32"/>
        </w:rPr>
      </w:pPr>
      <w:r w:rsidRPr="00CD48AB">
        <w:rPr>
          <w:szCs w:val="32"/>
        </w:rPr>
        <w:tab/>
        <w:t xml:space="preserve">Unlike the process of creating functional cultures, creating </w:t>
      </w:r>
      <w:r w:rsidRPr="00CD48AB">
        <w:rPr>
          <w:i/>
          <w:iCs/>
          <w:szCs w:val="32"/>
        </w:rPr>
        <w:t>functional</w:t>
      </w:r>
      <w:r w:rsidRPr="00CD48AB">
        <w:rPr>
          <w:szCs w:val="32"/>
        </w:rPr>
        <w:t xml:space="preserve"> </w:t>
      </w:r>
      <w:r w:rsidRPr="00CD48AB">
        <w:rPr>
          <w:i/>
          <w:iCs/>
          <w:szCs w:val="32"/>
        </w:rPr>
        <w:t>climates</w:t>
      </w:r>
      <w:r w:rsidRPr="00CD48AB">
        <w:rPr>
          <w:szCs w:val="32"/>
        </w:rPr>
        <w:t xml:space="preserve"> is thus relatively straightforward. For instance, a leader can readily diagnose which climate is needed in his or her group (e.g., a leader of a fire station can simply diagnose that his or her group needs safety climate) and implement the climate by enacting relevant policies (e.g., strict policies on wearing protection </w:t>
      </w:r>
      <w:r w:rsidRPr="00CD48AB">
        <w:rPr>
          <w:rFonts w:eastAsia="Malgun Gothic"/>
          <w:szCs w:val="32"/>
        </w:rPr>
        <w:t>gear</w:t>
      </w:r>
      <w:r w:rsidRPr="00CD48AB">
        <w:rPr>
          <w:szCs w:val="32"/>
        </w:rPr>
        <w:t xml:space="preserve">). Our review on </w:t>
      </w:r>
      <w:r>
        <w:rPr>
          <w:szCs w:val="32"/>
        </w:rPr>
        <w:t xml:space="preserve">the </w:t>
      </w:r>
      <w:r w:rsidRPr="00CD48AB">
        <w:rPr>
          <w:szCs w:val="32"/>
        </w:rPr>
        <w:t>antecedents of climates also confirmed this proposition. With few exceptions (Chiang et al., 2021), the majority of past studies have argued that leaders may create climates that are functional for group outcomes. For instance, researchers have shown that climates created by certain leader behaviors are positively related to functional outcomes such as performance (</w:t>
      </w:r>
      <w:proofErr w:type="spellStart"/>
      <w:r w:rsidRPr="00CD48AB">
        <w:rPr>
          <w:szCs w:val="32"/>
        </w:rPr>
        <w:t>Koene</w:t>
      </w:r>
      <w:proofErr w:type="spellEnd"/>
      <w:r w:rsidRPr="00CD48AB">
        <w:rPr>
          <w:szCs w:val="32"/>
        </w:rPr>
        <w:t xml:space="preserve"> et al., 2002; </w:t>
      </w:r>
      <w:proofErr w:type="spellStart"/>
      <w:r w:rsidRPr="00CD48AB">
        <w:rPr>
          <w:szCs w:val="32"/>
        </w:rPr>
        <w:t>Pirola</w:t>
      </w:r>
      <w:proofErr w:type="spellEnd"/>
      <w:r w:rsidRPr="00CD48AB">
        <w:rPr>
          <w:szCs w:val="32"/>
        </w:rPr>
        <w:t>-Merlo et al., 2002), helping and sales behavior (Hunter et al., 2013), and ethical behavior (</w:t>
      </w:r>
      <w:proofErr w:type="spellStart"/>
      <w:r w:rsidRPr="00CD48AB">
        <w:rPr>
          <w:szCs w:val="32"/>
        </w:rPr>
        <w:t>Schminke</w:t>
      </w:r>
      <w:proofErr w:type="spellEnd"/>
      <w:r w:rsidRPr="00CD48AB">
        <w:rPr>
          <w:szCs w:val="32"/>
        </w:rPr>
        <w:t xml:space="preserve"> et al., 2005). </w:t>
      </w:r>
      <w:r w:rsidRPr="007E3FE6">
        <w:rPr>
          <w:szCs w:val="32"/>
        </w:rPr>
        <w:t>Table S6</w:t>
      </w:r>
      <w:r w:rsidRPr="00CD48AB">
        <w:rPr>
          <w:szCs w:val="32"/>
        </w:rPr>
        <w:t xml:space="preserve"> summarizes these findings.</w:t>
      </w:r>
    </w:p>
    <w:p w14:paraId="3A8EC679" w14:textId="77777777" w:rsidR="00A422F8" w:rsidRPr="00CD48AB" w:rsidRDefault="00A422F8" w:rsidP="00063755">
      <w:pPr>
        <w:spacing w:line="480" w:lineRule="auto"/>
      </w:pPr>
      <w:r w:rsidRPr="00CD48AB">
        <w:rPr>
          <w:szCs w:val="32"/>
        </w:rPr>
        <w:tab/>
        <w:t xml:space="preserve">Given the evidence that creating functional climates is a </w:t>
      </w:r>
      <w:r w:rsidRPr="00CD48AB">
        <w:rPr>
          <w:rFonts w:eastAsia="Malgun Gothic"/>
          <w:szCs w:val="32"/>
        </w:rPr>
        <w:t>more</w:t>
      </w:r>
      <w:r w:rsidRPr="00CD48AB">
        <w:rPr>
          <w:szCs w:val="32"/>
        </w:rPr>
        <w:t xml:space="preserve"> straightforward task for leaders than creating functional cultures, an intriguing question for future research is whether functional climates can help groups create functional </w:t>
      </w:r>
      <w:r w:rsidRPr="00CD48AB">
        <w:rPr>
          <w:rFonts w:eastAsia="Malgun Gothic"/>
          <w:szCs w:val="32"/>
        </w:rPr>
        <w:t>cultures.</w:t>
      </w:r>
      <w:r w:rsidRPr="00CD48AB">
        <w:rPr>
          <w:szCs w:val="32"/>
        </w:rPr>
        <w:t xml:space="preserve"> To our knowledge, this question </w:t>
      </w:r>
      <w:r w:rsidRPr="00CD48AB">
        <w:rPr>
          <w:szCs w:val="32"/>
        </w:rPr>
        <w:lastRenderedPageBreak/>
        <w:t xml:space="preserve">has not been answered in </w:t>
      </w:r>
      <w:r w:rsidRPr="00CD48AB">
        <w:rPr>
          <w:rFonts w:eastAsia="Malgun Gothic"/>
          <w:szCs w:val="32"/>
        </w:rPr>
        <w:t xml:space="preserve">the </w:t>
      </w:r>
      <w:r w:rsidRPr="00CD48AB">
        <w:rPr>
          <w:szCs w:val="32"/>
        </w:rPr>
        <w:t xml:space="preserve">extant literature. As mentioned earlier, most researchers have previously proposed that climates are the outcomes of cultures (Ehrhart et al., 2013; Holmes IV et al., 2020) or sheer manifestations of cultures (Schein, 2004). That is, the direction of influence would be from cultures to climates, not the other way around. However, we believe that it is still possible that enactments of certain policies, which </w:t>
      </w:r>
      <w:r w:rsidRPr="00CD48AB">
        <w:rPr>
          <w:rFonts w:eastAsia="Malgun Gothic"/>
          <w:szCs w:val="32"/>
        </w:rPr>
        <w:t>result</w:t>
      </w:r>
      <w:r w:rsidRPr="00CD48AB">
        <w:rPr>
          <w:szCs w:val="32"/>
        </w:rPr>
        <w:t xml:space="preserve"> in the creation of a certain climate, have </w:t>
      </w:r>
      <w:r w:rsidRPr="00CD48AB">
        <w:rPr>
          <w:rFonts w:eastAsia="Malgun Gothic"/>
          <w:szCs w:val="32"/>
        </w:rPr>
        <w:t>the</w:t>
      </w:r>
      <w:r w:rsidRPr="00CD48AB">
        <w:rPr>
          <w:szCs w:val="32"/>
        </w:rPr>
        <w:t xml:space="preserve"> potential to alter cultures. </w:t>
      </w:r>
      <w:r w:rsidRPr="00CD48AB">
        <w:t>Thus, future research studying the effects of policy enactments, or climates, on cultures is needed.</w:t>
      </w:r>
    </w:p>
    <w:p w14:paraId="1260EDC5" w14:textId="77777777" w:rsidR="00A422F8" w:rsidRPr="00CD48AB" w:rsidRDefault="00A422F8" w:rsidP="00CE28E3">
      <w:pPr>
        <w:spacing w:line="480" w:lineRule="auto"/>
        <w:jc w:val="center"/>
        <w:rPr>
          <w:b/>
          <w:bCs/>
        </w:rPr>
      </w:pPr>
      <w:r w:rsidRPr="00CD48AB">
        <w:rPr>
          <w:b/>
          <w:bCs/>
        </w:rPr>
        <w:t>Methodological Issues and Recommendations</w:t>
      </w:r>
    </w:p>
    <w:p w14:paraId="2B8E61EE" w14:textId="77777777" w:rsidR="00A422F8" w:rsidRPr="00CD48AB" w:rsidRDefault="00A422F8">
      <w:pPr>
        <w:spacing w:line="480" w:lineRule="auto"/>
        <w:rPr>
          <w:bCs/>
        </w:rPr>
      </w:pPr>
      <w:r w:rsidRPr="00CD48AB">
        <w:rPr>
          <w:bCs/>
        </w:rPr>
        <w:tab/>
        <w:t>In this section, we turn our focus to the common methodological issues that we observed in the studies we reviewed. We highlight two main issues and offer recommendations to improve the research design of future studies on culture creation and change.</w:t>
      </w:r>
    </w:p>
    <w:p w14:paraId="104FA641" w14:textId="77777777" w:rsidR="00A422F8" w:rsidRPr="00CD48AB" w:rsidRDefault="00A422F8" w:rsidP="00CE28E3">
      <w:pPr>
        <w:spacing w:line="480" w:lineRule="auto"/>
        <w:rPr>
          <w:b/>
          <w:bCs/>
        </w:rPr>
      </w:pPr>
      <w:r w:rsidRPr="00CD48AB">
        <w:rPr>
          <w:b/>
          <w:bCs/>
        </w:rPr>
        <w:t>Issue #1: Measuring the Contents of Cultures</w:t>
      </w:r>
    </w:p>
    <w:p w14:paraId="5AA9C754" w14:textId="77777777" w:rsidR="00A422F8" w:rsidRPr="00CD48AB" w:rsidRDefault="00A422F8">
      <w:pPr>
        <w:spacing w:line="480" w:lineRule="auto"/>
        <w:ind w:firstLine="720"/>
      </w:pPr>
      <w:r w:rsidRPr="00CD48AB">
        <w:t>As discussed earlier, culture consists of both contents and structures. Much research on culture has focused on the contents of culture over the last several decades. This has resulted in a proliferation of cultural instruments or profiles to measure the contents of cultures (for a review, see Chatman &amp; O’Reilly, 2016). The lack of a parsimonious set of measurements is suggested to be one of the greatest obstacles to advancing the culture literature</w:t>
      </w:r>
      <w:r w:rsidRPr="00CD48AB">
        <w:rPr>
          <w:rFonts w:eastAsia="Malgun Gothic"/>
        </w:rPr>
        <w:t>,</w:t>
      </w:r>
      <w:r w:rsidRPr="00CD48AB">
        <w:t xml:space="preserve"> as it scatters research efforts and hinders the development of a coherent body of findings (Jung et al., 2009).</w:t>
      </w:r>
    </w:p>
    <w:p w14:paraId="3E50D8CD" w14:textId="77777777" w:rsidR="00A422F8" w:rsidRPr="00CD48AB" w:rsidRDefault="00A422F8" w:rsidP="00CE28E3">
      <w:pPr>
        <w:spacing w:line="480" w:lineRule="auto"/>
      </w:pPr>
      <w:r w:rsidRPr="00CD48AB">
        <w:tab/>
        <w:t>The current state of research on the contents of culture resembles that of personality research in the 1980s (Goldberg, 1992, 1993). Before the Big</w:t>
      </w:r>
      <w:r w:rsidRPr="00CD48AB">
        <w:rPr>
          <w:rFonts w:eastAsia="Malgun Gothic"/>
        </w:rPr>
        <w:t xml:space="preserve"> </w:t>
      </w:r>
      <w:r w:rsidRPr="00CD48AB">
        <w:t xml:space="preserve">Five Model of personality was inductively discovered (Goldberg, 1999), there were numerous instruments measuring diverse personality traits. In the 1990s, personality researchers around the globe collaboratively generated a parsimonious factor structure from the existing instruments using statistical tools </w:t>
      </w:r>
      <w:r w:rsidRPr="00CD48AB">
        <w:lastRenderedPageBreak/>
        <w:t xml:space="preserve">such as exploratory and confirmatory factor analyses. The result was the identification of five higher-order personality factors, which effectively and parsimoniously capture most personality traits found in the literature. This methodology used by personality researchers is a proven way of creating a simpler yet comprehensive inventory of cultural </w:t>
      </w:r>
      <w:r>
        <w:rPr>
          <w:rFonts w:eastAsia="Malgun Gothic"/>
        </w:rPr>
        <w:t>contents</w:t>
      </w:r>
      <w:r w:rsidRPr="00CD48AB">
        <w:t xml:space="preserve">. Likewise, a series of large-scale empirical studies collating all the existing cultural instruments and conducting factor analyses may together yield a smaller set of higher-order factors of cultural </w:t>
      </w:r>
      <w:r>
        <w:rPr>
          <w:rFonts w:eastAsia="Malgun Gothic"/>
        </w:rPr>
        <w:t xml:space="preserve">contents </w:t>
      </w:r>
      <w:r w:rsidRPr="00CD48AB">
        <w:t xml:space="preserve">that capture much of the existing constructs. The resulting parsimonious profile consisting of a set of cultural factors would facilitate future theory-building and advancement of knowledge around the key cultural factors. </w:t>
      </w:r>
      <w:r>
        <w:t>I</w:t>
      </w:r>
      <w:r w:rsidRPr="00CD48AB">
        <w:t xml:space="preserve">t can </w:t>
      </w:r>
      <w:r>
        <w:t xml:space="preserve">also </w:t>
      </w:r>
      <w:r w:rsidRPr="00CD48AB">
        <w:t xml:space="preserve">facilitate interesting comparisons among the higher-order cultural factors for future research (e.g., </w:t>
      </w:r>
      <w:r w:rsidRPr="00CD48AB">
        <w:rPr>
          <w:i/>
          <w:iCs/>
        </w:rPr>
        <w:t>which cultural factors are most resistant to change and why?</w:t>
      </w:r>
      <w:r w:rsidRPr="001656A0">
        <w:rPr>
          <w:rFonts w:eastAsia="Malgun Gothic"/>
          <w:iCs/>
        </w:rPr>
        <w:t>)</w:t>
      </w:r>
      <w:r w:rsidRPr="00D162C3">
        <w:t>.</w:t>
      </w:r>
    </w:p>
    <w:p w14:paraId="3E9A10E8" w14:textId="77777777" w:rsidR="00A422F8" w:rsidRPr="00CD48AB" w:rsidRDefault="00A422F8" w:rsidP="00CE28E3">
      <w:pPr>
        <w:spacing w:line="480" w:lineRule="auto"/>
        <w:rPr>
          <w:b/>
          <w:bCs/>
        </w:rPr>
      </w:pPr>
      <w:r w:rsidRPr="00CD48AB">
        <w:rPr>
          <w:b/>
          <w:bCs/>
        </w:rPr>
        <w:t>Issue #2: Measuring the Structural Aspects of Cultures</w:t>
      </w:r>
    </w:p>
    <w:p w14:paraId="3787655B" w14:textId="77777777" w:rsidR="00A422F8" w:rsidRPr="00CD48AB" w:rsidRDefault="00A422F8" w:rsidP="00CE28E3">
      <w:pPr>
        <w:spacing w:line="480" w:lineRule="auto"/>
        <w:ind w:firstLine="720"/>
      </w:pPr>
      <w:r w:rsidRPr="00CD48AB">
        <w:t xml:space="preserve">While the efforts to investigate the </w:t>
      </w:r>
      <w:r w:rsidRPr="001D0BEF">
        <w:t>contents of cultures</w:t>
      </w:r>
      <w:r w:rsidRPr="00CD48AB">
        <w:t xml:space="preserve"> are long standing, scholarly work on examining and understanding how cultures are structured is more nascent. In their seminal work, Gelfand and her colleagues elaborated the idea of cultural structures and developed a 6-item scale of cultural tightness-looseness (Gelfand et al., 2011). This novel scale is designed to capture people’s subjective sense of one specific aspect of cultural structure (i.e., the strength or enforcement of social norms) without specifying the contents of the culture. In addition to the strength of culture, we believe that other aspects of cultural structure are worth exploring, and such exploration could again be done by using a parsimonious culture profile for measuring the </w:t>
      </w:r>
      <w:r w:rsidRPr="001D0BEF">
        <w:t>contents of culture</w:t>
      </w:r>
      <w:r w:rsidRPr="00885AF1">
        <w:t>s</w:t>
      </w:r>
      <w:r w:rsidRPr="00CD48AB">
        <w:t xml:space="preserve"> (as we discussed in</w:t>
      </w:r>
      <w:r w:rsidRPr="00CD48AB">
        <w:rPr>
          <w:i/>
          <w:iCs/>
        </w:rPr>
        <w:t xml:space="preserve"> Issue #1</w:t>
      </w:r>
      <w:r w:rsidRPr="00CD48AB">
        <w:t>).</w:t>
      </w:r>
    </w:p>
    <w:p w14:paraId="60481C10" w14:textId="77777777" w:rsidR="00A422F8" w:rsidRPr="00CD48AB" w:rsidRDefault="00A422F8" w:rsidP="00CE28E3">
      <w:pPr>
        <w:spacing w:line="480" w:lineRule="auto"/>
        <w:ind w:firstLine="720"/>
        <w:rPr>
          <w:i/>
          <w:iCs/>
        </w:rPr>
      </w:pPr>
      <w:r w:rsidRPr="00CD48AB">
        <w:t xml:space="preserve">For example, researchers could examine various structures of cultures by adopting network analyses to understand the centrality of a certain cultural content in the whole network of </w:t>
      </w:r>
      <w:r w:rsidRPr="001D0BEF">
        <w:t>cultural contents</w:t>
      </w:r>
      <w:r w:rsidRPr="00885AF1">
        <w:t xml:space="preserve"> (i</w:t>
      </w:r>
      <w:r w:rsidRPr="00CD48AB">
        <w:t xml:space="preserve">.e., culture network), the influence of the absence or addition of a certain </w:t>
      </w:r>
      <w:r w:rsidRPr="001D0BEF">
        <w:lastRenderedPageBreak/>
        <w:t xml:space="preserve">cultural </w:t>
      </w:r>
      <w:r>
        <w:rPr>
          <w:rFonts w:eastAsia="Malgun Gothic"/>
        </w:rPr>
        <w:t xml:space="preserve">contents </w:t>
      </w:r>
      <w:r w:rsidRPr="00CD48AB">
        <w:t xml:space="preserve">in a culture network, and the different combinations or configurations of </w:t>
      </w:r>
      <w:r w:rsidRPr="001D0BEF">
        <w:t>cultural contents</w:t>
      </w:r>
      <w:r w:rsidRPr="00CD48AB">
        <w:t xml:space="preserve">. These interesting investigations of diverse structural aspects of cultures could be done when a parsimonious profile for measuring the </w:t>
      </w:r>
      <w:r w:rsidRPr="001D0BEF">
        <w:t>contents of cultures</w:t>
      </w:r>
      <w:r w:rsidRPr="00CD48AB">
        <w:t xml:space="preserve"> is discovered. Without it, drawing a complete and generalizable picture of what a culture network looks like for any given group or organization will remain elusive. The investigation of diverse cultural structures opens new research topics that can meaningfully contribute to research on the antecedents of cultures</w:t>
      </w:r>
      <w:r w:rsidRPr="00CD48AB">
        <w:rPr>
          <w:rFonts w:eastAsia="Malgun Gothic"/>
        </w:rPr>
        <w:t>,</w:t>
      </w:r>
      <w:r w:rsidRPr="00CD48AB">
        <w:t xml:space="preserve"> e.g., </w:t>
      </w:r>
      <w:r w:rsidRPr="00CD48AB">
        <w:rPr>
          <w:i/>
          <w:iCs/>
        </w:rPr>
        <w:t xml:space="preserve">what kinds of antecedents (e.g., changes </w:t>
      </w:r>
      <w:r w:rsidRPr="00CD48AB">
        <w:rPr>
          <w:rFonts w:eastAsia="Malgun Gothic"/>
          <w:i/>
          <w:iCs/>
        </w:rPr>
        <w:t>in CEOs, M&amp;As, interfirm</w:t>
      </w:r>
      <w:r w:rsidRPr="00CD48AB">
        <w:rPr>
          <w:i/>
          <w:iCs/>
        </w:rPr>
        <w:t xml:space="preserve"> collaborations) predict different cultural structures? Are there antecedents that influence </w:t>
      </w:r>
      <w:r w:rsidRPr="001D0BEF">
        <w:rPr>
          <w:i/>
          <w:iCs/>
        </w:rPr>
        <w:t xml:space="preserve">cultural </w:t>
      </w:r>
      <w:r w:rsidRPr="001D0BEF">
        <w:rPr>
          <w:rFonts w:eastAsia="Malgun Gothic"/>
          <w:i/>
          <w:iCs/>
        </w:rPr>
        <w:t>content</w:t>
      </w:r>
      <w:r w:rsidRPr="00885AF1">
        <w:rPr>
          <w:rFonts w:eastAsia="Malgun Gothic"/>
          <w:i/>
          <w:iCs/>
        </w:rPr>
        <w:t>s</w:t>
      </w:r>
      <w:r w:rsidRPr="00CD48AB">
        <w:rPr>
          <w:i/>
          <w:iCs/>
        </w:rPr>
        <w:t xml:space="preserve"> differently</w:t>
      </w:r>
      <w:r w:rsidRPr="00CD48AB">
        <w:t xml:space="preserve"> than </w:t>
      </w:r>
      <w:r w:rsidRPr="00CD48AB">
        <w:rPr>
          <w:i/>
          <w:iCs/>
        </w:rPr>
        <w:t xml:space="preserve">cultural </w:t>
      </w:r>
      <w:r w:rsidRPr="00CD48AB">
        <w:rPr>
          <w:rFonts w:eastAsia="Malgun Gothic"/>
          <w:i/>
          <w:iCs/>
        </w:rPr>
        <w:t>structure?</w:t>
      </w:r>
      <w:r w:rsidRPr="00CD48AB">
        <w:t xml:space="preserve"> </w:t>
      </w:r>
      <w:r w:rsidRPr="00CD48AB">
        <w:rPr>
          <w:i/>
          <w:iCs/>
        </w:rPr>
        <w:t>How might the changes of a specific content of culture (e.g., from high individualism to moderate or low individualism) influence the whole structure of cultures?</w:t>
      </w:r>
    </w:p>
    <w:bookmarkEnd w:id="6"/>
    <w:p w14:paraId="49698101" w14:textId="77777777" w:rsidR="00A422F8" w:rsidRPr="00CD48AB" w:rsidRDefault="00A422F8" w:rsidP="00596ADB">
      <w:pPr>
        <w:spacing w:line="480" w:lineRule="auto"/>
        <w:jc w:val="center"/>
        <w:rPr>
          <w:b/>
          <w:bCs/>
        </w:rPr>
      </w:pPr>
      <w:r w:rsidRPr="00CD48AB">
        <w:rPr>
          <w:b/>
          <w:bCs/>
        </w:rPr>
        <w:t>Conclusion</w:t>
      </w:r>
    </w:p>
    <w:p w14:paraId="6F86F27B" w14:textId="77777777" w:rsidR="00A422F8" w:rsidRPr="00CD48AB" w:rsidRDefault="00A422F8">
      <w:pPr>
        <w:spacing w:line="480" w:lineRule="auto"/>
      </w:pPr>
      <w:r w:rsidRPr="00CD48AB">
        <w:tab/>
        <w:t xml:space="preserve">Drawing on the framework of culture creation and change (Kim &amp; Toh, 2019), we offer a systematic and comprehensive review of the antecedents of cultures. In total, we reviewed 68 papers (74 studies) categorized by three perspectives: functionality, leader-trait, and cultural transfer perspectives. Based on our review, we propose </w:t>
      </w:r>
      <w:r w:rsidRPr="00CD48AB">
        <w:rPr>
          <w:rFonts w:eastAsia="Malgun Gothic"/>
        </w:rPr>
        <w:t>a</w:t>
      </w:r>
      <w:r w:rsidRPr="00CD48AB">
        <w:t xml:space="preserve"> four-stage model for creating functional cultures and lay out its potential limitations. To complement the limitations of</w:t>
      </w:r>
      <w:r w:rsidRPr="00CD48AB">
        <w:rPr>
          <w:rFonts w:eastAsia="Malgun Gothic"/>
        </w:rPr>
        <w:t xml:space="preserve"> the</w:t>
      </w:r>
      <w:r w:rsidRPr="00CD48AB">
        <w:t xml:space="preserve"> four-stage model, we propose the theory of coordinated action and present future research agendas about the potential roles of leaders and followers in creating functional cultures via coordinated actions. We then conclude our review by presenting important methodological issues in the extant literature with our suggestions for future research. We hope our review provokes productive research that can advance our understanding of how organizations create functional cultures.</w:t>
      </w:r>
    </w:p>
    <w:p w14:paraId="36D4DAAD" w14:textId="77777777" w:rsidR="00DA42BB" w:rsidRDefault="00DA42BB">
      <w:pPr>
        <w:sectPr w:rsidR="00DA42BB">
          <w:headerReference w:type="default" r:id="rId13"/>
          <w:headerReference w:type="first" r:id="rId14"/>
          <w:pgSz w:w="12240" w:h="15840"/>
          <w:pgMar w:top="1440" w:right="1440" w:bottom="1440" w:left="1440" w:header="720" w:footer="720" w:gutter="0"/>
          <w:cols w:space="720"/>
          <w:docGrid w:linePitch="360"/>
        </w:sectPr>
      </w:pPr>
      <w:bookmarkStart w:id="9" w:name="_Hlk63956757"/>
      <w:bookmarkEnd w:id="9"/>
    </w:p>
    <w:p w14:paraId="35D89B60" w14:textId="77777777" w:rsidR="00DA42BB" w:rsidRPr="00A511EF" w:rsidRDefault="00DA42BB" w:rsidP="00DA42BB">
      <w:pPr>
        <w:jc w:val="center"/>
        <w:rPr>
          <w:b/>
          <w:bCs/>
        </w:rPr>
      </w:pPr>
      <w:r w:rsidRPr="00A511EF">
        <w:rPr>
          <w:b/>
          <w:bCs/>
        </w:rPr>
        <w:lastRenderedPageBreak/>
        <w:t>REFERENCE</w:t>
      </w:r>
    </w:p>
    <w:p w14:paraId="51CD78C2" w14:textId="77777777" w:rsidR="00DA42BB" w:rsidRPr="00ED4F1E" w:rsidRDefault="00DA42BB" w:rsidP="00DA42BB">
      <w:pPr>
        <w:pStyle w:val="EndNoteBibliography"/>
        <w:spacing w:after="0"/>
        <w:ind w:left="720" w:hanging="720"/>
      </w:pPr>
      <w:r w:rsidRPr="00ED4F1E">
        <w:t xml:space="preserve">Adler, N. J., &amp; Aycan, Z. 2018. Cross-cultural interaction: What we know and what we need to know. </w:t>
      </w:r>
      <w:r w:rsidRPr="00ED4F1E">
        <w:rPr>
          <w:i/>
        </w:rPr>
        <w:t>Annual Review of Organizational Psychology and Organizational Behavior, 5</w:t>
      </w:r>
      <w:r>
        <w:t>:</w:t>
      </w:r>
      <w:r w:rsidRPr="00ED4F1E">
        <w:t xml:space="preserve"> 307-333. </w:t>
      </w:r>
    </w:p>
    <w:p w14:paraId="529E7DDF" w14:textId="77777777" w:rsidR="00DA42BB" w:rsidRPr="00ED4F1E" w:rsidRDefault="00DA42BB" w:rsidP="00DA42BB">
      <w:pPr>
        <w:pStyle w:val="EndNoteBibliography"/>
        <w:spacing w:after="0"/>
        <w:ind w:left="720" w:hanging="720"/>
      </w:pPr>
      <w:r w:rsidRPr="00ED4F1E">
        <w:t xml:space="preserve">Allen, T. D., Eby, L. T., Chao, G. T., &amp; Bauer, T. N. 2017. Taking stock of two relational aspects of organizational life: Tracing the history and shaping the future of socialization and mentoring research. </w:t>
      </w:r>
      <w:r w:rsidRPr="00ED4F1E">
        <w:rPr>
          <w:i/>
        </w:rPr>
        <w:t>Journal of applied Psychology, 102</w:t>
      </w:r>
      <w:r w:rsidRPr="00ED4F1E">
        <w:t>(3)</w:t>
      </w:r>
      <w:r>
        <w:t>:</w:t>
      </w:r>
      <w:r w:rsidRPr="00ED4F1E">
        <w:t xml:space="preserve"> 324. </w:t>
      </w:r>
    </w:p>
    <w:p w14:paraId="254FB439" w14:textId="77777777" w:rsidR="00DA42BB" w:rsidRPr="00ED4F1E" w:rsidRDefault="00DA42BB" w:rsidP="00DA42BB">
      <w:pPr>
        <w:pStyle w:val="EndNoteBibliography"/>
        <w:spacing w:after="0"/>
        <w:ind w:left="720" w:hanging="720"/>
      </w:pPr>
      <w:r w:rsidRPr="00ED4F1E">
        <w:t xml:space="preserve">Anderson, N., Potočnik, K., &amp; Zhou, J. 2014. Innovation and creativity in organizations: A state-of-the-science review, prospective commentary, and guiding framework. </w:t>
      </w:r>
      <w:r w:rsidRPr="00ED4F1E">
        <w:rPr>
          <w:i/>
        </w:rPr>
        <w:t>Journal of management, 40</w:t>
      </w:r>
      <w:r w:rsidRPr="00ED4F1E">
        <w:t>(5)</w:t>
      </w:r>
      <w:r>
        <w:t>:</w:t>
      </w:r>
      <w:r w:rsidRPr="00ED4F1E">
        <w:t xml:space="preserve"> 1297-1333. </w:t>
      </w:r>
    </w:p>
    <w:p w14:paraId="7DC1AADF" w14:textId="77777777" w:rsidR="00DA42BB" w:rsidRPr="00ED4F1E" w:rsidRDefault="00DA42BB" w:rsidP="00DA42BB">
      <w:pPr>
        <w:pStyle w:val="EndNoteBibliography"/>
        <w:spacing w:after="0"/>
        <w:ind w:left="720" w:hanging="720"/>
      </w:pPr>
      <w:r w:rsidRPr="00ED4F1E">
        <w:t xml:space="preserve">Bandura, A. 1962. Social learning through imitation. </w:t>
      </w:r>
    </w:p>
    <w:p w14:paraId="09C527BF" w14:textId="77777777" w:rsidR="00DA42BB" w:rsidRPr="00ED4F1E" w:rsidRDefault="00DA42BB" w:rsidP="00DA42BB">
      <w:pPr>
        <w:pStyle w:val="EndNoteBibliography"/>
        <w:spacing w:after="0"/>
        <w:ind w:left="720" w:hanging="720"/>
      </w:pPr>
      <w:r w:rsidRPr="00ED4F1E">
        <w:t xml:space="preserve">Bandura, A., &amp; McClelland, D. C. 1977. </w:t>
      </w:r>
      <w:r w:rsidRPr="00ED4F1E">
        <w:rPr>
          <w:i/>
        </w:rPr>
        <w:t>Social learning theory</w:t>
      </w:r>
      <w:r w:rsidRPr="00ED4F1E">
        <w:t xml:space="preserve"> (Vol. 1). Englewood cliffs Prentice Hall. </w:t>
      </w:r>
    </w:p>
    <w:p w14:paraId="6B92923E" w14:textId="77777777" w:rsidR="00DA42BB" w:rsidRPr="00ED4F1E" w:rsidRDefault="00DA42BB" w:rsidP="00DA42BB">
      <w:pPr>
        <w:pStyle w:val="EndNoteBibliography"/>
        <w:spacing w:after="0"/>
        <w:ind w:left="720" w:hanging="720"/>
      </w:pPr>
      <w:r w:rsidRPr="00ED4F1E">
        <w:t xml:space="preserve">Bandura, A., &amp; Walters, R. H. 1977. </w:t>
      </w:r>
      <w:r w:rsidRPr="00ED4F1E">
        <w:rPr>
          <w:i/>
        </w:rPr>
        <w:t>Social learning theory</w:t>
      </w:r>
      <w:r w:rsidRPr="00ED4F1E">
        <w:t xml:space="preserve"> (Vol. 1). Englewood cliffs Prentice Hall. </w:t>
      </w:r>
    </w:p>
    <w:p w14:paraId="710135C7" w14:textId="77777777" w:rsidR="00DA42BB" w:rsidRPr="00ED4F1E" w:rsidRDefault="00DA42BB" w:rsidP="00DA42BB">
      <w:pPr>
        <w:pStyle w:val="EndNoteBibliography"/>
        <w:spacing w:after="0"/>
        <w:ind w:left="720" w:hanging="720"/>
      </w:pPr>
      <w:r w:rsidRPr="00ED4F1E">
        <w:t xml:space="preserve">Barley, S. R. 2015. Why the internet makes buying a car less loathsome: How technologies change role relations. </w:t>
      </w:r>
      <w:r w:rsidRPr="00ED4F1E">
        <w:rPr>
          <w:i/>
        </w:rPr>
        <w:t>Academy of Management Discoveries, 1</w:t>
      </w:r>
      <w:r w:rsidRPr="00ED4F1E">
        <w:t>(1)</w:t>
      </w:r>
      <w:r>
        <w:t>:</w:t>
      </w:r>
      <w:r w:rsidRPr="00ED4F1E">
        <w:t xml:space="preserve"> 5-35. </w:t>
      </w:r>
    </w:p>
    <w:p w14:paraId="56790ACD" w14:textId="77777777" w:rsidR="00DA42BB" w:rsidRPr="00ED4F1E" w:rsidRDefault="00DA42BB" w:rsidP="00DA42BB">
      <w:pPr>
        <w:pStyle w:val="EndNoteBibliography"/>
        <w:spacing w:after="0"/>
        <w:ind w:left="720" w:hanging="720"/>
      </w:pPr>
      <w:r w:rsidRPr="00ED4F1E">
        <w:t xml:space="preserve">Barry, H., Child, I. L., &amp; Bacon, M. K. 1959. Relation of child training to subsistence economy. </w:t>
      </w:r>
      <w:r w:rsidRPr="00ED4F1E">
        <w:rPr>
          <w:i/>
        </w:rPr>
        <w:t>American Anthropologist, 61</w:t>
      </w:r>
      <w:r w:rsidRPr="00ED4F1E">
        <w:t>(1)</w:t>
      </w:r>
      <w:r>
        <w:t>:</w:t>
      </w:r>
      <w:r w:rsidRPr="00ED4F1E">
        <w:t xml:space="preserve"> 51-63. </w:t>
      </w:r>
    </w:p>
    <w:p w14:paraId="7CA04FE2" w14:textId="77777777" w:rsidR="00DA42BB" w:rsidRPr="00ED4F1E" w:rsidRDefault="00DA42BB" w:rsidP="00DA42BB">
      <w:pPr>
        <w:pStyle w:val="EndNoteBibliography"/>
        <w:spacing w:after="0"/>
        <w:ind w:left="720" w:hanging="720"/>
      </w:pPr>
      <w:r w:rsidRPr="00ED4F1E">
        <w:t xml:space="preserve">Bauer, T. N., Bodner, T., Erdogan, B., Truxillo, D. M., &amp; Tucker, J. S. 2007. Newcomer adjustment during organizational socialization: A meta-analytic review of antecedents, outcomes, and methods. </w:t>
      </w:r>
      <w:r w:rsidRPr="00ED4F1E">
        <w:rPr>
          <w:i/>
        </w:rPr>
        <w:t>Journal of applied Psychology, 92</w:t>
      </w:r>
      <w:r w:rsidRPr="00ED4F1E">
        <w:t>(3)</w:t>
      </w:r>
      <w:r>
        <w:t>:</w:t>
      </w:r>
      <w:r w:rsidRPr="00ED4F1E">
        <w:t xml:space="preserve"> 707. </w:t>
      </w:r>
    </w:p>
    <w:p w14:paraId="2D258325" w14:textId="77777777" w:rsidR="00DA42BB" w:rsidRPr="00ED4F1E" w:rsidRDefault="00DA42BB" w:rsidP="00DA42BB">
      <w:pPr>
        <w:pStyle w:val="EndNoteBibliography"/>
        <w:spacing w:after="0"/>
        <w:ind w:left="720" w:hanging="720"/>
      </w:pPr>
      <w:r w:rsidRPr="00ED4F1E">
        <w:t xml:space="preserve">Belgrad, D. 1998. </w:t>
      </w:r>
      <w:r w:rsidRPr="00ED4F1E">
        <w:rPr>
          <w:i/>
        </w:rPr>
        <w:t>The culture of spontaneity: Improvisation and the arts in postwar America</w:t>
      </w:r>
      <w:r w:rsidRPr="00ED4F1E">
        <w:t xml:space="preserve">. University of Chicago Press. </w:t>
      </w:r>
    </w:p>
    <w:p w14:paraId="1324E79A" w14:textId="77777777" w:rsidR="00DA42BB" w:rsidRPr="00ED4F1E" w:rsidRDefault="00DA42BB" w:rsidP="00DA42BB">
      <w:pPr>
        <w:pStyle w:val="EndNoteBibliography"/>
        <w:spacing w:after="0"/>
        <w:ind w:left="720" w:hanging="720"/>
      </w:pPr>
      <w:r w:rsidRPr="00ED4F1E">
        <w:t xml:space="preserve">Bennis, W., &amp; Nanus, B. 1985. The strategies for taking charge. </w:t>
      </w:r>
      <w:r w:rsidRPr="00ED4F1E">
        <w:rPr>
          <w:i/>
        </w:rPr>
        <w:t>Leaders, New York: Harper. Row, 41</w:t>
      </w:r>
      <w:r w:rsidRPr="00ED4F1E">
        <w:t xml:space="preserve">. </w:t>
      </w:r>
    </w:p>
    <w:p w14:paraId="09D5CB87" w14:textId="77777777" w:rsidR="00DA42BB" w:rsidRPr="00ED4F1E" w:rsidRDefault="00DA42BB" w:rsidP="00DA42BB">
      <w:pPr>
        <w:pStyle w:val="EndNoteBibliography"/>
        <w:spacing w:after="0"/>
        <w:ind w:left="720" w:hanging="720"/>
      </w:pPr>
      <w:r w:rsidRPr="00ED4F1E">
        <w:t xml:space="preserve">Berry, J. W. 1967. Independence and conformity in subsistence-level societies. </w:t>
      </w:r>
      <w:r w:rsidRPr="00ED4F1E">
        <w:rPr>
          <w:i/>
        </w:rPr>
        <w:t>Journal of personality and social psychology, 7</w:t>
      </w:r>
      <w:r w:rsidRPr="00ED4F1E">
        <w:t>(4)</w:t>
      </w:r>
      <w:r>
        <w:t>:</w:t>
      </w:r>
      <w:r w:rsidRPr="00ED4F1E">
        <w:t xml:space="preserve"> 415. </w:t>
      </w:r>
    </w:p>
    <w:p w14:paraId="69ED9F94" w14:textId="77777777" w:rsidR="00DA42BB" w:rsidRPr="00ED4F1E" w:rsidRDefault="00DA42BB" w:rsidP="00DA42BB">
      <w:pPr>
        <w:pStyle w:val="EndNoteBibliography"/>
        <w:spacing w:after="0"/>
        <w:ind w:left="720" w:hanging="720"/>
      </w:pPr>
      <w:r w:rsidRPr="00ED4F1E">
        <w:t xml:space="preserve">Berry, J. W. 1979. A cultural ecology of social behavior. </w:t>
      </w:r>
      <w:r w:rsidRPr="00ED4F1E">
        <w:rPr>
          <w:i/>
        </w:rPr>
        <w:t>Advances in experimental social psychology, 12</w:t>
      </w:r>
      <w:r>
        <w:t>:</w:t>
      </w:r>
      <w:r w:rsidRPr="00ED4F1E">
        <w:t xml:space="preserve"> 177-207. </w:t>
      </w:r>
    </w:p>
    <w:p w14:paraId="5C0FF10B" w14:textId="77777777" w:rsidR="00DA42BB" w:rsidRPr="00ED4F1E" w:rsidRDefault="00DA42BB" w:rsidP="00DA42BB">
      <w:pPr>
        <w:pStyle w:val="EndNoteBibliography"/>
        <w:spacing w:after="0"/>
        <w:ind w:left="720" w:hanging="720"/>
      </w:pPr>
      <w:r w:rsidRPr="00ED4F1E">
        <w:t xml:space="preserve">Berson, Y., Oreg, S., &amp; Dvir, T. 2008. CEO values, organizational culture and firm outcomes. </w:t>
      </w:r>
      <w:r w:rsidRPr="00ED4F1E">
        <w:rPr>
          <w:i/>
        </w:rPr>
        <w:t>Journal of Organizational Behavior: the International Journal of Industrial, Occupational and Organizational Psychology and Behavior, 29</w:t>
      </w:r>
      <w:r w:rsidRPr="00ED4F1E">
        <w:t>(5)</w:t>
      </w:r>
      <w:r>
        <w:t>:</w:t>
      </w:r>
      <w:r w:rsidRPr="00ED4F1E">
        <w:t xml:space="preserve"> 615-633. </w:t>
      </w:r>
    </w:p>
    <w:p w14:paraId="6A9F0BA2" w14:textId="77777777" w:rsidR="00DA42BB" w:rsidRPr="00ED4F1E" w:rsidRDefault="00DA42BB" w:rsidP="00DA42BB">
      <w:pPr>
        <w:pStyle w:val="EndNoteBibliography"/>
        <w:spacing w:after="0"/>
        <w:ind w:left="720" w:hanging="720"/>
      </w:pPr>
      <w:r w:rsidRPr="00ED4F1E">
        <w:t xml:space="preserve">Beugelsdijk, S., Kostova, T., Kunst, V. E., Spadafora, E., &amp; Van Essen, M. 2018. Cultural distance and firm internationalization: A meta-analytical review and theoretical implications. </w:t>
      </w:r>
      <w:r w:rsidRPr="00ED4F1E">
        <w:rPr>
          <w:i/>
        </w:rPr>
        <w:t>Journal of management, 44</w:t>
      </w:r>
      <w:r w:rsidRPr="00ED4F1E">
        <w:t>(1)</w:t>
      </w:r>
      <w:r>
        <w:t>:</w:t>
      </w:r>
      <w:r w:rsidRPr="00ED4F1E">
        <w:t xml:space="preserve"> 89-130. </w:t>
      </w:r>
    </w:p>
    <w:p w14:paraId="728E417B" w14:textId="77777777" w:rsidR="00DA42BB" w:rsidRPr="00ED4F1E" w:rsidRDefault="00DA42BB" w:rsidP="00DA42BB">
      <w:pPr>
        <w:pStyle w:val="EndNoteBibliography"/>
        <w:spacing w:after="0"/>
        <w:ind w:left="720" w:hanging="720"/>
      </w:pPr>
      <w:r w:rsidRPr="00ED4F1E">
        <w:t xml:space="preserve">Bierly, P. E., &amp; Spender, J.-C. 1995. Culture and high reliability organizations: The case of the nuclear submarine. </w:t>
      </w:r>
      <w:r w:rsidRPr="00ED4F1E">
        <w:rPr>
          <w:i/>
        </w:rPr>
        <w:t>Journal of management, 21</w:t>
      </w:r>
      <w:r w:rsidRPr="00ED4F1E">
        <w:t>(4)</w:t>
      </w:r>
      <w:r>
        <w:t>:</w:t>
      </w:r>
      <w:r w:rsidRPr="00ED4F1E">
        <w:t xml:space="preserve"> 639-656. </w:t>
      </w:r>
    </w:p>
    <w:p w14:paraId="567300A5" w14:textId="77777777" w:rsidR="00DA42BB" w:rsidRPr="00ED4F1E" w:rsidRDefault="00DA42BB" w:rsidP="00DA42BB">
      <w:pPr>
        <w:pStyle w:val="EndNoteBibliography"/>
        <w:spacing w:after="0"/>
        <w:ind w:left="720" w:hanging="720"/>
      </w:pPr>
      <w:r w:rsidRPr="00ED4F1E">
        <w:t xml:space="preserve">Boisnier, A., &amp; Chatman, J. 2003. Cultures and subcultures in dynamic organizations. </w:t>
      </w:r>
      <w:r w:rsidRPr="00ED4F1E">
        <w:rPr>
          <w:i/>
        </w:rPr>
        <w:t>The dynamic organization</w:t>
      </w:r>
      <w:r w:rsidRPr="00ED4F1E">
        <w:t xml:space="preserve">, 87-114. </w:t>
      </w:r>
    </w:p>
    <w:p w14:paraId="14ECA89D" w14:textId="77777777" w:rsidR="00DA42BB" w:rsidRPr="00ED4F1E" w:rsidRDefault="00DA42BB" w:rsidP="00DA42BB">
      <w:pPr>
        <w:pStyle w:val="EndNoteBibliography"/>
        <w:spacing w:after="0"/>
        <w:ind w:left="720" w:hanging="720"/>
      </w:pPr>
      <w:r w:rsidRPr="00ED4F1E">
        <w:t xml:space="preserve">Brandth, B., &amp; Bjørkhaug, H. 2015. Gender quotas for agricultural boards: changing constructions of gender? </w:t>
      </w:r>
      <w:r w:rsidRPr="00ED4F1E">
        <w:rPr>
          <w:i/>
        </w:rPr>
        <w:t>Gender, Work &amp; Organization, 22</w:t>
      </w:r>
      <w:r w:rsidRPr="00ED4F1E">
        <w:t>(6)</w:t>
      </w:r>
      <w:r>
        <w:t>:</w:t>
      </w:r>
      <w:r w:rsidRPr="00ED4F1E">
        <w:t xml:space="preserve"> 614-628. </w:t>
      </w:r>
    </w:p>
    <w:p w14:paraId="560D4D60" w14:textId="77777777" w:rsidR="00DA42BB" w:rsidRPr="00ED4F1E" w:rsidRDefault="00DA42BB" w:rsidP="00DA42BB">
      <w:pPr>
        <w:pStyle w:val="EndNoteBibliography"/>
        <w:spacing w:after="0"/>
        <w:ind w:left="720" w:hanging="720"/>
      </w:pPr>
      <w:r w:rsidRPr="00ED4F1E">
        <w:t xml:space="preserve">Brown, E. H. 2004. Technology, Culture, and the Body in Modern America. </w:t>
      </w:r>
      <w:r w:rsidRPr="00ED4F1E">
        <w:rPr>
          <w:i/>
        </w:rPr>
        <w:t>American Quarterly</w:t>
      </w:r>
      <w:r w:rsidRPr="00ED4F1E">
        <w:t xml:space="preserve">. </w:t>
      </w:r>
    </w:p>
    <w:p w14:paraId="575E3A82" w14:textId="77777777" w:rsidR="00DA42BB" w:rsidRPr="00ED4F1E" w:rsidRDefault="00DA42BB" w:rsidP="00DA42BB">
      <w:pPr>
        <w:pStyle w:val="EndNoteBibliography"/>
        <w:spacing w:after="0"/>
        <w:ind w:left="720" w:hanging="720"/>
      </w:pPr>
      <w:r w:rsidRPr="00ED4F1E">
        <w:t xml:space="preserve">Brown, M. E., &amp; Treviño, L. K. 2006. Ethical leadership: A review and future directions. </w:t>
      </w:r>
      <w:r w:rsidRPr="00ED4F1E">
        <w:rPr>
          <w:i/>
        </w:rPr>
        <w:t>The Leadership Quarterly, 17</w:t>
      </w:r>
      <w:r w:rsidRPr="00ED4F1E">
        <w:t>(6)</w:t>
      </w:r>
      <w:r>
        <w:t>:</w:t>
      </w:r>
      <w:r w:rsidRPr="00ED4F1E">
        <w:t xml:space="preserve"> 595-616. </w:t>
      </w:r>
    </w:p>
    <w:p w14:paraId="54F776E0" w14:textId="77777777" w:rsidR="00DA42BB" w:rsidRPr="00ED4F1E" w:rsidRDefault="00DA42BB" w:rsidP="00DA42BB">
      <w:pPr>
        <w:pStyle w:val="EndNoteBibliography"/>
        <w:spacing w:after="0"/>
        <w:ind w:left="720" w:hanging="720"/>
      </w:pPr>
      <w:r w:rsidRPr="00ED4F1E">
        <w:lastRenderedPageBreak/>
        <w:t xml:space="preserve">Burdon, W. M., &amp; Sorour, M. K. 2020. Institutional theory and evolution of ‘a legitimate’compliance culture: The case of the UK financial service sector. </w:t>
      </w:r>
      <w:r w:rsidRPr="00ED4F1E">
        <w:rPr>
          <w:i/>
        </w:rPr>
        <w:t>Journal of Business Ethics, 162</w:t>
      </w:r>
      <w:r w:rsidRPr="00ED4F1E">
        <w:t>(1)</w:t>
      </w:r>
      <w:r>
        <w:t>:</w:t>
      </w:r>
      <w:r w:rsidRPr="00ED4F1E">
        <w:t xml:space="preserve"> 47-80. </w:t>
      </w:r>
    </w:p>
    <w:p w14:paraId="34984D90" w14:textId="77777777" w:rsidR="00DA42BB" w:rsidRPr="00ED4F1E" w:rsidRDefault="00DA42BB" w:rsidP="00DA42BB">
      <w:pPr>
        <w:pStyle w:val="EndNoteBibliography"/>
        <w:spacing w:after="0"/>
        <w:ind w:left="720" w:hanging="720"/>
      </w:pPr>
      <w:r w:rsidRPr="00ED4F1E">
        <w:t xml:space="preserve">Cameron, K. S., &amp; Quinn, R. E. 2011. </w:t>
      </w:r>
      <w:r w:rsidRPr="00ED4F1E">
        <w:rPr>
          <w:i/>
        </w:rPr>
        <w:t>Diagnosing and changing organizational culture: Based on the competing values framework</w:t>
      </w:r>
      <w:r w:rsidRPr="00ED4F1E">
        <w:t xml:space="preserve">. John Wiley &amp; Sons. </w:t>
      </w:r>
    </w:p>
    <w:p w14:paraId="51E44D27" w14:textId="77777777" w:rsidR="00DA42BB" w:rsidRPr="00ED4F1E" w:rsidRDefault="00DA42BB" w:rsidP="00DA42BB">
      <w:pPr>
        <w:pStyle w:val="EndNoteBibliography"/>
        <w:spacing w:after="0"/>
        <w:ind w:left="720" w:hanging="720"/>
      </w:pPr>
      <w:r w:rsidRPr="00ED4F1E">
        <w:t xml:space="preserve">Campbell, W. K., Rudich, E. A., &amp; Sedikides, C. 2002. Narcissism, self-esteem, and the positivity of self-views: Two portraits of self-love. </w:t>
      </w:r>
      <w:r w:rsidRPr="00ED4F1E">
        <w:rPr>
          <w:i/>
        </w:rPr>
        <w:t>Personality and Social Psychology Bulletin, 28</w:t>
      </w:r>
      <w:r w:rsidRPr="00ED4F1E">
        <w:t>(3)</w:t>
      </w:r>
      <w:r>
        <w:t>:</w:t>
      </w:r>
      <w:r w:rsidRPr="00ED4F1E">
        <w:t xml:space="preserve"> 358-368. </w:t>
      </w:r>
    </w:p>
    <w:p w14:paraId="3E70A1B7" w14:textId="77777777" w:rsidR="00DA42BB" w:rsidRPr="00ED4F1E" w:rsidRDefault="00DA42BB" w:rsidP="00DA42BB">
      <w:pPr>
        <w:pStyle w:val="EndNoteBibliography"/>
        <w:spacing w:after="0"/>
        <w:ind w:left="720" w:hanging="720"/>
      </w:pPr>
      <w:r w:rsidRPr="00ED4F1E">
        <w:t xml:space="preserve">Cascio, W. F. 2000. Managing a virtual workplace. </w:t>
      </w:r>
      <w:r w:rsidRPr="00ED4F1E">
        <w:rPr>
          <w:i/>
        </w:rPr>
        <w:t>Academy of Management Perspectives, 14</w:t>
      </w:r>
      <w:r w:rsidRPr="00ED4F1E">
        <w:t>(3)</w:t>
      </w:r>
      <w:r>
        <w:t>:</w:t>
      </w:r>
      <w:r w:rsidRPr="00ED4F1E">
        <w:t xml:space="preserve"> 81-90. </w:t>
      </w:r>
    </w:p>
    <w:p w14:paraId="01F8CD70" w14:textId="77777777" w:rsidR="00DA42BB" w:rsidRPr="00ED4F1E" w:rsidRDefault="00DA42BB" w:rsidP="00DA42BB">
      <w:pPr>
        <w:pStyle w:val="EndNoteBibliography"/>
        <w:spacing w:after="0"/>
        <w:ind w:left="720" w:hanging="720"/>
      </w:pPr>
      <w:r w:rsidRPr="00ED4F1E">
        <w:t xml:space="preserve">Cascio, W. F., &amp; Montealegre, R. 2016. How technology is changing work and organizations. </w:t>
      </w:r>
      <w:r w:rsidRPr="00ED4F1E">
        <w:rPr>
          <w:i/>
        </w:rPr>
        <w:t>Annual Review of Organizational Psychology and Organizational Behavior, 3</w:t>
      </w:r>
      <w:r>
        <w:t>:</w:t>
      </w:r>
      <w:r w:rsidRPr="00ED4F1E">
        <w:t xml:space="preserve"> 349-375. </w:t>
      </w:r>
    </w:p>
    <w:p w14:paraId="40EE0101" w14:textId="77777777" w:rsidR="00DA42BB" w:rsidRPr="00ED4F1E" w:rsidRDefault="00DA42BB" w:rsidP="00DA42BB">
      <w:pPr>
        <w:pStyle w:val="EndNoteBibliography"/>
        <w:spacing w:after="0"/>
        <w:ind w:left="720" w:hanging="720"/>
      </w:pPr>
      <w:r w:rsidRPr="00ED4F1E">
        <w:t xml:space="preserve">Cashdan, E., &amp; Steele, M. 2013. Pathogen prevalence, group bias, and collectivism in the standard cross-cultural sample. </w:t>
      </w:r>
      <w:r w:rsidRPr="00ED4F1E">
        <w:rPr>
          <w:i/>
        </w:rPr>
        <w:t>Human Nature, 24</w:t>
      </w:r>
      <w:r w:rsidRPr="00ED4F1E">
        <w:t>(1)</w:t>
      </w:r>
      <w:r>
        <w:t>:</w:t>
      </w:r>
      <w:r w:rsidRPr="00ED4F1E">
        <w:t xml:space="preserve"> 59-75. </w:t>
      </w:r>
    </w:p>
    <w:p w14:paraId="05A94981" w14:textId="77777777" w:rsidR="00DA42BB" w:rsidRPr="00ED4F1E" w:rsidRDefault="00DA42BB" w:rsidP="00DA42BB">
      <w:pPr>
        <w:pStyle w:val="EndNoteBibliography"/>
        <w:spacing w:after="0"/>
        <w:ind w:left="720" w:hanging="720"/>
      </w:pPr>
      <w:r w:rsidRPr="00ED4F1E">
        <w:t xml:space="preserve">Chatman, J. A., Caldwell, D. F., O'Reilly, C. A., &amp; Doerr, B. 2014. Parsing organizational culture: How the norm for adaptability influences the relationship between culture consensus and financial performance in high‐technology firms. </w:t>
      </w:r>
      <w:r w:rsidRPr="00ED4F1E">
        <w:rPr>
          <w:i/>
        </w:rPr>
        <w:t>Journal of organizational behavior, 35</w:t>
      </w:r>
      <w:r w:rsidRPr="00ED4F1E">
        <w:t>(6)</w:t>
      </w:r>
      <w:r>
        <w:t>:</w:t>
      </w:r>
      <w:r w:rsidRPr="00ED4F1E">
        <w:t xml:space="preserve"> 785-808. </w:t>
      </w:r>
    </w:p>
    <w:p w14:paraId="4A757E94" w14:textId="77777777" w:rsidR="00DA42BB" w:rsidRPr="00ED4F1E" w:rsidRDefault="00DA42BB" w:rsidP="00DA42BB">
      <w:pPr>
        <w:pStyle w:val="EndNoteBibliography"/>
        <w:spacing w:after="0"/>
        <w:ind w:left="720" w:hanging="720"/>
      </w:pPr>
      <w:r w:rsidRPr="00ED4F1E">
        <w:t xml:space="preserve">Chatman, J. A., &amp; Jehn, K. A. 1994. Assessing the relationship between industry characteristics and organizational culture: how different can you be? </w:t>
      </w:r>
      <w:r w:rsidRPr="00ED4F1E">
        <w:rPr>
          <w:i/>
        </w:rPr>
        <w:t>Academy of Management Journal, 37</w:t>
      </w:r>
      <w:r w:rsidRPr="00ED4F1E">
        <w:t>(3)</w:t>
      </w:r>
      <w:r>
        <w:t>:</w:t>
      </w:r>
      <w:r w:rsidRPr="00ED4F1E">
        <w:t xml:space="preserve"> 522-553. </w:t>
      </w:r>
    </w:p>
    <w:p w14:paraId="1885CDC2" w14:textId="77777777" w:rsidR="00DA42BB" w:rsidRPr="00ED4F1E" w:rsidRDefault="00DA42BB" w:rsidP="00DA42BB">
      <w:pPr>
        <w:pStyle w:val="EndNoteBibliography"/>
        <w:spacing w:after="0"/>
        <w:ind w:left="720" w:hanging="720"/>
      </w:pPr>
      <w:r w:rsidRPr="00ED4F1E">
        <w:t xml:space="preserve">Chatman, J. A., &amp; O’Reilly, C. A. 2016. Paradigm lost: Reinvigorating the study of organizational culture. </w:t>
      </w:r>
      <w:r w:rsidRPr="00ED4F1E">
        <w:rPr>
          <w:i/>
        </w:rPr>
        <w:t>Research in Organizational Behavior, 36</w:t>
      </w:r>
      <w:r>
        <w:t>:</w:t>
      </w:r>
      <w:r w:rsidRPr="00ED4F1E">
        <w:t xml:space="preserve"> 199-224. </w:t>
      </w:r>
    </w:p>
    <w:p w14:paraId="603344B8" w14:textId="77777777" w:rsidR="00DA42BB" w:rsidRPr="00ED4F1E" w:rsidRDefault="00DA42BB" w:rsidP="00DA42BB">
      <w:pPr>
        <w:pStyle w:val="EndNoteBibliography"/>
        <w:spacing w:after="0"/>
        <w:ind w:left="720" w:hanging="720"/>
      </w:pPr>
      <w:r w:rsidRPr="00ED4F1E">
        <w:t xml:space="preserve">Chen, L., &amp; Nath, R. 2005. Nomadic culture: cultural support for working anytime, anywhere. </w:t>
      </w:r>
      <w:r w:rsidRPr="00ED4F1E">
        <w:rPr>
          <w:i/>
        </w:rPr>
        <w:t>Information Systems Management, 22</w:t>
      </w:r>
      <w:r w:rsidRPr="00ED4F1E">
        <w:t>(4)</w:t>
      </w:r>
      <w:r>
        <w:t>:</w:t>
      </w:r>
      <w:r w:rsidRPr="00ED4F1E">
        <w:t xml:space="preserve"> 56. </w:t>
      </w:r>
    </w:p>
    <w:p w14:paraId="29E03E5B" w14:textId="77777777" w:rsidR="00DA42BB" w:rsidRPr="00ED4F1E" w:rsidRDefault="00DA42BB" w:rsidP="00DA42BB">
      <w:pPr>
        <w:pStyle w:val="EndNoteBibliography"/>
        <w:spacing w:after="0"/>
        <w:ind w:left="720" w:hanging="720"/>
      </w:pPr>
      <w:r w:rsidRPr="00ED4F1E">
        <w:t xml:space="preserve">Chiang, J. T.-J., Chen, X.-P., Liu, H., Akutsu, S., &amp; Wang, Z. 2021. We have emotions but can’t show them! Authoritarian leadership, emotion suppression climate, and team performance. </w:t>
      </w:r>
      <w:r w:rsidRPr="00ED4F1E">
        <w:rPr>
          <w:i/>
        </w:rPr>
        <w:t>Human relations, 74</w:t>
      </w:r>
      <w:r w:rsidRPr="00ED4F1E">
        <w:t>(7)</w:t>
      </w:r>
      <w:r>
        <w:t>:</w:t>
      </w:r>
      <w:r w:rsidRPr="00ED4F1E">
        <w:t xml:space="preserve"> 1082-1111. </w:t>
      </w:r>
    </w:p>
    <w:p w14:paraId="1AC4F809" w14:textId="77777777" w:rsidR="00DA42BB" w:rsidRPr="00ED4F1E" w:rsidRDefault="00DA42BB" w:rsidP="00DA42BB">
      <w:pPr>
        <w:pStyle w:val="EndNoteBibliography"/>
        <w:spacing w:after="0"/>
        <w:ind w:left="720" w:hanging="720"/>
      </w:pPr>
      <w:r w:rsidRPr="00ED4F1E">
        <w:t xml:space="preserve">Christensen, E. W., &amp; Gordon, G. G. 1999. An exploration of industry, culture and revenue growth. </w:t>
      </w:r>
      <w:r w:rsidRPr="00ED4F1E">
        <w:rPr>
          <w:i/>
        </w:rPr>
        <w:t>Organization studies, 20</w:t>
      </w:r>
      <w:r w:rsidRPr="00ED4F1E">
        <w:t>(3)</w:t>
      </w:r>
      <w:r>
        <w:t>:</w:t>
      </w:r>
      <w:r w:rsidRPr="00ED4F1E">
        <w:t xml:space="preserve"> 397-422. </w:t>
      </w:r>
    </w:p>
    <w:p w14:paraId="116C35FB" w14:textId="77777777" w:rsidR="00DA42BB" w:rsidRPr="00ED4F1E" w:rsidRDefault="00DA42BB" w:rsidP="00DA42BB">
      <w:pPr>
        <w:pStyle w:val="EndNoteBibliography"/>
        <w:spacing w:after="0"/>
        <w:ind w:left="720" w:hanging="720"/>
      </w:pPr>
      <w:r w:rsidRPr="00ED4F1E">
        <w:t xml:space="preserve">Clark, A. K. 2017. Updating the gender gap (s): A multilevel approach to what underpins changing cultural attitudes. </w:t>
      </w:r>
      <w:r w:rsidRPr="00ED4F1E">
        <w:rPr>
          <w:i/>
        </w:rPr>
        <w:t>Politics &amp; Gender, 13</w:t>
      </w:r>
      <w:r w:rsidRPr="00ED4F1E">
        <w:t>(1)</w:t>
      </w:r>
      <w:r>
        <w:t>:</w:t>
      </w:r>
      <w:r w:rsidRPr="00ED4F1E">
        <w:t xml:space="preserve"> 26-56. </w:t>
      </w:r>
    </w:p>
    <w:p w14:paraId="7F5FA74F" w14:textId="77777777" w:rsidR="00DA42BB" w:rsidRPr="00ED4F1E" w:rsidRDefault="00DA42BB" w:rsidP="00DA42BB">
      <w:pPr>
        <w:pStyle w:val="EndNoteBibliography"/>
        <w:spacing w:after="0"/>
        <w:ind w:left="720" w:hanging="720"/>
      </w:pPr>
      <w:r w:rsidRPr="00ED4F1E">
        <w:t xml:space="preserve">Cohen, D., Shin, F., &amp; Liu, X. 2019. Meanings and functions of money in different cultural milieus. </w:t>
      </w:r>
      <w:r w:rsidRPr="00ED4F1E">
        <w:rPr>
          <w:i/>
        </w:rPr>
        <w:t>Annual review of psychology, 70</w:t>
      </w:r>
      <w:r>
        <w:t>:</w:t>
      </w:r>
      <w:r w:rsidRPr="00ED4F1E">
        <w:t xml:space="preserve"> 475-497. </w:t>
      </w:r>
    </w:p>
    <w:p w14:paraId="13A28CB2" w14:textId="77777777" w:rsidR="00DA42BB" w:rsidRPr="00ED4F1E" w:rsidRDefault="00DA42BB" w:rsidP="00DA42BB">
      <w:pPr>
        <w:pStyle w:val="EndNoteBibliography"/>
        <w:spacing w:after="0"/>
        <w:ind w:left="720" w:hanging="720"/>
      </w:pPr>
      <w:r w:rsidRPr="00ED4F1E">
        <w:t xml:space="preserve">Corcoran‐Nantes, Y., &amp; Roberts, K. 1995. ‘We've Got One of Those’: The Peripheral Status of Women in Male Dominated Industries. </w:t>
      </w:r>
      <w:r w:rsidRPr="00ED4F1E">
        <w:rPr>
          <w:i/>
        </w:rPr>
        <w:t>Gender, Work &amp; Organization, 2</w:t>
      </w:r>
      <w:r w:rsidRPr="00ED4F1E">
        <w:t>(1)</w:t>
      </w:r>
      <w:r>
        <w:t>:</w:t>
      </w:r>
      <w:r w:rsidRPr="00ED4F1E">
        <w:t xml:space="preserve"> 21-33. </w:t>
      </w:r>
    </w:p>
    <w:p w14:paraId="5DFC3A0A" w14:textId="77777777" w:rsidR="00DA42BB" w:rsidRPr="00ED4F1E" w:rsidRDefault="00DA42BB" w:rsidP="00DA42BB">
      <w:pPr>
        <w:pStyle w:val="EndNoteBibliography"/>
        <w:spacing w:after="0"/>
        <w:ind w:left="720" w:hanging="720"/>
      </w:pPr>
      <w:r w:rsidRPr="00ED4F1E">
        <w:t xml:space="preserve">Cortes-Mejia, S., Cortes, A. F., &amp; Herrmann, P. 2021. Sharing Strategic Decisions: CEO Humility, TMT Decentralization, and Ethical Culture. </w:t>
      </w:r>
      <w:r w:rsidRPr="00ED4F1E">
        <w:rPr>
          <w:i/>
        </w:rPr>
        <w:t>Journal of Business Ethics</w:t>
      </w:r>
      <w:r w:rsidRPr="00ED4F1E">
        <w:t xml:space="preserve">, 1-20. </w:t>
      </w:r>
    </w:p>
    <w:p w14:paraId="304B865F" w14:textId="77777777" w:rsidR="00DA42BB" w:rsidRPr="00ED4F1E" w:rsidRDefault="00DA42BB" w:rsidP="00DA42BB">
      <w:pPr>
        <w:pStyle w:val="EndNoteBibliography"/>
        <w:spacing w:after="0"/>
        <w:ind w:left="720" w:hanging="720"/>
      </w:pPr>
      <w:r w:rsidRPr="00ED4F1E">
        <w:t xml:space="preserve">Costa Jr, P. T., &amp; McCrae, R. R. 1990. Personality disorders and the five-factor model of personality. </w:t>
      </w:r>
      <w:r w:rsidRPr="00ED4F1E">
        <w:rPr>
          <w:i/>
        </w:rPr>
        <w:t>Journal of personality disorders, 4</w:t>
      </w:r>
      <w:r w:rsidRPr="00ED4F1E">
        <w:t>(4)</w:t>
      </w:r>
      <w:r>
        <w:t>:</w:t>
      </w:r>
      <w:r w:rsidRPr="00ED4F1E">
        <w:t xml:space="preserve"> 362-371. </w:t>
      </w:r>
    </w:p>
    <w:p w14:paraId="5C6EC433" w14:textId="77777777" w:rsidR="00DA42BB" w:rsidRPr="00ED4F1E" w:rsidRDefault="00DA42BB" w:rsidP="00DA42BB">
      <w:pPr>
        <w:pStyle w:val="EndNoteBibliography"/>
        <w:spacing w:after="0"/>
        <w:ind w:left="720" w:hanging="720"/>
      </w:pPr>
      <w:r w:rsidRPr="00ED4F1E">
        <w:t xml:space="preserve">Cunningham, S., Silver, J., &amp; McDonnell, J. 2010. Rates of change: Online distribution as disruptive technology in the film industry. </w:t>
      </w:r>
      <w:r w:rsidRPr="00ED4F1E">
        <w:rPr>
          <w:i/>
        </w:rPr>
        <w:t>Media International Australia, 136</w:t>
      </w:r>
      <w:r w:rsidRPr="00ED4F1E">
        <w:t>(1)</w:t>
      </w:r>
      <w:r>
        <w:t>:</w:t>
      </w:r>
      <w:r w:rsidRPr="00ED4F1E">
        <w:t xml:space="preserve"> 119-132. </w:t>
      </w:r>
    </w:p>
    <w:p w14:paraId="2069C2A1" w14:textId="77777777" w:rsidR="00DA42BB" w:rsidRPr="00ED4F1E" w:rsidRDefault="00DA42BB" w:rsidP="00DA42BB">
      <w:pPr>
        <w:pStyle w:val="EndNoteBibliography"/>
        <w:spacing w:after="0"/>
        <w:ind w:left="720" w:hanging="720"/>
      </w:pPr>
      <w:r w:rsidRPr="00ED4F1E">
        <w:t xml:space="preserve">DeMarie, S. M., &amp; Keats, B. W. 1995. Deregulation, reengineering, and cultural transformation at Arizona Public Service Company. </w:t>
      </w:r>
      <w:r w:rsidRPr="00ED4F1E">
        <w:rPr>
          <w:i/>
        </w:rPr>
        <w:t>Organizational dynamics, 23</w:t>
      </w:r>
      <w:r w:rsidRPr="00ED4F1E">
        <w:t>(3)</w:t>
      </w:r>
      <w:r>
        <w:t>:</w:t>
      </w:r>
      <w:r w:rsidRPr="00ED4F1E">
        <w:t xml:space="preserve"> 70-77. </w:t>
      </w:r>
    </w:p>
    <w:p w14:paraId="145C55C2" w14:textId="77777777" w:rsidR="00DA42BB" w:rsidRPr="00ED4F1E" w:rsidRDefault="00DA42BB" w:rsidP="00DA42BB">
      <w:pPr>
        <w:pStyle w:val="EndNoteBibliography"/>
        <w:spacing w:after="0"/>
        <w:ind w:left="720" w:hanging="720"/>
      </w:pPr>
      <w:r w:rsidRPr="00ED4F1E">
        <w:t xml:space="preserve">Denison, D. R. 1990. </w:t>
      </w:r>
      <w:r w:rsidRPr="00ED4F1E">
        <w:rPr>
          <w:i/>
        </w:rPr>
        <w:t>Corporate culture and organizational effectiveness</w:t>
      </w:r>
      <w:r w:rsidRPr="00ED4F1E">
        <w:t xml:space="preserve">. John Wiley &amp; Sons. </w:t>
      </w:r>
    </w:p>
    <w:p w14:paraId="3552C0F4" w14:textId="77777777" w:rsidR="00DA42BB" w:rsidRPr="00ED4F1E" w:rsidRDefault="00DA42BB" w:rsidP="00DA42BB">
      <w:pPr>
        <w:pStyle w:val="EndNoteBibliography"/>
        <w:spacing w:after="0"/>
        <w:ind w:left="720" w:hanging="720"/>
      </w:pPr>
      <w:r w:rsidRPr="00ED4F1E">
        <w:lastRenderedPageBreak/>
        <w:t xml:space="preserve">Diamond, J. M., &amp; Ordunio, D. 1999. </w:t>
      </w:r>
      <w:r w:rsidRPr="00ED4F1E">
        <w:rPr>
          <w:i/>
        </w:rPr>
        <w:t>Guns, germs, and steel</w:t>
      </w:r>
      <w:r w:rsidRPr="00ED4F1E">
        <w:t xml:space="preserve">. Books on Tape. </w:t>
      </w:r>
    </w:p>
    <w:p w14:paraId="42C12370" w14:textId="77777777" w:rsidR="00DA42BB" w:rsidRPr="00ED4F1E" w:rsidRDefault="00DA42BB" w:rsidP="00DA42BB">
      <w:pPr>
        <w:pStyle w:val="EndNoteBibliography"/>
        <w:spacing w:after="0"/>
        <w:ind w:left="720" w:hanging="720"/>
      </w:pPr>
      <w:r w:rsidRPr="00ED4F1E">
        <w:t xml:space="preserve">DiMaggio, P. J., &amp; Powell, W. W. 1983. The iron cage revisited: Institutional isomorphism and collective rationality in organizational fields. </w:t>
      </w:r>
      <w:r w:rsidRPr="00ED4F1E">
        <w:rPr>
          <w:i/>
        </w:rPr>
        <w:t>American sociological review</w:t>
      </w:r>
      <w:r w:rsidRPr="00ED4F1E">
        <w:t xml:space="preserve">, 147-160. </w:t>
      </w:r>
    </w:p>
    <w:p w14:paraId="06794E84" w14:textId="77777777" w:rsidR="00DA42BB" w:rsidRPr="00ED4F1E" w:rsidRDefault="00DA42BB" w:rsidP="00DA42BB">
      <w:pPr>
        <w:pStyle w:val="EndNoteBibliography"/>
        <w:spacing w:after="0"/>
        <w:ind w:left="720" w:hanging="720"/>
      </w:pPr>
      <w:r w:rsidRPr="00ED4F1E">
        <w:t xml:space="preserve">Dunivin, K. O. 1994. Military Culture: Change and Continuity. </w:t>
      </w:r>
      <w:r w:rsidRPr="00ED4F1E">
        <w:rPr>
          <w:i/>
        </w:rPr>
        <w:t>Armed Forces &amp; Society, 20</w:t>
      </w:r>
      <w:r w:rsidRPr="00ED4F1E">
        <w:t>(4)</w:t>
      </w:r>
      <w:r>
        <w:t>:</w:t>
      </w:r>
      <w:r w:rsidRPr="00ED4F1E">
        <w:t xml:space="preserve"> 531-547. </w:t>
      </w:r>
      <w:r w:rsidRPr="00A422F8">
        <w:t>https://doi.org/10.1177/0095327x9402000403</w:t>
      </w:r>
      <w:r w:rsidRPr="00ED4F1E">
        <w:t xml:space="preserve"> </w:t>
      </w:r>
    </w:p>
    <w:p w14:paraId="76C5D4B9" w14:textId="77777777" w:rsidR="00DA42BB" w:rsidRPr="00ED4F1E" w:rsidRDefault="00DA42BB" w:rsidP="00DA42BB">
      <w:pPr>
        <w:pStyle w:val="EndNoteBibliography"/>
        <w:spacing w:after="0"/>
        <w:ind w:left="720" w:hanging="720"/>
      </w:pPr>
      <w:r w:rsidRPr="00ED4F1E">
        <w:t xml:space="preserve">Eagly, A. H. 1987. Reporting sex differences. </w:t>
      </w:r>
    </w:p>
    <w:p w14:paraId="1E7EB4F2" w14:textId="77777777" w:rsidR="00DA42BB" w:rsidRPr="00ED4F1E" w:rsidRDefault="00DA42BB" w:rsidP="00DA42BB">
      <w:pPr>
        <w:pStyle w:val="EndNoteBibliography"/>
        <w:spacing w:after="0"/>
        <w:ind w:left="720" w:hanging="720"/>
      </w:pPr>
      <w:r w:rsidRPr="00ED4F1E">
        <w:t xml:space="preserve">Eagly, A. H., &amp; Johnson, B. T. 1990. Gender and leadership style: A meta-analysis. </w:t>
      </w:r>
      <w:r w:rsidRPr="00ED4F1E">
        <w:rPr>
          <w:i/>
        </w:rPr>
        <w:t>Psychological bulletin, 108</w:t>
      </w:r>
      <w:r w:rsidRPr="00ED4F1E">
        <w:t>(2)</w:t>
      </w:r>
      <w:r>
        <w:t>:</w:t>
      </w:r>
      <w:r w:rsidRPr="00ED4F1E">
        <w:t xml:space="preserve"> 233. </w:t>
      </w:r>
    </w:p>
    <w:p w14:paraId="7DF06594" w14:textId="77777777" w:rsidR="00DA42BB" w:rsidRPr="00ED4F1E" w:rsidRDefault="00DA42BB" w:rsidP="00DA42BB">
      <w:pPr>
        <w:pStyle w:val="EndNoteBibliography"/>
        <w:spacing w:after="0"/>
        <w:ind w:left="720" w:hanging="720"/>
      </w:pPr>
      <w:r w:rsidRPr="00ED4F1E">
        <w:t xml:space="preserve">Earley, P. C. 2002. Redefining interactions across cultures and organizations: Moving forward with cultural intelligence. </w:t>
      </w:r>
      <w:r w:rsidRPr="00ED4F1E">
        <w:rPr>
          <w:i/>
        </w:rPr>
        <w:t>Research in Organizational Behavior, 24</w:t>
      </w:r>
      <w:r>
        <w:t>:</w:t>
      </w:r>
      <w:r w:rsidRPr="00ED4F1E">
        <w:t xml:space="preserve"> 271-299. </w:t>
      </w:r>
    </w:p>
    <w:p w14:paraId="0A75CB6A" w14:textId="77777777" w:rsidR="00DA42BB" w:rsidRPr="00ED4F1E" w:rsidRDefault="00DA42BB" w:rsidP="00DA42BB">
      <w:pPr>
        <w:pStyle w:val="EndNoteBibliography"/>
        <w:spacing w:after="0"/>
        <w:ind w:left="720" w:hanging="720"/>
      </w:pPr>
      <w:r w:rsidRPr="00ED4F1E">
        <w:t xml:space="preserve">Edwards, R. D. 1983. The cultural crisis in banking. </w:t>
      </w:r>
      <w:r w:rsidRPr="00ED4F1E">
        <w:rPr>
          <w:i/>
        </w:rPr>
        <w:t>United States Banker, 94</w:t>
      </w:r>
      <w:r w:rsidRPr="00ED4F1E">
        <w:t xml:space="preserve">(10), 10-18. </w:t>
      </w:r>
    </w:p>
    <w:p w14:paraId="640963AB" w14:textId="77777777" w:rsidR="00DA42BB" w:rsidRPr="00ED4F1E" w:rsidRDefault="00DA42BB" w:rsidP="00DA42BB">
      <w:pPr>
        <w:pStyle w:val="EndNoteBibliography"/>
        <w:spacing w:after="0"/>
        <w:ind w:left="720" w:hanging="720"/>
      </w:pPr>
      <w:r w:rsidRPr="00ED4F1E">
        <w:t xml:space="preserve">Ehrhart, M. G., Schneider, B., &amp; Macey, W. H. 2013. </w:t>
      </w:r>
      <w:r w:rsidRPr="00ED4F1E">
        <w:rPr>
          <w:i/>
        </w:rPr>
        <w:t>Organizational climate and culture: An introduction to theory, research, and practice</w:t>
      </w:r>
      <w:r w:rsidRPr="00ED4F1E">
        <w:t xml:space="preserve">. Routledge. </w:t>
      </w:r>
    </w:p>
    <w:p w14:paraId="57417FDF" w14:textId="77777777" w:rsidR="00DA42BB" w:rsidRPr="00ED4F1E" w:rsidRDefault="00DA42BB" w:rsidP="00DA42BB">
      <w:pPr>
        <w:pStyle w:val="EndNoteBibliography"/>
        <w:spacing w:after="0"/>
        <w:ind w:left="720" w:hanging="720"/>
      </w:pPr>
      <w:r w:rsidRPr="00ED4F1E">
        <w:t xml:space="preserve">Elcheroth, G. 2006. Individual‐level and community‐level effects of war trauma on social representations related to humanitarian law. </w:t>
      </w:r>
      <w:r w:rsidRPr="00ED4F1E">
        <w:rPr>
          <w:i/>
        </w:rPr>
        <w:t>European Journal of Social Psychology, 36</w:t>
      </w:r>
      <w:r w:rsidRPr="00ED4F1E">
        <w:t>(6)</w:t>
      </w:r>
      <w:r>
        <w:t>:</w:t>
      </w:r>
      <w:r w:rsidRPr="00ED4F1E">
        <w:t xml:space="preserve"> 907-930. </w:t>
      </w:r>
    </w:p>
    <w:p w14:paraId="06D3654F" w14:textId="77777777" w:rsidR="00DA42BB" w:rsidRPr="00ED4F1E" w:rsidRDefault="00DA42BB" w:rsidP="00DA42BB">
      <w:pPr>
        <w:pStyle w:val="EndNoteBibliography"/>
        <w:spacing w:after="0"/>
        <w:ind w:left="720" w:hanging="720"/>
      </w:pPr>
      <w:r w:rsidRPr="00ED4F1E">
        <w:t xml:space="preserve">Enz, C. A. 1988. The role of value congruity in intraorganizational power. </w:t>
      </w:r>
      <w:r w:rsidRPr="00ED4F1E">
        <w:rPr>
          <w:i/>
        </w:rPr>
        <w:t>Administrative Science Quarterly</w:t>
      </w:r>
      <w:r w:rsidRPr="00ED4F1E">
        <w:t xml:space="preserve">, 284-304. </w:t>
      </w:r>
    </w:p>
    <w:p w14:paraId="76E22C43" w14:textId="77777777" w:rsidR="00DA42BB" w:rsidRPr="00ED4F1E" w:rsidRDefault="00DA42BB" w:rsidP="00DA42BB">
      <w:pPr>
        <w:pStyle w:val="EndNoteBibliography"/>
        <w:spacing w:after="0"/>
        <w:ind w:left="720" w:hanging="720"/>
      </w:pPr>
      <w:r w:rsidRPr="00ED4F1E">
        <w:t xml:space="preserve">Fang, C., Kim, J. H., &amp; Milliken, F. J. 2014. When bad news is sugarcoated: Information distortion, organizational search and the behavioral theory of the firm. </w:t>
      </w:r>
      <w:r w:rsidRPr="00ED4F1E">
        <w:rPr>
          <w:i/>
        </w:rPr>
        <w:t>Strategic Management Journal, 35</w:t>
      </w:r>
      <w:r w:rsidRPr="00ED4F1E">
        <w:t>(8)</w:t>
      </w:r>
      <w:r>
        <w:t>:</w:t>
      </w:r>
      <w:r w:rsidRPr="00ED4F1E">
        <w:t xml:space="preserve"> 1186-1201. </w:t>
      </w:r>
    </w:p>
    <w:p w14:paraId="5DC8F8C1" w14:textId="77777777" w:rsidR="00DA42BB" w:rsidRPr="00ED4F1E" w:rsidRDefault="00DA42BB" w:rsidP="00DA42BB">
      <w:pPr>
        <w:pStyle w:val="EndNoteBibliography"/>
        <w:spacing w:after="0"/>
        <w:ind w:left="720" w:hanging="720"/>
      </w:pPr>
      <w:r w:rsidRPr="00ED4F1E">
        <w:t xml:space="preserve">Feldman, M. S., &amp; Pentland, B. T. 2003. Reconceptualizing organizational routines as a source of flexibility and change. </w:t>
      </w:r>
      <w:r w:rsidRPr="00ED4F1E">
        <w:rPr>
          <w:i/>
        </w:rPr>
        <w:t>Administrative Science Quarterly, 48</w:t>
      </w:r>
      <w:r w:rsidRPr="00ED4F1E">
        <w:t>(1)</w:t>
      </w:r>
      <w:r>
        <w:t>:</w:t>
      </w:r>
      <w:r w:rsidRPr="00ED4F1E">
        <w:t xml:space="preserve"> 94-118. </w:t>
      </w:r>
    </w:p>
    <w:p w14:paraId="01FBEC0B" w14:textId="77777777" w:rsidR="00DA42BB" w:rsidRPr="00ED4F1E" w:rsidRDefault="00DA42BB" w:rsidP="00DA42BB">
      <w:pPr>
        <w:pStyle w:val="EndNoteBibliography"/>
        <w:spacing w:after="0"/>
        <w:ind w:left="720" w:hanging="720"/>
      </w:pPr>
      <w:r w:rsidRPr="00ED4F1E">
        <w:t xml:space="preserve">Fincher, C. L., Thornhill, R., Murray, D. R., &amp; Schaller, M. 2008. Pathogen prevalence predicts human cross-cultural variability in individualism/collectivism. </w:t>
      </w:r>
      <w:r w:rsidRPr="00ED4F1E">
        <w:rPr>
          <w:i/>
        </w:rPr>
        <w:t>Proceedings of the Royal Society B: Biological Sciences, 275</w:t>
      </w:r>
      <w:r w:rsidRPr="00ED4F1E">
        <w:t>(1640)</w:t>
      </w:r>
      <w:r>
        <w:t>:</w:t>
      </w:r>
      <w:r w:rsidRPr="00ED4F1E">
        <w:t xml:space="preserve"> 1279-1285. </w:t>
      </w:r>
    </w:p>
    <w:p w14:paraId="389B1300" w14:textId="77777777" w:rsidR="00DA42BB" w:rsidRPr="00ED4F1E" w:rsidRDefault="00DA42BB" w:rsidP="00DA42BB">
      <w:pPr>
        <w:pStyle w:val="EndNoteBibliography"/>
        <w:spacing w:after="0"/>
        <w:ind w:left="720" w:hanging="720"/>
      </w:pPr>
      <w:r w:rsidRPr="00ED4F1E">
        <w:t>Forrester, D. P., Hillman, P., &amp; McDevitt, E. 2020. Corporate Culture After Covid-19.</w:t>
      </w:r>
      <w:r w:rsidRPr="00ED4F1E">
        <w:rPr>
          <w:i/>
        </w:rPr>
        <w:t xml:space="preserve"> Inc.</w:t>
      </w:r>
      <w:r w:rsidRPr="00ED4F1E">
        <w:t xml:space="preserve"> </w:t>
      </w:r>
      <w:r w:rsidRPr="00A422F8">
        <w:t>https://www.inc.com/mark-coatney/corporate-culture-after-covid-19.html</w:t>
      </w:r>
    </w:p>
    <w:p w14:paraId="3034B8E6" w14:textId="77777777" w:rsidR="00DA42BB" w:rsidRPr="00ED4F1E" w:rsidRDefault="00DA42BB" w:rsidP="00DA42BB">
      <w:pPr>
        <w:pStyle w:val="EndNoteBibliography"/>
        <w:spacing w:after="0"/>
        <w:ind w:left="720" w:hanging="720"/>
      </w:pPr>
      <w:r w:rsidRPr="00ED4F1E">
        <w:t xml:space="preserve">Foster, L. W., &amp; Flynn, D. M. 1984. Management information technology: Its effects on organizational form and function. </w:t>
      </w:r>
      <w:r w:rsidRPr="00ED4F1E">
        <w:rPr>
          <w:i/>
        </w:rPr>
        <w:t>MIS quarterly</w:t>
      </w:r>
      <w:r w:rsidRPr="00ED4F1E">
        <w:t xml:space="preserve">, 229-236. </w:t>
      </w:r>
    </w:p>
    <w:p w14:paraId="71A62E7C" w14:textId="77777777" w:rsidR="00DA42BB" w:rsidRPr="00ED4F1E" w:rsidRDefault="00DA42BB" w:rsidP="00DA42BB">
      <w:pPr>
        <w:pStyle w:val="EndNoteBibliography"/>
        <w:spacing w:after="0"/>
        <w:ind w:left="720" w:hanging="720"/>
      </w:pPr>
      <w:r w:rsidRPr="00ED4F1E">
        <w:t xml:space="preserve">Fulk, J., &amp; DeSanctis, G. 1995. Electronic communication and changing organizational forms. </w:t>
      </w:r>
      <w:r w:rsidRPr="00ED4F1E">
        <w:rPr>
          <w:i/>
        </w:rPr>
        <w:t>Organization Science, 6</w:t>
      </w:r>
      <w:r w:rsidRPr="00ED4F1E">
        <w:t>(4)</w:t>
      </w:r>
      <w:r>
        <w:t>:</w:t>
      </w:r>
      <w:r w:rsidRPr="00ED4F1E">
        <w:t xml:space="preserve"> 337-349. </w:t>
      </w:r>
    </w:p>
    <w:p w14:paraId="0F525093" w14:textId="77777777" w:rsidR="00DA42BB" w:rsidRPr="00ED4F1E" w:rsidRDefault="00DA42BB" w:rsidP="00DA42BB">
      <w:pPr>
        <w:pStyle w:val="EndNoteBibliography"/>
        <w:spacing w:after="0"/>
        <w:ind w:left="720" w:hanging="720"/>
      </w:pPr>
      <w:r w:rsidRPr="00ED4F1E">
        <w:t xml:space="preserve">Funder, D. C. 2001. Accuracy in personality judgment: Research and theory concerning an obvious question. </w:t>
      </w:r>
    </w:p>
    <w:p w14:paraId="63E9BEE3" w14:textId="77777777" w:rsidR="00DA42BB" w:rsidRPr="00ED4F1E" w:rsidRDefault="00DA42BB" w:rsidP="00DA42BB">
      <w:pPr>
        <w:pStyle w:val="EndNoteBibliography"/>
        <w:spacing w:after="0"/>
        <w:ind w:left="720" w:hanging="720"/>
      </w:pPr>
      <w:r w:rsidRPr="00ED4F1E">
        <w:t xml:space="preserve">Gabriel, M. T., Critelli, J. W., &amp; Ee, J. S. 1994. Narcissistic illusions in self‐evaluations of intelligence and attractiveness. </w:t>
      </w:r>
      <w:r w:rsidRPr="00ED4F1E">
        <w:rPr>
          <w:i/>
        </w:rPr>
        <w:t>Journal of personality, 62</w:t>
      </w:r>
      <w:r w:rsidRPr="00ED4F1E">
        <w:t>(1)</w:t>
      </w:r>
      <w:r>
        <w:t>:</w:t>
      </w:r>
      <w:r w:rsidRPr="00ED4F1E">
        <w:t xml:space="preserve"> 143-155. </w:t>
      </w:r>
    </w:p>
    <w:p w14:paraId="194D001B" w14:textId="77777777" w:rsidR="00DA42BB" w:rsidRPr="00ED4F1E" w:rsidRDefault="00DA42BB" w:rsidP="00DA42BB">
      <w:pPr>
        <w:pStyle w:val="EndNoteBibliography"/>
        <w:spacing w:after="0"/>
        <w:ind w:left="720" w:hanging="720"/>
      </w:pPr>
      <w:r w:rsidRPr="00ED4F1E">
        <w:t xml:space="preserve">Galea, N., Powell, A., Loosemore, M., &amp; Chappell, L. 2020. The gendered dimensions of informal institutions in the Australian construction industry. </w:t>
      </w:r>
      <w:r w:rsidRPr="00ED4F1E">
        <w:rPr>
          <w:i/>
        </w:rPr>
        <w:t>Gender, Work &amp; Organization, 27</w:t>
      </w:r>
      <w:r w:rsidRPr="00ED4F1E">
        <w:t>(6)</w:t>
      </w:r>
      <w:r>
        <w:t>:</w:t>
      </w:r>
      <w:r w:rsidRPr="00ED4F1E">
        <w:t xml:space="preserve"> 1214-1231. </w:t>
      </w:r>
    </w:p>
    <w:p w14:paraId="3A09C607" w14:textId="77777777" w:rsidR="00DA42BB" w:rsidRPr="00ED4F1E" w:rsidRDefault="00DA42BB" w:rsidP="00DA42BB">
      <w:pPr>
        <w:pStyle w:val="EndNoteBibliography"/>
        <w:spacing w:after="0"/>
        <w:ind w:left="720" w:hanging="720"/>
      </w:pPr>
      <w:r w:rsidRPr="00ED4F1E">
        <w:t xml:space="preserve">Gebhardt, G. F., Carpenter, G. S., &amp; Sherry Jr, J. F. 2006. Creating a market orientation: A longitudinal, multifirm, grounded analysis of cultural transformation. </w:t>
      </w:r>
      <w:r w:rsidRPr="00ED4F1E">
        <w:rPr>
          <w:i/>
        </w:rPr>
        <w:t>Journal of marketing, 70</w:t>
      </w:r>
      <w:r w:rsidRPr="00ED4F1E">
        <w:t>(4)</w:t>
      </w:r>
      <w:r>
        <w:t>:</w:t>
      </w:r>
      <w:r w:rsidRPr="00ED4F1E">
        <w:t xml:space="preserve"> 37-55. </w:t>
      </w:r>
    </w:p>
    <w:p w14:paraId="23FED98E" w14:textId="77777777" w:rsidR="00DA42BB" w:rsidRPr="00ED4F1E" w:rsidRDefault="00DA42BB" w:rsidP="00DA42BB">
      <w:pPr>
        <w:pStyle w:val="EndNoteBibliography"/>
        <w:spacing w:after="0"/>
        <w:ind w:left="720" w:hanging="720"/>
      </w:pPr>
      <w:r w:rsidRPr="00ED4F1E">
        <w:t xml:space="preserve">Gelfand, M. J., Aycan, Z., Erez, M., &amp; Leung, K. 2017. Cross-cultural industrial organizational psychology and organizational behavior: A hundred-year journey. </w:t>
      </w:r>
      <w:r w:rsidRPr="00ED4F1E">
        <w:rPr>
          <w:i/>
        </w:rPr>
        <w:t>Journal of applied Psychology, 102</w:t>
      </w:r>
      <w:r w:rsidRPr="00ED4F1E">
        <w:t>(3)</w:t>
      </w:r>
      <w:r>
        <w:t>:</w:t>
      </w:r>
      <w:r w:rsidRPr="00ED4F1E">
        <w:t xml:space="preserve"> 514. </w:t>
      </w:r>
    </w:p>
    <w:p w14:paraId="02ECDC5B" w14:textId="77777777" w:rsidR="00DA42BB" w:rsidRPr="00ED4F1E" w:rsidRDefault="00DA42BB" w:rsidP="00DA42BB">
      <w:pPr>
        <w:pStyle w:val="EndNoteBibliography"/>
        <w:spacing w:after="0"/>
        <w:ind w:left="720" w:hanging="720"/>
      </w:pPr>
      <w:r w:rsidRPr="00ED4F1E">
        <w:lastRenderedPageBreak/>
        <w:t xml:space="preserve">Gelfand, M. J., Erez, M., &amp; Aycan, Z. 2007. Cross-cultural organizational behavior. </w:t>
      </w:r>
      <w:r w:rsidRPr="00ED4F1E">
        <w:rPr>
          <w:i/>
        </w:rPr>
        <w:t>Annu. Rev. Psychol., 58</w:t>
      </w:r>
      <w:r>
        <w:t>:</w:t>
      </w:r>
      <w:r w:rsidRPr="00ED4F1E">
        <w:t xml:space="preserve"> 479-514. </w:t>
      </w:r>
    </w:p>
    <w:p w14:paraId="53CE3246" w14:textId="77777777" w:rsidR="00DA42BB" w:rsidRPr="00ED4F1E" w:rsidRDefault="00DA42BB" w:rsidP="00DA42BB">
      <w:pPr>
        <w:pStyle w:val="EndNoteBibliography"/>
        <w:spacing w:after="0"/>
        <w:ind w:left="720" w:hanging="720"/>
      </w:pPr>
      <w:r w:rsidRPr="00ED4F1E">
        <w:t xml:space="preserve">Gelfand, M. J., Harrington, J. R., &amp; Jackson, J. C. 2017. The strength of social norms across human groups. </w:t>
      </w:r>
      <w:r w:rsidRPr="00ED4F1E">
        <w:rPr>
          <w:i/>
        </w:rPr>
        <w:t>Perspectives on Psychological Science, 12</w:t>
      </w:r>
      <w:r w:rsidRPr="00ED4F1E">
        <w:t>(5)</w:t>
      </w:r>
      <w:r>
        <w:t>:</w:t>
      </w:r>
      <w:r w:rsidRPr="00ED4F1E">
        <w:t xml:space="preserve"> 800-809. </w:t>
      </w:r>
    </w:p>
    <w:p w14:paraId="286B8F82" w14:textId="77777777" w:rsidR="00DA42BB" w:rsidRPr="00ED4F1E" w:rsidRDefault="00DA42BB" w:rsidP="00DA42BB">
      <w:pPr>
        <w:pStyle w:val="EndNoteBibliography"/>
        <w:spacing w:after="0"/>
        <w:ind w:left="720" w:hanging="720"/>
      </w:pPr>
      <w:r w:rsidRPr="00ED4F1E">
        <w:t xml:space="preserve">Gelfand, M. J., Leslie, L. M., Keller, K., &amp; De Dreu, C. 2012. Conflict cultures in organizations: How leaders shape conflict cultures and their organizational-level consequences. </w:t>
      </w:r>
      <w:r w:rsidRPr="00ED4F1E">
        <w:rPr>
          <w:i/>
        </w:rPr>
        <w:t>Journal of applied Psychology, 97</w:t>
      </w:r>
      <w:r w:rsidRPr="00ED4F1E">
        <w:t>(6)</w:t>
      </w:r>
      <w:r>
        <w:t>:</w:t>
      </w:r>
      <w:r w:rsidRPr="00ED4F1E">
        <w:t xml:space="preserve"> 1131. </w:t>
      </w:r>
    </w:p>
    <w:p w14:paraId="416D442B" w14:textId="77777777" w:rsidR="00DA42BB" w:rsidRPr="00ED4F1E" w:rsidRDefault="00DA42BB" w:rsidP="00DA42BB">
      <w:pPr>
        <w:pStyle w:val="EndNoteBibliography"/>
        <w:spacing w:after="0"/>
        <w:ind w:left="720" w:hanging="720"/>
      </w:pPr>
      <w:r w:rsidRPr="00ED4F1E">
        <w:t xml:space="preserve">Gelfand, M. J., Raver, J. L., Nishii, L., Leslie, L. M., Lun, J., Lim, B. C., Duan, L., Almaliach, A., Ang, S., &amp; Arnadottir, J. 2011. Differences between tight and loose cultures: A 33-nation study. </w:t>
      </w:r>
      <w:r w:rsidRPr="00ED4F1E">
        <w:rPr>
          <w:i/>
        </w:rPr>
        <w:t>science, 332</w:t>
      </w:r>
      <w:r w:rsidRPr="00ED4F1E">
        <w:t>(6033)</w:t>
      </w:r>
      <w:r>
        <w:t>:</w:t>
      </w:r>
      <w:r w:rsidRPr="00ED4F1E">
        <w:t xml:space="preserve"> 1100-1104. </w:t>
      </w:r>
    </w:p>
    <w:p w14:paraId="17DD0C93" w14:textId="77777777" w:rsidR="00DA42BB" w:rsidRPr="00ED4F1E" w:rsidRDefault="00DA42BB" w:rsidP="00DA42BB">
      <w:pPr>
        <w:pStyle w:val="EndNoteBibliography"/>
        <w:spacing w:after="0"/>
        <w:ind w:left="720" w:hanging="720"/>
      </w:pPr>
      <w:r w:rsidRPr="00ED4F1E">
        <w:t xml:space="preserve">Gersick, C. J., &amp; Hackman, J. R. 1990. Habitual routines in task-performing groups. </w:t>
      </w:r>
      <w:r w:rsidRPr="00ED4F1E">
        <w:rPr>
          <w:i/>
        </w:rPr>
        <w:t>Organizational Behavior and Human Decision Processes, 47</w:t>
      </w:r>
      <w:r w:rsidRPr="00ED4F1E">
        <w:t>(1)</w:t>
      </w:r>
      <w:r>
        <w:t>:</w:t>
      </w:r>
      <w:r w:rsidRPr="00ED4F1E">
        <w:t xml:space="preserve"> 65-97. </w:t>
      </w:r>
    </w:p>
    <w:p w14:paraId="16382CE9" w14:textId="77777777" w:rsidR="00DA42BB" w:rsidRPr="00ED4F1E" w:rsidRDefault="00DA42BB" w:rsidP="00DA42BB">
      <w:pPr>
        <w:pStyle w:val="EndNoteBibliography"/>
        <w:spacing w:after="0"/>
        <w:ind w:left="720" w:hanging="720"/>
      </w:pPr>
      <w:r w:rsidRPr="00ED4F1E">
        <w:t xml:space="preserve">Giberson, T. R., Resick, C. J., Dickson, M. W., Mitchelson, J. K., Randall, K. R., &amp; Clark, M. A. 2009. Leadership and organizational culture: Linking CEO characteristics to cultural values. </w:t>
      </w:r>
      <w:r w:rsidRPr="00ED4F1E">
        <w:rPr>
          <w:i/>
        </w:rPr>
        <w:t>Journal of Business and Psychology, 24</w:t>
      </w:r>
      <w:r w:rsidRPr="00ED4F1E">
        <w:t>(2)</w:t>
      </w:r>
      <w:r>
        <w:t>:</w:t>
      </w:r>
      <w:r w:rsidRPr="00ED4F1E">
        <w:t xml:space="preserve"> 123-137. </w:t>
      </w:r>
    </w:p>
    <w:p w14:paraId="041FA164" w14:textId="77777777" w:rsidR="00DA42BB" w:rsidRPr="00ED4F1E" w:rsidRDefault="00DA42BB" w:rsidP="00DA42BB">
      <w:pPr>
        <w:pStyle w:val="EndNoteBibliography"/>
        <w:spacing w:after="0"/>
        <w:ind w:left="720" w:hanging="720"/>
      </w:pPr>
      <w:r w:rsidRPr="00ED4F1E">
        <w:t xml:space="preserve">Gigerenzer, G., &amp; Selten, R. 2002. </w:t>
      </w:r>
      <w:r w:rsidRPr="00ED4F1E">
        <w:rPr>
          <w:i/>
        </w:rPr>
        <w:t>Bounded rationality: The adaptive toolbox</w:t>
      </w:r>
      <w:r w:rsidRPr="00ED4F1E">
        <w:t xml:space="preserve">. MIT press. </w:t>
      </w:r>
    </w:p>
    <w:p w14:paraId="4C7F3C63" w14:textId="77777777" w:rsidR="00DA42BB" w:rsidRPr="00ED4F1E" w:rsidRDefault="00DA42BB" w:rsidP="00DA42BB">
      <w:pPr>
        <w:pStyle w:val="EndNoteBibliography"/>
        <w:spacing w:after="0"/>
        <w:ind w:left="720" w:hanging="720"/>
      </w:pPr>
      <w:r w:rsidRPr="00ED4F1E">
        <w:t xml:space="preserve">Gilles, G., Alain, M., &amp; Naoufel, M. 2020. Scandals: a ‘reset button’to drive change? </w:t>
      </w:r>
      <w:r w:rsidRPr="00ED4F1E">
        <w:rPr>
          <w:i/>
        </w:rPr>
        <w:t>Organizational dynamics</w:t>
      </w:r>
      <w:r w:rsidRPr="00ED4F1E">
        <w:t xml:space="preserve">. </w:t>
      </w:r>
    </w:p>
    <w:p w14:paraId="483C919C" w14:textId="77777777" w:rsidR="00DA42BB" w:rsidRPr="00ED4F1E" w:rsidRDefault="00DA42BB" w:rsidP="00DA42BB">
      <w:pPr>
        <w:pStyle w:val="EndNoteBibliography"/>
        <w:spacing w:after="0"/>
        <w:ind w:left="720" w:hanging="720"/>
      </w:pPr>
      <w:r w:rsidRPr="00ED4F1E">
        <w:t xml:space="preserve">Giorgi, S., Bartunek, J. M., &amp; King, B. G. 2017. A Saul Alinsky primer for the 21st century: The roles of cultural competence and cultural brokerage in fostering mobilization in support of change. </w:t>
      </w:r>
      <w:r w:rsidRPr="00ED4F1E">
        <w:rPr>
          <w:i/>
        </w:rPr>
        <w:t>Research in Organizational Behavior, 37</w:t>
      </w:r>
      <w:r>
        <w:t>:</w:t>
      </w:r>
      <w:r w:rsidRPr="00ED4F1E">
        <w:t xml:space="preserve"> 125-142. </w:t>
      </w:r>
    </w:p>
    <w:p w14:paraId="56AAD9DF" w14:textId="77777777" w:rsidR="00DA42BB" w:rsidRPr="00ED4F1E" w:rsidRDefault="00DA42BB" w:rsidP="00DA42BB">
      <w:pPr>
        <w:pStyle w:val="EndNoteBibliography"/>
        <w:spacing w:after="0"/>
        <w:ind w:left="720" w:hanging="720"/>
      </w:pPr>
      <w:r w:rsidRPr="00ED4F1E">
        <w:t xml:space="preserve">Goldberg, L. R. 1992. The development of markers for the Big-Five factor structure. </w:t>
      </w:r>
      <w:r w:rsidRPr="00ED4F1E">
        <w:rPr>
          <w:i/>
        </w:rPr>
        <w:t>Psychological assessment, 4</w:t>
      </w:r>
      <w:r w:rsidRPr="00ED4F1E">
        <w:t>(1)</w:t>
      </w:r>
      <w:r>
        <w:t>:</w:t>
      </w:r>
      <w:r w:rsidRPr="00ED4F1E">
        <w:t xml:space="preserve"> 26. </w:t>
      </w:r>
    </w:p>
    <w:p w14:paraId="737535CC" w14:textId="77777777" w:rsidR="00DA42BB" w:rsidRPr="00ED4F1E" w:rsidRDefault="00DA42BB" w:rsidP="00DA42BB">
      <w:pPr>
        <w:pStyle w:val="EndNoteBibliography"/>
        <w:spacing w:after="0"/>
        <w:ind w:left="720" w:hanging="720"/>
      </w:pPr>
      <w:r w:rsidRPr="00ED4F1E">
        <w:t xml:space="preserve">Goldberg, L. R. 1993. The structure of phenotypic personality traits. </w:t>
      </w:r>
      <w:r w:rsidRPr="00ED4F1E">
        <w:rPr>
          <w:i/>
        </w:rPr>
        <w:t>American psychologist, 48</w:t>
      </w:r>
      <w:r w:rsidRPr="00ED4F1E">
        <w:t>(1)</w:t>
      </w:r>
      <w:r>
        <w:t>:</w:t>
      </w:r>
      <w:r w:rsidRPr="00ED4F1E">
        <w:t xml:space="preserve"> 26. </w:t>
      </w:r>
    </w:p>
    <w:p w14:paraId="729DC1A0" w14:textId="77777777" w:rsidR="00DA42BB" w:rsidRPr="00ED4F1E" w:rsidRDefault="00DA42BB" w:rsidP="00DA42BB">
      <w:pPr>
        <w:pStyle w:val="EndNoteBibliography"/>
        <w:spacing w:after="0"/>
        <w:ind w:left="720" w:hanging="720"/>
      </w:pPr>
      <w:r w:rsidRPr="00ED4F1E">
        <w:t xml:space="preserve">Goldberg, L. R. 1999. A broad-bandwidth, public domain, personality inventory measuring the lower-level facets of several five-factor models. </w:t>
      </w:r>
      <w:r w:rsidRPr="00ED4F1E">
        <w:rPr>
          <w:i/>
        </w:rPr>
        <w:t>Personality psychology in Europe, 7</w:t>
      </w:r>
      <w:r w:rsidRPr="00ED4F1E">
        <w:t>(1)</w:t>
      </w:r>
      <w:r>
        <w:t>:</w:t>
      </w:r>
      <w:r w:rsidRPr="00ED4F1E">
        <w:t xml:space="preserve"> 7-28. </w:t>
      </w:r>
    </w:p>
    <w:p w14:paraId="291A1455" w14:textId="77777777" w:rsidR="00DA42BB" w:rsidRPr="00ED4F1E" w:rsidRDefault="00DA42BB" w:rsidP="00DA42BB">
      <w:pPr>
        <w:pStyle w:val="EndNoteBibliography"/>
        <w:spacing w:after="0"/>
        <w:ind w:left="720" w:hanging="720"/>
      </w:pPr>
      <w:r w:rsidRPr="00ED4F1E">
        <w:t xml:space="preserve">Goncalo, J. A., Flynn, F. J., &amp; Kim, S. H. 2010. Are two narcissists better than one? The link between narcissism, perceived creativity, and creative performance. </w:t>
      </w:r>
      <w:r w:rsidRPr="00ED4F1E">
        <w:rPr>
          <w:i/>
        </w:rPr>
        <w:t>Personality and Social Psychology Bulletin, 36</w:t>
      </w:r>
      <w:r w:rsidRPr="00ED4F1E">
        <w:t>(11)</w:t>
      </w:r>
      <w:r>
        <w:t>:</w:t>
      </w:r>
      <w:r w:rsidRPr="00ED4F1E">
        <w:t xml:space="preserve"> 1484-1495. </w:t>
      </w:r>
    </w:p>
    <w:p w14:paraId="688AC86F" w14:textId="77777777" w:rsidR="00DA42BB" w:rsidRPr="00ED4F1E" w:rsidRDefault="00DA42BB" w:rsidP="00DA42BB">
      <w:pPr>
        <w:pStyle w:val="EndNoteBibliography"/>
        <w:spacing w:after="0"/>
        <w:ind w:left="720" w:hanging="720"/>
      </w:pPr>
      <w:r w:rsidRPr="00ED4F1E">
        <w:t xml:space="preserve">Gordon, G. G. 1991. Industry determinants of organizational culture. </w:t>
      </w:r>
      <w:r w:rsidRPr="00ED4F1E">
        <w:rPr>
          <w:i/>
        </w:rPr>
        <w:t>Academy of management review, 16</w:t>
      </w:r>
      <w:r w:rsidRPr="00ED4F1E">
        <w:t>(2)</w:t>
      </w:r>
      <w:r>
        <w:t>:</w:t>
      </w:r>
      <w:r w:rsidRPr="00ED4F1E">
        <w:t xml:space="preserve"> 396-415. </w:t>
      </w:r>
    </w:p>
    <w:p w14:paraId="2F383613" w14:textId="77777777" w:rsidR="00DA42BB" w:rsidRPr="00ED4F1E" w:rsidRDefault="00DA42BB" w:rsidP="00DA42BB">
      <w:pPr>
        <w:pStyle w:val="EndNoteBibliography"/>
        <w:spacing w:after="0"/>
        <w:ind w:left="720" w:hanging="720"/>
      </w:pPr>
      <w:r w:rsidRPr="00ED4F1E">
        <w:t xml:space="preserve">Grossmann, I., &amp; Varnum, M. E. 2015. Social structure, infectious diseases, disasters, secularism, and cultural change in America. </w:t>
      </w:r>
      <w:r w:rsidRPr="00ED4F1E">
        <w:rPr>
          <w:i/>
        </w:rPr>
        <w:t>Psychological science, 26</w:t>
      </w:r>
      <w:r w:rsidRPr="00ED4F1E">
        <w:t>(3)</w:t>
      </w:r>
      <w:r>
        <w:t>:</w:t>
      </w:r>
      <w:r w:rsidRPr="00ED4F1E">
        <w:t xml:space="preserve"> 311-324. </w:t>
      </w:r>
    </w:p>
    <w:p w14:paraId="1A7F3206" w14:textId="77777777" w:rsidR="00DA42BB" w:rsidRPr="00ED4F1E" w:rsidRDefault="00DA42BB" w:rsidP="00DA42BB">
      <w:pPr>
        <w:pStyle w:val="EndNoteBibliography"/>
        <w:spacing w:after="0"/>
        <w:ind w:left="720" w:hanging="720"/>
      </w:pPr>
      <w:r w:rsidRPr="00ED4F1E">
        <w:t xml:space="preserve">Grusec, J. E., &amp; Hastings, P. D. 2014. </w:t>
      </w:r>
      <w:r w:rsidRPr="00ED4F1E">
        <w:rPr>
          <w:i/>
        </w:rPr>
        <w:t>Handbook of socialization: Theory and research</w:t>
      </w:r>
      <w:r w:rsidRPr="00ED4F1E">
        <w:t xml:space="preserve">. Guilford Publications. </w:t>
      </w:r>
    </w:p>
    <w:p w14:paraId="1CAECFB9" w14:textId="77777777" w:rsidR="00DA42BB" w:rsidRPr="00ED4F1E" w:rsidRDefault="00DA42BB" w:rsidP="00DA42BB">
      <w:pPr>
        <w:pStyle w:val="EndNoteBibliography"/>
        <w:spacing w:after="0"/>
        <w:ind w:left="720" w:hanging="720"/>
      </w:pPr>
      <w:r w:rsidRPr="00ED4F1E">
        <w:t xml:space="preserve">Hällgren, M., Rouleau, L., &amp; De Rond, M. 2018. A matter of life or death: How extreme context research matters for management and organization studies. </w:t>
      </w:r>
      <w:r w:rsidRPr="00ED4F1E">
        <w:rPr>
          <w:i/>
        </w:rPr>
        <w:t>Academy of Management Annals, 12</w:t>
      </w:r>
      <w:r w:rsidRPr="00ED4F1E">
        <w:t>(1)</w:t>
      </w:r>
      <w:r>
        <w:t>:</w:t>
      </w:r>
      <w:r w:rsidRPr="00ED4F1E">
        <w:t xml:space="preserve"> 111-153. </w:t>
      </w:r>
    </w:p>
    <w:p w14:paraId="7963A0E1" w14:textId="77777777" w:rsidR="00DA42BB" w:rsidRPr="00ED4F1E" w:rsidRDefault="00DA42BB" w:rsidP="00DA42BB">
      <w:pPr>
        <w:pStyle w:val="EndNoteBibliography"/>
        <w:spacing w:after="0"/>
        <w:ind w:left="720" w:hanging="720"/>
      </w:pPr>
      <w:r w:rsidRPr="00ED4F1E">
        <w:t xml:space="preserve">Harrington, J. R., &amp; Gelfand, M. J. 2014. Tightness–looseness across the 50 united states. </w:t>
      </w:r>
      <w:r w:rsidRPr="00ED4F1E">
        <w:rPr>
          <w:i/>
        </w:rPr>
        <w:t>Proceedings of the National Academy of Sciences, 111</w:t>
      </w:r>
      <w:r w:rsidRPr="00ED4F1E">
        <w:t>(22)</w:t>
      </w:r>
      <w:r>
        <w:t>:</w:t>
      </w:r>
      <w:r w:rsidRPr="00ED4F1E">
        <w:t xml:space="preserve"> 7990-7995. </w:t>
      </w:r>
    </w:p>
    <w:p w14:paraId="7E1FCC2C" w14:textId="77777777" w:rsidR="00DA42BB" w:rsidRPr="00ED4F1E" w:rsidRDefault="00DA42BB" w:rsidP="00DA42BB">
      <w:pPr>
        <w:pStyle w:val="EndNoteBibliography"/>
        <w:spacing w:after="0"/>
        <w:ind w:left="720" w:hanging="720"/>
      </w:pPr>
      <w:r w:rsidRPr="00ED4F1E">
        <w:t xml:space="preserve">Harrison, S. H., &amp; Corley, K. G. 2011. Clean climbing, carabiners, and cultural cultivation: Developing an open-systems perspective of culture. </w:t>
      </w:r>
      <w:r w:rsidRPr="00ED4F1E">
        <w:rPr>
          <w:i/>
        </w:rPr>
        <w:t>Organization Science, 22</w:t>
      </w:r>
      <w:r w:rsidRPr="00ED4F1E">
        <w:t>(2)</w:t>
      </w:r>
      <w:r>
        <w:t>:</w:t>
      </w:r>
      <w:r w:rsidRPr="00ED4F1E">
        <w:t xml:space="preserve"> 391-412. </w:t>
      </w:r>
    </w:p>
    <w:p w14:paraId="24E8BEAE" w14:textId="77777777" w:rsidR="00DA42BB" w:rsidRPr="00ED4F1E" w:rsidRDefault="00DA42BB" w:rsidP="00DA42BB">
      <w:pPr>
        <w:pStyle w:val="EndNoteBibliography"/>
        <w:spacing w:after="0"/>
        <w:ind w:left="720" w:hanging="720"/>
      </w:pPr>
      <w:r w:rsidRPr="00ED4F1E">
        <w:lastRenderedPageBreak/>
        <w:t xml:space="preserve">Harton, H. C., &amp; Bullock, M. 2007. Dynamic social impact: A theory of the origins and evolution of culture. </w:t>
      </w:r>
      <w:r w:rsidRPr="00ED4F1E">
        <w:rPr>
          <w:i/>
        </w:rPr>
        <w:t>Social and Personality Psychology Compass, 1</w:t>
      </w:r>
      <w:r w:rsidRPr="00ED4F1E">
        <w:t>(1)</w:t>
      </w:r>
      <w:r>
        <w:t>:</w:t>
      </w:r>
      <w:r w:rsidRPr="00ED4F1E">
        <w:t xml:space="preserve"> 521-540. </w:t>
      </w:r>
    </w:p>
    <w:p w14:paraId="0FE7D515" w14:textId="77777777" w:rsidR="00DA42BB" w:rsidRPr="00ED4F1E" w:rsidRDefault="00DA42BB" w:rsidP="00DA42BB">
      <w:pPr>
        <w:pStyle w:val="EndNoteBibliography"/>
        <w:spacing w:after="0"/>
        <w:ind w:left="720" w:hanging="720"/>
      </w:pPr>
      <w:r w:rsidRPr="00ED4F1E">
        <w:t xml:space="preserve">HBR. 2010. Why Rookie CEOs Outperform. </w:t>
      </w:r>
      <w:r w:rsidRPr="00A422F8">
        <w:rPr>
          <w:i/>
        </w:rPr>
        <w:t>https://hbr.org/2021/01/why-rookie-ceos-outperform</w:t>
      </w:r>
      <w:r w:rsidRPr="00ED4F1E">
        <w:t xml:space="preserve">. </w:t>
      </w:r>
    </w:p>
    <w:p w14:paraId="4BE63F20" w14:textId="77777777" w:rsidR="00DA42BB" w:rsidRPr="00ED4F1E" w:rsidRDefault="00DA42BB" w:rsidP="00DA42BB">
      <w:pPr>
        <w:pStyle w:val="EndNoteBibliography"/>
        <w:spacing w:after="0"/>
        <w:ind w:left="720" w:hanging="720"/>
      </w:pPr>
      <w:r w:rsidRPr="00ED4F1E">
        <w:t xml:space="preserve">Holmes IV, O., Jiang, K., Avery, D. R., McKay, P. F., Oh, I.-S., &amp; Tillman, C. J. 2020. A meta-analysis integrating 25 years of diversity climate research. </w:t>
      </w:r>
      <w:r w:rsidRPr="00ED4F1E">
        <w:rPr>
          <w:i/>
        </w:rPr>
        <w:t>Journal of management</w:t>
      </w:r>
      <w:r w:rsidRPr="00ED4F1E">
        <w:t xml:space="preserve">, 0149206320934547. </w:t>
      </w:r>
    </w:p>
    <w:p w14:paraId="5B1086D0" w14:textId="77777777" w:rsidR="00DA42BB" w:rsidRPr="00ED4F1E" w:rsidRDefault="00DA42BB" w:rsidP="00DA42BB">
      <w:pPr>
        <w:pStyle w:val="EndNoteBibliography"/>
        <w:spacing w:after="0"/>
        <w:ind w:left="720" w:hanging="720"/>
      </w:pPr>
      <w:r w:rsidRPr="00ED4F1E">
        <w:t xml:space="preserve">Howard-Grenville, J., Golden-Biddle, K., Irwin, J., &amp; Mao, J. 2011. Liminality as cultural process for cultural change. </w:t>
      </w:r>
      <w:r w:rsidRPr="00ED4F1E">
        <w:rPr>
          <w:i/>
        </w:rPr>
        <w:t>Organization Science, 22</w:t>
      </w:r>
      <w:r w:rsidRPr="00ED4F1E">
        <w:t>(2)</w:t>
      </w:r>
      <w:r>
        <w:t>:</w:t>
      </w:r>
      <w:r w:rsidRPr="00ED4F1E">
        <w:t xml:space="preserve"> 522-539. </w:t>
      </w:r>
    </w:p>
    <w:p w14:paraId="2410D1C0" w14:textId="77777777" w:rsidR="00DA42BB" w:rsidRPr="00ED4F1E" w:rsidRDefault="00DA42BB" w:rsidP="00DA42BB">
      <w:pPr>
        <w:pStyle w:val="EndNoteBibliography"/>
        <w:spacing w:after="0"/>
        <w:ind w:left="720" w:hanging="720"/>
      </w:pPr>
      <w:r w:rsidRPr="00ED4F1E">
        <w:t xml:space="preserve">Hrebiniak, L. G., &amp; Joyce, W. F. 1985. Organizational adaptation: Strategic choice and environmental determinism. </w:t>
      </w:r>
      <w:r w:rsidRPr="00ED4F1E">
        <w:rPr>
          <w:i/>
        </w:rPr>
        <w:t>Administrative Science Quarterly</w:t>
      </w:r>
      <w:r>
        <w:t>:</w:t>
      </w:r>
      <w:r w:rsidRPr="00ED4F1E">
        <w:t xml:space="preserve"> 336-349. </w:t>
      </w:r>
    </w:p>
    <w:p w14:paraId="344B73B7" w14:textId="77777777" w:rsidR="00DA42BB" w:rsidRPr="00ED4F1E" w:rsidRDefault="00DA42BB" w:rsidP="00DA42BB">
      <w:pPr>
        <w:pStyle w:val="EndNoteBibliography"/>
        <w:spacing w:after="0"/>
        <w:ind w:left="720" w:hanging="720"/>
      </w:pPr>
      <w:r w:rsidRPr="00ED4F1E">
        <w:t xml:space="preserve">Hudson, P. 2003. Applying the lessons of high risk industries to health care. </w:t>
      </w:r>
      <w:r w:rsidRPr="00ED4F1E">
        <w:rPr>
          <w:i/>
        </w:rPr>
        <w:t>BMJ Quality &amp; Safety, 12</w:t>
      </w:r>
      <w:r w:rsidRPr="00ED4F1E">
        <w:t xml:space="preserve">(suppl 1), i7-i12. </w:t>
      </w:r>
    </w:p>
    <w:p w14:paraId="4DA2F977" w14:textId="77777777" w:rsidR="00DA42BB" w:rsidRPr="00ED4F1E" w:rsidRDefault="00DA42BB" w:rsidP="00DA42BB">
      <w:pPr>
        <w:pStyle w:val="EndNoteBibliography"/>
        <w:spacing w:after="0"/>
        <w:ind w:left="720" w:hanging="720"/>
      </w:pPr>
      <w:r w:rsidRPr="00ED4F1E">
        <w:t xml:space="preserve">Hunter, E. M., Neubert, M. J., Perry, S. J., Witt, L., Penney, L. M., &amp; Weinberger, E. 2013. Servant leaders inspire servant followers: Antecedents and outcomes for employees and the organization. </w:t>
      </w:r>
      <w:r w:rsidRPr="00ED4F1E">
        <w:rPr>
          <w:i/>
        </w:rPr>
        <w:t>The Leadership Quarterly, 24</w:t>
      </w:r>
      <w:r w:rsidRPr="00ED4F1E">
        <w:t>(2)</w:t>
      </w:r>
      <w:r>
        <w:t>:</w:t>
      </w:r>
      <w:r w:rsidRPr="00ED4F1E">
        <w:t xml:space="preserve"> 316-331. </w:t>
      </w:r>
    </w:p>
    <w:p w14:paraId="004916BD" w14:textId="77777777" w:rsidR="00DA42BB" w:rsidRPr="00ED4F1E" w:rsidRDefault="00DA42BB" w:rsidP="00DA42BB">
      <w:pPr>
        <w:pStyle w:val="EndNoteBibliography"/>
        <w:spacing w:after="0"/>
        <w:ind w:left="720" w:hanging="720"/>
      </w:pPr>
      <w:r w:rsidRPr="00ED4F1E">
        <w:t xml:space="preserve">Inglehart, R., &amp; Baker, W. E. 2000. Modernization, cultural change, and the persistence of traditional values. </w:t>
      </w:r>
      <w:r w:rsidRPr="00ED4F1E">
        <w:rPr>
          <w:i/>
        </w:rPr>
        <w:t>American sociological review</w:t>
      </w:r>
      <w:r w:rsidRPr="00ED4F1E">
        <w:t xml:space="preserve">, 19-51. </w:t>
      </w:r>
    </w:p>
    <w:p w14:paraId="0EF9EF3C" w14:textId="77777777" w:rsidR="00DA42BB" w:rsidRPr="00ED4F1E" w:rsidRDefault="00DA42BB" w:rsidP="00DA42BB">
      <w:pPr>
        <w:pStyle w:val="EndNoteBibliography"/>
        <w:spacing w:after="0"/>
        <w:ind w:left="720" w:hanging="720"/>
      </w:pPr>
      <w:r w:rsidRPr="00ED4F1E">
        <w:t xml:space="preserve">Isaac, L., McDonald, S., &amp; Lukasik, G. 2006. Takin’it from the streets: How the sixties mass movement revitalized unionization. </w:t>
      </w:r>
      <w:r w:rsidRPr="00ED4F1E">
        <w:rPr>
          <w:i/>
        </w:rPr>
        <w:t>American Journal of Sociology, 112</w:t>
      </w:r>
      <w:r w:rsidRPr="00ED4F1E">
        <w:t>(1)</w:t>
      </w:r>
      <w:r>
        <w:t>:</w:t>
      </w:r>
      <w:r w:rsidRPr="00ED4F1E">
        <w:t xml:space="preserve"> 46-96. </w:t>
      </w:r>
    </w:p>
    <w:p w14:paraId="255B8879" w14:textId="77777777" w:rsidR="00DA42BB" w:rsidRPr="00ED4F1E" w:rsidRDefault="00DA42BB" w:rsidP="00DA42BB">
      <w:pPr>
        <w:pStyle w:val="EndNoteBibliography"/>
        <w:spacing w:after="0"/>
        <w:ind w:left="720" w:hanging="720"/>
      </w:pPr>
      <w:r w:rsidRPr="00ED4F1E">
        <w:t xml:space="preserve">Jassawalla, A. R., &amp; Sashittal, H. C. 2002. Cultures that support product-innovation processes. </w:t>
      </w:r>
      <w:r w:rsidRPr="00ED4F1E">
        <w:rPr>
          <w:i/>
        </w:rPr>
        <w:t>Academy of Management Perspectives, 16</w:t>
      </w:r>
      <w:r w:rsidRPr="00ED4F1E">
        <w:t>(3)</w:t>
      </w:r>
      <w:r>
        <w:t>:</w:t>
      </w:r>
      <w:r w:rsidRPr="00ED4F1E">
        <w:t xml:space="preserve"> 42-54. </w:t>
      </w:r>
    </w:p>
    <w:p w14:paraId="438F4A3A" w14:textId="77777777" w:rsidR="00DA42BB" w:rsidRPr="00ED4F1E" w:rsidRDefault="00DA42BB" w:rsidP="00DA42BB">
      <w:pPr>
        <w:pStyle w:val="EndNoteBibliography"/>
        <w:spacing w:after="0"/>
        <w:ind w:left="720" w:hanging="720"/>
      </w:pPr>
      <w:r w:rsidRPr="00ED4F1E">
        <w:t xml:space="preserve">Jermier, J. M., Slocum Jr, J. W., Fry, L. W., &amp; Gaines, J. 1991. Organizational subcultures in a soft bureaucracy: Resistance behind the myth and facade of an official culture. </w:t>
      </w:r>
      <w:r w:rsidRPr="00ED4F1E">
        <w:rPr>
          <w:i/>
        </w:rPr>
        <w:t>Organization Science, 2</w:t>
      </w:r>
      <w:r w:rsidRPr="00ED4F1E">
        <w:t>(2)</w:t>
      </w:r>
      <w:r>
        <w:t>:</w:t>
      </w:r>
      <w:r w:rsidRPr="00ED4F1E">
        <w:t xml:space="preserve"> 170-194. </w:t>
      </w:r>
    </w:p>
    <w:p w14:paraId="6B1F6EEE" w14:textId="77777777" w:rsidR="00DA42BB" w:rsidRPr="00ED4F1E" w:rsidRDefault="00DA42BB" w:rsidP="00DA42BB">
      <w:pPr>
        <w:pStyle w:val="EndNoteBibliography"/>
        <w:spacing w:after="0"/>
        <w:ind w:left="720" w:hanging="720"/>
      </w:pPr>
      <w:r w:rsidRPr="00ED4F1E">
        <w:t xml:space="preserve">Judge, T. A., Bono, J. E., Ilies, R., &amp; Gerhardt, M. W. 2002. Personality and leadership: a qualitative and quantitative review. </w:t>
      </w:r>
      <w:r w:rsidRPr="00ED4F1E">
        <w:rPr>
          <w:i/>
        </w:rPr>
        <w:t>Journal of applied Psychology, 87</w:t>
      </w:r>
      <w:r w:rsidRPr="00ED4F1E">
        <w:t>(4)</w:t>
      </w:r>
      <w:r>
        <w:t>:</w:t>
      </w:r>
      <w:r w:rsidRPr="00ED4F1E">
        <w:t xml:space="preserve"> 765. </w:t>
      </w:r>
    </w:p>
    <w:p w14:paraId="2FEF94D3" w14:textId="77777777" w:rsidR="00DA42BB" w:rsidRPr="00ED4F1E" w:rsidRDefault="00DA42BB" w:rsidP="00DA42BB">
      <w:pPr>
        <w:pStyle w:val="EndNoteBibliography"/>
        <w:spacing w:after="0"/>
        <w:ind w:left="720" w:hanging="720"/>
      </w:pPr>
      <w:r w:rsidRPr="00ED4F1E">
        <w:t xml:space="preserve">Jung, T., Scott, T., Davies, H. T., Bower, P., Whalley, D., McNally, R., &amp; Mannion, R. 2009. Instruments for exploring organizational culture: A review of the literature. </w:t>
      </w:r>
      <w:r w:rsidRPr="00ED4F1E">
        <w:rPr>
          <w:i/>
        </w:rPr>
        <w:t>Public Administration Review, 69</w:t>
      </w:r>
      <w:r w:rsidRPr="00ED4F1E">
        <w:t>(6)</w:t>
      </w:r>
      <w:r>
        <w:t>:</w:t>
      </w:r>
      <w:r w:rsidRPr="00ED4F1E">
        <w:t xml:space="preserve"> 1087-1096. </w:t>
      </w:r>
    </w:p>
    <w:p w14:paraId="152D3FF1" w14:textId="77777777" w:rsidR="00DA42BB" w:rsidRPr="00ED4F1E" w:rsidRDefault="00DA42BB" w:rsidP="00DA42BB">
      <w:pPr>
        <w:pStyle w:val="EndNoteBibliography"/>
        <w:spacing w:after="0"/>
        <w:ind w:left="720" w:hanging="720"/>
      </w:pPr>
      <w:r w:rsidRPr="00ED4F1E">
        <w:t xml:space="preserve">Kabacoff, R. I., &amp; Stoffey, R. W. 2001. Age differences in organizational leadership. 16th annual conference of the Society for Industrial and Organizational Psychology, San Diego, CA, </w:t>
      </w:r>
    </w:p>
    <w:p w14:paraId="03FAB980" w14:textId="77777777" w:rsidR="00DA42BB" w:rsidRPr="00ED4F1E" w:rsidRDefault="00DA42BB" w:rsidP="00DA42BB">
      <w:pPr>
        <w:pStyle w:val="EndNoteBibliography"/>
        <w:spacing w:after="0"/>
        <w:ind w:left="720" w:hanging="720"/>
      </w:pPr>
      <w:r w:rsidRPr="00ED4F1E">
        <w:t xml:space="preserve">Kashima, Y., Bain, P. G., &amp; Perfors, A. 2019. The psychology of cultural dynamics: What is it, what do we know, and what is yet to be known? </w:t>
      </w:r>
      <w:r w:rsidRPr="00ED4F1E">
        <w:rPr>
          <w:i/>
        </w:rPr>
        <w:t>Annual review of psychology, 70</w:t>
      </w:r>
      <w:r>
        <w:t>:</w:t>
      </w:r>
      <w:r w:rsidRPr="00ED4F1E">
        <w:t xml:space="preserve"> 499-529. </w:t>
      </w:r>
    </w:p>
    <w:p w14:paraId="44AB18C6" w14:textId="77777777" w:rsidR="00DA42BB" w:rsidRPr="00ED4F1E" w:rsidRDefault="00DA42BB" w:rsidP="00DA42BB">
      <w:pPr>
        <w:pStyle w:val="EndNoteBibliography"/>
        <w:spacing w:after="0"/>
        <w:ind w:left="720" w:hanging="720"/>
      </w:pPr>
      <w:r w:rsidRPr="00ED4F1E">
        <w:t xml:space="preserve">Katz, D., &amp; Kahn, R. L. 1978. </w:t>
      </w:r>
      <w:r w:rsidRPr="00ED4F1E">
        <w:rPr>
          <w:i/>
        </w:rPr>
        <w:t>The social psychology of organizations</w:t>
      </w:r>
      <w:r w:rsidRPr="00ED4F1E">
        <w:t xml:space="preserve"> (Vol. 2). Wiley New York. </w:t>
      </w:r>
    </w:p>
    <w:p w14:paraId="72E24363" w14:textId="77777777" w:rsidR="00DA42BB" w:rsidRPr="00ED4F1E" w:rsidRDefault="00DA42BB" w:rsidP="00DA42BB">
      <w:pPr>
        <w:pStyle w:val="EndNoteBibliography"/>
        <w:spacing w:after="0"/>
        <w:ind w:left="720" w:hanging="720"/>
      </w:pPr>
      <w:r w:rsidRPr="00ED4F1E">
        <w:t xml:space="preserve">Katzenbach, J. R., Steffen, I., &amp; Kronley, C. 2012. Cultural change that sticks. </w:t>
      </w:r>
      <w:r w:rsidRPr="00ED4F1E">
        <w:rPr>
          <w:i/>
        </w:rPr>
        <w:t>Harvard Business Review, 90</w:t>
      </w:r>
      <w:r w:rsidRPr="00ED4F1E">
        <w:t>(7)</w:t>
      </w:r>
      <w:r>
        <w:t>:</w:t>
      </w:r>
      <w:r w:rsidRPr="00ED4F1E">
        <w:t xml:space="preserve"> 110-117. </w:t>
      </w:r>
    </w:p>
    <w:p w14:paraId="6D401689" w14:textId="77777777" w:rsidR="00DA42BB" w:rsidRPr="00ED4F1E" w:rsidRDefault="00DA42BB" w:rsidP="00DA42BB">
      <w:pPr>
        <w:pStyle w:val="EndNoteBibliography"/>
        <w:spacing w:after="0"/>
        <w:ind w:left="720" w:hanging="720"/>
      </w:pPr>
      <w:r w:rsidRPr="00ED4F1E">
        <w:t xml:space="preserve">Kets de Vries, M. F. 1994. The leadership mystique. </w:t>
      </w:r>
      <w:r w:rsidRPr="00ED4F1E">
        <w:rPr>
          <w:i/>
        </w:rPr>
        <w:t>Academy of Management Perspectives, 8</w:t>
      </w:r>
      <w:r w:rsidRPr="00ED4F1E">
        <w:t>(3)</w:t>
      </w:r>
      <w:r>
        <w:t>:</w:t>
      </w:r>
      <w:r w:rsidRPr="00ED4F1E">
        <w:t xml:space="preserve"> 73-89. </w:t>
      </w:r>
    </w:p>
    <w:p w14:paraId="4EAD836C" w14:textId="77777777" w:rsidR="00DA42BB" w:rsidRPr="00ED4F1E" w:rsidRDefault="00DA42BB" w:rsidP="00DA42BB">
      <w:pPr>
        <w:pStyle w:val="EndNoteBibliography"/>
        <w:spacing w:after="0"/>
        <w:ind w:left="720" w:hanging="720"/>
      </w:pPr>
      <w:r w:rsidRPr="00ED4F1E">
        <w:t xml:space="preserve">Kets de Vries, M. F. 2003. </w:t>
      </w:r>
      <w:r w:rsidRPr="00ED4F1E">
        <w:rPr>
          <w:i/>
        </w:rPr>
        <w:t>Dysfunctional leadership</w:t>
      </w:r>
      <w:r w:rsidRPr="00ED4F1E">
        <w:t xml:space="preserve">. INSEAD. </w:t>
      </w:r>
    </w:p>
    <w:p w14:paraId="7197B799" w14:textId="77777777" w:rsidR="00DA42BB" w:rsidRPr="00ED4F1E" w:rsidRDefault="00DA42BB" w:rsidP="00DA42BB">
      <w:pPr>
        <w:pStyle w:val="EndNoteBibliography"/>
        <w:spacing w:after="0"/>
        <w:ind w:left="720" w:hanging="720"/>
      </w:pPr>
      <w:r w:rsidRPr="00ED4F1E">
        <w:t xml:space="preserve">Kets de Vries, M. F., &amp; Miller, D. 1984. Neurotic style and organizational pathology. </w:t>
      </w:r>
      <w:r w:rsidRPr="00ED4F1E">
        <w:rPr>
          <w:i/>
        </w:rPr>
        <w:t>Strategic Management Journal, 5</w:t>
      </w:r>
      <w:r w:rsidRPr="00ED4F1E">
        <w:t>(1)</w:t>
      </w:r>
      <w:r>
        <w:t>:</w:t>
      </w:r>
      <w:r w:rsidRPr="00ED4F1E">
        <w:t xml:space="preserve"> 35-55. </w:t>
      </w:r>
    </w:p>
    <w:p w14:paraId="646B61F7" w14:textId="77777777" w:rsidR="00DA42BB" w:rsidRPr="00ED4F1E" w:rsidRDefault="00DA42BB" w:rsidP="00DA42BB">
      <w:pPr>
        <w:pStyle w:val="EndNoteBibliography"/>
        <w:spacing w:after="0"/>
        <w:ind w:left="720" w:hanging="720"/>
      </w:pPr>
      <w:r w:rsidRPr="00ED4F1E">
        <w:t xml:space="preserve">Kiley, K., &amp; Vaisey, S. 2020. Measuring stability and change in personal culture using panel data. </w:t>
      </w:r>
      <w:r w:rsidRPr="00ED4F1E">
        <w:rPr>
          <w:i/>
        </w:rPr>
        <w:t>American sociological review, 85</w:t>
      </w:r>
      <w:r w:rsidRPr="00ED4F1E">
        <w:t>(3)</w:t>
      </w:r>
      <w:r>
        <w:t>:</w:t>
      </w:r>
      <w:r w:rsidRPr="00ED4F1E">
        <w:t xml:space="preserve"> 477-506. </w:t>
      </w:r>
    </w:p>
    <w:p w14:paraId="069A2477" w14:textId="77777777" w:rsidR="00DA42BB" w:rsidRPr="00ED4F1E" w:rsidRDefault="00DA42BB" w:rsidP="00DA42BB">
      <w:pPr>
        <w:pStyle w:val="EndNoteBibliography"/>
        <w:spacing w:after="0"/>
        <w:ind w:left="720" w:hanging="720"/>
      </w:pPr>
      <w:r w:rsidRPr="00ED4F1E">
        <w:lastRenderedPageBreak/>
        <w:t xml:space="preserve">Kim, Y. J., &amp; Kim, J. 2020. Does negative feedback benefit (or harm) recipient creativity? The role of the direction of feedback flow. </w:t>
      </w:r>
      <w:r w:rsidRPr="00ED4F1E">
        <w:rPr>
          <w:i/>
        </w:rPr>
        <w:t>Academy of Management Journal, 63</w:t>
      </w:r>
      <w:r w:rsidRPr="00ED4F1E">
        <w:t>(2)</w:t>
      </w:r>
      <w:r>
        <w:t>:</w:t>
      </w:r>
      <w:r w:rsidRPr="00ED4F1E">
        <w:t xml:space="preserve"> 584-612. </w:t>
      </w:r>
    </w:p>
    <w:p w14:paraId="627593A3" w14:textId="77777777" w:rsidR="00DA42BB" w:rsidRPr="00ED4F1E" w:rsidRDefault="00DA42BB" w:rsidP="00DA42BB">
      <w:pPr>
        <w:pStyle w:val="EndNoteBibliography"/>
        <w:spacing w:after="0"/>
        <w:ind w:left="720" w:hanging="720"/>
      </w:pPr>
      <w:r w:rsidRPr="00ED4F1E">
        <w:t xml:space="preserve">Kim, Y. J., &amp; Toh, S. M. 2019. Stuck in the past? The influence of a leader’s past cultural experience on group culture and positive and negative group deviance. </w:t>
      </w:r>
      <w:r w:rsidRPr="00ED4F1E">
        <w:rPr>
          <w:i/>
        </w:rPr>
        <w:t>Academy of Management Journal, 62</w:t>
      </w:r>
      <w:r w:rsidRPr="00ED4F1E">
        <w:t>(3)</w:t>
      </w:r>
      <w:r>
        <w:t>:</w:t>
      </w:r>
      <w:r w:rsidRPr="00ED4F1E">
        <w:t xml:space="preserve"> 944-969. </w:t>
      </w:r>
    </w:p>
    <w:p w14:paraId="53ADCD13" w14:textId="77777777" w:rsidR="00DA42BB" w:rsidRPr="00ED4F1E" w:rsidRDefault="00DA42BB" w:rsidP="00DA42BB">
      <w:pPr>
        <w:pStyle w:val="EndNoteBibliography"/>
        <w:spacing w:after="0"/>
        <w:ind w:left="720" w:hanging="720"/>
      </w:pPr>
      <w:r w:rsidRPr="00ED4F1E">
        <w:t xml:space="preserve">Klein, R. L., Bigley, G. A., &amp; Roberts, K. H. 1995. Organizational culture in high reliability organizations: An extension. </w:t>
      </w:r>
      <w:r w:rsidRPr="00ED4F1E">
        <w:rPr>
          <w:i/>
        </w:rPr>
        <w:t>Human relations, 48</w:t>
      </w:r>
      <w:r w:rsidRPr="00ED4F1E">
        <w:t>(7)</w:t>
      </w:r>
      <w:r>
        <w:t>:</w:t>
      </w:r>
      <w:r w:rsidRPr="00ED4F1E">
        <w:t xml:space="preserve"> 771-793. </w:t>
      </w:r>
    </w:p>
    <w:p w14:paraId="4DA12B37" w14:textId="77777777" w:rsidR="00DA42BB" w:rsidRPr="00ED4F1E" w:rsidRDefault="00DA42BB" w:rsidP="00DA42BB">
      <w:pPr>
        <w:pStyle w:val="EndNoteBibliography"/>
        <w:spacing w:after="0"/>
        <w:ind w:left="720" w:hanging="720"/>
      </w:pPr>
      <w:r w:rsidRPr="00ED4F1E">
        <w:t xml:space="preserve">Kluckhohn, C. 1951. </w:t>
      </w:r>
      <w:r w:rsidRPr="00ED4F1E">
        <w:rPr>
          <w:i/>
        </w:rPr>
        <w:t>Values and value-orientations in the theory of action: An exploration in definition and classification</w:t>
      </w:r>
      <w:r w:rsidRPr="00ED4F1E">
        <w:t xml:space="preserve">. </w:t>
      </w:r>
    </w:p>
    <w:p w14:paraId="3B03CA9A" w14:textId="77777777" w:rsidR="00DA42BB" w:rsidRPr="00ED4F1E" w:rsidRDefault="00DA42BB" w:rsidP="00DA42BB">
      <w:pPr>
        <w:pStyle w:val="EndNoteBibliography"/>
        <w:spacing w:after="0"/>
        <w:ind w:left="720" w:hanging="720"/>
      </w:pPr>
      <w:r w:rsidRPr="00ED4F1E">
        <w:t xml:space="preserve">Kluckhohn, F. R., &amp; Strodtbeck, F. L. 1961. Variations in value orientations. </w:t>
      </w:r>
    </w:p>
    <w:p w14:paraId="1B8045D2" w14:textId="77777777" w:rsidR="00DA42BB" w:rsidRPr="00ED4F1E" w:rsidRDefault="00DA42BB" w:rsidP="00DA42BB">
      <w:pPr>
        <w:pStyle w:val="EndNoteBibliography"/>
        <w:spacing w:after="0"/>
        <w:ind w:left="720" w:hanging="720"/>
      </w:pPr>
      <w:r w:rsidRPr="00ED4F1E">
        <w:t xml:space="preserve">Koene, B. A., Vogelaar, A. L., &amp; Soeters, J. L. 2002. Leadership effects on organizational climate and financial performance: Local leadership effect in chain organizations. </w:t>
      </w:r>
      <w:r w:rsidRPr="00ED4F1E">
        <w:rPr>
          <w:i/>
        </w:rPr>
        <w:t>The Leadership Quarterly, 13</w:t>
      </w:r>
      <w:r w:rsidRPr="00ED4F1E">
        <w:t>(3)</w:t>
      </w:r>
      <w:r>
        <w:t>:</w:t>
      </w:r>
      <w:r w:rsidRPr="00ED4F1E">
        <w:t xml:space="preserve"> 193-215. </w:t>
      </w:r>
    </w:p>
    <w:p w14:paraId="230354E5" w14:textId="77777777" w:rsidR="00DA42BB" w:rsidRPr="00ED4F1E" w:rsidRDefault="00DA42BB" w:rsidP="00DA42BB">
      <w:pPr>
        <w:pStyle w:val="EndNoteBibliography"/>
        <w:spacing w:after="0"/>
        <w:ind w:left="720" w:hanging="720"/>
      </w:pPr>
      <w:r w:rsidRPr="00ED4F1E">
        <w:t xml:space="preserve">Kolk, A., &amp; Levy, D. 2001. Winds of change: corporate strategy, climate change and oil multinationals. </w:t>
      </w:r>
      <w:r w:rsidRPr="00ED4F1E">
        <w:rPr>
          <w:i/>
        </w:rPr>
        <w:t>European Management Journal, 19</w:t>
      </w:r>
      <w:r w:rsidRPr="00ED4F1E">
        <w:t>(5)</w:t>
      </w:r>
      <w:r>
        <w:t>:</w:t>
      </w:r>
      <w:r w:rsidRPr="00ED4F1E">
        <w:t xml:space="preserve"> 501-509. </w:t>
      </w:r>
    </w:p>
    <w:p w14:paraId="51DC933B" w14:textId="77777777" w:rsidR="00DA42BB" w:rsidRPr="00ED4F1E" w:rsidRDefault="00DA42BB" w:rsidP="00DA42BB">
      <w:pPr>
        <w:pStyle w:val="EndNoteBibliography"/>
        <w:spacing w:after="0"/>
        <w:ind w:left="720" w:hanging="720"/>
      </w:pPr>
      <w:r w:rsidRPr="00ED4F1E">
        <w:t xml:space="preserve">Kondra, A. Z., &amp; Hurst, D. C. 2009. Institutional processes of organizational culture. </w:t>
      </w:r>
      <w:r w:rsidRPr="00ED4F1E">
        <w:rPr>
          <w:i/>
        </w:rPr>
        <w:t>Culture and organization, 15</w:t>
      </w:r>
      <w:r w:rsidRPr="00ED4F1E">
        <w:t>(1)</w:t>
      </w:r>
      <w:r>
        <w:t>:</w:t>
      </w:r>
      <w:r w:rsidRPr="00ED4F1E">
        <w:t xml:space="preserve"> 39-58. </w:t>
      </w:r>
    </w:p>
    <w:p w14:paraId="16092790" w14:textId="77777777" w:rsidR="00DA42BB" w:rsidRPr="00ED4F1E" w:rsidRDefault="00DA42BB" w:rsidP="00DA42BB">
      <w:pPr>
        <w:pStyle w:val="EndNoteBibliography"/>
        <w:spacing w:after="0"/>
        <w:ind w:left="720" w:hanging="720"/>
      </w:pPr>
      <w:r w:rsidRPr="00ED4F1E">
        <w:t xml:space="preserve">Kotter, J. P. 2008. </w:t>
      </w:r>
      <w:r w:rsidRPr="00ED4F1E">
        <w:rPr>
          <w:i/>
        </w:rPr>
        <w:t>Corporate culture and performance</w:t>
      </w:r>
      <w:r w:rsidRPr="00ED4F1E">
        <w:t xml:space="preserve">. Simon and Schuster. </w:t>
      </w:r>
    </w:p>
    <w:p w14:paraId="783F6CB7" w14:textId="77777777" w:rsidR="00DA42BB" w:rsidRPr="00ED4F1E" w:rsidRDefault="00DA42BB" w:rsidP="00DA42BB">
      <w:pPr>
        <w:pStyle w:val="EndNoteBibliography"/>
        <w:spacing w:after="0"/>
        <w:ind w:left="720" w:hanging="720"/>
      </w:pPr>
      <w:r w:rsidRPr="00ED4F1E">
        <w:t xml:space="preserve">Lawton, T. C., Rajwani, T., &amp; Minto, A. 2018. Why trade associations matter: Exploring function, meaning, and influence. </w:t>
      </w:r>
      <w:r w:rsidRPr="00ED4F1E">
        <w:rPr>
          <w:i/>
        </w:rPr>
        <w:t>Journal of management inquiry, 27</w:t>
      </w:r>
      <w:r w:rsidRPr="00ED4F1E">
        <w:t>(1)</w:t>
      </w:r>
      <w:r>
        <w:t>:</w:t>
      </w:r>
      <w:r w:rsidRPr="00ED4F1E">
        <w:t xml:space="preserve"> 5-9. </w:t>
      </w:r>
    </w:p>
    <w:p w14:paraId="343AAB88" w14:textId="77777777" w:rsidR="00DA42BB" w:rsidRPr="00ED4F1E" w:rsidRDefault="00DA42BB" w:rsidP="00DA42BB">
      <w:pPr>
        <w:pStyle w:val="EndNoteBibliography"/>
        <w:spacing w:after="0"/>
        <w:ind w:left="720" w:hanging="720"/>
      </w:pPr>
      <w:r w:rsidRPr="00ED4F1E">
        <w:t xml:space="preserve">Lee, S. S., &amp; Peterson, R. A. 2004. Internet-based virtual music scenes: The case of P2 in alt. country music. </w:t>
      </w:r>
      <w:r w:rsidRPr="00ED4F1E">
        <w:rPr>
          <w:i/>
        </w:rPr>
        <w:t>Music scenes: Local, translocal, and virtual</w:t>
      </w:r>
      <w:r w:rsidRPr="00ED4F1E">
        <w:t xml:space="preserve">, 187-204. </w:t>
      </w:r>
    </w:p>
    <w:p w14:paraId="49D34E68" w14:textId="77777777" w:rsidR="00DA42BB" w:rsidRPr="00ED4F1E" w:rsidRDefault="00DA42BB" w:rsidP="00DA42BB">
      <w:pPr>
        <w:pStyle w:val="EndNoteBibliography"/>
        <w:spacing w:after="0"/>
        <w:ind w:left="720" w:hanging="720"/>
      </w:pPr>
      <w:r w:rsidRPr="00ED4F1E">
        <w:t xml:space="preserve">Lehman, D. R., Chiu, C.-y., &amp; Schaller, M. 2004. Psychology and culture. </w:t>
      </w:r>
      <w:r w:rsidRPr="00ED4F1E">
        <w:rPr>
          <w:i/>
        </w:rPr>
        <w:t>Annu. Rev. Psychol., 55</w:t>
      </w:r>
      <w:r>
        <w:t>:</w:t>
      </w:r>
      <w:r w:rsidRPr="00ED4F1E">
        <w:t xml:space="preserve"> 689-714. </w:t>
      </w:r>
    </w:p>
    <w:p w14:paraId="4A73C8FE" w14:textId="77777777" w:rsidR="00DA42BB" w:rsidRPr="00ED4F1E" w:rsidRDefault="00DA42BB" w:rsidP="00DA42BB">
      <w:pPr>
        <w:pStyle w:val="EndNoteBibliography"/>
        <w:spacing w:after="0"/>
        <w:ind w:left="720" w:hanging="720"/>
      </w:pPr>
      <w:r w:rsidRPr="00ED4F1E">
        <w:t xml:space="preserve">Levy, D. L., &amp; Kolk, A. 2002. Strategic responses to global climate change: Conflicting pressures on multinationals in the oil industry. </w:t>
      </w:r>
      <w:r w:rsidRPr="00ED4F1E">
        <w:rPr>
          <w:i/>
        </w:rPr>
        <w:t>Business and Politics, 4</w:t>
      </w:r>
      <w:r w:rsidRPr="00ED4F1E">
        <w:t>(3)</w:t>
      </w:r>
      <w:r>
        <w:t>:</w:t>
      </w:r>
      <w:r w:rsidRPr="00ED4F1E">
        <w:t xml:space="preserve"> 275-300. </w:t>
      </w:r>
    </w:p>
    <w:p w14:paraId="56F2909D" w14:textId="77777777" w:rsidR="00DA42BB" w:rsidRPr="00ED4F1E" w:rsidRDefault="00DA42BB" w:rsidP="00DA42BB">
      <w:pPr>
        <w:pStyle w:val="EndNoteBibliography"/>
        <w:spacing w:after="0"/>
        <w:ind w:left="720" w:hanging="720"/>
      </w:pPr>
      <w:r w:rsidRPr="00ED4F1E">
        <w:t xml:space="preserve">Levy, O., Beechler, S., Taylor, S., &amp; Boyacigiller, N. A. 2007. What we talk about when we talk about ‘global mindset’: Managerial cognition in multinational corporations. </w:t>
      </w:r>
      <w:r w:rsidRPr="00ED4F1E">
        <w:rPr>
          <w:i/>
        </w:rPr>
        <w:t>Journal of International Business Studies, 38</w:t>
      </w:r>
      <w:r w:rsidRPr="00ED4F1E">
        <w:t>(2)</w:t>
      </w:r>
      <w:r>
        <w:t>:</w:t>
      </w:r>
      <w:r w:rsidRPr="00ED4F1E">
        <w:t xml:space="preserve"> 231-258. </w:t>
      </w:r>
    </w:p>
    <w:p w14:paraId="32A2B6CB" w14:textId="77777777" w:rsidR="00DA42BB" w:rsidRPr="00ED4F1E" w:rsidRDefault="00DA42BB" w:rsidP="00DA42BB">
      <w:pPr>
        <w:pStyle w:val="EndNoteBibliography"/>
        <w:spacing w:after="0"/>
        <w:ind w:left="720" w:hanging="720"/>
      </w:pPr>
      <w:r w:rsidRPr="00ED4F1E">
        <w:t xml:space="preserve">Lewis, S. 1997. ‘Family friendly’employment policies: A route to changing organizational culture or playing about at the margins? </w:t>
      </w:r>
      <w:r w:rsidRPr="00ED4F1E">
        <w:rPr>
          <w:i/>
        </w:rPr>
        <w:t>Gender, Work &amp; Organization, 4</w:t>
      </w:r>
      <w:r w:rsidRPr="00ED4F1E">
        <w:t>(1)</w:t>
      </w:r>
      <w:r>
        <w:t>:</w:t>
      </w:r>
      <w:r w:rsidRPr="00ED4F1E">
        <w:t xml:space="preserve"> 13-23. </w:t>
      </w:r>
    </w:p>
    <w:p w14:paraId="274B68D5" w14:textId="77777777" w:rsidR="00DA42BB" w:rsidRPr="00ED4F1E" w:rsidRDefault="00DA42BB" w:rsidP="00DA42BB">
      <w:pPr>
        <w:pStyle w:val="EndNoteBibliography"/>
        <w:spacing w:after="0"/>
        <w:ind w:left="720" w:hanging="720"/>
      </w:pPr>
      <w:r w:rsidRPr="00ED4F1E">
        <w:t xml:space="preserve">Leyshon, A. 2014. </w:t>
      </w:r>
      <w:r w:rsidRPr="00ED4F1E">
        <w:rPr>
          <w:i/>
        </w:rPr>
        <w:t>Reformatted: Code, networks, and the transformation of the music industry</w:t>
      </w:r>
      <w:r w:rsidRPr="00ED4F1E">
        <w:t xml:space="preserve">. Oxford University Press, USA. </w:t>
      </w:r>
    </w:p>
    <w:p w14:paraId="13017A1D" w14:textId="77777777" w:rsidR="00DA42BB" w:rsidRPr="00ED4F1E" w:rsidRDefault="00DA42BB" w:rsidP="00DA42BB">
      <w:pPr>
        <w:pStyle w:val="EndNoteBibliography"/>
        <w:spacing w:after="0"/>
        <w:ind w:left="720" w:hanging="720"/>
      </w:pPr>
      <w:r w:rsidRPr="00ED4F1E">
        <w:t xml:space="preserve">Locke, E. A. 1991. The motivation sequence, the motivation hub, and the motivation core. </w:t>
      </w:r>
      <w:r w:rsidRPr="00ED4F1E">
        <w:rPr>
          <w:i/>
        </w:rPr>
        <w:t>Organizational Behavior and Human Decision Processes</w:t>
      </w:r>
      <w:r w:rsidRPr="00ED4F1E">
        <w:t xml:space="preserve">. </w:t>
      </w:r>
    </w:p>
    <w:p w14:paraId="3AB66FFF" w14:textId="77777777" w:rsidR="00DA42BB" w:rsidRPr="00ED4F1E" w:rsidRDefault="00DA42BB" w:rsidP="00DA42BB">
      <w:pPr>
        <w:pStyle w:val="EndNoteBibliography"/>
        <w:spacing w:after="0"/>
        <w:ind w:left="720" w:hanging="720"/>
      </w:pPr>
      <w:r w:rsidRPr="00ED4F1E">
        <w:t xml:space="preserve">Lok, J., &amp; De Rond, M. 2013. On the plasticity of institutions: Containing and restoring practice breakdowns at the Cambridge University Boat Club. </w:t>
      </w:r>
      <w:r w:rsidRPr="00ED4F1E">
        <w:rPr>
          <w:i/>
        </w:rPr>
        <w:t>Academy of Management Journal, 56</w:t>
      </w:r>
      <w:r w:rsidRPr="00ED4F1E">
        <w:t>(1)</w:t>
      </w:r>
      <w:r>
        <w:t>:</w:t>
      </w:r>
      <w:r w:rsidRPr="00ED4F1E">
        <w:t xml:space="preserve"> 185-207. </w:t>
      </w:r>
    </w:p>
    <w:p w14:paraId="03F34BBA" w14:textId="77777777" w:rsidR="00DA42BB" w:rsidRPr="00ED4F1E" w:rsidRDefault="00DA42BB" w:rsidP="00DA42BB">
      <w:pPr>
        <w:pStyle w:val="EndNoteBibliography"/>
        <w:spacing w:after="0"/>
        <w:ind w:left="720" w:hanging="720"/>
      </w:pPr>
      <w:r w:rsidRPr="00ED4F1E">
        <w:t xml:space="preserve">Luo, H., &amp; Zhang, L. 2021. Scandal, Social Movement, and Change: Evidence from# MeToo in Hollywood. </w:t>
      </w:r>
      <w:r w:rsidRPr="00ED4F1E">
        <w:rPr>
          <w:i/>
        </w:rPr>
        <w:t>Management Science</w:t>
      </w:r>
      <w:r w:rsidRPr="00ED4F1E">
        <w:t xml:space="preserve">, 1-19. </w:t>
      </w:r>
    </w:p>
    <w:p w14:paraId="27ACD9FE" w14:textId="77777777" w:rsidR="00DA42BB" w:rsidRPr="00ED4F1E" w:rsidRDefault="00DA42BB" w:rsidP="00DA42BB">
      <w:pPr>
        <w:pStyle w:val="EndNoteBibliography"/>
        <w:spacing w:after="0"/>
        <w:ind w:left="720" w:hanging="720"/>
      </w:pPr>
      <w:r w:rsidRPr="00ED4F1E">
        <w:t xml:space="preserve">Maaranen, A., &amp; Tienari, J. 2020. Social media and hyper‐masculine work cultures. </w:t>
      </w:r>
      <w:r w:rsidRPr="00ED4F1E">
        <w:rPr>
          <w:i/>
        </w:rPr>
        <w:t>Gender, Work &amp; Organization, 27</w:t>
      </w:r>
      <w:r w:rsidRPr="00ED4F1E">
        <w:t>(6)</w:t>
      </w:r>
      <w:r>
        <w:t>:</w:t>
      </w:r>
      <w:r w:rsidRPr="00ED4F1E">
        <w:t xml:space="preserve"> 1127-1144. </w:t>
      </w:r>
    </w:p>
    <w:p w14:paraId="2D339A53" w14:textId="77777777" w:rsidR="00DA42BB" w:rsidRPr="00ED4F1E" w:rsidRDefault="00DA42BB" w:rsidP="00DA42BB">
      <w:pPr>
        <w:pStyle w:val="EndNoteBibliography"/>
        <w:spacing w:after="0"/>
        <w:ind w:left="720" w:hanging="720"/>
      </w:pPr>
      <w:r w:rsidRPr="00ED4F1E">
        <w:t xml:space="preserve">Machida, S. 2012. Does globalization render people more ethnocentric? Globalization and people's views on cultures. </w:t>
      </w:r>
      <w:r w:rsidRPr="00ED4F1E">
        <w:rPr>
          <w:i/>
        </w:rPr>
        <w:t>The American journal of economics and sociology, 71</w:t>
      </w:r>
      <w:r w:rsidRPr="00ED4F1E">
        <w:t>(2)</w:t>
      </w:r>
      <w:r>
        <w:t>:</w:t>
      </w:r>
      <w:r w:rsidRPr="00ED4F1E">
        <w:t xml:space="preserve"> 436-469. </w:t>
      </w:r>
    </w:p>
    <w:p w14:paraId="2FB42CB5" w14:textId="77777777" w:rsidR="00DA42BB" w:rsidRPr="00ED4F1E" w:rsidRDefault="00DA42BB" w:rsidP="00DA42BB">
      <w:pPr>
        <w:pStyle w:val="EndNoteBibliography"/>
        <w:spacing w:after="0"/>
        <w:ind w:left="720" w:hanging="720"/>
      </w:pPr>
      <w:r w:rsidRPr="00ED4F1E">
        <w:t xml:space="preserve">March, J. G., &amp; Simon, H. A. 1958. Organizations. </w:t>
      </w:r>
    </w:p>
    <w:p w14:paraId="2E23EB54" w14:textId="77777777" w:rsidR="00DA42BB" w:rsidRPr="00ED4F1E" w:rsidRDefault="00DA42BB" w:rsidP="00DA42BB">
      <w:pPr>
        <w:pStyle w:val="EndNoteBibliography"/>
        <w:spacing w:after="0"/>
        <w:ind w:left="720" w:hanging="720"/>
      </w:pPr>
      <w:r w:rsidRPr="00ED4F1E">
        <w:lastRenderedPageBreak/>
        <w:t xml:space="preserve">Martin, J. 1992. </w:t>
      </w:r>
      <w:r w:rsidRPr="00ED4F1E">
        <w:rPr>
          <w:i/>
        </w:rPr>
        <w:t>Cultures in Organizations: Three Perspectives</w:t>
      </w:r>
      <w:r w:rsidRPr="00ED4F1E">
        <w:t xml:space="preserve">. Oxford University Press. </w:t>
      </w:r>
    </w:p>
    <w:p w14:paraId="3307CB9C" w14:textId="77777777" w:rsidR="00DA42BB" w:rsidRPr="00ED4F1E" w:rsidRDefault="00DA42BB" w:rsidP="00DA42BB">
      <w:pPr>
        <w:pStyle w:val="EndNoteBibliography"/>
        <w:spacing w:after="0"/>
        <w:ind w:left="720" w:hanging="720"/>
      </w:pPr>
      <w:r w:rsidRPr="00ED4F1E">
        <w:t xml:space="preserve">Meyerson, D., &amp; Martin, J. 1987. Cultural change: An integration of three different views [1]. </w:t>
      </w:r>
      <w:r w:rsidRPr="00ED4F1E">
        <w:rPr>
          <w:i/>
        </w:rPr>
        <w:t>Journal of management studies, 24</w:t>
      </w:r>
      <w:r w:rsidRPr="00ED4F1E">
        <w:t>(6)</w:t>
      </w:r>
      <w:r>
        <w:t>:</w:t>
      </w:r>
      <w:r w:rsidRPr="00ED4F1E">
        <w:t xml:space="preserve"> 623-647. </w:t>
      </w:r>
    </w:p>
    <w:p w14:paraId="4D1AEE32" w14:textId="77777777" w:rsidR="00DA42BB" w:rsidRPr="00ED4F1E" w:rsidRDefault="00DA42BB" w:rsidP="00DA42BB">
      <w:pPr>
        <w:pStyle w:val="EndNoteBibliography"/>
        <w:spacing w:after="0"/>
        <w:ind w:left="720" w:hanging="720"/>
      </w:pPr>
      <w:r w:rsidRPr="00ED4F1E">
        <w:t xml:space="preserve">Mills, A. J. 1998. Cockpits, hangars, boys and galleys: Corporate masculinities and the development of British Airways. </w:t>
      </w:r>
      <w:r w:rsidRPr="00ED4F1E">
        <w:rPr>
          <w:i/>
        </w:rPr>
        <w:t>Gender, Work &amp; Organization, 5</w:t>
      </w:r>
      <w:r w:rsidRPr="00ED4F1E">
        <w:t>(3)</w:t>
      </w:r>
      <w:r>
        <w:t>:</w:t>
      </w:r>
      <w:r w:rsidRPr="00ED4F1E">
        <w:t xml:space="preserve"> 172-188. </w:t>
      </w:r>
    </w:p>
    <w:p w14:paraId="1D30DBCB" w14:textId="77777777" w:rsidR="00DA42BB" w:rsidRPr="00ED4F1E" w:rsidRDefault="00DA42BB" w:rsidP="00DA42BB">
      <w:pPr>
        <w:pStyle w:val="EndNoteBibliography"/>
        <w:spacing w:after="0"/>
        <w:ind w:left="720" w:hanging="720"/>
      </w:pPr>
      <w:r w:rsidRPr="00ED4F1E">
        <w:t xml:space="preserve">Mills, S. H. 1998. </w:t>
      </w:r>
      <w:r w:rsidRPr="00ED4F1E">
        <w:rPr>
          <w:i/>
        </w:rPr>
        <w:t>The combination of flight count and control time as a new metric of air traffic control activity</w:t>
      </w:r>
      <w:r w:rsidRPr="00ED4F1E">
        <w:t xml:space="preserve">. </w:t>
      </w:r>
    </w:p>
    <w:p w14:paraId="766CB63C" w14:textId="77777777" w:rsidR="00DA42BB" w:rsidRPr="00ED4F1E" w:rsidRDefault="00DA42BB" w:rsidP="00DA42BB">
      <w:pPr>
        <w:pStyle w:val="EndNoteBibliography"/>
        <w:spacing w:after="0"/>
        <w:ind w:left="720" w:hanging="720"/>
      </w:pPr>
      <w:r w:rsidRPr="00ED4F1E">
        <w:t xml:space="preserve">Morris, M. W., Savani, K., Mor, S., &amp; Cho, J. 2014. When in Rome: Intercultural learning and implications for training. </w:t>
      </w:r>
      <w:r w:rsidRPr="00ED4F1E">
        <w:rPr>
          <w:i/>
        </w:rPr>
        <w:t>Research in Organizational Behavior, 34</w:t>
      </w:r>
      <w:r>
        <w:t>:</w:t>
      </w:r>
      <w:r w:rsidRPr="00ED4F1E">
        <w:t xml:space="preserve"> 189-215. </w:t>
      </w:r>
    </w:p>
    <w:p w14:paraId="4398248B" w14:textId="77777777" w:rsidR="00DA42BB" w:rsidRPr="00ED4F1E" w:rsidRDefault="00DA42BB" w:rsidP="00DA42BB">
      <w:pPr>
        <w:pStyle w:val="EndNoteBibliography"/>
        <w:spacing w:after="0"/>
        <w:ind w:left="720" w:hanging="720"/>
      </w:pPr>
      <w:r w:rsidRPr="00ED4F1E">
        <w:t xml:space="preserve">Murray, D. R., &amp; Schaller, M. 2010. Historical prevalence of infectious diseases within 230 geopolitical regions: A tool for investigating origins of culture. </w:t>
      </w:r>
      <w:r w:rsidRPr="00ED4F1E">
        <w:rPr>
          <w:i/>
        </w:rPr>
        <w:t>Journal of Cross-Cultural Psychology, 41</w:t>
      </w:r>
      <w:r w:rsidRPr="00ED4F1E">
        <w:t>(1)</w:t>
      </w:r>
      <w:r>
        <w:t>:</w:t>
      </w:r>
      <w:r w:rsidRPr="00ED4F1E">
        <w:t xml:space="preserve"> 99-108. </w:t>
      </w:r>
    </w:p>
    <w:p w14:paraId="3EBEAF01" w14:textId="77777777" w:rsidR="00DA42BB" w:rsidRPr="00ED4F1E" w:rsidRDefault="00DA42BB" w:rsidP="00DA42BB">
      <w:pPr>
        <w:pStyle w:val="EndNoteBibliography"/>
        <w:spacing w:after="0"/>
        <w:ind w:left="720" w:hanging="720"/>
      </w:pPr>
      <w:r w:rsidRPr="00ED4F1E">
        <w:t xml:space="preserve">Murray, D. R., Schaller, M., &amp; Suedfeld, P. 2013. Pathogens and politics: Further evidence that parasite prevalence predicts authoritarianism. </w:t>
      </w:r>
      <w:r w:rsidRPr="00ED4F1E">
        <w:rPr>
          <w:i/>
        </w:rPr>
        <w:t>PloS One, 8</w:t>
      </w:r>
      <w:r w:rsidRPr="00ED4F1E">
        <w:t xml:space="preserve">(5), e62275. </w:t>
      </w:r>
    </w:p>
    <w:p w14:paraId="344C9048" w14:textId="77777777" w:rsidR="00DA42BB" w:rsidRPr="00ED4F1E" w:rsidRDefault="00DA42BB" w:rsidP="00DA42BB">
      <w:pPr>
        <w:pStyle w:val="EndNoteBibliography"/>
        <w:spacing w:after="0"/>
        <w:ind w:left="720" w:hanging="720"/>
      </w:pPr>
      <w:r w:rsidRPr="00ED4F1E">
        <w:t xml:space="preserve">Murray, D. R., Trudeau, R., &amp; Schaller, M. 2011. On the origins of cultural differences in conformity: Four tests of the pathogen prevalence hypothesis. </w:t>
      </w:r>
      <w:r w:rsidRPr="00ED4F1E">
        <w:rPr>
          <w:i/>
        </w:rPr>
        <w:t>Personality and Social Psychology Bulletin, 37</w:t>
      </w:r>
      <w:r w:rsidRPr="00ED4F1E">
        <w:t>(3)</w:t>
      </w:r>
      <w:r>
        <w:t>:</w:t>
      </w:r>
      <w:r w:rsidRPr="00ED4F1E">
        <w:t xml:space="preserve"> 318-329. </w:t>
      </w:r>
    </w:p>
    <w:p w14:paraId="7847E89A" w14:textId="77777777" w:rsidR="00DA42BB" w:rsidRPr="00ED4F1E" w:rsidRDefault="00DA42BB" w:rsidP="00DA42BB">
      <w:pPr>
        <w:pStyle w:val="EndNoteBibliography"/>
        <w:spacing w:after="0"/>
        <w:ind w:left="720" w:hanging="720"/>
      </w:pPr>
      <w:r w:rsidRPr="00ED4F1E">
        <w:t xml:space="preserve">Nahavandi, A., &amp; Aranda, E. 1994. Restructuring teams for the re-engineered organization. </w:t>
      </w:r>
      <w:r w:rsidRPr="00ED4F1E">
        <w:rPr>
          <w:i/>
        </w:rPr>
        <w:t>Academy of Management Perspectives, 8</w:t>
      </w:r>
      <w:r w:rsidRPr="00ED4F1E">
        <w:t>(4)</w:t>
      </w:r>
      <w:r>
        <w:t>:</w:t>
      </w:r>
      <w:r w:rsidRPr="00ED4F1E">
        <w:t xml:space="preserve"> 58-68. </w:t>
      </w:r>
    </w:p>
    <w:p w14:paraId="79B362F7" w14:textId="77777777" w:rsidR="00DA42BB" w:rsidRPr="00ED4F1E" w:rsidRDefault="00DA42BB" w:rsidP="00DA42BB">
      <w:pPr>
        <w:pStyle w:val="EndNoteBibliography"/>
        <w:spacing w:after="0"/>
        <w:ind w:left="720" w:hanging="720"/>
      </w:pPr>
      <w:r w:rsidRPr="00ED4F1E">
        <w:t xml:space="preserve">Nettle, D. 2009. Ecological influences on human behavioural diversity: a review of recent findings. </w:t>
      </w:r>
      <w:r w:rsidRPr="00ED4F1E">
        <w:rPr>
          <w:i/>
        </w:rPr>
        <w:t>Trends in ecology &amp; evolution, 24</w:t>
      </w:r>
      <w:r w:rsidRPr="00ED4F1E">
        <w:t>(11)</w:t>
      </w:r>
      <w:r>
        <w:t>:</w:t>
      </w:r>
      <w:r w:rsidRPr="00ED4F1E">
        <w:t xml:space="preserve"> 618-624. </w:t>
      </w:r>
    </w:p>
    <w:p w14:paraId="71E883DB" w14:textId="77777777" w:rsidR="00DA42BB" w:rsidRPr="00ED4F1E" w:rsidRDefault="00DA42BB" w:rsidP="00DA42BB">
      <w:pPr>
        <w:pStyle w:val="EndNoteBibliography"/>
        <w:spacing w:after="0"/>
        <w:ind w:left="720" w:hanging="720"/>
      </w:pPr>
      <w:r w:rsidRPr="00ED4F1E">
        <w:t xml:space="preserve">Nisbett, R. 2004. </w:t>
      </w:r>
      <w:r w:rsidRPr="00ED4F1E">
        <w:rPr>
          <w:i/>
        </w:rPr>
        <w:t>The geography of thought: How Asians and Westerners think differently... and why</w:t>
      </w:r>
      <w:r w:rsidRPr="00ED4F1E">
        <w:t xml:space="preserve">. Simon and Schuster. </w:t>
      </w:r>
    </w:p>
    <w:p w14:paraId="00175895" w14:textId="77777777" w:rsidR="00DA42BB" w:rsidRPr="00ED4F1E" w:rsidRDefault="00DA42BB" w:rsidP="00DA42BB">
      <w:pPr>
        <w:pStyle w:val="EndNoteBibliography"/>
        <w:spacing w:after="0"/>
        <w:ind w:left="720" w:hanging="720"/>
      </w:pPr>
      <w:r w:rsidRPr="00ED4F1E">
        <w:t xml:space="preserve">Nowak, A., Gelfand, M. J., Borkowski, W., Cohen, D., &amp; Hernandez, I. 2016. The evolutionary basis of honor cultures. </w:t>
      </w:r>
      <w:r w:rsidRPr="00ED4F1E">
        <w:rPr>
          <w:i/>
        </w:rPr>
        <w:t>Psychological science, 27</w:t>
      </w:r>
      <w:r w:rsidRPr="00ED4F1E">
        <w:t>(1)</w:t>
      </w:r>
      <w:r>
        <w:t>:</w:t>
      </w:r>
      <w:r w:rsidRPr="00ED4F1E">
        <w:t xml:space="preserve"> 12-24. </w:t>
      </w:r>
    </w:p>
    <w:p w14:paraId="1AADEE86" w14:textId="77777777" w:rsidR="00DA42BB" w:rsidRPr="00ED4F1E" w:rsidRDefault="00DA42BB" w:rsidP="00DA42BB">
      <w:pPr>
        <w:pStyle w:val="EndNoteBibliography"/>
        <w:spacing w:after="0"/>
        <w:ind w:left="720" w:hanging="720"/>
      </w:pPr>
      <w:r w:rsidRPr="00ED4F1E">
        <w:t xml:space="preserve">O'Reilly, C. A., &amp; Pfeffer, J. 2000. </w:t>
      </w:r>
      <w:r w:rsidRPr="00ED4F1E">
        <w:rPr>
          <w:i/>
        </w:rPr>
        <w:t>Hidden value: How great companies achieve extraordinary results with ordinary people</w:t>
      </w:r>
      <w:r w:rsidRPr="00ED4F1E">
        <w:t xml:space="preserve">. Harvard Business Press. </w:t>
      </w:r>
    </w:p>
    <w:p w14:paraId="1DA44C78" w14:textId="77777777" w:rsidR="00DA42BB" w:rsidRPr="00ED4F1E" w:rsidRDefault="00DA42BB" w:rsidP="00DA42BB">
      <w:pPr>
        <w:pStyle w:val="EndNoteBibliography"/>
        <w:spacing w:after="0"/>
        <w:ind w:left="720" w:hanging="720"/>
      </w:pPr>
      <w:r w:rsidRPr="00ED4F1E">
        <w:t xml:space="preserve">O'Reilly III, C. A., Chatman, J., &amp; Caldwell, D. F. 1991. People and organizational culture: A profile comparison approach to assessing person-organization fit. </w:t>
      </w:r>
      <w:r w:rsidRPr="00ED4F1E">
        <w:rPr>
          <w:i/>
        </w:rPr>
        <w:t>Academy of Management Journal, 34</w:t>
      </w:r>
      <w:r w:rsidRPr="00ED4F1E">
        <w:t>(3)</w:t>
      </w:r>
      <w:r>
        <w:t>:</w:t>
      </w:r>
      <w:r w:rsidRPr="00ED4F1E">
        <w:t xml:space="preserve"> 487-516. </w:t>
      </w:r>
    </w:p>
    <w:p w14:paraId="43166B28" w14:textId="77777777" w:rsidR="00DA42BB" w:rsidRPr="00ED4F1E" w:rsidRDefault="00DA42BB" w:rsidP="00DA42BB">
      <w:pPr>
        <w:pStyle w:val="EndNoteBibliography"/>
        <w:spacing w:after="0"/>
        <w:ind w:left="720" w:hanging="720"/>
      </w:pPr>
      <w:r w:rsidRPr="00ED4F1E">
        <w:t xml:space="preserve">O'Reilly III, C. A., Chatman, J. A., &amp; Doerr, B. 2020. When 'Me' Trumps 'We': Narcissistic Leaders and the Cultures They Create. </w:t>
      </w:r>
      <w:r w:rsidRPr="00ED4F1E">
        <w:rPr>
          <w:i/>
        </w:rPr>
        <w:t>Academy of Management Discoveries</w:t>
      </w:r>
      <w:r w:rsidRPr="00ED4F1E">
        <w:t xml:space="preserve">. </w:t>
      </w:r>
      <w:r w:rsidRPr="00A422F8">
        <w:t>https://doi.org/10.5465/amd.2019.0163</w:t>
      </w:r>
      <w:r w:rsidRPr="00ED4F1E">
        <w:t xml:space="preserve"> </w:t>
      </w:r>
    </w:p>
    <w:p w14:paraId="4E19C3CF" w14:textId="77777777" w:rsidR="00DA42BB" w:rsidRPr="00ED4F1E" w:rsidRDefault="00DA42BB" w:rsidP="00DA42BB">
      <w:pPr>
        <w:pStyle w:val="EndNoteBibliography"/>
        <w:spacing w:after="0"/>
        <w:ind w:left="720" w:hanging="720"/>
      </w:pPr>
      <w:r w:rsidRPr="00ED4F1E">
        <w:t xml:space="preserve">O’Reilly III, C. A., Caldwell, D. F., Chatman, J. A., &amp; Doerr, B. 2014. The promise and problems of organizational culture: CEO personality, culture, and firm performance. </w:t>
      </w:r>
      <w:r w:rsidRPr="00ED4F1E">
        <w:rPr>
          <w:i/>
        </w:rPr>
        <w:t>Group &amp; Organization Management, 39</w:t>
      </w:r>
      <w:r w:rsidRPr="00ED4F1E">
        <w:t>(6)</w:t>
      </w:r>
      <w:r>
        <w:t>:</w:t>
      </w:r>
      <w:r w:rsidRPr="00ED4F1E">
        <w:t xml:space="preserve"> 595-625. </w:t>
      </w:r>
    </w:p>
    <w:p w14:paraId="4D79B3B7" w14:textId="77777777" w:rsidR="00DA42BB" w:rsidRPr="00ED4F1E" w:rsidRDefault="00DA42BB" w:rsidP="00DA42BB">
      <w:pPr>
        <w:pStyle w:val="EndNoteBibliography"/>
        <w:spacing w:after="0"/>
        <w:ind w:left="720" w:hanging="720"/>
      </w:pPr>
      <w:r w:rsidRPr="00ED4F1E">
        <w:t xml:space="preserve">Ofori, G. 2009. Ethical leadership: Examining the relationships with full range leadership model, employee outcomes, and organizational culture. </w:t>
      </w:r>
      <w:r w:rsidRPr="00ED4F1E">
        <w:rPr>
          <w:i/>
        </w:rPr>
        <w:t>Journal of Business Ethics, 90</w:t>
      </w:r>
      <w:r w:rsidRPr="00ED4F1E">
        <w:t>(4)</w:t>
      </w:r>
      <w:r>
        <w:t>:</w:t>
      </w:r>
      <w:r w:rsidRPr="00ED4F1E">
        <w:t xml:space="preserve"> 533-547. </w:t>
      </w:r>
    </w:p>
    <w:p w14:paraId="50F05350" w14:textId="77777777" w:rsidR="00DA42BB" w:rsidRPr="00ED4F1E" w:rsidRDefault="00DA42BB" w:rsidP="00DA42BB">
      <w:pPr>
        <w:pStyle w:val="EndNoteBibliography"/>
        <w:spacing w:after="0"/>
        <w:ind w:left="720" w:hanging="720"/>
      </w:pPr>
      <w:r w:rsidRPr="00ED4F1E">
        <w:t xml:space="preserve">Ogbonna, E., &amp; Harris, L. C. 2000. Leadership style, organizational culture and performance: empirical evidence from UK companies. </w:t>
      </w:r>
      <w:r w:rsidRPr="00ED4F1E">
        <w:rPr>
          <w:i/>
        </w:rPr>
        <w:t>international Journal of human resource management, 11</w:t>
      </w:r>
      <w:r w:rsidRPr="00ED4F1E">
        <w:t>(4)</w:t>
      </w:r>
      <w:r>
        <w:t>:</w:t>
      </w:r>
      <w:r w:rsidRPr="00ED4F1E">
        <w:t xml:space="preserve"> 766-788. </w:t>
      </w:r>
    </w:p>
    <w:p w14:paraId="2EB90A1E" w14:textId="77777777" w:rsidR="00DA42BB" w:rsidRPr="00ED4F1E" w:rsidRDefault="00DA42BB" w:rsidP="00DA42BB">
      <w:pPr>
        <w:pStyle w:val="EndNoteBibliography"/>
        <w:spacing w:after="0"/>
        <w:ind w:left="720" w:hanging="720"/>
      </w:pPr>
      <w:r w:rsidRPr="00ED4F1E">
        <w:t xml:space="preserve">Olivier, J., Thoenig, M., &amp; Verdier, T. 2008. Globalization and the dynamics of cultural identity. </w:t>
      </w:r>
      <w:r w:rsidRPr="00ED4F1E">
        <w:rPr>
          <w:i/>
        </w:rPr>
        <w:t>Journal of international Economics, 76</w:t>
      </w:r>
      <w:r w:rsidRPr="00ED4F1E">
        <w:t>(2)</w:t>
      </w:r>
      <w:r>
        <w:t>:</w:t>
      </w:r>
      <w:r w:rsidRPr="00ED4F1E">
        <w:t xml:space="preserve"> 356-370. </w:t>
      </w:r>
    </w:p>
    <w:p w14:paraId="0BC5E383" w14:textId="77777777" w:rsidR="00DA42BB" w:rsidRPr="00ED4F1E" w:rsidRDefault="00DA42BB" w:rsidP="00DA42BB">
      <w:pPr>
        <w:pStyle w:val="EndNoteBibliography"/>
        <w:spacing w:after="0"/>
        <w:ind w:left="720" w:hanging="720"/>
      </w:pPr>
      <w:r w:rsidRPr="00ED4F1E">
        <w:lastRenderedPageBreak/>
        <w:t xml:space="preserve">Ollier-Malaterre, A., &amp; Foucreault, A. 2017. Cross-national work-life research: Cultural and structural impacts for individuals and organizations. </w:t>
      </w:r>
      <w:r w:rsidRPr="00ED4F1E">
        <w:rPr>
          <w:i/>
        </w:rPr>
        <w:t>Journal of management, 43</w:t>
      </w:r>
      <w:r w:rsidRPr="00ED4F1E">
        <w:t>(1)</w:t>
      </w:r>
      <w:r>
        <w:t>:</w:t>
      </w:r>
      <w:r w:rsidRPr="00ED4F1E">
        <w:t xml:space="preserve"> 111-136. </w:t>
      </w:r>
    </w:p>
    <w:p w14:paraId="41B5DE6C" w14:textId="77777777" w:rsidR="00DA42BB" w:rsidRPr="00ED4F1E" w:rsidRDefault="00DA42BB" w:rsidP="00DA42BB">
      <w:pPr>
        <w:pStyle w:val="EndNoteBibliography"/>
        <w:spacing w:after="0"/>
        <w:ind w:left="720" w:hanging="720"/>
      </w:pPr>
      <w:r w:rsidRPr="00ED4F1E">
        <w:t xml:space="preserve">Oshagbemi, T. 2004. Age influences on the leadership styles and behaviour of managers. </w:t>
      </w:r>
      <w:r w:rsidRPr="00ED4F1E">
        <w:rPr>
          <w:i/>
        </w:rPr>
        <w:t>Employee relations</w:t>
      </w:r>
      <w:r w:rsidRPr="00ED4F1E">
        <w:t xml:space="preserve">. </w:t>
      </w:r>
    </w:p>
    <w:p w14:paraId="7922BA29" w14:textId="77777777" w:rsidR="00DA42BB" w:rsidRPr="00ED4F1E" w:rsidRDefault="00DA42BB" w:rsidP="00DA42BB">
      <w:pPr>
        <w:pStyle w:val="EndNoteBibliography"/>
        <w:spacing w:after="0"/>
        <w:ind w:left="720" w:hanging="720"/>
      </w:pPr>
      <w:r w:rsidRPr="00ED4F1E">
        <w:t xml:space="preserve">Oyserman, D. 2017. Culture three ways: Culture and subcultures within countries. </w:t>
      </w:r>
      <w:r w:rsidRPr="00ED4F1E">
        <w:rPr>
          <w:i/>
        </w:rPr>
        <w:t>Annual review of psychology, 68</w:t>
      </w:r>
      <w:r>
        <w:t>:</w:t>
      </w:r>
      <w:r w:rsidRPr="00ED4F1E">
        <w:t xml:space="preserve"> 435-463. </w:t>
      </w:r>
    </w:p>
    <w:p w14:paraId="444CAA6F" w14:textId="77777777" w:rsidR="00DA42BB" w:rsidRPr="00ED4F1E" w:rsidRDefault="00DA42BB" w:rsidP="00DA42BB">
      <w:pPr>
        <w:pStyle w:val="EndNoteBibliography"/>
        <w:spacing w:after="0"/>
        <w:ind w:left="720" w:hanging="720"/>
      </w:pPr>
      <w:r w:rsidRPr="00ED4F1E">
        <w:t xml:space="preserve">Pasricha, P., Singh, B., &amp; Verma, P. 2018. Ethical leadership, organic organizational cultures and corporate social responsibility: An empirical study in social enterprises. </w:t>
      </w:r>
      <w:r w:rsidRPr="00ED4F1E">
        <w:rPr>
          <w:i/>
        </w:rPr>
        <w:t>Journal of Business Ethics, 151</w:t>
      </w:r>
      <w:r w:rsidRPr="00ED4F1E">
        <w:t>(4)</w:t>
      </w:r>
      <w:r>
        <w:t>:</w:t>
      </w:r>
      <w:r w:rsidRPr="00ED4F1E">
        <w:t xml:space="preserve"> 941-958. </w:t>
      </w:r>
    </w:p>
    <w:p w14:paraId="4C3341C2" w14:textId="77777777" w:rsidR="00DA42BB" w:rsidRPr="00ED4F1E" w:rsidRDefault="00DA42BB" w:rsidP="00DA42BB">
      <w:pPr>
        <w:pStyle w:val="EndNoteBibliography"/>
        <w:spacing w:after="0"/>
        <w:ind w:left="720" w:hanging="720"/>
      </w:pPr>
      <w:r w:rsidRPr="00ED4F1E">
        <w:t xml:space="preserve">Paulhus, D. L. 1998. Interpersonal and intrapsychic adaptiveness of trait self-enhancement: A mixed blessing? </w:t>
      </w:r>
      <w:r w:rsidRPr="00ED4F1E">
        <w:rPr>
          <w:i/>
        </w:rPr>
        <w:t>Journal of personality and social psychology, 74</w:t>
      </w:r>
      <w:r w:rsidRPr="00ED4F1E">
        <w:t>(5)</w:t>
      </w:r>
      <w:r>
        <w:t>:</w:t>
      </w:r>
      <w:r w:rsidRPr="00ED4F1E">
        <w:t xml:space="preserve"> 1197. </w:t>
      </w:r>
    </w:p>
    <w:p w14:paraId="656E9CB8" w14:textId="77777777" w:rsidR="00DA42BB" w:rsidRPr="00ED4F1E" w:rsidRDefault="00DA42BB" w:rsidP="00DA42BB">
      <w:pPr>
        <w:pStyle w:val="EndNoteBibliography"/>
        <w:spacing w:after="0"/>
        <w:ind w:left="720" w:hanging="720"/>
      </w:pPr>
      <w:r w:rsidRPr="00ED4F1E">
        <w:t xml:space="preserve">Pederson, J. S., &amp; Dobbin, F. 1997. The social invention of collective actors: On the rise of organizations. </w:t>
      </w:r>
      <w:r w:rsidRPr="00ED4F1E">
        <w:rPr>
          <w:i/>
        </w:rPr>
        <w:t>American Behavioral Scientist, 40</w:t>
      </w:r>
      <w:r w:rsidRPr="00ED4F1E">
        <w:t>(4)</w:t>
      </w:r>
      <w:r>
        <w:t>:</w:t>
      </w:r>
      <w:r w:rsidRPr="00ED4F1E">
        <w:t xml:space="preserve"> 431-443. </w:t>
      </w:r>
    </w:p>
    <w:p w14:paraId="5F7F389A" w14:textId="77777777" w:rsidR="00DA42BB" w:rsidRPr="00ED4F1E" w:rsidRDefault="00DA42BB" w:rsidP="00DA42BB">
      <w:pPr>
        <w:pStyle w:val="EndNoteBibliography"/>
        <w:spacing w:after="0"/>
        <w:ind w:left="720" w:hanging="720"/>
      </w:pPr>
      <w:r w:rsidRPr="00ED4F1E">
        <w:t xml:space="preserve">Pelto, P. J. 1968. The differences between “tight” and “loose” societies. </w:t>
      </w:r>
      <w:r w:rsidRPr="00ED4F1E">
        <w:rPr>
          <w:i/>
        </w:rPr>
        <w:t>Trans-action, 5</w:t>
      </w:r>
      <w:r w:rsidRPr="00ED4F1E">
        <w:t>(5)</w:t>
      </w:r>
      <w:r>
        <w:t>:</w:t>
      </w:r>
      <w:r w:rsidRPr="00ED4F1E">
        <w:t xml:space="preserve"> 37-40. </w:t>
      </w:r>
    </w:p>
    <w:p w14:paraId="2EAB4C28" w14:textId="77777777" w:rsidR="00DA42BB" w:rsidRPr="00ED4F1E" w:rsidRDefault="00DA42BB" w:rsidP="00DA42BB">
      <w:pPr>
        <w:pStyle w:val="EndNoteBibliography"/>
        <w:spacing w:after="0"/>
        <w:ind w:left="720" w:hanging="720"/>
      </w:pPr>
      <w:r w:rsidRPr="00ED4F1E">
        <w:t xml:space="preserve">Peterson, R. A., &amp; Anand, N. 2004. The production of culture perspective. </w:t>
      </w:r>
      <w:r w:rsidRPr="00ED4F1E">
        <w:rPr>
          <w:i/>
        </w:rPr>
        <w:t>Annu. Rev. Sociol., 30</w:t>
      </w:r>
      <w:r>
        <w:t>:</w:t>
      </w:r>
      <w:r w:rsidRPr="00ED4F1E">
        <w:t xml:space="preserve"> 311-334. </w:t>
      </w:r>
    </w:p>
    <w:p w14:paraId="7C9556B2" w14:textId="77777777" w:rsidR="00DA42BB" w:rsidRPr="00ED4F1E" w:rsidRDefault="00DA42BB" w:rsidP="00DA42BB">
      <w:pPr>
        <w:pStyle w:val="EndNoteBibliography"/>
        <w:spacing w:after="0"/>
        <w:ind w:left="720" w:hanging="720"/>
      </w:pPr>
      <w:r w:rsidRPr="00ED4F1E">
        <w:t xml:space="preserve">Peterson, R. S., Smith, D. B., Martorana, P. V., &amp; Owens, P. D. 2003. The impact of chief executive officer personality on top management team dynamics: one mechanism by which leadership affects organizational performance. </w:t>
      </w:r>
      <w:r w:rsidRPr="00ED4F1E">
        <w:rPr>
          <w:i/>
        </w:rPr>
        <w:t>Journal of applied Psychology, 88</w:t>
      </w:r>
      <w:r w:rsidRPr="00ED4F1E">
        <w:t>(5)</w:t>
      </w:r>
      <w:r>
        <w:t>:</w:t>
      </w:r>
      <w:r w:rsidRPr="00ED4F1E">
        <w:t xml:space="preserve"> 795. </w:t>
      </w:r>
    </w:p>
    <w:p w14:paraId="082BE566" w14:textId="77777777" w:rsidR="00DA42BB" w:rsidRPr="00ED4F1E" w:rsidRDefault="00DA42BB" w:rsidP="00DA42BB">
      <w:pPr>
        <w:pStyle w:val="EndNoteBibliography"/>
        <w:spacing w:after="0"/>
        <w:ind w:left="720" w:hanging="720"/>
      </w:pPr>
      <w:r w:rsidRPr="00ED4F1E">
        <w:t xml:space="preserve">Petesch, P. 2017. Agency and Gender Norms in War Economies. In </w:t>
      </w:r>
      <w:r w:rsidRPr="00ED4F1E">
        <w:rPr>
          <w:i/>
        </w:rPr>
        <w:t>The Oxford Handbook of Gender and Conflict</w:t>
      </w:r>
      <w:r w:rsidRPr="00ED4F1E">
        <w:t xml:space="preserve"> (pp. 343). Oxford University Press. </w:t>
      </w:r>
    </w:p>
    <w:p w14:paraId="170C41EA" w14:textId="77777777" w:rsidR="00DA42BB" w:rsidRPr="00ED4F1E" w:rsidRDefault="00DA42BB" w:rsidP="00DA42BB">
      <w:pPr>
        <w:pStyle w:val="EndNoteBibliography"/>
        <w:spacing w:after="0"/>
        <w:ind w:left="720" w:hanging="720"/>
      </w:pPr>
      <w:r w:rsidRPr="00ED4F1E">
        <w:t xml:space="preserve">Pirola-Merlo, A., Härtel, C., Mann, L., &amp; Hirst, G. 2002. How leaders influence the impact of affective events on team climate and performance in R&amp;D teams. </w:t>
      </w:r>
      <w:r w:rsidRPr="00ED4F1E">
        <w:rPr>
          <w:i/>
        </w:rPr>
        <w:t>The Leadership Quarterly, 13</w:t>
      </w:r>
      <w:r w:rsidRPr="00ED4F1E">
        <w:t>(5)</w:t>
      </w:r>
      <w:r>
        <w:t>:</w:t>
      </w:r>
      <w:r w:rsidRPr="00ED4F1E">
        <w:t xml:space="preserve"> 561-581. </w:t>
      </w:r>
    </w:p>
    <w:p w14:paraId="4C4968E7" w14:textId="77777777" w:rsidR="00DA42BB" w:rsidRPr="00ED4F1E" w:rsidRDefault="00DA42BB" w:rsidP="00DA42BB">
      <w:pPr>
        <w:pStyle w:val="EndNoteBibliography"/>
        <w:spacing w:after="0"/>
        <w:ind w:left="720" w:hanging="720"/>
      </w:pPr>
      <w:r w:rsidRPr="00ED4F1E">
        <w:t xml:space="preserve">Porter, M. E. 2008. </w:t>
      </w:r>
      <w:r w:rsidRPr="00ED4F1E">
        <w:rPr>
          <w:i/>
        </w:rPr>
        <w:t>Competitive advantage: Creating and sustaining superior performance</w:t>
      </w:r>
      <w:r w:rsidRPr="00ED4F1E">
        <w:t xml:space="preserve">. simon and schuster. </w:t>
      </w:r>
    </w:p>
    <w:p w14:paraId="374A36EB" w14:textId="77777777" w:rsidR="00DA42BB" w:rsidRPr="00ED4F1E" w:rsidRDefault="00DA42BB" w:rsidP="00DA42BB">
      <w:pPr>
        <w:pStyle w:val="EndNoteBibliography"/>
        <w:spacing w:after="0"/>
        <w:ind w:left="720" w:hanging="720"/>
      </w:pPr>
      <w:r w:rsidRPr="00ED4F1E">
        <w:t xml:space="preserve">Rao, H., &amp; Giorgi, S. 2006. Code breaking: How entrepreneurs exploit cultural logics to generate institutional change. </w:t>
      </w:r>
      <w:r w:rsidRPr="00ED4F1E">
        <w:rPr>
          <w:i/>
        </w:rPr>
        <w:t>Research in Organizational Behavior, 27</w:t>
      </w:r>
      <w:r>
        <w:t>:</w:t>
      </w:r>
      <w:r w:rsidRPr="00ED4F1E">
        <w:t xml:space="preserve"> 269-304. </w:t>
      </w:r>
    </w:p>
    <w:p w14:paraId="35299669" w14:textId="77777777" w:rsidR="00DA42BB" w:rsidRPr="00ED4F1E" w:rsidRDefault="00DA42BB" w:rsidP="00DA42BB">
      <w:pPr>
        <w:pStyle w:val="EndNoteBibliography"/>
        <w:spacing w:after="0"/>
        <w:ind w:left="720" w:hanging="720"/>
      </w:pPr>
      <w:r w:rsidRPr="00ED4F1E">
        <w:t xml:space="preserve">Ravasi, D., &amp; Schultz, M. 2006. Responding to organizational identity threats: Exploring the role of organizational culture. </w:t>
      </w:r>
      <w:r w:rsidRPr="00ED4F1E">
        <w:rPr>
          <w:i/>
        </w:rPr>
        <w:t>Academy of Management Journal, 49</w:t>
      </w:r>
      <w:r w:rsidRPr="00ED4F1E">
        <w:t>(3)</w:t>
      </w:r>
      <w:r>
        <w:t>:</w:t>
      </w:r>
      <w:r w:rsidRPr="00ED4F1E">
        <w:t xml:space="preserve"> 433-458. </w:t>
      </w:r>
    </w:p>
    <w:p w14:paraId="177C0719" w14:textId="77777777" w:rsidR="00DA42BB" w:rsidRPr="00ED4F1E" w:rsidRDefault="00DA42BB" w:rsidP="00DA42BB">
      <w:pPr>
        <w:pStyle w:val="EndNoteBibliography"/>
        <w:spacing w:after="0"/>
        <w:ind w:left="720" w:hanging="720"/>
      </w:pPr>
      <w:r w:rsidRPr="00ED4F1E">
        <w:t xml:space="preserve">Redmond, S., Wilcox, S., Campbell, S., Kim, A., Finney, K., Barr, K., &amp; Hassan, A. 2015. A brief introduction to the military workplace culture. </w:t>
      </w:r>
      <w:r w:rsidRPr="00ED4F1E">
        <w:rPr>
          <w:i/>
        </w:rPr>
        <w:t>Work, 50</w:t>
      </w:r>
      <w:r w:rsidRPr="00ED4F1E">
        <w:t>(1)</w:t>
      </w:r>
      <w:r>
        <w:t>:</w:t>
      </w:r>
      <w:r w:rsidRPr="00ED4F1E">
        <w:t xml:space="preserve"> 9-20. </w:t>
      </w:r>
    </w:p>
    <w:p w14:paraId="0C291277" w14:textId="77777777" w:rsidR="00DA42BB" w:rsidRPr="00ED4F1E" w:rsidRDefault="00DA42BB" w:rsidP="00DA42BB">
      <w:pPr>
        <w:pStyle w:val="EndNoteBibliography"/>
        <w:spacing w:after="0"/>
        <w:ind w:left="720" w:hanging="720"/>
      </w:pPr>
      <w:r w:rsidRPr="00ED4F1E">
        <w:t xml:space="preserve">Rerup, C., &amp; Feldman, M. S. 2011. Routines as a source of change in organizational schemata: The role of trial-and-error learning. </w:t>
      </w:r>
      <w:r w:rsidRPr="00ED4F1E">
        <w:rPr>
          <w:i/>
        </w:rPr>
        <w:t>Academy of Management Journal, 54</w:t>
      </w:r>
      <w:r w:rsidRPr="00ED4F1E">
        <w:t>(3)</w:t>
      </w:r>
      <w:r>
        <w:t>:</w:t>
      </w:r>
      <w:r w:rsidRPr="00ED4F1E">
        <w:t xml:space="preserve"> 577-610. </w:t>
      </w:r>
    </w:p>
    <w:p w14:paraId="1EB6248B" w14:textId="77777777" w:rsidR="00DA42BB" w:rsidRPr="00ED4F1E" w:rsidRDefault="00DA42BB" w:rsidP="00DA42BB">
      <w:pPr>
        <w:pStyle w:val="EndNoteBibliography"/>
        <w:spacing w:after="0"/>
        <w:ind w:left="720" w:hanging="720"/>
      </w:pPr>
      <w:r w:rsidRPr="00ED4F1E">
        <w:t xml:space="preserve">Roberts, K. H. 1990. Some characteristics of one type of high reliability organization. </w:t>
      </w:r>
      <w:r w:rsidRPr="00ED4F1E">
        <w:rPr>
          <w:i/>
        </w:rPr>
        <w:t>Organization Science, 1</w:t>
      </w:r>
      <w:r w:rsidRPr="00ED4F1E">
        <w:t>(2)</w:t>
      </w:r>
      <w:r>
        <w:t>:</w:t>
      </w:r>
      <w:r w:rsidRPr="00ED4F1E">
        <w:t xml:space="preserve"> 160-176. </w:t>
      </w:r>
    </w:p>
    <w:p w14:paraId="4CA49CA5" w14:textId="77777777" w:rsidR="00DA42BB" w:rsidRPr="00ED4F1E" w:rsidRDefault="00DA42BB" w:rsidP="00DA42BB">
      <w:pPr>
        <w:pStyle w:val="EndNoteBibliography"/>
        <w:spacing w:after="0"/>
        <w:ind w:left="720" w:hanging="720"/>
      </w:pPr>
      <w:r w:rsidRPr="00ED4F1E">
        <w:t xml:space="preserve">Rocca, P., Marchiaro, L., &amp; Bogetto, F. 2002. Treatment of borderline personality disorder with risperidone. </w:t>
      </w:r>
      <w:r w:rsidRPr="00ED4F1E">
        <w:rPr>
          <w:i/>
        </w:rPr>
        <w:t>The Journal of clinical psychiatry, 63</w:t>
      </w:r>
      <w:r w:rsidRPr="00ED4F1E">
        <w:t>(3)</w:t>
      </w:r>
      <w:r>
        <w:t>:</w:t>
      </w:r>
      <w:r w:rsidRPr="00ED4F1E">
        <w:t xml:space="preserve"> 241-244. </w:t>
      </w:r>
    </w:p>
    <w:p w14:paraId="621A4FF7" w14:textId="77777777" w:rsidR="00DA42BB" w:rsidRPr="00ED4F1E" w:rsidRDefault="00DA42BB" w:rsidP="00DA42BB">
      <w:pPr>
        <w:pStyle w:val="EndNoteBibliography"/>
        <w:spacing w:after="0"/>
        <w:ind w:left="720" w:hanging="720"/>
      </w:pPr>
      <w:r w:rsidRPr="00ED4F1E">
        <w:t xml:space="preserve">Rokeach, M. 1973. </w:t>
      </w:r>
      <w:r w:rsidRPr="00ED4F1E">
        <w:rPr>
          <w:i/>
        </w:rPr>
        <w:t>The nature of human values</w:t>
      </w:r>
      <w:r w:rsidRPr="00ED4F1E">
        <w:t xml:space="preserve">. Free press. </w:t>
      </w:r>
    </w:p>
    <w:p w14:paraId="267A9165" w14:textId="77777777" w:rsidR="00DA42BB" w:rsidRPr="00ED4F1E" w:rsidRDefault="00DA42BB" w:rsidP="00DA42BB">
      <w:pPr>
        <w:pStyle w:val="EndNoteBibliography"/>
        <w:spacing w:after="0"/>
        <w:ind w:left="720" w:hanging="720"/>
      </w:pPr>
      <w:r w:rsidRPr="00ED4F1E">
        <w:t xml:space="preserve">Roos, P., Gelfand, M., Nau, D., &amp; Lun, J. 2015. Societal threat and cultural variation in the strength of social norms: An evolutionary basis. </w:t>
      </w:r>
      <w:r w:rsidRPr="00ED4F1E">
        <w:rPr>
          <w:i/>
        </w:rPr>
        <w:t>Organizational Behavior and Human Decision Processes, 129</w:t>
      </w:r>
      <w:r>
        <w:t>:</w:t>
      </w:r>
      <w:r w:rsidRPr="00ED4F1E">
        <w:t xml:space="preserve"> 14-23. </w:t>
      </w:r>
    </w:p>
    <w:p w14:paraId="4728A14A" w14:textId="77777777" w:rsidR="00DA42BB" w:rsidRPr="00ED4F1E" w:rsidRDefault="00DA42BB" w:rsidP="00DA42BB">
      <w:pPr>
        <w:pStyle w:val="EndNoteBibliography"/>
        <w:spacing w:after="0"/>
        <w:ind w:left="720" w:hanging="720"/>
      </w:pPr>
      <w:r w:rsidRPr="00ED4F1E">
        <w:lastRenderedPageBreak/>
        <w:t xml:space="preserve">Schaller, M., &amp; Murray, D. R. 2008. Pathogens, personality, and culture: disease prevalence predicts worldwide variability in sociosexuality, extraversion, and openness to experience. </w:t>
      </w:r>
      <w:r w:rsidRPr="00ED4F1E">
        <w:rPr>
          <w:i/>
        </w:rPr>
        <w:t>Journal of personality and social psychology, 95</w:t>
      </w:r>
      <w:r w:rsidRPr="00ED4F1E">
        <w:t>(1)</w:t>
      </w:r>
      <w:r>
        <w:t>:</w:t>
      </w:r>
      <w:r w:rsidRPr="00ED4F1E">
        <w:t xml:space="preserve"> 212. </w:t>
      </w:r>
    </w:p>
    <w:p w14:paraId="7CC0664D" w14:textId="77777777" w:rsidR="00DA42BB" w:rsidRPr="00ED4F1E" w:rsidRDefault="00DA42BB" w:rsidP="00DA42BB">
      <w:pPr>
        <w:pStyle w:val="EndNoteBibliography"/>
        <w:spacing w:after="0"/>
        <w:ind w:left="720" w:hanging="720"/>
      </w:pPr>
      <w:r w:rsidRPr="00ED4F1E">
        <w:t xml:space="preserve">Schein, E. H. 1983. The role of the founder in creating organizational culture. </w:t>
      </w:r>
      <w:r w:rsidRPr="00ED4F1E">
        <w:rPr>
          <w:i/>
        </w:rPr>
        <w:t>Organizational dynamics, 12</w:t>
      </w:r>
      <w:r w:rsidRPr="00ED4F1E">
        <w:t>(1)</w:t>
      </w:r>
      <w:r>
        <w:t>:</w:t>
      </w:r>
      <w:r w:rsidRPr="00ED4F1E">
        <w:t xml:space="preserve"> 13-28. </w:t>
      </w:r>
    </w:p>
    <w:p w14:paraId="7C2190AE" w14:textId="77777777" w:rsidR="00DA42BB" w:rsidRPr="00ED4F1E" w:rsidRDefault="00DA42BB" w:rsidP="00DA42BB">
      <w:pPr>
        <w:pStyle w:val="EndNoteBibliography"/>
        <w:spacing w:after="0"/>
        <w:ind w:left="720" w:hanging="720"/>
      </w:pPr>
      <w:r w:rsidRPr="00ED4F1E">
        <w:t xml:space="preserve">Schein, E. H. 2003. Organizational socialization and the profession of management. </w:t>
      </w:r>
      <w:r w:rsidRPr="00ED4F1E">
        <w:rPr>
          <w:i/>
        </w:rPr>
        <w:t>Organizational influence processes, 36</w:t>
      </w:r>
      <w:r w:rsidRPr="00ED4F1E">
        <w:t>(3)</w:t>
      </w:r>
      <w:r>
        <w:t>:</w:t>
      </w:r>
      <w:r w:rsidRPr="00ED4F1E">
        <w:t xml:space="preserve"> 283-294. </w:t>
      </w:r>
    </w:p>
    <w:p w14:paraId="2EB85507" w14:textId="77777777" w:rsidR="00DA42BB" w:rsidRPr="00ED4F1E" w:rsidRDefault="00DA42BB" w:rsidP="00DA42BB">
      <w:pPr>
        <w:pStyle w:val="EndNoteBibliography"/>
        <w:spacing w:after="0"/>
        <w:ind w:left="720" w:hanging="720"/>
      </w:pPr>
      <w:r w:rsidRPr="00ED4F1E">
        <w:t xml:space="preserve">Schein, E. H. 2004. </w:t>
      </w:r>
      <w:r w:rsidRPr="00ED4F1E">
        <w:rPr>
          <w:i/>
        </w:rPr>
        <w:t>Organizational Culture and Leadership (3rd Edition)</w:t>
      </w:r>
      <w:r w:rsidRPr="00ED4F1E">
        <w:t xml:space="preserve"> (Vol. 2). John Wiley &amp; Sons. </w:t>
      </w:r>
    </w:p>
    <w:p w14:paraId="70A2C415" w14:textId="77777777" w:rsidR="00DA42BB" w:rsidRPr="00ED4F1E" w:rsidRDefault="00DA42BB" w:rsidP="00DA42BB">
      <w:pPr>
        <w:pStyle w:val="EndNoteBibliography"/>
        <w:spacing w:after="0"/>
        <w:ind w:left="720" w:hanging="720"/>
      </w:pPr>
      <w:r w:rsidRPr="00ED4F1E">
        <w:t xml:space="preserve">Schminke, M., Ambrose, M. L., &amp; Neubaum, D. O. 2005. The effect of leader moral development on ethical climate and employee attitudes. </w:t>
      </w:r>
      <w:r w:rsidRPr="00ED4F1E">
        <w:rPr>
          <w:i/>
        </w:rPr>
        <w:t>Organizational Behavior and Human Decision Processes, 97</w:t>
      </w:r>
      <w:r w:rsidRPr="00ED4F1E">
        <w:t>(2)</w:t>
      </w:r>
      <w:r>
        <w:t>:</w:t>
      </w:r>
      <w:r w:rsidRPr="00ED4F1E">
        <w:t xml:space="preserve"> 135-151. </w:t>
      </w:r>
    </w:p>
    <w:p w14:paraId="2F4951F7" w14:textId="77777777" w:rsidR="00DA42BB" w:rsidRPr="00ED4F1E" w:rsidRDefault="00DA42BB" w:rsidP="00DA42BB">
      <w:pPr>
        <w:pStyle w:val="EndNoteBibliography"/>
        <w:spacing w:after="0"/>
        <w:ind w:left="720" w:hanging="720"/>
      </w:pPr>
      <w:r w:rsidRPr="00ED4F1E">
        <w:t xml:space="preserve">Schneider, B. 1987. The people make the place. </w:t>
      </w:r>
      <w:r w:rsidRPr="00ED4F1E">
        <w:rPr>
          <w:i/>
        </w:rPr>
        <w:t>Personnel psychology, 40</w:t>
      </w:r>
      <w:r w:rsidRPr="00ED4F1E">
        <w:t>(3)</w:t>
      </w:r>
      <w:r>
        <w:t>:</w:t>
      </w:r>
      <w:r w:rsidRPr="00ED4F1E">
        <w:t xml:space="preserve"> 437-453. </w:t>
      </w:r>
    </w:p>
    <w:p w14:paraId="2ADA3FC8" w14:textId="77777777" w:rsidR="00DA42BB" w:rsidRPr="00ED4F1E" w:rsidRDefault="00DA42BB" w:rsidP="00DA42BB">
      <w:pPr>
        <w:pStyle w:val="EndNoteBibliography"/>
        <w:spacing w:after="0"/>
        <w:ind w:left="720" w:hanging="720"/>
      </w:pPr>
      <w:r w:rsidRPr="00ED4F1E">
        <w:t xml:space="preserve">Schneider, B., Goldstiein, H. W., &amp; Smith, D. B. (1995). The ASA framework: An update. </w:t>
      </w:r>
      <w:r w:rsidRPr="00ED4F1E">
        <w:rPr>
          <w:i/>
        </w:rPr>
        <w:t>Personnel psychology, 48</w:t>
      </w:r>
      <w:r w:rsidRPr="00ED4F1E">
        <w:t>(4)</w:t>
      </w:r>
      <w:r>
        <w:t>:</w:t>
      </w:r>
      <w:r w:rsidRPr="00ED4F1E">
        <w:t xml:space="preserve"> 747-773. </w:t>
      </w:r>
    </w:p>
    <w:p w14:paraId="11CDA756" w14:textId="77777777" w:rsidR="00DA42BB" w:rsidRPr="00ED4F1E" w:rsidRDefault="00DA42BB" w:rsidP="00DA42BB">
      <w:pPr>
        <w:pStyle w:val="EndNoteBibliography"/>
        <w:spacing w:after="0"/>
        <w:ind w:left="720" w:hanging="720"/>
      </w:pPr>
      <w:r w:rsidRPr="00ED4F1E">
        <w:t xml:space="preserve">Schneider, B., González-Romá, V., Ostroff, C., &amp; West, M. A. 2017. Organizational climate and culture: Reflections on the history of the constructs in the Journal of Applied Psychology. </w:t>
      </w:r>
      <w:r w:rsidRPr="00ED4F1E">
        <w:rPr>
          <w:i/>
        </w:rPr>
        <w:t>Journal of applied Psychology, 102</w:t>
      </w:r>
      <w:r w:rsidRPr="00ED4F1E">
        <w:t>(3)</w:t>
      </w:r>
      <w:r>
        <w:t>:</w:t>
      </w:r>
      <w:r w:rsidRPr="00ED4F1E">
        <w:t xml:space="preserve"> 468. </w:t>
      </w:r>
    </w:p>
    <w:p w14:paraId="19995341" w14:textId="77777777" w:rsidR="00DA42BB" w:rsidRPr="00ED4F1E" w:rsidRDefault="00DA42BB" w:rsidP="00DA42BB">
      <w:pPr>
        <w:pStyle w:val="EndNoteBibliography"/>
        <w:spacing w:after="0"/>
        <w:ind w:left="720" w:hanging="720"/>
      </w:pPr>
      <w:r w:rsidRPr="00ED4F1E">
        <w:t xml:space="preserve">Schneider, B., &amp; Smith, D. B. 2004. </w:t>
      </w:r>
      <w:r w:rsidRPr="00ED4F1E">
        <w:rPr>
          <w:i/>
        </w:rPr>
        <w:t>Personality and organizations</w:t>
      </w:r>
      <w:r w:rsidRPr="00ED4F1E">
        <w:t xml:space="preserve">. Psychology Press. </w:t>
      </w:r>
    </w:p>
    <w:p w14:paraId="2A1BA341" w14:textId="77777777" w:rsidR="00DA42BB" w:rsidRPr="00ED4F1E" w:rsidRDefault="00DA42BB" w:rsidP="00DA42BB">
      <w:pPr>
        <w:pStyle w:val="EndNoteBibliography"/>
        <w:spacing w:after="0"/>
        <w:ind w:left="720" w:hanging="720"/>
      </w:pPr>
      <w:r w:rsidRPr="00ED4F1E">
        <w:t xml:space="preserve">Schneider, B., Smith, D. B., Taylor, S., &amp; Fleenor, J. 1998. Personality and organizations: A test of the homogeneity of personality hypothesis. </w:t>
      </w:r>
      <w:r w:rsidRPr="00ED4F1E">
        <w:rPr>
          <w:i/>
        </w:rPr>
        <w:t>Journal of applied Psychology, 83</w:t>
      </w:r>
      <w:r w:rsidRPr="00ED4F1E">
        <w:t>(3)</w:t>
      </w:r>
      <w:r>
        <w:t>:</w:t>
      </w:r>
      <w:r w:rsidRPr="00ED4F1E">
        <w:t xml:space="preserve"> 462. </w:t>
      </w:r>
    </w:p>
    <w:p w14:paraId="0152C8C3" w14:textId="77777777" w:rsidR="00DA42BB" w:rsidRPr="00ED4F1E" w:rsidRDefault="00DA42BB" w:rsidP="00DA42BB">
      <w:pPr>
        <w:pStyle w:val="EndNoteBibliography"/>
        <w:spacing w:after="0"/>
        <w:ind w:left="720" w:hanging="720"/>
      </w:pPr>
      <w:r w:rsidRPr="00ED4F1E">
        <w:t xml:space="preserve">Schwartz, S. H. 1992. Universals in the content and structure of values: Theoretical advances and empirical tests in 20 countries. In </w:t>
      </w:r>
      <w:r w:rsidRPr="00ED4F1E">
        <w:rPr>
          <w:i/>
        </w:rPr>
        <w:t>Advances in experimental social psychology</w:t>
      </w:r>
      <w:r w:rsidRPr="00ED4F1E">
        <w:t xml:space="preserve"> (Vol. 25, pp. 1-65). Elsevier. </w:t>
      </w:r>
    </w:p>
    <w:p w14:paraId="5FEC93A4" w14:textId="77777777" w:rsidR="00DA42BB" w:rsidRPr="00ED4F1E" w:rsidRDefault="00DA42BB" w:rsidP="00DA42BB">
      <w:pPr>
        <w:pStyle w:val="EndNoteBibliography"/>
        <w:spacing w:after="0"/>
        <w:ind w:left="720" w:hanging="720"/>
      </w:pPr>
      <w:r w:rsidRPr="00ED4F1E">
        <w:t xml:space="preserve">Scott, W. R. 1987. </w:t>
      </w:r>
      <w:r w:rsidRPr="00ED4F1E">
        <w:rPr>
          <w:i/>
        </w:rPr>
        <w:t>Organizations: Rational, natural, and open systems</w:t>
      </w:r>
      <w:r w:rsidRPr="00ED4F1E">
        <w:t xml:space="preserve">. Prentice hall. </w:t>
      </w:r>
    </w:p>
    <w:p w14:paraId="11E8DA44" w14:textId="77777777" w:rsidR="00DA42BB" w:rsidRPr="00ED4F1E" w:rsidRDefault="00DA42BB" w:rsidP="00DA42BB">
      <w:pPr>
        <w:pStyle w:val="EndNoteBibliography"/>
        <w:spacing w:after="0"/>
        <w:ind w:left="720" w:hanging="720"/>
      </w:pPr>
      <w:r w:rsidRPr="00ED4F1E">
        <w:t xml:space="preserve">Shao, R., Rupp, D. E., Skarlicki, D. P., &amp; Jones, K. S. (2013). Employee justice across cultures: A meta-analytic review. </w:t>
      </w:r>
      <w:r w:rsidRPr="00ED4F1E">
        <w:rPr>
          <w:i/>
        </w:rPr>
        <w:t>Journal of management, 39</w:t>
      </w:r>
      <w:r w:rsidRPr="00ED4F1E">
        <w:t>(1)</w:t>
      </w:r>
      <w:r>
        <w:t>:</w:t>
      </w:r>
      <w:r w:rsidRPr="00ED4F1E">
        <w:t xml:space="preserve"> 263-301. </w:t>
      </w:r>
    </w:p>
    <w:p w14:paraId="2D0A1FEC" w14:textId="77777777" w:rsidR="00DA42BB" w:rsidRPr="00ED4F1E" w:rsidRDefault="00DA42BB" w:rsidP="00DA42BB">
      <w:pPr>
        <w:pStyle w:val="EndNoteBibliography"/>
        <w:spacing w:after="0"/>
        <w:ind w:left="720" w:hanging="720"/>
      </w:pPr>
      <w:r w:rsidRPr="00ED4F1E">
        <w:t xml:space="preserve">Simon, H. A. 1979. Rational decision making in business organizations. </w:t>
      </w:r>
      <w:r w:rsidRPr="00ED4F1E">
        <w:rPr>
          <w:i/>
        </w:rPr>
        <w:t>The American economic review, 69</w:t>
      </w:r>
      <w:r w:rsidRPr="00ED4F1E">
        <w:t>(4)</w:t>
      </w:r>
      <w:r>
        <w:t>:</w:t>
      </w:r>
      <w:r w:rsidRPr="00ED4F1E">
        <w:t xml:space="preserve"> 493-513. </w:t>
      </w:r>
    </w:p>
    <w:p w14:paraId="78776391" w14:textId="77777777" w:rsidR="00DA42BB" w:rsidRPr="00ED4F1E" w:rsidRDefault="00DA42BB" w:rsidP="00DA42BB">
      <w:pPr>
        <w:pStyle w:val="EndNoteBibliography"/>
        <w:spacing w:after="0"/>
        <w:ind w:left="720" w:hanging="720"/>
      </w:pPr>
      <w:r w:rsidRPr="00ED4F1E">
        <w:t xml:space="preserve">Sims, R. R., &amp; Brinkmann, J. 2003. Enron ethics (or: culture matters more than codes). </w:t>
      </w:r>
      <w:r w:rsidRPr="00ED4F1E">
        <w:rPr>
          <w:i/>
        </w:rPr>
        <w:t>Journal of Business Ethics, 45</w:t>
      </w:r>
      <w:r w:rsidRPr="00ED4F1E">
        <w:t>(3)</w:t>
      </w:r>
      <w:r>
        <w:t>:</w:t>
      </w:r>
      <w:r w:rsidRPr="00ED4F1E">
        <w:t xml:space="preserve"> 243-256. </w:t>
      </w:r>
    </w:p>
    <w:p w14:paraId="1733B2C8" w14:textId="77777777" w:rsidR="00DA42BB" w:rsidRPr="00ED4F1E" w:rsidRDefault="00DA42BB" w:rsidP="00DA42BB">
      <w:pPr>
        <w:pStyle w:val="EndNoteBibliography"/>
        <w:spacing w:after="0"/>
        <w:ind w:left="720" w:hanging="720"/>
      </w:pPr>
      <w:r w:rsidRPr="00ED4F1E">
        <w:t xml:space="preserve">Smith, P. W., Watkins, K., &amp; Hewlett, A. 2012. Infection control through the ages. </w:t>
      </w:r>
      <w:r w:rsidRPr="00ED4F1E">
        <w:rPr>
          <w:i/>
        </w:rPr>
        <w:t>American journal of infection control, 40</w:t>
      </w:r>
      <w:r w:rsidRPr="00ED4F1E">
        <w:t>(1)</w:t>
      </w:r>
      <w:r>
        <w:t>:</w:t>
      </w:r>
      <w:r w:rsidRPr="00ED4F1E">
        <w:t xml:space="preserve"> 35-42. </w:t>
      </w:r>
    </w:p>
    <w:p w14:paraId="355E54EF" w14:textId="77777777" w:rsidR="00DA42BB" w:rsidRPr="00ED4F1E" w:rsidRDefault="00DA42BB" w:rsidP="00DA42BB">
      <w:pPr>
        <w:pStyle w:val="EndNoteBibliography"/>
        <w:spacing w:after="0"/>
        <w:ind w:left="720" w:hanging="720"/>
      </w:pPr>
      <w:r w:rsidRPr="00ED4F1E">
        <w:t xml:space="preserve">Spicer, A. 2020. Organizational Culture and COVID‐19. </w:t>
      </w:r>
      <w:r w:rsidRPr="00ED4F1E">
        <w:rPr>
          <w:i/>
        </w:rPr>
        <w:t>Journal of management studies, 57</w:t>
      </w:r>
      <w:r w:rsidRPr="00ED4F1E">
        <w:t>(8)</w:t>
      </w:r>
      <w:r>
        <w:t>:</w:t>
      </w:r>
      <w:r w:rsidRPr="00ED4F1E">
        <w:t xml:space="preserve"> 1737-1740. </w:t>
      </w:r>
    </w:p>
    <w:p w14:paraId="7EED2A17" w14:textId="77777777" w:rsidR="00DA42BB" w:rsidRPr="00ED4F1E" w:rsidRDefault="00DA42BB" w:rsidP="00DA42BB">
      <w:pPr>
        <w:pStyle w:val="EndNoteBibliography"/>
        <w:spacing w:after="0"/>
        <w:ind w:left="720" w:hanging="720"/>
      </w:pPr>
      <w:r w:rsidRPr="00ED4F1E">
        <w:t xml:space="preserve">Spillman, L. 2018. Meta-organization matters. </w:t>
      </w:r>
      <w:r w:rsidRPr="00ED4F1E">
        <w:rPr>
          <w:i/>
        </w:rPr>
        <w:t>Journal of management inquiry, 27</w:t>
      </w:r>
      <w:r w:rsidRPr="00ED4F1E">
        <w:t>(1)</w:t>
      </w:r>
      <w:r>
        <w:t>:</w:t>
      </w:r>
      <w:r w:rsidRPr="00ED4F1E">
        <w:t xml:space="preserve"> 16-20. </w:t>
      </w:r>
    </w:p>
    <w:p w14:paraId="6B74A951" w14:textId="77777777" w:rsidR="00DA42BB" w:rsidRPr="00ED4F1E" w:rsidRDefault="00DA42BB" w:rsidP="00DA42BB">
      <w:pPr>
        <w:pStyle w:val="EndNoteBibliography"/>
        <w:spacing w:after="0"/>
        <w:ind w:left="720" w:hanging="720"/>
      </w:pPr>
      <w:r w:rsidRPr="00ED4F1E">
        <w:t xml:space="preserve">Stevens, F. G., Plaut, V. C., &amp; Sanchez-Burks, J. (2008). Unlocking the benefits of diversity: All-inclusive multiculturalism and positive organizational change. </w:t>
      </w:r>
      <w:r w:rsidRPr="00ED4F1E">
        <w:rPr>
          <w:i/>
        </w:rPr>
        <w:t>The Journal of applied behavioral science, 44</w:t>
      </w:r>
      <w:r w:rsidRPr="00ED4F1E">
        <w:t>(1)</w:t>
      </w:r>
      <w:r>
        <w:t>:</w:t>
      </w:r>
      <w:r w:rsidRPr="00ED4F1E">
        <w:t xml:space="preserve"> 116-133. </w:t>
      </w:r>
    </w:p>
    <w:p w14:paraId="75907718" w14:textId="77777777" w:rsidR="00DA42BB" w:rsidRPr="00ED4F1E" w:rsidRDefault="00DA42BB" w:rsidP="00DA42BB">
      <w:pPr>
        <w:pStyle w:val="EndNoteBibliography"/>
        <w:spacing w:after="0"/>
        <w:ind w:left="720" w:hanging="720"/>
      </w:pPr>
      <w:r w:rsidRPr="00ED4F1E">
        <w:t xml:space="preserve">Suchman, M. C. 1995. Managing legitimacy: Strategic and institutional approaches. </w:t>
      </w:r>
      <w:r w:rsidRPr="00ED4F1E">
        <w:rPr>
          <w:i/>
        </w:rPr>
        <w:t>Academy of management review, 20</w:t>
      </w:r>
      <w:r w:rsidRPr="00ED4F1E">
        <w:t>(3)</w:t>
      </w:r>
      <w:r>
        <w:t>:</w:t>
      </w:r>
      <w:r w:rsidRPr="00ED4F1E">
        <w:t xml:space="preserve"> 571-610. </w:t>
      </w:r>
    </w:p>
    <w:p w14:paraId="4235B87F" w14:textId="77777777" w:rsidR="00DA42BB" w:rsidRPr="00ED4F1E" w:rsidRDefault="00DA42BB" w:rsidP="00DA42BB">
      <w:pPr>
        <w:pStyle w:val="EndNoteBibliography"/>
        <w:spacing w:after="0"/>
        <w:ind w:left="720" w:hanging="720"/>
      </w:pPr>
      <w:r w:rsidRPr="00ED4F1E">
        <w:t xml:space="preserve">Sürücü, L., &amp; Yeşilada, T. 2017. The impact of leadership styles on organizational culture. </w:t>
      </w:r>
      <w:r w:rsidRPr="00ED4F1E">
        <w:rPr>
          <w:i/>
        </w:rPr>
        <w:t>International Journal of Business and Management Invention, 6</w:t>
      </w:r>
      <w:r w:rsidRPr="00ED4F1E">
        <w:t>(8)</w:t>
      </w:r>
      <w:r>
        <w:t>:</w:t>
      </w:r>
      <w:r w:rsidRPr="00ED4F1E">
        <w:t xml:space="preserve"> 31-39. </w:t>
      </w:r>
    </w:p>
    <w:p w14:paraId="21F3C5D1" w14:textId="77777777" w:rsidR="00DA42BB" w:rsidRPr="00ED4F1E" w:rsidRDefault="00DA42BB" w:rsidP="00DA42BB">
      <w:pPr>
        <w:pStyle w:val="EndNoteBibliography"/>
        <w:spacing w:after="0"/>
        <w:ind w:left="720" w:hanging="720"/>
      </w:pPr>
      <w:r w:rsidRPr="00ED4F1E">
        <w:t xml:space="preserve">Thornhill, R., Fincher, C. L., &amp; Aran, D. 2009. Parasites, democratization, and the liberalization of values across contemporary countries. </w:t>
      </w:r>
      <w:r w:rsidRPr="00ED4F1E">
        <w:rPr>
          <w:i/>
        </w:rPr>
        <w:t>Biological Reviews, 84</w:t>
      </w:r>
      <w:r w:rsidRPr="00ED4F1E">
        <w:t>(1)</w:t>
      </w:r>
      <w:r>
        <w:t>:</w:t>
      </w:r>
      <w:r w:rsidRPr="00ED4F1E">
        <w:t xml:space="preserve"> 113-131. </w:t>
      </w:r>
    </w:p>
    <w:p w14:paraId="1FF8A910" w14:textId="77777777" w:rsidR="00DA42BB" w:rsidRPr="00ED4F1E" w:rsidRDefault="00DA42BB" w:rsidP="00DA42BB">
      <w:pPr>
        <w:pStyle w:val="EndNoteBibliography"/>
        <w:spacing w:after="0"/>
        <w:ind w:left="720" w:hanging="720"/>
      </w:pPr>
      <w:r w:rsidRPr="00ED4F1E">
        <w:lastRenderedPageBreak/>
        <w:t xml:space="preserve">Toor, S.-u.-R., &amp; Ofori, G. 2009. Ethical leadership: Examining the relationships with full range leadership model, employee outcomes, and organizational culture. </w:t>
      </w:r>
      <w:r w:rsidRPr="00ED4F1E">
        <w:rPr>
          <w:i/>
        </w:rPr>
        <w:t>Journal of Business Ethics, 90</w:t>
      </w:r>
      <w:r w:rsidRPr="00ED4F1E">
        <w:t>(4)</w:t>
      </w:r>
      <w:r>
        <w:t>:</w:t>
      </w:r>
      <w:r w:rsidRPr="00ED4F1E">
        <w:t xml:space="preserve"> 533-547. </w:t>
      </w:r>
    </w:p>
    <w:p w14:paraId="217A7EE4" w14:textId="77777777" w:rsidR="00DA42BB" w:rsidRPr="00ED4F1E" w:rsidRDefault="00DA42BB" w:rsidP="00DA42BB">
      <w:pPr>
        <w:pStyle w:val="EndNoteBibliography"/>
        <w:spacing w:after="0"/>
        <w:ind w:left="720" w:hanging="720"/>
      </w:pPr>
      <w:r w:rsidRPr="00ED4F1E">
        <w:t xml:space="preserve">Triandis, H. C., Malpass, R. S., &amp; Davidson, A. R. 1973. Psychology and culture. </w:t>
      </w:r>
      <w:r w:rsidRPr="00ED4F1E">
        <w:rPr>
          <w:i/>
        </w:rPr>
        <w:t>Annual review of psychology, 24</w:t>
      </w:r>
      <w:r w:rsidRPr="00ED4F1E">
        <w:t>(1)</w:t>
      </w:r>
      <w:r>
        <w:t>:</w:t>
      </w:r>
      <w:r w:rsidRPr="00ED4F1E">
        <w:t xml:space="preserve"> 355-378. </w:t>
      </w:r>
    </w:p>
    <w:p w14:paraId="7362AD84" w14:textId="77777777" w:rsidR="00DA42BB" w:rsidRPr="00ED4F1E" w:rsidRDefault="00DA42BB" w:rsidP="00DA42BB">
      <w:pPr>
        <w:pStyle w:val="EndNoteBibliography"/>
        <w:spacing w:after="0"/>
        <w:ind w:left="720" w:hanging="720"/>
      </w:pPr>
      <w:r w:rsidRPr="00ED4F1E">
        <w:t xml:space="preserve">Triandis, H. C., &amp; Suh, E. M. 2002. Cultural influences on personality. </w:t>
      </w:r>
      <w:r w:rsidRPr="00ED4F1E">
        <w:rPr>
          <w:i/>
        </w:rPr>
        <w:t>Annual review of psychology, 53</w:t>
      </w:r>
      <w:r w:rsidRPr="00ED4F1E">
        <w:t>(1)</w:t>
      </w:r>
      <w:r>
        <w:t>:</w:t>
      </w:r>
      <w:r w:rsidRPr="00ED4F1E">
        <w:t xml:space="preserve"> 133-160. </w:t>
      </w:r>
    </w:p>
    <w:p w14:paraId="2BA7A61A" w14:textId="77777777" w:rsidR="00DA42BB" w:rsidRPr="00ED4F1E" w:rsidRDefault="00DA42BB" w:rsidP="00DA42BB">
      <w:pPr>
        <w:pStyle w:val="EndNoteBibliography"/>
        <w:spacing w:after="0"/>
        <w:ind w:left="720" w:hanging="720"/>
      </w:pPr>
      <w:r w:rsidRPr="00ED4F1E">
        <w:t xml:space="preserve">Tsui, A. S., Nifadkar, S. S., &amp; Ou, A. Y. 2007. Cross-national, cross-cultural organizational behavior research: Advances, gaps, and recommendations. </w:t>
      </w:r>
      <w:r w:rsidRPr="00ED4F1E">
        <w:rPr>
          <w:i/>
        </w:rPr>
        <w:t>Journal of management, 33</w:t>
      </w:r>
      <w:r w:rsidRPr="00ED4F1E">
        <w:t>(3)</w:t>
      </w:r>
      <w:r>
        <w:t>:</w:t>
      </w:r>
      <w:r w:rsidRPr="00ED4F1E">
        <w:t xml:space="preserve"> 426-478. </w:t>
      </w:r>
    </w:p>
    <w:p w14:paraId="599C04BE" w14:textId="77777777" w:rsidR="00DA42BB" w:rsidRPr="00ED4F1E" w:rsidRDefault="00DA42BB" w:rsidP="00DA42BB">
      <w:pPr>
        <w:pStyle w:val="EndNoteBibliography"/>
        <w:spacing w:after="0"/>
        <w:ind w:left="720" w:hanging="720"/>
      </w:pPr>
      <w:r w:rsidRPr="00ED4F1E">
        <w:t xml:space="preserve">Uhl-Bien, M., Riggio, R. E., Lowe, K. B., &amp; Carsten, M. K. 2014. Followership theory: A review and research agenda. </w:t>
      </w:r>
      <w:r w:rsidRPr="00ED4F1E">
        <w:rPr>
          <w:i/>
        </w:rPr>
        <w:t>The Leadership Quarterly, 25</w:t>
      </w:r>
      <w:r w:rsidRPr="00ED4F1E">
        <w:t>(1)</w:t>
      </w:r>
      <w:r>
        <w:t>:</w:t>
      </w:r>
      <w:r w:rsidRPr="00ED4F1E">
        <w:t xml:space="preserve"> 83-104. </w:t>
      </w:r>
    </w:p>
    <w:p w14:paraId="516EC9EF" w14:textId="77777777" w:rsidR="00DA42BB" w:rsidRPr="00ED4F1E" w:rsidRDefault="00DA42BB" w:rsidP="00DA42BB">
      <w:pPr>
        <w:pStyle w:val="EndNoteBibliography"/>
        <w:spacing w:after="0"/>
        <w:ind w:left="720" w:hanging="720"/>
      </w:pPr>
      <w:r w:rsidRPr="00ED4F1E">
        <w:t xml:space="preserve">Varnum, M. E., &amp; Grossmann, I. 2017. Cultural change: The how and the why. </w:t>
      </w:r>
      <w:r w:rsidRPr="00ED4F1E">
        <w:rPr>
          <w:i/>
        </w:rPr>
        <w:t>Perspectives on Psychological Science, 12</w:t>
      </w:r>
      <w:r w:rsidRPr="00ED4F1E">
        <w:t>(6)</w:t>
      </w:r>
      <w:r>
        <w:t>:</w:t>
      </w:r>
      <w:r w:rsidRPr="00ED4F1E">
        <w:t xml:space="preserve"> 956-972. </w:t>
      </w:r>
    </w:p>
    <w:p w14:paraId="2245B8A8" w14:textId="77777777" w:rsidR="00DA42BB" w:rsidRPr="00ED4F1E" w:rsidRDefault="00DA42BB" w:rsidP="00DA42BB">
      <w:pPr>
        <w:pStyle w:val="EndNoteBibliography"/>
        <w:spacing w:after="0"/>
        <w:ind w:left="720" w:hanging="720"/>
      </w:pPr>
      <w:r w:rsidRPr="00ED4F1E">
        <w:t xml:space="preserve">Vogus, T. J., Sutcliffe, K. M., &amp; Weick, K. E. 2010. Doing no harm: enabling, enacting, and elaborating a culture of safety in health care. </w:t>
      </w:r>
      <w:r w:rsidRPr="00ED4F1E">
        <w:rPr>
          <w:i/>
        </w:rPr>
        <w:t>Academy of Management Perspectives, 24</w:t>
      </w:r>
      <w:r w:rsidRPr="00ED4F1E">
        <w:t>(4)</w:t>
      </w:r>
      <w:r>
        <w:t>:</w:t>
      </w:r>
      <w:r w:rsidRPr="00ED4F1E">
        <w:t xml:space="preserve"> 60-77. </w:t>
      </w:r>
    </w:p>
    <w:p w14:paraId="67C9CEE9" w14:textId="77777777" w:rsidR="00DA42BB" w:rsidRPr="00ED4F1E" w:rsidRDefault="00DA42BB" w:rsidP="00DA42BB">
      <w:pPr>
        <w:pStyle w:val="EndNoteBibliography"/>
        <w:spacing w:after="0"/>
        <w:ind w:left="720" w:hanging="720"/>
      </w:pPr>
      <w:r w:rsidRPr="00ED4F1E">
        <w:t xml:space="preserve">Walker, B., &amp; Soule, S. A. 2017. Changing company culture requires a movement, not a mandate. </w:t>
      </w:r>
      <w:r w:rsidRPr="00ED4F1E">
        <w:rPr>
          <w:i/>
        </w:rPr>
        <w:t>Harvard Business Review</w:t>
      </w:r>
      <w:r w:rsidRPr="00ED4F1E">
        <w:t xml:space="preserve">(June), 2017. </w:t>
      </w:r>
    </w:p>
    <w:p w14:paraId="44139E3B" w14:textId="77777777" w:rsidR="00DA42BB" w:rsidRPr="00ED4F1E" w:rsidRDefault="00DA42BB" w:rsidP="00DA42BB">
      <w:pPr>
        <w:pStyle w:val="EndNoteBibliography"/>
        <w:spacing w:after="0"/>
        <w:ind w:left="720" w:hanging="720"/>
      </w:pPr>
      <w:r w:rsidRPr="00ED4F1E">
        <w:t xml:space="preserve">Wang, Q. 2021. The cultural foundation of human memory. </w:t>
      </w:r>
      <w:r w:rsidRPr="00ED4F1E">
        <w:rPr>
          <w:i/>
        </w:rPr>
        <w:t>Annual review of psychology, 72</w:t>
      </w:r>
      <w:r w:rsidRPr="00ED4F1E">
        <w:t xml:space="preserve">. </w:t>
      </w:r>
    </w:p>
    <w:p w14:paraId="3FAA1241" w14:textId="77777777" w:rsidR="00DA42BB" w:rsidRPr="00ED4F1E" w:rsidRDefault="00DA42BB" w:rsidP="00DA42BB">
      <w:pPr>
        <w:pStyle w:val="EndNoteBibliography"/>
        <w:spacing w:after="0"/>
        <w:ind w:left="720" w:hanging="720"/>
      </w:pPr>
      <w:r w:rsidRPr="00ED4F1E">
        <w:t xml:space="preserve">Weber, M. 1978. </w:t>
      </w:r>
      <w:r w:rsidRPr="00ED4F1E">
        <w:rPr>
          <w:i/>
        </w:rPr>
        <w:t>Economy and society: An outline of interpretive sociology</w:t>
      </w:r>
      <w:r w:rsidRPr="00ED4F1E">
        <w:t xml:space="preserve"> (Vol. 1). Univ of California Press. </w:t>
      </w:r>
    </w:p>
    <w:p w14:paraId="7A8B12C3" w14:textId="77777777" w:rsidR="00DA42BB" w:rsidRPr="00ED4F1E" w:rsidRDefault="00DA42BB" w:rsidP="00DA42BB">
      <w:pPr>
        <w:pStyle w:val="EndNoteBibliography"/>
        <w:spacing w:after="0"/>
        <w:ind w:left="720" w:hanging="720"/>
      </w:pPr>
      <w:r w:rsidRPr="00ED4F1E">
        <w:t xml:space="preserve">Woodall, J., Edwards, C., &amp; Welchman, R. 1997. Organizational restructuring and the achievement of an equal opportunity culture. </w:t>
      </w:r>
      <w:r w:rsidRPr="00ED4F1E">
        <w:rPr>
          <w:i/>
        </w:rPr>
        <w:t>Gender, Work &amp; Organization, 4</w:t>
      </w:r>
      <w:r w:rsidRPr="00ED4F1E">
        <w:t>(1)</w:t>
      </w:r>
      <w:r>
        <w:t>:</w:t>
      </w:r>
      <w:r w:rsidRPr="00ED4F1E">
        <w:t xml:space="preserve"> 2-12. </w:t>
      </w:r>
    </w:p>
    <w:p w14:paraId="445BCA29" w14:textId="77777777" w:rsidR="00DA42BB" w:rsidRPr="00ED4F1E" w:rsidRDefault="00DA42BB" w:rsidP="00DA42BB">
      <w:pPr>
        <w:pStyle w:val="EndNoteBibliography"/>
        <w:spacing w:after="0"/>
        <w:ind w:left="720" w:hanging="720"/>
      </w:pPr>
      <w:r w:rsidRPr="00ED4F1E">
        <w:t xml:space="preserve">Yates, J. F., &amp; de Oliveira, S. 2016. Culture and decision making. </w:t>
      </w:r>
      <w:r w:rsidRPr="00ED4F1E">
        <w:rPr>
          <w:i/>
        </w:rPr>
        <w:t>Organizational Behavior and Human Decision Processes, 136</w:t>
      </w:r>
      <w:r>
        <w:t>:</w:t>
      </w:r>
      <w:r w:rsidRPr="00ED4F1E">
        <w:t xml:space="preserve"> 106-118. </w:t>
      </w:r>
    </w:p>
    <w:p w14:paraId="10676289" w14:textId="77777777" w:rsidR="00DA42BB" w:rsidRPr="00ED4F1E" w:rsidRDefault="00DA42BB" w:rsidP="00DA42BB">
      <w:pPr>
        <w:pStyle w:val="EndNoteBibliography"/>
        <w:spacing w:after="0"/>
        <w:ind w:left="720" w:hanging="720"/>
      </w:pPr>
      <w:r w:rsidRPr="00ED4F1E">
        <w:t xml:space="preserve">Zehir, C., Ertosun, Ö. G., Zehir, S., &amp; Müceldili, B. 2011. The effects of leadership styles and organizational culture over firm performance: Multi-National companies in İstanbul. </w:t>
      </w:r>
      <w:r w:rsidRPr="00ED4F1E">
        <w:rPr>
          <w:i/>
        </w:rPr>
        <w:t>Procedia-Social and Behavioral Sciences, 24</w:t>
      </w:r>
      <w:r w:rsidRPr="00ED4F1E">
        <w:t xml:space="preserve"> 1460-1474. </w:t>
      </w:r>
    </w:p>
    <w:p w14:paraId="693BDADD" w14:textId="77777777" w:rsidR="00DA42BB" w:rsidRPr="00CD48AB" w:rsidRDefault="00DA42BB" w:rsidP="00DA42BB"/>
    <w:p w14:paraId="384839DC" w14:textId="77777777" w:rsidR="00DA42BB" w:rsidRDefault="00DA42BB" w:rsidP="00DA42BB"/>
    <w:p w14:paraId="0DC436E0" w14:textId="422CB33D" w:rsidR="00A422F8" w:rsidRDefault="00A422F8"/>
    <w:p w14:paraId="47E4F6B0" w14:textId="77777777" w:rsidR="00DA42BB" w:rsidRDefault="00DA42BB"/>
    <w:p w14:paraId="515EF012" w14:textId="77777777" w:rsidR="00DA42BB" w:rsidRDefault="00DA42BB"/>
    <w:p w14:paraId="271140D6" w14:textId="3B79F954" w:rsidR="00DA42BB" w:rsidRDefault="00DA42BB">
      <w:pPr>
        <w:sectPr w:rsidR="00DA42BB">
          <w:pgSz w:w="12240" w:h="15840"/>
          <w:pgMar w:top="1440" w:right="1440" w:bottom="1440" w:left="1440" w:header="720" w:footer="720" w:gutter="0"/>
          <w:cols w:space="720"/>
          <w:docGrid w:linePitch="360"/>
        </w:sectPr>
      </w:pPr>
    </w:p>
    <w:p w14:paraId="5BF117CC" w14:textId="77777777" w:rsidR="00A422F8" w:rsidRDefault="00A422F8" w:rsidP="00C87B61">
      <w:pPr>
        <w:jc w:val="center"/>
        <w:rPr>
          <w:b/>
          <w:bCs/>
        </w:rPr>
      </w:pPr>
      <w:r w:rsidRPr="00A511EF">
        <w:rPr>
          <w:b/>
          <w:bCs/>
        </w:rPr>
        <w:lastRenderedPageBreak/>
        <w:t>Figure 1</w:t>
      </w:r>
    </w:p>
    <w:p w14:paraId="4B2AE6F1" w14:textId="77777777" w:rsidR="00A422F8" w:rsidRPr="00093684" w:rsidRDefault="00A422F8" w:rsidP="00C87B61">
      <w:pPr>
        <w:spacing w:line="480" w:lineRule="auto"/>
        <w:jc w:val="center"/>
      </w:pPr>
      <w:r w:rsidRPr="00093684">
        <w:t>Visualization of Our Review</w:t>
      </w:r>
    </w:p>
    <w:p w14:paraId="47EA92BA" w14:textId="77777777" w:rsidR="00A422F8" w:rsidRPr="00A511EF" w:rsidRDefault="00A422F8" w:rsidP="00C87B61">
      <w:pPr>
        <w:spacing w:line="480" w:lineRule="auto"/>
        <w:jc w:val="center"/>
      </w:pPr>
      <w:r>
        <w:rPr>
          <w:noProof/>
          <w:lang w:val="en-CA"/>
        </w:rPr>
        <w:drawing>
          <wp:inline distT="0" distB="0" distL="0" distR="0" wp14:anchorId="2976EF6E" wp14:editId="52CC24FA">
            <wp:extent cx="8229600" cy="4507865"/>
            <wp:effectExtent l="0" t="0" r="0" b="698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8229600" cy="4507865"/>
                    </a:xfrm>
                    <a:prstGeom prst="rect">
                      <a:avLst/>
                    </a:prstGeom>
                    <a:noFill/>
                    <a:ln>
                      <a:noFill/>
                    </a:ln>
                  </pic:spPr>
                </pic:pic>
              </a:graphicData>
            </a:graphic>
          </wp:inline>
        </w:drawing>
      </w:r>
    </w:p>
    <w:p w14:paraId="0D0BC7FC" w14:textId="77777777" w:rsidR="00A422F8" w:rsidRPr="00A511EF" w:rsidRDefault="00A422F8" w:rsidP="00C87B61">
      <w:pPr>
        <w:spacing w:line="480" w:lineRule="auto"/>
      </w:pPr>
    </w:p>
    <w:p w14:paraId="1803BCEE" w14:textId="77777777" w:rsidR="00A422F8" w:rsidRPr="00A511EF" w:rsidRDefault="00A422F8" w:rsidP="00C87B61">
      <w:pPr>
        <w:spacing w:line="480" w:lineRule="auto"/>
      </w:pPr>
    </w:p>
    <w:p w14:paraId="6273BAA5" w14:textId="77777777" w:rsidR="00A422F8" w:rsidRPr="00A511EF" w:rsidRDefault="00A422F8" w:rsidP="00C87B61">
      <w:pPr>
        <w:spacing w:line="480" w:lineRule="auto"/>
        <w:sectPr w:rsidR="00A422F8" w:rsidRPr="00A511EF" w:rsidSect="003B175A">
          <w:pgSz w:w="15840" w:h="12240" w:orient="landscape"/>
          <w:pgMar w:top="1440" w:right="1440" w:bottom="1440" w:left="1440" w:header="720" w:footer="720" w:gutter="0"/>
          <w:cols w:space="720"/>
          <w:docGrid w:linePitch="360"/>
        </w:sectPr>
      </w:pPr>
    </w:p>
    <w:p w14:paraId="0CCC3106" w14:textId="77777777" w:rsidR="00A422F8" w:rsidRDefault="00A422F8" w:rsidP="00C87B61">
      <w:pPr>
        <w:jc w:val="center"/>
        <w:rPr>
          <w:b/>
          <w:bCs/>
        </w:rPr>
      </w:pPr>
      <w:r w:rsidRPr="00A511EF">
        <w:rPr>
          <w:b/>
          <w:bCs/>
        </w:rPr>
        <w:lastRenderedPageBreak/>
        <w:t xml:space="preserve">Figure </w:t>
      </w:r>
      <w:r>
        <w:rPr>
          <w:b/>
          <w:bCs/>
        </w:rPr>
        <w:t>2</w:t>
      </w:r>
    </w:p>
    <w:p w14:paraId="108167EF" w14:textId="77777777" w:rsidR="00A422F8" w:rsidRPr="00093684" w:rsidRDefault="00A422F8" w:rsidP="00C87B61">
      <w:pPr>
        <w:spacing w:line="480" w:lineRule="auto"/>
        <w:jc w:val="center"/>
      </w:pPr>
      <w:r w:rsidRPr="00093684">
        <w:t>Future Research Agendas for Creating Functional Cultures</w:t>
      </w:r>
    </w:p>
    <w:p w14:paraId="4F7CEA81" w14:textId="77777777" w:rsidR="00A422F8" w:rsidRPr="00A511EF" w:rsidRDefault="00A422F8" w:rsidP="00C87B61">
      <w:pPr>
        <w:spacing w:line="480" w:lineRule="auto"/>
      </w:pPr>
      <w:r>
        <w:rPr>
          <w:noProof/>
          <w:lang w:val="en-CA"/>
        </w:rPr>
        <w:drawing>
          <wp:inline distT="0" distB="0" distL="0" distR="0" wp14:anchorId="7CB378BD" wp14:editId="0C2BD669">
            <wp:extent cx="8229600" cy="3313430"/>
            <wp:effectExtent l="0" t="0" r="0" b="127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229600" cy="3313430"/>
                    </a:xfrm>
                    <a:prstGeom prst="rect">
                      <a:avLst/>
                    </a:prstGeom>
                    <a:noFill/>
                    <a:ln>
                      <a:noFill/>
                    </a:ln>
                  </pic:spPr>
                </pic:pic>
              </a:graphicData>
            </a:graphic>
          </wp:inline>
        </w:drawing>
      </w:r>
    </w:p>
    <w:p w14:paraId="063D36ED" w14:textId="77777777" w:rsidR="00A422F8" w:rsidRPr="00A511EF" w:rsidRDefault="00A422F8" w:rsidP="00C87B61">
      <w:pPr>
        <w:spacing w:line="480" w:lineRule="auto"/>
      </w:pPr>
    </w:p>
    <w:p w14:paraId="7570D053" w14:textId="77777777" w:rsidR="00A422F8" w:rsidRPr="00A511EF" w:rsidRDefault="00A422F8" w:rsidP="00C87B61">
      <w:pPr>
        <w:spacing w:line="480" w:lineRule="auto"/>
        <w:sectPr w:rsidR="00A422F8" w:rsidRPr="00A511EF" w:rsidSect="003B175A">
          <w:pgSz w:w="15840" w:h="12240" w:orient="landscape"/>
          <w:pgMar w:top="1440" w:right="1440" w:bottom="1440" w:left="1440" w:header="720" w:footer="720" w:gutter="0"/>
          <w:cols w:space="720"/>
          <w:docGrid w:linePitch="360"/>
        </w:sectPr>
      </w:pPr>
    </w:p>
    <w:p w14:paraId="03F50322" w14:textId="77777777" w:rsidR="00A422F8" w:rsidRPr="00932EA9" w:rsidRDefault="00A422F8" w:rsidP="00C87B61">
      <w:pPr>
        <w:jc w:val="center"/>
        <w:rPr>
          <w:b/>
          <w:bCs/>
        </w:rPr>
      </w:pPr>
      <w:r w:rsidRPr="00932EA9">
        <w:rPr>
          <w:b/>
          <w:bCs/>
        </w:rPr>
        <w:lastRenderedPageBreak/>
        <w:t>Table 1</w:t>
      </w:r>
    </w:p>
    <w:p w14:paraId="6985CFF1" w14:textId="77777777" w:rsidR="00A422F8" w:rsidRPr="00932EA9" w:rsidRDefault="00A422F8" w:rsidP="00C87B61">
      <w:pPr>
        <w:jc w:val="center"/>
      </w:pPr>
      <w:r w:rsidRPr="00932EA9">
        <w:t>Summary of Findings on Three Perspectives (Functionality, Leader-Trait, and Culture-Transfer) of Culture Creation</w:t>
      </w:r>
      <w:r>
        <w:t xml:space="preserve"> and Change</w:t>
      </w:r>
      <w:r w:rsidRPr="00932EA9">
        <w:t xml:space="preserve"> </w:t>
      </w:r>
    </w:p>
    <w:p w14:paraId="4D875147" w14:textId="77777777" w:rsidR="00A422F8" w:rsidRDefault="00A422F8" w:rsidP="00C87B61">
      <w:pPr>
        <w:jc w:val="center"/>
      </w:pPr>
      <w:r w:rsidRPr="00932EA9">
        <w:t>in Journals 196</w:t>
      </w:r>
      <w:r>
        <w:t>7</w:t>
      </w:r>
      <w:r w:rsidRPr="00932EA9">
        <w:t xml:space="preserve">-2020 </w:t>
      </w:r>
    </w:p>
    <w:p w14:paraId="5B45ECE1" w14:textId="77777777" w:rsidR="00A422F8" w:rsidRPr="00932EA9" w:rsidRDefault="00A422F8" w:rsidP="00C87B61">
      <w:pPr>
        <w:jc w:val="center"/>
      </w:pPr>
    </w:p>
    <w:tbl>
      <w:tblPr>
        <w:tblW w:w="4867" w:type="pct"/>
        <w:tblLayout w:type="fixed"/>
        <w:tblLook w:val="04A0" w:firstRow="1" w:lastRow="0" w:firstColumn="1" w:lastColumn="0" w:noHBand="0" w:noVBand="1"/>
      </w:tblPr>
      <w:tblGrid>
        <w:gridCol w:w="1201"/>
        <w:gridCol w:w="1100"/>
        <w:gridCol w:w="1385"/>
        <w:gridCol w:w="30"/>
        <w:gridCol w:w="3515"/>
        <w:gridCol w:w="30"/>
        <w:gridCol w:w="2659"/>
        <w:gridCol w:w="35"/>
        <w:gridCol w:w="1259"/>
        <w:gridCol w:w="18"/>
        <w:gridCol w:w="1383"/>
      </w:tblGrid>
      <w:tr w:rsidR="00A422F8" w:rsidRPr="00932EA9" w14:paraId="5E30F23E" w14:textId="77777777" w:rsidTr="00860D05">
        <w:trPr>
          <w:trHeight w:val="310"/>
        </w:trPr>
        <w:tc>
          <w:tcPr>
            <w:tcW w:w="476" w:type="pct"/>
            <w:tcBorders>
              <w:top w:val="single" w:sz="4" w:space="0" w:color="auto"/>
              <w:bottom w:val="single" w:sz="4" w:space="0" w:color="auto"/>
            </w:tcBorders>
            <w:shd w:val="clear" w:color="auto" w:fill="auto"/>
            <w:noWrap/>
            <w:hideMark/>
          </w:tcPr>
          <w:p w14:paraId="249D56A5" w14:textId="77777777" w:rsidR="00A422F8" w:rsidRPr="00932EA9" w:rsidRDefault="00A422F8" w:rsidP="00860D05">
            <w:pPr>
              <w:jc w:val="center"/>
              <w:rPr>
                <w:rFonts w:eastAsia="Times New Roman"/>
                <w:sz w:val="18"/>
                <w:szCs w:val="18"/>
              </w:rPr>
            </w:pPr>
            <w:r w:rsidRPr="00932EA9">
              <w:rPr>
                <w:rFonts w:eastAsia="Times New Roman"/>
                <w:sz w:val="18"/>
                <w:szCs w:val="18"/>
              </w:rPr>
              <w:t>Perspective</w:t>
            </w:r>
          </w:p>
        </w:tc>
        <w:tc>
          <w:tcPr>
            <w:tcW w:w="436" w:type="pct"/>
            <w:tcBorders>
              <w:top w:val="single" w:sz="4" w:space="0" w:color="auto"/>
              <w:bottom w:val="single" w:sz="4" w:space="0" w:color="auto"/>
            </w:tcBorders>
            <w:shd w:val="clear" w:color="auto" w:fill="auto"/>
            <w:noWrap/>
            <w:hideMark/>
          </w:tcPr>
          <w:p w14:paraId="4311C8CA" w14:textId="77777777" w:rsidR="00A422F8" w:rsidRPr="00932EA9" w:rsidRDefault="00A422F8" w:rsidP="00860D05">
            <w:pPr>
              <w:jc w:val="center"/>
              <w:rPr>
                <w:rFonts w:eastAsia="Times New Roman"/>
                <w:sz w:val="18"/>
                <w:szCs w:val="18"/>
              </w:rPr>
            </w:pPr>
            <w:r w:rsidRPr="00932EA9">
              <w:rPr>
                <w:rFonts w:eastAsia="Times New Roman"/>
                <w:sz w:val="18"/>
                <w:szCs w:val="18"/>
              </w:rPr>
              <w:t>Category</w:t>
            </w:r>
          </w:p>
        </w:tc>
        <w:tc>
          <w:tcPr>
            <w:tcW w:w="561" w:type="pct"/>
            <w:gridSpan w:val="2"/>
            <w:tcBorders>
              <w:top w:val="single" w:sz="4" w:space="0" w:color="auto"/>
              <w:bottom w:val="single" w:sz="4" w:space="0" w:color="auto"/>
            </w:tcBorders>
            <w:shd w:val="clear" w:color="auto" w:fill="auto"/>
            <w:noWrap/>
            <w:hideMark/>
          </w:tcPr>
          <w:p w14:paraId="1C50C6DA" w14:textId="77777777" w:rsidR="00A422F8" w:rsidRPr="00932EA9" w:rsidRDefault="00A422F8" w:rsidP="00860D05">
            <w:pPr>
              <w:jc w:val="center"/>
              <w:rPr>
                <w:rFonts w:eastAsia="Times New Roman"/>
                <w:sz w:val="18"/>
                <w:szCs w:val="18"/>
              </w:rPr>
            </w:pPr>
            <w:r w:rsidRPr="00932EA9">
              <w:rPr>
                <w:rFonts w:eastAsia="Times New Roman"/>
                <w:sz w:val="18"/>
                <w:szCs w:val="18"/>
              </w:rPr>
              <w:t>Articles (Authors, Year)</w:t>
            </w:r>
          </w:p>
        </w:tc>
        <w:tc>
          <w:tcPr>
            <w:tcW w:w="1405" w:type="pct"/>
            <w:gridSpan w:val="2"/>
            <w:tcBorders>
              <w:top w:val="single" w:sz="4" w:space="0" w:color="auto"/>
              <w:bottom w:val="single" w:sz="4" w:space="0" w:color="auto"/>
            </w:tcBorders>
            <w:shd w:val="clear" w:color="auto" w:fill="auto"/>
            <w:noWrap/>
            <w:hideMark/>
          </w:tcPr>
          <w:p w14:paraId="61E94806" w14:textId="77777777" w:rsidR="00A422F8" w:rsidRPr="00932EA9" w:rsidRDefault="00A422F8" w:rsidP="00860D05">
            <w:pPr>
              <w:jc w:val="center"/>
              <w:rPr>
                <w:rFonts w:eastAsia="Times New Roman"/>
                <w:sz w:val="18"/>
                <w:szCs w:val="18"/>
              </w:rPr>
            </w:pPr>
            <w:r w:rsidRPr="00932EA9">
              <w:rPr>
                <w:rFonts w:eastAsia="Times New Roman"/>
                <w:sz w:val="18"/>
                <w:szCs w:val="18"/>
              </w:rPr>
              <w:t>Findings</w:t>
            </w:r>
          </w:p>
        </w:tc>
        <w:tc>
          <w:tcPr>
            <w:tcW w:w="1068" w:type="pct"/>
            <w:gridSpan w:val="2"/>
            <w:tcBorders>
              <w:top w:val="single" w:sz="4" w:space="0" w:color="auto"/>
              <w:bottom w:val="single" w:sz="4" w:space="0" w:color="auto"/>
            </w:tcBorders>
            <w:shd w:val="clear" w:color="auto" w:fill="auto"/>
            <w:noWrap/>
            <w:hideMark/>
          </w:tcPr>
          <w:p w14:paraId="4D7CFC2D" w14:textId="77777777" w:rsidR="00A422F8" w:rsidRPr="00932EA9" w:rsidRDefault="00A422F8" w:rsidP="00860D05">
            <w:pPr>
              <w:jc w:val="center"/>
              <w:rPr>
                <w:rFonts w:eastAsia="Times New Roman"/>
                <w:sz w:val="18"/>
                <w:szCs w:val="18"/>
              </w:rPr>
            </w:pPr>
            <w:r w:rsidRPr="00932EA9">
              <w:rPr>
                <w:rFonts w:eastAsia="Times New Roman"/>
                <w:sz w:val="18"/>
                <w:szCs w:val="18"/>
              </w:rPr>
              <w:t>Variables</w:t>
            </w:r>
          </w:p>
        </w:tc>
        <w:tc>
          <w:tcPr>
            <w:tcW w:w="506" w:type="pct"/>
            <w:gridSpan w:val="2"/>
            <w:tcBorders>
              <w:top w:val="single" w:sz="4" w:space="0" w:color="auto"/>
              <w:bottom w:val="single" w:sz="4" w:space="0" w:color="auto"/>
            </w:tcBorders>
            <w:shd w:val="clear" w:color="auto" w:fill="auto"/>
            <w:noWrap/>
            <w:hideMark/>
          </w:tcPr>
          <w:p w14:paraId="4EE316B3" w14:textId="77777777" w:rsidR="00A422F8" w:rsidRPr="00932EA9" w:rsidRDefault="00A422F8" w:rsidP="00860D05">
            <w:pPr>
              <w:jc w:val="center"/>
              <w:rPr>
                <w:rFonts w:eastAsia="Times New Roman"/>
                <w:sz w:val="18"/>
                <w:szCs w:val="18"/>
              </w:rPr>
            </w:pPr>
            <w:r w:rsidRPr="00932EA9">
              <w:rPr>
                <w:rFonts w:eastAsia="Times New Roman"/>
                <w:sz w:val="18"/>
                <w:szCs w:val="18"/>
              </w:rPr>
              <w:t>Research Design</w:t>
            </w:r>
          </w:p>
        </w:tc>
        <w:tc>
          <w:tcPr>
            <w:tcW w:w="548" w:type="pct"/>
            <w:tcBorders>
              <w:top w:val="single" w:sz="4" w:space="0" w:color="auto"/>
              <w:bottom w:val="single" w:sz="4" w:space="0" w:color="auto"/>
            </w:tcBorders>
            <w:shd w:val="clear" w:color="auto" w:fill="auto"/>
            <w:noWrap/>
            <w:hideMark/>
          </w:tcPr>
          <w:p w14:paraId="78EAAE63" w14:textId="77777777" w:rsidR="00A422F8" w:rsidRPr="00932EA9" w:rsidRDefault="00A422F8" w:rsidP="00860D05">
            <w:pPr>
              <w:jc w:val="center"/>
              <w:rPr>
                <w:rFonts w:eastAsia="Times New Roman"/>
                <w:sz w:val="18"/>
                <w:szCs w:val="18"/>
              </w:rPr>
            </w:pPr>
            <w:r w:rsidRPr="00932EA9">
              <w:rPr>
                <w:rFonts w:eastAsia="Times New Roman"/>
                <w:sz w:val="18"/>
                <w:szCs w:val="18"/>
              </w:rPr>
              <w:t>Levels of Culture</w:t>
            </w:r>
          </w:p>
        </w:tc>
      </w:tr>
      <w:tr w:rsidR="00A422F8" w:rsidRPr="00932EA9" w14:paraId="227A304F" w14:textId="77777777" w:rsidTr="00860D05">
        <w:trPr>
          <w:trHeight w:val="315"/>
        </w:trPr>
        <w:tc>
          <w:tcPr>
            <w:tcW w:w="476" w:type="pct"/>
            <w:tcBorders>
              <w:top w:val="single" w:sz="4" w:space="0" w:color="auto"/>
            </w:tcBorders>
            <w:shd w:val="clear" w:color="auto" w:fill="auto"/>
            <w:noWrap/>
            <w:hideMark/>
          </w:tcPr>
          <w:p w14:paraId="16CA0C1E" w14:textId="77777777" w:rsidR="00A422F8" w:rsidRPr="00932EA9" w:rsidRDefault="00A422F8" w:rsidP="00860D05">
            <w:pPr>
              <w:jc w:val="center"/>
              <w:rPr>
                <w:rFonts w:eastAsia="Times New Roman"/>
                <w:sz w:val="18"/>
                <w:szCs w:val="18"/>
              </w:rPr>
            </w:pPr>
            <w:r w:rsidRPr="00932EA9">
              <w:rPr>
                <w:rFonts w:eastAsia="Times New Roman"/>
                <w:sz w:val="18"/>
                <w:szCs w:val="18"/>
              </w:rPr>
              <w:t>Functionality</w:t>
            </w:r>
          </w:p>
        </w:tc>
        <w:tc>
          <w:tcPr>
            <w:tcW w:w="436" w:type="pct"/>
            <w:tcBorders>
              <w:top w:val="single" w:sz="4" w:space="0" w:color="auto"/>
            </w:tcBorders>
            <w:shd w:val="clear" w:color="auto" w:fill="auto"/>
            <w:noWrap/>
          </w:tcPr>
          <w:p w14:paraId="603F9B56" w14:textId="77777777" w:rsidR="00A422F8" w:rsidRPr="007C7990" w:rsidRDefault="00A422F8" w:rsidP="00860D05">
            <w:pPr>
              <w:jc w:val="center"/>
              <w:rPr>
                <w:rFonts w:eastAsia="Times New Roman"/>
                <w:sz w:val="18"/>
                <w:szCs w:val="18"/>
                <w:highlight w:val="yellow"/>
              </w:rPr>
            </w:pPr>
            <w:r w:rsidRPr="000A4F16">
              <w:rPr>
                <w:rFonts w:eastAsia="Times New Roman"/>
                <w:sz w:val="18"/>
                <w:szCs w:val="18"/>
              </w:rPr>
              <w:t>EMT</w:t>
            </w:r>
          </w:p>
        </w:tc>
        <w:tc>
          <w:tcPr>
            <w:tcW w:w="561" w:type="pct"/>
            <w:gridSpan w:val="2"/>
            <w:tcBorders>
              <w:top w:val="single" w:sz="4" w:space="0" w:color="auto"/>
            </w:tcBorders>
            <w:shd w:val="clear" w:color="auto" w:fill="auto"/>
            <w:noWrap/>
          </w:tcPr>
          <w:p w14:paraId="0337142D" w14:textId="77777777" w:rsidR="00A422F8" w:rsidRPr="00932EA9" w:rsidRDefault="00A422F8" w:rsidP="00860D05">
            <w:pPr>
              <w:jc w:val="center"/>
              <w:rPr>
                <w:rFonts w:eastAsia="Times New Roman"/>
                <w:sz w:val="18"/>
                <w:szCs w:val="18"/>
              </w:rPr>
            </w:pPr>
            <w:r>
              <w:rPr>
                <w:rFonts w:eastAsia="Times New Roman"/>
                <w:noProof/>
                <w:sz w:val="18"/>
                <w:szCs w:val="18"/>
              </w:rPr>
              <w:t>Belgrad (1998)</w:t>
            </w:r>
          </w:p>
        </w:tc>
        <w:tc>
          <w:tcPr>
            <w:tcW w:w="1405" w:type="pct"/>
            <w:gridSpan w:val="2"/>
            <w:tcBorders>
              <w:top w:val="single" w:sz="4" w:space="0" w:color="auto"/>
            </w:tcBorders>
            <w:shd w:val="clear" w:color="auto" w:fill="auto"/>
            <w:noWrap/>
          </w:tcPr>
          <w:p w14:paraId="730DC555" w14:textId="77777777" w:rsidR="00A422F8" w:rsidRDefault="00A422F8" w:rsidP="00860D05">
            <w:pPr>
              <w:rPr>
                <w:rFonts w:eastAsia="Times New Roman"/>
                <w:sz w:val="18"/>
                <w:szCs w:val="18"/>
              </w:rPr>
            </w:pPr>
            <w:r w:rsidRPr="00932EA9">
              <w:rPr>
                <w:rFonts w:eastAsia="Times New Roman"/>
                <w:sz w:val="18"/>
                <w:szCs w:val="18"/>
              </w:rPr>
              <w:t xml:space="preserve">Strict rule-following and management of workers post WWII in America </w:t>
            </w:r>
            <w:r>
              <w:rPr>
                <w:rFonts w:eastAsia="Times New Roman"/>
                <w:sz w:val="18"/>
                <w:szCs w:val="18"/>
              </w:rPr>
              <w:t>lead to a</w:t>
            </w:r>
            <w:r w:rsidRPr="00932EA9">
              <w:rPr>
                <w:rFonts w:eastAsia="Times New Roman"/>
                <w:sz w:val="18"/>
                <w:szCs w:val="18"/>
              </w:rPr>
              <w:t xml:space="preserve"> culture of spontaneity in the arts.</w:t>
            </w:r>
          </w:p>
          <w:p w14:paraId="7258368E" w14:textId="77777777" w:rsidR="00A422F8" w:rsidRPr="00932EA9" w:rsidRDefault="00A422F8" w:rsidP="00860D05">
            <w:pPr>
              <w:rPr>
                <w:rFonts w:eastAsia="Times New Roman"/>
                <w:sz w:val="18"/>
                <w:szCs w:val="18"/>
              </w:rPr>
            </w:pPr>
          </w:p>
        </w:tc>
        <w:tc>
          <w:tcPr>
            <w:tcW w:w="1068" w:type="pct"/>
            <w:gridSpan w:val="2"/>
            <w:tcBorders>
              <w:top w:val="single" w:sz="4" w:space="0" w:color="auto"/>
            </w:tcBorders>
            <w:shd w:val="clear" w:color="auto" w:fill="auto"/>
            <w:noWrap/>
          </w:tcPr>
          <w:p w14:paraId="3D31CCEA" w14:textId="77777777" w:rsidR="00A422F8" w:rsidRPr="00932EA9" w:rsidRDefault="00A422F8" w:rsidP="00860D05">
            <w:pPr>
              <w:rPr>
                <w:rFonts w:eastAsia="Times New Roman"/>
                <w:sz w:val="18"/>
                <w:szCs w:val="18"/>
              </w:rPr>
            </w:pPr>
            <w:r w:rsidRPr="00932EA9">
              <w:rPr>
                <w:rFonts w:eastAsia="Times New Roman"/>
                <w:sz w:val="18"/>
                <w:szCs w:val="18"/>
              </w:rPr>
              <w:t>IDV: Post</w:t>
            </w:r>
            <w:r>
              <w:rPr>
                <w:rFonts w:eastAsia="Times New Roman"/>
                <w:sz w:val="18"/>
                <w:szCs w:val="18"/>
              </w:rPr>
              <w:t>-</w:t>
            </w:r>
            <w:r w:rsidRPr="00932EA9">
              <w:rPr>
                <w:rFonts w:eastAsia="Times New Roman"/>
                <w:sz w:val="18"/>
                <w:szCs w:val="18"/>
              </w:rPr>
              <w:t xml:space="preserve">war bureaucratic trend </w:t>
            </w:r>
          </w:p>
          <w:p w14:paraId="3A8EF311" w14:textId="77777777" w:rsidR="00A422F8" w:rsidRPr="00932EA9" w:rsidRDefault="00A422F8" w:rsidP="00860D05">
            <w:pPr>
              <w:rPr>
                <w:rFonts w:eastAsia="Times New Roman"/>
                <w:sz w:val="18"/>
                <w:szCs w:val="18"/>
              </w:rPr>
            </w:pPr>
            <w:r w:rsidRPr="00932EA9">
              <w:rPr>
                <w:rFonts w:eastAsia="Times New Roman"/>
                <w:sz w:val="18"/>
                <w:szCs w:val="18"/>
              </w:rPr>
              <w:t>DV: Culture of spontaneity</w:t>
            </w:r>
          </w:p>
        </w:tc>
        <w:tc>
          <w:tcPr>
            <w:tcW w:w="506" w:type="pct"/>
            <w:gridSpan w:val="2"/>
            <w:tcBorders>
              <w:top w:val="single" w:sz="4" w:space="0" w:color="auto"/>
            </w:tcBorders>
            <w:shd w:val="clear" w:color="auto" w:fill="auto"/>
            <w:noWrap/>
          </w:tcPr>
          <w:p w14:paraId="190FA6A6" w14:textId="77777777" w:rsidR="00A422F8" w:rsidRPr="00932EA9" w:rsidRDefault="00A422F8" w:rsidP="00860D05">
            <w:pPr>
              <w:jc w:val="center"/>
              <w:rPr>
                <w:rFonts w:eastAsia="Times New Roman"/>
                <w:sz w:val="18"/>
                <w:szCs w:val="18"/>
              </w:rPr>
            </w:pPr>
            <w:r w:rsidRPr="00932EA9">
              <w:rPr>
                <w:rFonts w:eastAsia="Times New Roman"/>
                <w:sz w:val="18"/>
                <w:szCs w:val="18"/>
              </w:rPr>
              <w:t>Case Study</w:t>
            </w:r>
          </w:p>
        </w:tc>
        <w:tc>
          <w:tcPr>
            <w:tcW w:w="548" w:type="pct"/>
            <w:tcBorders>
              <w:top w:val="single" w:sz="4" w:space="0" w:color="auto"/>
            </w:tcBorders>
            <w:shd w:val="clear" w:color="auto" w:fill="auto"/>
            <w:noWrap/>
          </w:tcPr>
          <w:p w14:paraId="0878EF1F" w14:textId="77777777" w:rsidR="00A422F8" w:rsidRPr="00932EA9" w:rsidRDefault="00A422F8" w:rsidP="00860D05">
            <w:pPr>
              <w:jc w:val="center"/>
              <w:rPr>
                <w:rFonts w:eastAsia="Times New Roman"/>
                <w:sz w:val="18"/>
                <w:szCs w:val="18"/>
              </w:rPr>
            </w:pPr>
            <w:r w:rsidRPr="00932EA9">
              <w:rPr>
                <w:rFonts w:eastAsia="Times New Roman"/>
                <w:sz w:val="18"/>
                <w:szCs w:val="18"/>
              </w:rPr>
              <w:t>Country</w:t>
            </w:r>
          </w:p>
        </w:tc>
      </w:tr>
      <w:tr w:rsidR="00A422F8" w:rsidRPr="00932EA9" w14:paraId="5796E207" w14:textId="77777777" w:rsidTr="00860D05">
        <w:trPr>
          <w:trHeight w:val="295"/>
        </w:trPr>
        <w:tc>
          <w:tcPr>
            <w:tcW w:w="476" w:type="pct"/>
            <w:shd w:val="clear" w:color="auto" w:fill="auto"/>
            <w:noWrap/>
          </w:tcPr>
          <w:p w14:paraId="449C1B71" w14:textId="77777777" w:rsidR="00A422F8" w:rsidRPr="00932EA9" w:rsidRDefault="00A422F8" w:rsidP="00860D05">
            <w:pPr>
              <w:jc w:val="center"/>
              <w:rPr>
                <w:rFonts w:eastAsia="Times New Roman"/>
                <w:sz w:val="18"/>
                <w:szCs w:val="18"/>
              </w:rPr>
            </w:pPr>
          </w:p>
        </w:tc>
        <w:tc>
          <w:tcPr>
            <w:tcW w:w="436" w:type="pct"/>
            <w:shd w:val="clear" w:color="auto" w:fill="auto"/>
            <w:noWrap/>
          </w:tcPr>
          <w:p w14:paraId="33D5A89A" w14:textId="77777777" w:rsidR="00A422F8" w:rsidRPr="007C7990" w:rsidRDefault="00A422F8" w:rsidP="00860D05">
            <w:pPr>
              <w:jc w:val="center"/>
              <w:rPr>
                <w:rFonts w:eastAsia="Times New Roman"/>
                <w:sz w:val="18"/>
                <w:szCs w:val="18"/>
                <w:highlight w:val="yellow"/>
              </w:rPr>
            </w:pPr>
          </w:p>
        </w:tc>
        <w:tc>
          <w:tcPr>
            <w:tcW w:w="561" w:type="pct"/>
            <w:gridSpan w:val="2"/>
            <w:shd w:val="clear" w:color="auto" w:fill="auto"/>
            <w:noWrap/>
          </w:tcPr>
          <w:p w14:paraId="26B1DAAA" w14:textId="77777777" w:rsidR="00A422F8" w:rsidRPr="00932EA9" w:rsidRDefault="00A422F8" w:rsidP="00860D05">
            <w:pPr>
              <w:jc w:val="center"/>
              <w:rPr>
                <w:rFonts w:eastAsia="Times New Roman"/>
                <w:sz w:val="18"/>
                <w:szCs w:val="18"/>
              </w:rPr>
            </w:pPr>
            <w:r>
              <w:rPr>
                <w:rFonts w:eastAsia="Times New Roman"/>
                <w:noProof/>
                <w:sz w:val="18"/>
                <w:szCs w:val="18"/>
              </w:rPr>
              <w:t>Bierly and Spender (1995)</w:t>
            </w:r>
          </w:p>
        </w:tc>
        <w:tc>
          <w:tcPr>
            <w:tcW w:w="1405" w:type="pct"/>
            <w:gridSpan w:val="2"/>
            <w:shd w:val="clear" w:color="auto" w:fill="auto"/>
            <w:noWrap/>
          </w:tcPr>
          <w:p w14:paraId="101E6083" w14:textId="77777777" w:rsidR="00A422F8" w:rsidRDefault="00A422F8" w:rsidP="00860D05">
            <w:pPr>
              <w:rPr>
                <w:rFonts w:eastAsia="Times New Roman"/>
                <w:sz w:val="18"/>
                <w:szCs w:val="18"/>
              </w:rPr>
            </w:pPr>
            <w:r>
              <w:rPr>
                <w:rFonts w:eastAsia="Times New Roman"/>
                <w:sz w:val="18"/>
                <w:szCs w:val="18"/>
              </w:rPr>
              <w:t>I</w:t>
            </w:r>
            <w:r w:rsidRPr="00932EA9">
              <w:rPr>
                <w:rFonts w:eastAsia="Times New Roman"/>
                <w:sz w:val="18"/>
                <w:szCs w:val="18"/>
              </w:rPr>
              <w:t>ntensely harsh and hazardous environment and high</w:t>
            </w:r>
            <w:r>
              <w:rPr>
                <w:rFonts w:eastAsia="Times New Roman"/>
                <w:sz w:val="18"/>
                <w:szCs w:val="18"/>
              </w:rPr>
              <w:t>-</w:t>
            </w:r>
            <w:r w:rsidRPr="00932EA9">
              <w:rPr>
                <w:rFonts w:eastAsia="Times New Roman"/>
                <w:sz w:val="18"/>
                <w:szCs w:val="18"/>
              </w:rPr>
              <w:t xml:space="preserve">risk system </w:t>
            </w:r>
            <w:r>
              <w:rPr>
                <w:rFonts w:eastAsia="Times New Roman"/>
                <w:sz w:val="18"/>
                <w:szCs w:val="18"/>
              </w:rPr>
              <w:t>are related to the n</w:t>
            </w:r>
            <w:r w:rsidRPr="00932EA9">
              <w:rPr>
                <w:rFonts w:eastAsia="Times New Roman"/>
                <w:sz w:val="18"/>
                <w:szCs w:val="18"/>
              </w:rPr>
              <w:t>uclear submariner's subculture of</w:t>
            </w:r>
            <w:r>
              <w:rPr>
                <w:rFonts w:eastAsia="Times New Roman"/>
                <w:sz w:val="18"/>
                <w:szCs w:val="18"/>
              </w:rPr>
              <w:t xml:space="preserve"> </w:t>
            </w:r>
            <w:r w:rsidRPr="00932EA9">
              <w:rPr>
                <w:rFonts w:eastAsia="Times New Roman"/>
                <w:sz w:val="18"/>
                <w:szCs w:val="18"/>
              </w:rPr>
              <w:t>intense control within the U.S. Navy.</w:t>
            </w:r>
          </w:p>
          <w:p w14:paraId="78693044"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766DA71F" w14:textId="77777777" w:rsidR="00A422F8" w:rsidRPr="00932EA9" w:rsidRDefault="00A422F8" w:rsidP="00860D05">
            <w:pPr>
              <w:rPr>
                <w:rFonts w:eastAsia="Times New Roman"/>
                <w:sz w:val="18"/>
                <w:szCs w:val="18"/>
              </w:rPr>
            </w:pPr>
            <w:r w:rsidRPr="00932EA9">
              <w:rPr>
                <w:rFonts w:eastAsia="Times New Roman"/>
                <w:sz w:val="18"/>
                <w:szCs w:val="18"/>
              </w:rPr>
              <w:t xml:space="preserve">IDV: Hazardous environment </w:t>
            </w:r>
          </w:p>
          <w:p w14:paraId="67B14B5E" w14:textId="77777777" w:rsidR="00A422F8" w:rsidRPr="00932EA9" w:rsidRDefault="00A422F8" w:rsidP="00860D05">
            <w:pPr>
              <w:rPr>
                <w:rFonts w:eastAsia="Times New Roman"/>
                <w:sz w:val="18"/>
                <w:szCs w:val="18"/>
              </w:rPr>
            </w:pPr>
            <w:r w:rsidRPr="00932EA9">
              <w:rPr>
                <w:rFonts w:eastAsia="Times New Roman"/>
                <w:sz w:val="18"/>
                <w:szCs w:val="18"/>
              </w:rPr>
              <w:t xml:space="preserve">DV: </w:t>
            </w:r>
            <w:r>
              <w:rPr>
                <w:rFonts w:eastAsia="Times New Roman"/>
                <w:sz w:val="18"/>
                <w:szCs w:val="18"/>
              </w:rPr>
              <w:t>Mission</w:t>
            </w:r>
            <w:r w:rsidRPr="00932EA9">
              <w:rPr>
                <w:rFonts w:eastAsia="Times New Roman"/>
                <w:sz w:val="18"/>
                <w:szCs w:val="18"/>
              </w:rPr>
              <w:t xml:space="preserve"> culture</w:t>
            </w:r>
          </w:p>
        </w:tc>
        <w:tc>
          <w:tcPr>
            <w:tcW w:w="506" w:type="pct"/>
            <w:gridSpan w:val="2"/>
            <w:shd w:val="clear" w:color="auto" w:fill="auto"/>
            <w:noWrap/>
          </w:tcPr>
          <w:p w14:paraId="17A53FC6" w14:textId="77777777" w:rsidR="00A422F8" w:rsidRPr="00932EA9" w:rsidRDefault="00A422F8" w:rsidP="00860D05">
            <w:pPr>
              <w:jc w:val="center"/>
              <w:rPr>
                <w:rFonts w:eastAsia="Times New Roman"/>
                <w:sz w:val="18"/>
                <w:szCs w:val="18"/>
              </w:rPr>
            </w:pPr>
            <w:r w:rsidRPr="00932EA9">
              <w:rPr>
                <w:rFonts w:eastAsia="Times New Roman"/>
                <w:sz w:val="18"/>
                <w:szCs w:val="18"/>
              </w:rPr>
              <w:t>Case Study</w:t>
            </w:r>
          </w:p>
        </w:tc>
        <w:tc>
          <w:tcPr>
            <w:tcW w:w="548" w:type="pct"/>
            <w:shd w:val="clear" w:color="auto" w:fill="auto"/>
            <w:noWrap/>
          </w:tcPr>
          <w:p w14:paraId="398C549D"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29BB4E93" w14:textId="77777777" w:rsidTr="00860D05">
        <w:trPr>
          <w:trHeight w:val="295"/>
        </w:trPr>
        <w:tc>
          <w:tcPr>
            <w:tcW w:w="476" w:type="pct"/>
            <w:shd w:val="clear" w:color="auto" w:fill="auto"/>
            <w:noWrap/>
          </w:tcPr>
          <w:p w14:paraId="5269FBF6" w14:textId="77777777" w:rsidR="00A422F8" w:rsidRPr="00932EA9" w:rsidRDefault="00A422F8" w:rsidP="00860D05">
            <w:pPr>
              <w:jc w:val="center"/>
              <w:rPr>
                <w:rFonts w:eastAsia="Times New Roman"/>
                <w:sz w:val="18"/>
                <w:szCs w:val="18"/>
              </w:rPr>
            </w:pPr>
          </w:p>
        </w:tc>
        <w:tc>
          <w:tcPr>
            <w:tcW w:w="436" w:type="pct"/>
            <w:shd w:val="clear" w:color="auto" w:fill="auto"/>
            <w:noWrap/>
          </w:tcPr>
          <w:p w14:paraId="46F3E8E7" w14:textId="77777777" w:rsidR="00A422F8" w:rsidRPr="007C7990" w:rsidRDefault="00A422F8" w:rsidP="00860D05">
            <w:pPr>
              <w:jc w:val="center"/>
              <w:rPr>
                <w:rFonts w:eastAsia="Times New Roman"/>
                <w:sz w:val="18"/>
                <w:szCs w:val="18"/>
                <w:highlight w:val="yellow"/>
              </w:rPr>
            </w:pPr>
          </w:p>
        </w:tc>
        <w:tc>
          <w:tcPr>
            <w:tcW w:w="561" w:type="pct"/>
            <w:gridSpan w:val="2"/>
            <w:shd w:val="clear" w:color="auto" w:fill="auto"/>
            <w:noWrap/>
          </w:tcPr>
          <w:p w14:paraId="163ACC46" w14:textId="77777777" w:rsidR="00A422F8" w:rsidRPr="00932EA9" w:rsidRDefault="00A422F8" w:rsidP="00860D05">
            <w:pPr>
              <w:jc w:val="center"/>
              <w:rPr>
                <w:rFonts w:eastAsia="Times New Roman"/>
                <w:sz w:val="18"/>
                <w:szCs w:val="18"/>
              </w:rPr>
            </w:pPr>
            <w:r>
              <w:rPr>
                <w:rFonts w:eastAsia="Times New Roman"/>
                <w:noProof/>
                <w:sz w:val="18"/>
                <w:szCs w:val="18"/>
              </w:rPr>
              <w:t>Cashdan and Steele (2013)</w:t>
            </w:r>
            <w:r w:rsidRPr="0071036F">
              <w:rPr>
                <w:rFonts w:eastAsia="Times New Roman"/>
                <w:sz w:val="18"/>
                <w:szCs w:val="18"/>
              </w:rPr>
              <w:t xml:space="preserve"> </w:t>
            </w:r>
          </w:p>
        </w:tc>
        <w:tc>
          <w:tcPr>
            <w:tcW w:w="1405" w:type="pct"/>
            <w:gridSpan w:val="2"/>
            <w:shd w:val="clear" w:color="auto" w:fill="auto"/>
            <w:noWrap/>
          </w:tcPr>
          <w:p w14:paraId="68BB518C" w14:textId="77777777" w:rsidR="00A422F8" w:rsidRDefault="00A422F8" w:rsidP="00860D05">
            <w:pPr>
              <w:rPr>
                <w:rFonts w:eastAsia="Times New Roman"/>
                <w:sz w:val="18"/>
                <w:szCs w:val="18"/>
              </w:rPr>
            </w:pPr>
            <w:r>
              <w:rPr>
                <w:rFonts w:eastAsia="Times New Roman"/>
                <w:sz w:val="18"/>
                <w:szCs w:val="18"/>
              </w:rPr>
              <w:t>P</w:t>
            </w:r>
            <w:r w:rsidRPr="00932EA9">
              <w:rPr>
                <w:rFonts w:eastAsia="Times New Roman"/>
                <w:sz w:val="18"/>
                <w:szCs w:val="18"/>
              </w:rPr>
              <w:t xml:space="preserve">athogen </w:t>
            </w:r>
            <w:r>
              <w:rPr>
                <w:rFonts w:eastAsia="Times New Roman"/>
                <w:sz w:val="18"/>
                <w:szCs w:val="18"/>
              </w:rPr>
              <w:t>prevalence is related to</w:t>
            </w:r>
            <w:r w:rsidRPr="00932EA9">
              <w:rPr>
                <w:rFonts w:eastAsia="Times New Roman"/>
                <w:sz w:val="18"/>
                <w:szCs w:val="18"/>
              </w:rPr>
              <w:t xml:space="preserve"> socializ</w:t>
            </w:r>
            <w:r>
              <w:rPr>
                <w:rFonts w:eastAsia="Times New Roman"/>
                <w:sz w:val="18"/>
                <w:szCs w:val="18"/>
              </w:rPr>
              <w:t>ing</w:t>
            </w:r>
            <w:r w:rsidRPr="00932EA9">
              <w:rPr>
                <w:rFonts w:eastAsia="Times New Roman"/>
                <w:sz w:val="18"/>
                <w:szCs w:val="18"/>
              </w:rPr>
              <w:t xml:space="preserve"> children toward </w:t>
            </w:r>
            <w:r>
              <w:rPr>
                <w:rFonts w:eastAsia="Times New Roman"/>
                <w:sz w:val="18"/>
                <w:szCs w:val="18"/>
              </w:rPr>
              <w:t>collectivism</w:t>
            </w:r>
            <w:r w:rsidRPr="00932EA9">
              <w:rPr>
                <w:rFonts w:eastAsia="Times New Roman"/>
                <w:sz w:val="18"/>
                <w:szCs w:val="18"/>
              </w:rPr>
              <w:t xml:space="preserve"> (obedience rather than self-reliance).</w:t>
            </w:r>
          </w:p>
          <w:p w14:paraId="753469EF"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76D0DC40" w14:textId="77777777" w:rsidR="00A422F8" w:rsidRPr="00932EA9" w:rsidRDefault="00A422F8" w:rsidP="00860D05">
            <w:pPr>
              <w:rPr>
                <w:rFonts w:eastAsia="Times New Roman"/>
                <w:sz w:val="18"/>
                <w:szCs w:val="18"/>
              </w:rPr>
            </w:pPr>
            <w:r w:rsidRPr="00932EA9">
              <w:rPr>
                <w:rFonts w:eastAsia="Times New Roman"/>
                <w:sz w:val="18"/>
                <w:szCs w:val="18"/>
              </w:rPr>
              <w:t xml:space="preserve">IDV: Pathogen prevalence </w:t>
            </w:r>
          </w:p>
          <w:p w14:paraId="459E68C7" w14:textId="77777777" w:rsidR="00A422F8" w:rsidRPr="00932EA9"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V: Individualism-collectivism</w:t>
            </w:r>
          </w:p>
        </w:tc>
        <w:tc>
          <w:tcPr>
            <w:tcW w:w="506" w:type="pct"/>
            <w:gridSpan w:val="2"/>
            <w:shd w:val="clear" w:color="auto" w:fill="auto"/>
            <w:noWrap/>
          </w:tcPr>
          <w:p w14:paraId="692678ED" w14:textId="77777777" w:rsidR="00A422F8" w:rsidRPr="00932EA9" w:rsidRDefault="00A422F8" w:rsidP="00860D05">
            <w:pPr>
              <w:jc w:val="center"/>
              <w:rPr>
                <w:rFonts w:eastAsia="Times New Roman"/>
                <w:sz w:val="18"/>
                <w:szCs w:val="18"/>
              </w:rPr>
            </w:pPr>
            <w:r w:rsidRPr="00932EA9">
              <w:rPr>
                <w:rFonts w:eastAsia="Times New Roman"/>
                <w:sz w:val="18"/>
                <w:szCs w:val="18"/>
              </w:rPr>
              <w:t>Archival</w:t>
            </w:r>
          </w:p>
        </w:tc>
        <w:tc>
          <w:tcPr>
            <w:tcW w:w="548" w:type="pct"/>
            <w:shd w:val="clear" w:color="auto" w:fill="auto"/>
            <w:noWrap/>
          </w:tcPr>
          <w:p w14:paraId="03FA05C0" w14:textId="77777777" w:rsidR="00A422F8" w:rsidRPr="00932EA9" w:rsidRDefault="00A422F8" w:rsidP="00860D05">
            <w:pPr>
              <w:jc w:val="center"/>
              <w:rPr>
                <w:rFonts w:eastAsia="Times New Roman"/>
                <w:sz w:val="18"/>
                <w:szCs w:val="18"/>
              </w:rPr>
            </w:pPr>
            <w:r w:rsidRPr="00932EA9">
              <w:rPr>
                <w:rFonts w:eastAsia="Times New Roman"/>
                <w:sz w:val="18"/>
                <w:szCs w:val="18"/>
              </w:rPr>
              <w:t>Regional</w:t>
            </w:r>
          </w:p>
        </w:tc>
      </w:tr>
      <w:tr w:rsidR="00A422F8" w:rsidRPr="00932EA9" w14:paraId="151C6CD3" w14:textId="77777777" w:rsidTr="00860D05">
        <w:trPr>
          <w:trHeight w:val="295"/>
        </w:trPr>
        <w:tc>
          <w:tcPr>
            <w:tcW w:w="476" w:type="pct"/>
            <w:shd w:val="clear" w:color="auto" w:fill="auto"/>
            <w:noWrap/>
          </w:tcPr>
          <w:p w14:paraId="11C21D3F" w14:textId="77777777" w:rsidR="00A422F8" w:rsidRPr="00932EA9" w:rsidRDefault="00A422F8" w:rsidP="00860D05">
            <w:pPr>
              <w:jc w:val="center"/>
              <w:rPr>
                <w:rFonts w:eastAsia="Times New Roman"/>
                <w:sz w:val="18"/>
                <w:szCs w:val="18"/>
              </w:rPr>
            </w:pPr>
          </w:p>
        </w:tc>
        <w:tc>
          <w:tcPr>
            <w:tcW w:w="436" w:type="pct"/>
            <w:shd w:val="clear" w:color="auto" w:fill="auto"/>
            <w:noWrap/>
          </w:tcPr>
          <w:p w14:paraId="5EE8A412" w14:textId="77777777" w:rsidR="00A422F8" w:rsidRPr="007C7990" w:rsidRDefault="00A422F8" w:rsidP="00860D05">
            <w:pPr>
              <w:jc w:val="center"/>
              <w:rPr>
                <w:rFonts w:eastAsia="Times New Roman"/>
                <w:sz w:val="18"/>
                <w:szCs w:val="18"/>
                <w:highlight w:val="yellow"/>
              </w:rPr>
            </w:pPr>
          </w:p>
        </w:tc>
        <w:tc>
          <w:tcPr>
            <w:tcW w:w="561" w:type="pct"/>
            <w:gridSpan w:val="2"/>
            <w:shd w:val="clear" w:color="auto" w:fill="auto"/>
            <w:noWrap/>
          </w:tcPr>
          <w:p w14:paraId="1DEB2A7F" w14:textId="77777777" w:rsidR="00A422F8" w:rsidRPr="00932EA9" w:rsidRDefault="00A422F8" w:rsidP="00860D05">
            <w:pPr>
              <w:jc w:val="center"/>
              <w:rPr>
                <w:rFonts w:eastAsia="Times New Roman"/>
                <w:sz w:val="18"/>
                <w:szCs w:val="18"/>
              </w:rPr>
            </w:pPr>
            <w:r>
              <w:rPr>
                <w:rFonts w:eastAsia="Times New Roman"/>
                <w:noProof/>
                <w:sz w:val="18"/>
                <w:szCs w:val="18"/>
              </w:rPr>
              <w:t>Elcheroth (2006)</w:t>
            </w:r>
          </w:p>
        </w:tc>
        <w:tc>
          <w:tcPr>
            <w:tcW w:w="1405" w:type="pct"/>
            <w:gridSpan w:val="2"/>
            <w:shd w:val="clear" w:color="auto" w:fill="auto"/>
            <w:noWrap/>
          </w:tcPr>
          <w:p w14:paraId="61CA0973" w14:textId="77777777" w:rsidR="00A422F8" w:rsidRDefault="00A422F8" w:rsidP="00860D05">
            <w:pPr>
              <w:rPr>
                <w:rFonts w:eastAsia="Times New Roman"/>
                <w:sz w:val="18"/>
                <w:szCs w:val="18"/>
              </w:rPr>
            </w:pPr>
            <w:r w:rsidRPr="00932EA9">
              <w:rPr>
                <w:rFonts w:eastAsia="Times New Roman"/>
                <w:sz w:val="18"/>
                <w:szCs w:val="18"/>
              </w:rPr>
              <w:t xml:space="preserve">Collective </w:t>
            </w:r>
            <w:r>
              <w:rPr>
                <w:rFonts w:eastAsia="Times New Roman"/>
                <w:sz w:val="18"/>
                <w:szCs w:val="18"/>
              </w:rPr>
              <w:t>war trauma</w:t>
            </w:r>
            <w:r w:rsidRPr="00932EA9">
              <w:rPr>
                <w:rFonts w:eastAsia="Times New Roman"/>
                <w:sz w:val="18"/>
                <w:szCs w:val="18"/>
              </w:rPr>
              <w:t xml:space="preserve"> from recent experiences of armed conflict </w:t>
            </w:r>
            <w:r>
              <w:rPr>
                <w:rFonts w:eastAsia="Times New Roman"/>
                <w:sz w:val="18"/>
                <w:szCs w:val="18"/>
              </w:rPr>
              <w:t>is related to</w:t>
            </w:r>
            <w:r w:rsidRPr="00932EA9">
              <w:rPr>
                <w:rFonts w:eastAsia="Times New Roman"/>
                <w:sz w:val="18"/>
                <w:szCs w:val="18"/>
              </w:rPr>
              <w:t xml:space="preserve"> a strong culture of condemnation of humanitarian norm violation within communities.</w:t>
            </w:r>
          </w:p>
          <w:p w14:paraId="1ED96D47"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1641F0DF" w14:textId="77777777" w:rsidR="00A422F8" w:rsidRDefault="00A422F8" w:rsidP="00860D05">
            <w:pPr>
              <w:rPr>
                <w:rFonts w:eastAsia="Times New Roman"/>
                <w:sz w:val="18"/>
                <w:szCs w:val="18"/>
              </w:rPr>
            </w:pPr>
            <w:r w:rsidRPr="00932EA9">
              <w:rPr>
                <w:rFonts w:eastAsia="Times New Roman"/>
                <w:sz w:val="18"/>
                <w:szCs w:val="18"/>
              </w:rPr>
              <w:t xml:space="preserve">IDV: </w:t>
            </w:r>
            <w:r>
              <w:rPr>
                <w:rFonts w:eastAsia="Times New Roman"/>
                <w:sz w:val="18"/>
                <w:szCs w:val="18"/>
              </w:rPr>
              <w:t xml:space="preserve">Collective war trauma </w:t>
            </w:r>
          </w:p>
          <w:p w14:paraId="7AC257B3" w14:textId="77777777" w:rsidR="00A422F8" w:rsidRDefault="00A422F8" w:rsidP="00860D05">
            <w:pPr>
              <w:rPr>
                <w:rFonts w:eastAsia="Times New Roman"/>
                <w:sz w:val="18"/>
                <w:szCs w:val="18"/>
              </w:rPr>
            </w:pPr>
            <w:r w:rsidRPr="00932EA9">
              <w:rPr>
                <w:rFonts w:eastAsia="Times New Roman"/>
                <w:sz w:val="18"/>
                <w:szCs w:val="18"/>
              </w:rPr>
              <w:t xml:space="preserve">DV: </w:t>
            </w:r>
            <w:r>
              <w:rPr>
                <w:rFonts w:eastAsia="Times New Roman"/>
                <w:sz w:val="18"/>
                <w:szCs w:val="18"/>
              </w:rPr>
              <w:t>Humanitarian culture</w:t>
            </w:r>
          </w:p>
          <w:p w14:paraId="0CAB732E" w14:textId="77777777" w:rsidR="00A422F8" w:rsidRDefault="00A422F8" w:rsidP="00860D05">
            <w:pPr>
              <w:rPr>
                <w:rFonts w:eastAsia="Times New Roman"/>
                <w:sz w:val="18"/>
                <w:szCs w:val="18"/>
              </w:rPr>
            </w:pPr>
            <w:r w:rsidRPr="00932EA9">
              <w:rPr>
                <w:rFonts w:eastAsia="Times New Roman"/>
                <w:sz w:val="18"/>
                <w:szCs w:val="18"/>
              </w:rPr>
              <w:t xml:space="preserve"> </w:t>
            </w:r>
          </w:p>
          <w:p w14:paraId="286E56A6"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2BFED4DB" w14:textId="77777777" w:rsidR="00A422F8" w:rsidRDefault="00A422F8" w:rsidP="00860D05">
            <w:pPr>
              <w:jc w:val="center"/>
              <w:rPr>
                <w:rFonts w:eastAsia="Times New Roman"/>
                <w:sz w:val="18"/>
                <w:szCs w:val="18"/>
              </w:rPr>
            </w:pPr>
            <w:r w:rsidRPr="00932EA9">
              <w:rPr>
                <w:rFonts w:eastAsia="Times New Roman"/>
                <w:sz w:val="18"/>
                <w:szCs w:val="18"/>
              </w:rPr>
              <w:t xml:space="preserve">Survey </w:t>
            </w:r>
          </w:p>
          <w:p w14:paraId="6A389206" w14:textId="77777777" w:rsidR="00A422F8" w:rsidRPr="00932EA9" w:rsidRDefault="00A422F8" w:rsidP="00860D05">
            <w:pPr>
              <w:jc w:val="center"/>
              <w:rPr>
                <w:rFonts w:eastAsia="Times New Roman"/>
                <w:sz w:val="18"/>
                <w:szCs w:val="18"/>
              </w:rPr>
            </w:pPr>
            <w:r w:rsidRPr="00932EA9">
              <w:rPr>
                <w:rFonts w:eastAsia="Times New Roman"/>
                <w:sz w:val="18"/>
                <w:szCs w:val="18"/>
              </w:rPr>
              <w:t>(cross-sectional)</w:t>
            </w:r>
          </w:p>
        </w:tc>
        <w:tc>
          <w:tcPr>
            <w:tcW w:w="548" w:type="pct"/>
            <w:shd w:val="clear" w:color="auto" w:fill="auto"/>
            <w:noWrap/>
          </w:tcPr>
          <w:p w14:paraId="1746E06D" w14:textId="77777777" w:rsidR="00A422F8" w:rsidRPr="00932EA9" w:rsidRDefault="00A422F8" w:rsidP="00860D05">
            <w:pPr>
              <w:jc w:val="center"/>
              <w:rPr>
                <w:rFonts w:eastAsia="Times New Roman"/>
                <w:sz w:val="18"/>
                <w:szCs w:val="18"/>
              </w:rPr>
            </w:pPr>
            <w:r w:rsidRPr="00932EA9">
              <w:rPr>
                <w:rFonts w:eastAsia="Times New Roman"/>
                <w:sz w:val="18"/>
                <w:szCs w:val="18"/>
              </w:rPr>
              <w:t>Country</w:t>
            </w:r>
          </w:p>
        </w:tc>
      </w:tr>
      <w:tr w:rsidR="00A422F8" w:rsidRPr="00932EA9" w14:paraId="68667BDC" w14:textId="77777777" w:rsidTr="00860D05">
        <w:trPr>
          <w:trHeight w:val="295"/>
        </w:trPr>
        <w:tc>
          <w:tcPr>
            <w:tcW w:w="476" w:type="pct"/>
            <w:shd w:val="clear" w:color="auto" w:fill="auto"/>
            <w:noWrap/>
          </w:tcPr>
          <w:p w14:paraId="7E87891B" w14:textId="77777777" w:rsidR="00A422F8" w:rsidRPr="00932EA9" w:rsidRDefault="00A422F8" w:rsidP="00860D05">
            <w:pPr>
              <w:jc w:val="center"/>
              <w:rPr>
                <w:rFonts w:eastAsia="Times New Roman"/>
                <w:sz w:val="18"/>
                <w:szCs w:val="18"/>
              </w:rPr>
            </w:pPr>
          </w:p>
        </w:tc>
        <w:tc>
          <w:tcPr>
            <w:tcW w:w="436" w:type="pct"/>
            <w:shd w:val="clear" w:color="auto" w:fill="auto"/>
            <w:noWrap/>
          </w:tcPr>
          <w:p w14:paraId="30A3C254" w14:textId="77777777" w:rsidR="00A422F8" w:rsidRPr="007C7990" w:rsidRDefault="00A422F8" w:rsidP="00860D05">
            <w:pPr>
              <w:jc w:val="center"/>
              <w:rPr>
                <w:rFonts w:eastAsia="Times New Roman"/>
                <w:sz w:val="18"/>
                <w:szCs w:val="18"/>
                <w:highlight w:val="yellow"/>
              </w:rPr>
            </w:pPr>
          </w:p>
        </w:tc>
        <w:tc>
          <w:tcPr>
            <w:tcW w:w="561" w:type="pct"/>
            <w:gridSpan w:val="2"/>
            <w:shd w:val="clear" w:color="auto" w:fill="auto"/>
            <w:noWrap/>
          </w:tcPr>
          <w:p w14:paraId="1562CB30" w14:textId="77777777" w:rsidR="00A422F8" w:rsidRPr="00932EA9" w:rsidRDefault="00A422F8" w:rsidP="00860D05">
            <w:pPr>
              <w:jc w:val="center"/>
              <w:rPr>
                <w:rFonts w:eastAsia="Times New Roman"/>
                <w:sz w:val="18"/>
                <w:szCs w:val="18"/>
              </w:rPr>
            </w:pPr>
            <w:r>
              <w:rPr>
                <w:rFonts w:eastAsia="Times New Roman"/>
                <w:noProof/>
                <w:sz w:val="18"/>
                <w:szCs w:val="18"/>
              </w:rPr>
              <w:t>Fincher et al. (2008)</w:t>
            </w:r>
          </w:p>
        </w:tc>
        <w:tc>
          <w:tcPr>
            <w:tcW w:w="1405" w:type="pct"/>
            <w:gridSpan w:val="2"/>
            <w:shd w:val="clear" w:color="auto" w:fill="auto"/>
            <w:noWrap/>
          </w:tcPr>
          <w:p w14:paraId="0A19AC89" w14:textId="77777777" w:rsidR="00A422F8" w:rsidRDefault="00A422F8" w:rsidP="00860D05">
            <w:pPr>
              <w:rPr>
                <w:rFonts w:eastAsia="Times New Roman"/>
                <w:sz w:val="18"/>
                <w:szCs w:val="18"/>
              </w:rPr>
            </w:pPr>
            <w:r w:rsidRPr="00932EA9">
              <w:rPr>
                <w:rFonts w:eastAsia="Times New Roman"/>
                <w:sz w:val="18"/>
                <w:szCs w:val="18"/>
              </w:rPr>
              <w:t>Historical (</w:t>
            </w:r>
            <w:r>
              <w:rPr>
                <w:rFonts w:eastAsia="Times New Roman"/>
                <w:sz w:val="18"/>
                <w:szCs w:val="18"/>
              </w:rPr>
              <w:t xml:space="preserve">versus </w:t>
            </w:r>
            <w:r w:rsidRPr="00932EA9">
              <w:rPr>
                <w:rFonts w:eastAsia="Times New Roman"/>
                <w:sz w:val="18"/>
                <w:szCs w:val="18"/>
              </w:rPr>
              <w:t>contemporary) pathogen prevalence</w:t>
            </w:r>
            <w:r>
              <w:rPr>
                <w:rFonts w:eastAsia="Times New Roman"/>
                <w:sz w:val="18"/>
                <w:szCs w:val="18"/>
              </w:rPr>
              <w:t xml:space="preserve"> is</w:t>
            </w:r>
            <w:r w:rsidRPr="00932EA9">
              <w:rPr>
                <w:rFonts w:eastAsia="Times New Roman"/>
                <w:sz w:val="18"/>
                <w:szCs w:val="18"/>
              </w:rPr>
              <w:t xml:space="preserve"> positively related </w:t>
            </w:r>
            <w:r>
              <w:rPr>
                <w:rFonts w:eastAsia="Times New Roman"/>
                <w:sz w:val="18"/>
                <w:szCs w:val="18"/>
              </w:rPr>
              <w:t>to</w:t>
            </w:r>
            <w:r w:rsidRPr="00932EA9">
              <w:rPr>
                <w:rFonts w:eastAsia="Times New Roman"/>
                <w:sz w:val="18"/>
                <w:szCs w:val="18"/>
              </w:rPr>
              <w:t xml:space="preserve"> collectivism </w:t>
            </w:r>
            <w:r>
              <w:rPr>
                <w:rFonts w:eastAsia="Times New Roman"/>
                <w:sz w:val="18"/>
                <w:szCs w:val="18"/>
              </w:rPr>
              <w:t xml:space="preserve">but </w:t>
            </w:r>
            <w:r w:rsidRPr="00932EA9">
              <w:rPr>
                <w:rFonts w:eastAsia="Times New Roman"/>
                <w:sz w:val="18"/>
                <w:szCs w:val="18"/>
              </w:rPr>
              <w:t xml:space="preserve">negatively </w:t>
            </w:r>
            <w:r>
              <w:rPr>
                <w:rFonts w:eastAsia="Times New Roman"/>
                <w:sz w:val="18"/>
                <w:szCs w:val="18"/>
              </w:rPr>
              <w:t>related to</w:t>
            </w:r>
            <w:r w:rsidRPr="00932EA9">
              <w:rPr>
                <w:rFonts w:eastAsia="Times New Roman"/>
                <w:sz w:val="18"/>
                <w:szCs w:val="18"/>
              </w:rPr>
              <w:t xml:space="preserve"> individualism of countries.</w:t>
            </w:r>
          </w:p>
          <w:p w14:paraId="15FCAACF"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19319308" w14:textId="77777777" w:rsidR="00A422F8" w:rsidRPr="00932EA9" w:rsidRDefault="00A422F8" w:rsidP="00860D05">
            <w:pPr>
              <w:rPr>
                <w:rFonts w:eastAsia="Times New Roman"/>
                <w:sz w:val="18"/>
                <w:szCs w:val="18"/>
              </w:rPr>
            </w:pPr>
            <w:r w:rsidRPr="00932EA9">
              <w:rPr>
                <w:rFonts w:eastAsia="Times New Roman"/>
                <w:sz w:val="18"/>
                <w:szCs w:val="18"/>
              </w:rPr>
              <w:t xml:space="preserve">IDV: Indices of historical and contemporary pathogen prevalence </w:t>
            </w:r>
          </w:p>
          <w:p w14:paraId="1DE2467E" w14:textId="77777777" w:rsidR="00A422F8" w:rsidRPr="00932EA9"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V: Individualism-collectivism</w:t>
            </w:r>
          </w:p>
        </w:tc>
        <w:tc>
          <w:tcPr>
            <w:tcW w:w="506" w:type="pct"/>
            <w:gridSpan w:val="2"/>
            <w:shd w:val="clear" w:color="auto" w:fill="auto"/>
            <w:noWrap/>
          </w:tcPr>
          <w:p w14:paraId="0CB7062D" w14:textId="77777777" w:rsidR="00A422F8" w:rsidRPr="00932EA9" w:rsidRDefault="00A422F8" w:rsidP="00860D05">
            <w:pPr>
              <w:jc w:val="center"/>
              <w:rPr>
                <w:rFonts w:eastAsia="Times New Roman"/>
                <w:sz w:val="18"/>
                <w:szCs w:val="18"/>
              </w:rPr>
            </w:pPr>
            <w:r w:rsidRPr="00932EA9">
              <w:rPr>
                <w:rFonts w:eastAsia="Times New Roman"/>
                <w:sz w:val="18"/>
                <w:szCs w:val="18"/>
              </w:rPr>
              <w:t>Archival</w:t>
            </w:r>
          </w:p>
        </w:tc>
        <w:tc>
          <w:tcPr>
            <w:tcW w:w="548" w:type="pct"/>
            <w:shd w:val="clear" w:color="auto" w:fill="auto"/>
            <w:noWrap/>
          </w:tcPr>
          <w:p w14:paraId="64749AE0" w14:textId="77777777" w:rsidR="00A422F8" w:rsidRPr="00932EA9" w:rsidRDefault="00A422F8" w:rsidP="00860D05">
            <w:pPr>
              <w:jc w:val="center"/>
              <w:rPr>
                <w:rFonts w:eastAsia="Times New Roman"/>
                <w:sz w:val="18"/>
                <w:szCs w:val="18"/>
              </w:rPr>
            </w:pPr>
            <w:r w:rsidRPr="00932EA9">
              <w:rPr>
                <w:rFonts w:eastAsia="Times New Roman"/>
                <w:sz w:val="18"/>
                <w:szCs w:val="18"/>
              </w:rPr>
              <w:t>Country</w:t>
            </w:r>
          </w:p>
        </w:tc>
      </w:tr>
      <w:tr w:rsidR="00A422F8" w:rsidRPr="00932EA9" w14:paraId="64E56C43" w14:textId="77777777" w:rsidTr="00860D05">
        <w:trPr>
          <w:trHeight w:val="295"/>
        </w:trPr>
        <w:tc>
          <w:tcPr>
            <w:tcW w:w="476" w:type="pct"/>
            <w:shd w:val="clear" w:color="auto" w:fill="auto"/>
            <w:noWrap/>
          </w:tcPr>
          <w:p w14:paraId="3EAA83C2" w14:textId="77777777" w:rsidR="00A422F8" w:rsidRPr="00932EA9" w:rsidRDefault="00A422F8" w:rsidP="00860D05">
            <w:pPr>
              <w:jc w:val="center"/>
              <w:rPr>
                <w:rFonts w:eastAsia="Times New Roman"/>
                <w:sz w:val="18"/>
                <w:szCs w:val="18"/>
              </w:rPr>
            </w:pPr>
          </w:p>
        </w:tc>
        <w:tc>
          <w:tcPr>
            <w:tcW w:w="436" w:type="pct"/>
            <w:shd w:val="clear" w:color="auto" w:fill="auto"/>
            <w:noWrap/>
          </w:tcPr>
          <w:p w14:paraId="2E8D8557" w14:textId="77777777" w:rsidR="00A422F8" w:rsidRPr="007C7990" w:rsidRDefault="00A422F8" w:rsidP="00860D05">
            <w:pPr>
              <w:jc w:val="center"/>
              <w:rPr>
                <w:rFonts w:eastAsia="Times New Roman"/>
                <w:sz w:val="18"/>
                <w:szCs w:val="18"/>
                <w:highlight w:val="yellow"/>
              </w:rPr>
            </w:pPr>
          </w:p>
        </w:tc>
        <w:tc>
          <w:tcPr>
            <w:tcW w:w="561" w:type="pct"/>
            <w:gridSpan w:val="2"/>
            <w:shd w:val="clear" w:color="auto" w:fill="auto"/>
            <w:noWrap/>
          </w:tcPr>
          <w:p w14:paraId="0641289C" w14:textId="77777777" w:rsidR="00A422F8" w:rsidRPr="00932EA9" w:rsidRDefault="00A422F8" w:rsidP="00860D05">
            <w:pPr>
              <w:jc w:val="center"/>
              <w:rPr>
                <w:rFonts w:eastAsia="Times New Roman"/>
                <w:sz w:val="18"/>
                <w:szCs w:val="18"/>
              </w:rPr>
            </w:pPr>
            <w:r>
              <w:rPr>
                <w:rFonts w:eastAsia="Times New Roman"/>
                <w:noProof/>
                <w:sz w:val="18"/>
                <w:szCs w:val="18"/>
              </w:rPr>
              <w:t>Gelfand et al. (2011)</w:t>
            </w:r>
            <w:r w:rsidRPr="0071036F">
              <w:rPr>
                <w:rFonts w:eastAsia="Times New Roman"/>
                <w:sz w:val="18"/>
                <w:szCs w:val="18"/>
              </w:rPr>
              <w:t xml:space="preserve"> </w:t>
            </w:r>
          </w:p>
        </w:tc>
        <w:tc>
          <w:tcPr>
            <w:tcW w:w="1405" w:type="pct"/>
            <w:gridSpan w:val="2"/>
            <w:shd w:val="clear" w:color="auto" w:fill="auto"/>
            <w:noWrap/>
          </w:tcPr>
          <w:p w14:paraId="0CBF9F86" w14:textId="77777777" w:rsidR="00A422F8" w:rsidRDefault="00A422F8" w:rsidP="00860D05">
            <w:pPr>
              <w:rPr>
                <w:rFonts w:eastAsia="Times New Roman"/>
                <w:sz w:val="18"/>
                <w:szCs w:val="18"/>
              </w:rPr>
            </w:pPr>
            <w:r w:rsidRPr="00932EA9">
              <w:rPr>
                <w:rFonts w:eastAsia="Times New Roman"/>
                <w:sz w:val="18"/>
                <w:szCs w:val="18"/>
              </w:rPr>
              <w:t xml:space="preserve">Ecological and historical threats </w:t>
            </w:r>
            <w:r>
              <w:rPr>
                <w:rFonts w:eastAsia="Times New Roman"/>
                <w:sz w:val="18"/>
                <w:szCs w:val="18"/>
              </w:rPr>
              <w:t xml:space="preserve">are </w:t>
            </w:r>
            <w:r w:rsidRPr="00932EA9">
              <w:rPr>
                <w:rFonts w:eastAsia="Times New Roman"/>
                <w:sz w:val="18"/>
                <w:szCs w:val="18"/>
              </w:rPr>
              <w:t xml:space="preserve">positively related to cultural tightness across nations. </w:t>
            </w:r>
          </w:p>
          <w:p w14:paraId="2E5789A9"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6F48D1C9" w14:textId="77777777" w:rsidR="00A422F8" w:rsidRDefault="00A422F8" w:rsidP="00860D05">
            <w:pPr>
              <w:rPr>
                <w:rFonts w:eastAsia="Times New Roman"/>
                <w:sz w:val="18"/>
                <w:szCs w:val="18"/>
              </w:rPr>
            </w:pPr>
            <w:r w:rsidRPr="00932EA9">
              <w:rPr>
                <w:rFonts w:eastAsia="Times New Roman"/>
                <w:sz w:val="18"/>
                <w:szCs w:val="18"/>
              </w:rPr>
              <w:t xml:space="preserve">IDV: Ecological and historical threats </w:t>
            </w:r>
          </w:p>
          <w:p w14:paraId="57A51177" w14:textId="77777777" w:rsidR="00A422F8"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 xml:space="preserve">V: </w:t>
            </w:r>
            <w:r>
              <w:rPr>
                <w:rFonts w:eastAsia="Times New Roman"/>
                <w:sz w:val="18"/>
                <w:szCs w:val="18"/>
              </w:rPr>
              <w:t>Cultural t</w:t>
            </w:r>
            <w:r w:rsidRPr="00932EA9">
              <w:rPr>
                <w:rFonts w:eastAsia="Times New Roman"/>
                <w:sz w:val="18"/>
                <w:szCs w:val="18"/>
              </w:rPr>
              <w:t>ightness-looseness</w:t>
            </w:r>
          </w:p>
          <w:p w14:paraId="729BEF66"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633C0ED8" w14:textId="77777777" w:rsidR="00A422F8" w:rsidRPr="00932EA9" w:rsidRDefault="00A422F8" w:rsidP="00860D05">
            <w:pPr>
              <w:jc w:val="center"/>
              <w:rPr>
                <w:rFonts w:eastAsia="Times New Roman"/>
                <w:sz w:val="18"/>
                <w:szCs w:val="18"/>
              </w:rPr>
            </w:pPr>
            <w:r w:rsidRPr="00932EA9">
              <w:rPr>
                <w:rFonts w:eastAsia="Times New Roman"/>
                <w:sz w:val="18"/>
                <w:szCs w:val="18"/>
              </w:rPr>
              <w:t xml:space="preserve">Multimethod </w:t>
            </w:r>
          </w:p>
        </w:tc>
        <w:tc>
          <w:tcPr>
            <w:tcW w:w="548" w:type="pct"/>
            <w:shd w:val="clear" w:color="auto" w:fill="auto"/>
            <w:noWrap/>
          </w:tcPr>
          <w:p w14:paraId="121258CD" w14:textId="77777777" w:rsidR="00A422F8" w:rsidRPr="00932EA9" w:rsidRDefault="00A422F8" w:rsidP="00860D05">
            <w:pPr>
              <w:jc w:val="center"/>
              <w:rPr>
                <w:rFonts w:eastAsia="Times New Roman"/>
                <w:sz w:val="18"/>
                <w:szCs w:val="18"/>
              </w:rPr>
            </w:pPr>
            <w:r w:rsidRPr="00932EA9">
              <w:rPr>
                <w:rFonts w:eastAsia="Times New Roman"/>
                <w:sz w:val="18"/>
                <w:szCs w:val="18"/>
              </w:rPr>
              <w:t>Country</w:t>
            </w:r>
          </w:p>
        </w:tc>
      </w:tr>
      <w:tr w:rsidR="00A422F8" w:rsidRPr="00932EA9" w14:paraId="59D620B0" w14:textId="77777777" w:rsidTr="00860D05">
        <w:trPr>
          <w:trHeight w:val="295"/>
        </w:trPr>
        <w:tc>
          <w:tcPr>
            <w:tcW w:w="476" w:type="pct"/>
            <w:shd w:val="clear" w:color="auto" w:fill="auto"/>
            <w:noWrap/>
          </w:tcPr>
          <w:p w14:paraId="50774498" w14:textId="77777777" w:rsidR="00A422F8" w:rsidRPr="00932EA9" w:rsidRDefault="00A422F8" w:rsidP="00860D05">
            <w:pPr>
              <w:jc w:val="center"/>
              <w:rPr>
                <w:rFonts w:eastAsia="Times New Roman"/>
                <w:sz w:val="18"/>
                <w:szCs w:val="18"/>
              </w:rPr>
            </w:pPr>
          </w:p>
        </w:tc>
        <w:tc>
          <w:tcPr>
            <w:tcW w:w="436" w:type="pct"/>
            <w:shd w:val="clear" w:color="auto" w:fill="auto"/>
            <w:noWrap/>
          </w:tcPr>
          <w:p w14:paraId="0A8F5789" w14:textId="77777777" w:rsidR="00A422F8" w:rsidRPr="007C7990" w:rsidRDefault="00A422F8" w:rsidP="00860D05">
            <w:pPr>
              <w:jc w:val="center"/>
              <w:rPr>
                <w:rFonts w:eastAsia="Times New Roman"/>
                <w:sz w:val="18"/>
                <w:szCs w:val="18"/>
                <w:highlight w:val="yellow"/>
              </w:rPr>
            </w:pPr>
          </w:p>
        </w:tc>
        <w:tc>
          <w:tcPr>
            <w:tcW w:w="561" w:type="pct"/>
            <w:gridSpan w:val="2"/>
            <w:shd w:val="clear" w:color="auto" w:fill="auto"/>
            <w:noWrap/>
          </w:tcPr>
          <w:p w14:paraId="381DCDDB" w14:textId="77777777" w:rsidR="00A422F8" w:rsidRPr="00932EA9" w:rsidRDefault="00A422F8" w:rsidP="00860D05">
            <w:pPr>
              <w:jc w:val="center"/>
              <w:rPr>
                <w:rFonts w:eastAsia="Times New Roman"/>
                <w:sz w:val="18"/>
                <w:szCs w:val="18"/>
              </w:rPr>
            </w:pPr>
            <w:r>
              <w:rPr>
                <w:rFonts w:eastAsia="Times New Roman"/>
                <w:noProof/>
                <w:sz w:val="18"/>
                <w:szCs w:val="18"/>
              </w:rPr>
              <w:t>Harrington and Gelfand (2014)</w:t>
            </w:r>
            <w:r w:rsidRPr="0071036F">
              <w:rPr>
                <w:rFonts w:eastAsia="Times New Roman"/>
                <w:sz w:val="18"/>
                <w:szCs w:val="18"/>
              </w:rPr>
              <w:t xml:space="preserve"> </w:t>
            </w:r>
          </w:p>
        </w:tc>
        <w:tc>
          <w:tcPr>
            <w:tcW w:w="1405" w:type="pct"/>
            <w:gridSpan w:val="2"/>
            <w:shd w:val="clear" w:color="auto" w:fill="auto"/>
            <w:noWrap/>
          </w:tcPr>
          <w:p w14:paraId="6A6F0F0A" w14:textId="77777777" w:rsidR="00A422F8" w:rsidRDefault="00A422F8" w:rsidP="00860D05">
            <w:pPr>
              <w:rPr>
                <w:rFonts w:eastAsia="Times New Roman"/>
                <w:sz w:val="18"/>
                <w:szCs w:val="18"/>
              </w:rPr>
            </w:pPr>
            <w:r w:rsidRPr="00932EA9">
              <w:rPr>
                <w:rFonts w:eastAsia="Times New Roman"/>
                <w:sz w:val="18"/>
                <w:szCs w:val="18"/>
              </w:rPr>
              <w:t xml:space="preserve">Ecological and manmade threats </w:t>
            </w:r>
            <w:r>
              <w:rPr>
                <w:rFonts w:eastAsia="Times New Roman"/>
                <w:sz w:val="18"/>
                <w:szCs w:val="18"/>
              </w:rPr>
              <w:t xml:space="preserve">are </w:t>
            </w:r>
            <w:r w:rsidRPr="00932EA9">
              <w:rPr>
                <w:rFonts w:eastAsia="Times New Roman"/>
                <w:sz w:val="18"/>
                <w:szCs w:val="18"/>
              </w:rPr>
              <w:t>positive</w:t>
            </w:r>
            <w:r>
              <w:rPr>
                <w:rFonts w:eastAsia="Times New Roman"/>
                <w:sz w:val="18"/>
                <w:szCs w:val="18"/>
              </w:rPr>
              <w:t>ly</w:t>
            </w:r>
            <w:r w:rsidRPr="00932EA9">
              <w:rPr>
                <w:rFonts w:eastAsia="Times New Roman"/>
                <w:sz w:val="18"/>
                <w:szCs w:val="18"/>
              </w:rPr>
              <w:t xml:space="preserve"> </w:t>
            </w:r>
            <w:r>
              <w:rPr>
                <w:rFonts w:eastAsia="Times New Roman"/>
                <w:sz w:val="18"/>
                <w:szCs w:val="18"/>
              </w:rPr>
              <w:t>related to</w:t>
            </w:r>
            <w:r w:rsidRPr="00932EA9">
              <w:rPr>
                <w:rFonts w:eastAsia="Times New Roman"/>
                <w:sz w:val="18"/>
                <w:szCs w:val="18"/>
              </w:rPr>
              <w:t xml:space="preserve"> cultural tightness of U.S. states.</w:t>
            </w:r>
          </w:p>
          <w:p w14:paraId="41A0F396" w14:textId="77777777" w:rsidR="00A422F8" w:rsidRDefault="00A422F8" w:rsidP="00860D05">
            <w:pPr>
              <w:rPr>
                <w:rFonts w:eastAsia="Times New Roman"/>
                <w:sz w:val="18"/>
                <w:szCs w:val="18"/>
              </w:rPr>
            </w:pPr>
          </w:p>
          <w:p w14:paraId="56AD8C1F"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5AE557CD" w14:textId="77777777" w:rsidR="00A422F8" w:rsidRDefault="00A422F8" w:rsidP="00860D05">
            <w:pPr>
              <w:rPr>
                <w:rFonts w:eastAsia="Times New Roman"/>
                <w:sz w:val="18"/>
                <w:szCs w:val="18"/>
              </w:rPr>
            </w:pPr>
            <w:r w:rsidRPr="00932EA9">
              <w:rPr>
                <w:rFonts w:eastAsia="Times New Roman"/>
                <w:sz w:val="18"/>
                <w:szCs w:val="18"/>
              </w:rPr>
              <w:t xml:space="preserve">IDV: Ecological and manmade threats </w:t>
            </w:r>
          </w:p>
          <w:p w14:paraId="2B664BCF" w14:textId="77777777" w:rsidR="00A422F8" w:rsidRPr="00932EA9"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 xml:space="preserve">V: </w:t>
            </w:r>
            <w:r>
              <w:rPr>
                <w:rFonts w:eastAsia="Times New Roman"/>
                <w:sz w:val="18"/>
                <w:szCs w:val="18"/>
              </w:rPr>
              <w:t>Cultural t</w:t>
            </w:r>
            <w:r w:rsidRPr="00932EA9">
              <w:rPr>
                <w:rFonts w:eastAsia="Times New Roman"/>
                <w:sz w:val="18"/>
                <w:szCs w:val="18"/>
              </w:rPr>
              <w:t>ightness-looseness</w:t>
            </w:r>
          </w:p>
        </w:tc>
        <w:tc>
          <w:tcPr>
            <w:tcW w:w="506" w:type="pct"/>
            <w:gridSpan w:val="2"/>
            <w:shd w:val="clear" w:color="auto" w:fill="auto"/>
            <w:noWrap/>
          </w:tcPr>
          <w:p w14:paraId="0E77131A" w14:textId="77777777" w:rsidR="00A422F8" w:rsidRPr="00932EA9" w:rsidRDefault="00A422F8" w:rsidP="00860D05">
            <w:pPr>
              <w:jc w:val="center"/>
              <w:rPr>
                <w:rFonts w:eastAsia="Times New Roman"/>
                <w:sz w:val="18"/>
                <w:szCs w:val="18"/>
              </w:rPr>
            </w:pPr>
            <w:r w:rsidRPr="00932EA9">
              <w:rPr>
                <w:rFonts w:eastAsia="Times New Roman"/>
                <w:sz w:val="18"/>
                <w:szCs w:val="18"/>
              </w:rPr>
              <w:t>Archival</w:t>
            </w:r>
          </w:p>
        </w:tc>
        <w:tc>
          <w:tcPr>
            <w:tcW w:w="548" w:type="pct"/>
            <w:shd w:val="clear" w:color="auto" w:fill="auto"/>
            <w:noWrap/>
          </w:tcPr>
          <w:p w14:paraId="09248A31" w14:textId="77777777" w:rsidR="00A422F8" w:rsidRPr="00932EA9" w:rsidRDefault="00A422F8" w:rsidP="00860D05">
            <w:pPr>
              <w:jc w:val="center"/>
              <w:rPr>
                <w:rFonts w:eastAsia="Times New Roman"/>
                <w:sz w:val="18"/>
                <w:szCs w:val="18"/>
              </w:rPr>
            </w:pPr>
            <w:r w:rsidRPr="00932EA9">
              <w:rPr>
                <w:rFonts w:eastAsia="Times New Roman"/>
                <w:sz w:val="18"/>
                <w:szCs w:val="18"/>
              </w:rPr>
              <w:t>State</w:t>
            </w:r>
          </w:p>
        </w:tc>
      </w:tr>
      <w:tr w:rsidR="00A422F8" w:rsidRPr="00932EA9" w14:paraId="6BEBD913" w14:textId="77777777" w:rsidTr="00860D05">
        <w:trPr>
          <w:trHeight w:val="295"/>
        </w:trPr>
        <w:tc>
          <w:tcPr>
            <w:tcW w:w="476" w:type="pct"/>
            <w:shd w:val="clear" w:color="auto" w:fill="auto"/>
            <w:noWrap/>
          </w:tcPr>
          <w:p w14:paraId="06B0E432" w14:textId="77777777" w:rsidR="00A422F8" w:rsidRPr="00932EA9" w:rsidRDefault="00A422F8" w:rsidP="00860D05">
            <w:pPr>
              <w:jc w:val="center"/>
              <w:rPr>
                <w:rFonts w:eastAsia="Times New Roman"/>
                <w:sz w:val="18"/>
                <w:szCs w:val="18"/>
              </w:rPr>
            </w:pPr>
          </w:p>
        </w:tc>
        <w:tc>
          <w:tcPr>
            <w:tcW w:w="436" w:type="pct"/>
            <w:shd w:val="clear" w:color="auto" w:fill="auto"/>
            <w:noWrap/>
          </w:tcPr>
          <w:p w14:paraId="4B2F06FD" w14:textId="77777777" w:rsidR="00A422F8" w:rsidRPr="007C7990" w:rsidRDefault="00A422F8" w:rsidP="00860D05">
            <w:pPr>
              <w:jc w:val="center"/>
              <w:rPr>
                <w:rFonts w:eastAsia="Times New Roman"/>
                <w:sz w:val="18"/>
                <w:szCs w:val="18"/>
                <w:highlight w:val="yellow"/>
              </w:rPr>
            </w:pPr>
          </w:p>
        </w:tc>
        <w:tc>
          <w:tcPr>
            <w:tcW w:w="549" w:type="pct"/>
            <w:shd w:val="clear" w:color="auto" w:fill="auto"/>
            <w:noWrap/>
          </w:tcPr>
          <w:p w14:paraId="662BF3EC" w14:textId="77777777" w:rsidR="00A422F8" w:rsidRPr="00932EA9" w:rsidRDefault="00A422F8" w:rsidP="00860D05">
            <w:pPr>
              <w:jc w:val="center"/>
              <w:rPr>
                <w:rFonts w:eastAsia="Times New Roman"/>
                <w:sz w:val="18"/>
                <w:szCs w:val="18"/>
              </w:rPr>
            </w:pPr>
            <w:r>
              <w:rPr>
                <w:rFonts w:eastAsia="Times New Roman"/>
                <w:noProof/>
                <w:sz w:val="18"/>
                <w:szCs w:val="18"/>
              </w:rPr>
              <w:t>Klein et al. (1995)</w:t>
            </w:r>
          </w:p>
        </w:tc>
        <w:tc>
          <w:tcPr>
            <w:tcW w:w="1405" w:type="pct"/>
            <w:gridSpan w:val="2"/>
            <w:shd w:val="clear" w:color="auto" w:fill="auto"/>
            <w:noWrap/>
          </w:tcPr>
          <w:p w14:paraId="3F3980AC" w14:textId="77777777" w:rsidR="00A422F8" w:rsidRDefault="00A422F8" w:rsidP="00860D05">
            <w:pPr>
              <w:rPr>
                <w:rFonts w:eastAsia="Times New Roman"/>
                <w:sz w:val="18"/>
                <w:szCs w:val="18"/>
              </w:rPr>
            </w:pPr>
            <w:r>
              <w:rPr>
                <w:rFonts w:eastAsia="Times New Roman"/>
                <w:sz w:val="18"/>
                <w:szCs w:val="18"/>
              </w:rPr>
              <w:t xml:space="preserve">Organizations with high reliability tend to have </w:t>
            </w:r>
            <w:r w:rsidRPr="00932EA9">
              <w:rPr>
                <w:rFonts w:eastAsia="Times New Roman"/>
                <w:sz w:val="18"/>
                <w:szCs w:val="18"/>
              </w:rPr>
              <w:t xml:space="preserve">cultures that value safety over friendliness </w:t>
            </w:r>
            <w:r>
              <w:rPr>
                <w:rFonts w:eastAsia="Times New Roman"/>
                <w:sz w:val="18"/>
                <w:szCs w:val="18"/>
              </w:rPr>
              <w:t xml:space="preserve">(people/security culture) </w:t>
            </w:r>
            <w:r w:rsidRPr="00932EA9">
              <w:rPr>
                <w:rFonts w:eastAsia="Times New Roman"/>
                <w:sz w:val="18"/>
                <w:szCs w:val="18"/>
              </w:rPr>
              <w:t>and creativity</w:t>
            </w:r>
            <w:r>
              <w:rPr>
                <w:rFonts w:eastAsia="Times New Roman"/>
                <w:sz w:val="18"/>
                <w:szCs w:val="18"/>
              </w:rPr>
              <w:t xml:space="preserve"> to manage h</w:t>
            </w:r>
            <w:r w:rsidRPr="00932EA9">
              <w:rPr>
                <w:rFonts w:eastAsia="Times New Roman"/>
                <w:sz w:val="18"/>
                <w:szCs w:val="18"/>
              </w:rPr>
              <w:t xml:space="preserve">ighly risky and </w:t>
            </w:r>
            <w:r w:rsidRPr="00932EA9">
              <w:rPr>
                <w:rFonts w:eastAsia="Times New Roman"/>
                <w:sz w:val="18"/>
                <w:szCs w:val="18"/>
              </w:rPr>
              <w:lastRenderedPageBreak/>
              <w:t>hazardous environments</w:t>
            </w:r>
            <w:r>
              <w:rPr>
                <w:rFonts w:eastAsia="Times New Roman"/>
                <w:sz w:val="18"/>
                <w:szCs w:val="18"/>
              </w:rPr>
              <w:t xml:space="preserve"> (task/security culture)</w:t>
            </w:r>
            <w:r w:rsidRPr="00932EA9">
              <w:rPr>
                <w:rFonts w:eastAsia="Times New Roman"/>
                <w:sz w:val="18"/>
                <w:szCs w:val="18"/>
              </w:rPr>
              <w:t xml:space="preserve">. </w:t>
            </w:r>
          </w:p>
          <w:p w14:paraId="1C0A1B75" w14:textId="77777777" w:rsidR="00A422F8" w:rsidRPr="00932EA9" w:rsidRDefault="00A422F8" w:rsidP="00860D05">
            <w:pPr>
              <w:rPr>
                <w:rFonts w:eastAsia="Times New Roman"/>
                <w:sz w:val="18"/>
                <w:szCs w:val="18"/>
              </w:rPr>
            </w:pPr>
          </w:p>
        </w:tc>
        <w:tc>
          <w:tcPr>
            <w:tcW w:w="1066" w:type="pct"/>
            <w:gridSpan w:val="2"/>
            <w:shd w:val="clear" w:color="auto" w:fill="auto"/>
            <w:noWrap/>
          </w:tcPr>
          <w:p w14:paraId="4ACC0A3B" w14:textId="77777777" w:rsidR="00A422F8" w:rsidRPr="00932EA9" w:rsidRDefault="00A422F8" w:rsidP="00860D05">
            <w:pPr>
              <w:rPr>
                <w:rFonts w:eastAsia="Times New Roman"/>
                <w:sz w:val="18"/>
                <w:szCs w:val="18"/>
              </w:rPr>
            </w:pPr>
            <w:r w:rsidRPr="00932EA9">
              <w:rPr>
                <w:rFonts w:eastAsia="Times New Roman"/>
                <w:sz w:val="18"/>
                <w:szCs w:val="18"/>
              </w:rPr>
              <w:lastRenderedPageBreak/>
              <w:t xml:space="preserve">IDV: Holistic </w:t>
            </w:r>
            <w:r>
              <w:rPr>
                <w:rFonts w:eastAsia="Times New Roman"/>
                <w:sz w:val="18"/>
                <w:szCs w:val="18"/>
              </w:rPr>
              <w:t>vs</w:t>
            </w:r>
            <w:r w:rsidRPr="00932EA9">
              <w:rPr>
                <w:rFonts w:eastAsia="Times New Roman"/>
                <w:sz w:val="18"/>
                <w:szCs w:val="18"/>
              </w:rPr>
              <w:t xml:space="preserve"> </w:t>
            </w:r>
            <w:r>
              <w:rPr>
                <w:rFonts w:eastAsia="Times New Roman"/>
                <w:sz w:val="18"/>
                <w:szCs w:val="18"/>
              </w:rPr>
              <w:t>d</w:t>
            </w:r>
            <w:r w:rsidRPr="00932EA9">
              <w:rPr>
                <w:rFonts w:eastAsia="Times New Roman"/>
                <w:sz w:val="18"/>
                <w:szCs w:val="18"/>
              </w:rPr>
              <w:t xml:space="preserve">ecomposable high reliability organizations </w:t>
            </w:r>
          </w:p>
          <w:p w14:paraId="10B15227" w14:textId="77777777" w:rsidR="00A422F8" w:rsidRPr="00932EA9"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 xml:space="preserve">V: </w:t>
            </w:r>
            <w:r>
              <w:rPr>
                <w:rFonts w:eastAsia="Times New Roman"/>
                <w:sz w:val="18"/>
                <w:szCs w:val="18"/>
              </w:rPr>
              <w:t xml:space="preserve">People/security culture, task/security culture </w:t>
            </w:r>
          </w:p>
        </w:tc>
        <w:tc>
          <w:tcPr>
            <w:tcW w:w="513" w:type="pct"/>
            <w:gridSpan w:val="2"/>
            <w:shd w:val="clear" w:color="auto" w:fill="auto"/>
            <w:noWrap/>
          </w:tcPr>
          <w:p w14:paraId="7DA9580A" w14:textId="77777777" w:rsidR="00A422F8" w:rsidRPr="00932EA9" w:rsidRDefault="00A422F8" w:rsidP="00860D05">
            <w:pPr>
              <w:jc w:val="center"/>
              <w:rPr>
                <w:rFonts w:eastAsia="Times New Roman"/>
                <w:sz w:val="18"/>
                <w:szCs w:val="18"/>
              </w:rPr>
            </w:pPr>
            <w:r w:rsidRPr="00932EA9">
              <w:rPr>
                <w:rFonts w:eastAsia="Times New Roman"/>
                <w:sz w:val="18"/>
                <w:szCs w:val="18"/>
              </w:rPr>
              <w:t xml:space="preserve">Multimethod </w:t>
            </w:r>
          </w:p>
        </w:tc>
        <w:tc>
          <w:tcPr>
            <w:tcW w:w="555" w:type="pct"/>
            <w:gridSpan w:val="2"/>
            <w:shd w:val="clear" w:color="auto" w:fill="auto"/>
            <w:noWrap/>
          </w:tcPr>
          <w:p w14:paraId="64A36879"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2E01C6DA" w14:textId="77777777" w:rsidTr="00860D05">
        <w:trPr>
          <w:trHeight w:val="295"/>
        </w:trPr>
        <w:tc>
          <w:tcPr>
            <w:tcW w:w="476" w:type="pct"/>
            <w:shd w:val="clear" w:color="auto" w:fill="auto"/>
            <w:noWrap/>
          </w:tcPr>
          <w:p w14:paraId="51F3960D" w14:textId="77777777" w:rsidR="00A422F8" w:rsidRPr="00932EA9" w:rsidRDefault="00A422F8" w:rsidP="00860D05">
            <w:pPr>
              <w:jc w:val="center"/>
              <w:rPr>
                <w:rFonts w:eastAsia="Times New Roman"/>
                <w:sz w:val="18"/>
                <w:szCs w:val="18"/>
              </w:rPr>
            </w:pPr>
          </w:p>
        </w:tc>
        <w:tc>
          <w:tcPr>
            <w:tcW w:w="436" w:type="pct"/>
            <w:shd w:val="clear" w:color="auto" w:fill="auto"/>
            <w:noWrap/>
          </w:tcPr>
          <w:p w14:paraId="08D05D26" w14:textId="77777777" w:rsidR="00A422F8" w:rsidRPr="007C7990" w:rsidRDefault="00A422F8" w:rsidP="00860D05">
            <w:pPr>
              <w:jc w:val="center"/>
              <w:rPr>
                <w:rFonts w:eastAsia="Times New Roman"/>
                <w:sz w:val="18"/>
                <w:szCs w:val="18"/>
                <w:highlight w:val="yellow"/>
              </w:rPr>
            </w:pPr>
          </w:p>
        </w:tc>
        <w:tc>
          <w:tcPr>
            <w:tcW w:w="561" w:type="pct"/>
            <w:gridSpan w:val="2"/>
            <w:shd w:val="clear" w:color="auto" w:fill="auto"/>
            <w:noWrap/>
          </w:tcPr>
          <w:p w14:paraId="3C9227E9" w14:textId="77777777" w:rsidR="00A422F8" w:rsidRPr="00932EA9" w:rsidRDefault="00A422F8" w:rsidP="00860D05">
            <w:pPr>
              <w:jc w:val="center"/>
              <w:rPr>
                <w:rFonts w:eastAsia="Times New Roman"/>
                <w:sz w:val="18"/>
                <w:szCs w:val="18"/>
              </w:rPr>
            </w:pPr>
            <w:r>
              <w:rPr>
                <w:rFonts w:eastAsia="Times New Roman"/>
                <w:noProof/>
                <w:sz w:val="18"/>
                <w:szCs w:val="18"/>
              </w:rPr>
              <w:t>A. J. Mills (1998)</w:t>
            </w:r>
          </w:p>
        </w:tc>
        <w:tc>
          <w:tcPr>
            <w:tcW w:w="1405" w:type="pct"/>
            <w:gridSpan w:val="2"/>
            <w:shd w:val="clear" w:color="auto" w:fill="auto"/>
            <w:noWrap/>
          </w:tcPr>
          <w:p w14:paraId="4E11FCD2" w14:textId="77777777" w:rsidR="00A422F8" w:rsidRDefault="00A422F8" w:rsidP="00860D05">
            <w:pPr>
              <w:rPr>
                <w:rFonts w:eastAsia="Times New Roman"/>
                <w:sz w:val="18"/>
                <w:szCs w:val="18"/>
              </w:rPr>
            </w:pPr>
            <w:r w:rsidRPr="00932EA9">
              <w:rPr>
                <w:rFonts w:eastAsia="Times New Roman"/>
                <w:sz w:val="18"/>
                <w:szCs w:val="18"/>
              </w:rPr>
              <w:t>The militarization of flight</w:t>
            </w:r>
            <w:r>
              <w:rPr>
                <w:rFonts w:eastAsia="Times New Roman"/>
                <w:sz w:val="18"/>
                <w:szCs w:val="18"/>
              </w:rPr>
              <w:t>,</w:t>
            </w:r>
            <w:r w:rsidRPr="00932EA9">
              <w:rPr>
                <w:rFonts w:eastAsia="Times New Roman"/>
                <w:sz w:val="18"/>
                <w:szCs w:val="18"/>
              </w:rPr>
              <w:t xml:space="preserve"> wartime symbolism,</w:t>
            </w:r>
            <w:r>
              <w:rPr>
                <w:rFonts w:eastAsia="Times New Roman"/>
                <w:sz w:val="18"/>
                <w:szCs w:val="18"/>
              </w:rPr>
              <w:t xml:space="preserve"> and</w:t>
            </w:r>
            <w:r w:rsidRPr="00932EA9">
              <w:rPr>
                <w:rFonts w:eastAsia="Times New Roman"/>
                <w:sz w:val="18"/>
                <w:szCs w:val="18"/>
              </w:rPr>
              <w:t xml:space="preserve"> </w:t>
            </w:r>
            <w:r>
              <w:rPr>
                <w:rFonts w:eastAsia="Times New Roman"/>
                <w:sz w:val="18"/>
                <w:szCs w:val="18"/>
              </w:rPr>
              <w:t xml:space="preserve">requirement of hiring only RAF members as </w:t>
            </w:r>
            <w:r w:rsidRPr="00932EA9">
              <w:rPr>
                <w:rFonts w:eastAsia="Times New Roman"/>
                <w:sz w:val="18"/>
                <w:szCs w:val="18"/>
              </w:rPr>
              <w:t xml:space="preserve">pilots </w:t>
            </w:r>
            <w:r>
              <w:rPr>
                <w:rFonts w:eastAsia="Times New Roman"/>
                <w:sz w:val="18"/>
                <w:szCs w:val="18"/>
              </w:rPr>
              <w:t>together lead</w:t>
            </w:r>
            <w:r w:rsidRPr="00932EA9">
              <w:rPr>
                <w:rFonts w:eastAsia="Times New Roman"/>
                <w:sz w:val="18"/>
                <w:szCs w:val="18"/>
              </w:rPr>
              <w:t xml:space="preserve"> to the creation of highly gendered occupations (pilots vs flight attendants), racially homogenous workforce composition, and a masculine corporate culture in the commercial aviation industry.</w:t>
            </w:r>
          </w:p>
          <w:p w14:paraId="231CE2B3" w14:textId="77777777" w:rsidR="00A422F8" w:rsidRPr="00932EA9" w:rsidRDefault="00A422F8" w:rsidP="00860D05">
            <w:pPr>
              <w:rPr>
                <w:rFonts w:eastAsia="Times New Roman"/>
                <w:sz w:val="18"/>
                <w:szCs w:val="18"/>
              </w:rPr>
            </w:pPr>
            <w:r w:rsidRPr="00932EA9">
              <w:rPr>
                <w:rFonts w:eastAsia="Times New Roman"/>
                <w:sz w:val="18"/>
                <w:szCs w:val="18"/>
              </w:rPr>
              <w:t xml:space="preserve"> </w:t>
            </w:r>
          </w:p>
        </w:tc>
        <w:tc>
          <w:tcPr>
            <w:tcW w:w="1068" w:type="pct"/>
            <w:gridSpan w:val="2"/>
            <w:shd w:val="clear" w:color="auto" w:fill="auto"/>
            <w:noWrap/>
          </w:tcPr>
          <w:p w14:paraId="2631C1C6" w14:textId="77777777" w:rsidR="00A422F8" w:rsidRDefault="00A422F8" w:rsidP="00860D05">
            <w:pPr>
              <w:rPr>
                <w:rFonts w:eastAsia="Times New Roman"/>
                <w:sz w:val="18"/>
                <w:szCs w:val="18"/>
              </w:rPr>
            </w:pPr>
            <w:r w:rsidRPr="00932EA9">
              <w:rPr>
                <w:rFonts w:eastAsia="Times New Roman"/>
                <w:sz w:val="18"/>
                <w:szCs w:val="18"/>
              </w:rPr>
              <w:t xml:space="preserve">IDV: </w:t>
            </w:r>
            <w:r>
              <w:rPr>
                <w:rFonts w:eastAsia="Times New Roman"/>
                <w:sz w:val="18"/>
                <w:szCs w:val="18"/>
              </w:rPr>
              <w:t>Experience of w</w:t>
            </w:r>
            <w:r w:rsidRPr="00932EA9">
              <w:rPr>
                <w:rFonts w:eastAsia="Times New Roman"/>
                <w:sz w:val="18"/>
                <w:szCs w:val="18"/>
              </w:rPr>
              <w:t>ar</w:t>
            </w:r>
          </w:p>
          <w:p w14:paraId="5DE38D1D" w14:textId="77777777" w:rsidR="00A422F8" w:rsidRPr="00932EA9" w:rsidRDefault="00A422F8" w:rsidP="00860D05">
            <w:pPr>
              <w:rPr>
                <w:rFonts w:eastAsia="Times New Roman"/>
                <w:sz w:val="18"/>
                <w:szCs w:val="18"/>
              </w:rPr>
            </w:pPr>
            <w:r w:rsidRPr="00F17B65">
              <w:rPr>
                <w:rFonts w:eastAsia="Times New Roman"/>
                <w:sz w:val="18"/>
                <w:szCs w:val="18"/>
              </w:rPr>
              <w:t>D</w:t>
            </w:r>
            <w:r w:rsidRPr="00932EA9">
              <w:rPr>
                <w:rFonts w:eastAsia="Times New Roman"/>
                <w:sz w:val="18"/>
                <w:szCs w:val="18"/>
              </w:rPr>
              <w:t>V: Masculine culture</w:t>
            </w:r>
          </w:p>
        </w:tc>
        <w:tc>
          <w:tcPr>
            <w:tcW w:w="506" w:type="pct"/>
            <w:gridSpan w:val="2"/>
            <w:shd w:val="clear" w:color="auto" w:fill="auto"/>
            <w:noWrap/>
          </w:tcPr>
          <w:p w14:paraId="7DA9769C" w14:textId="77777777" w:rsidR="00A422F8" w:rsidRPr="00932EA9" w:rsidRDefault="00A422F8" w:rsidP="00860D05">
            <w:pPr>
              <w:jc w:val="center"/>
              <w:rPr>
                <w:rFonts w:eastAsia="Times New Roman"/>
                <w:sz w:val="18"/>
                <w:szCs w:val="18"/>
              </w:rPr>
            </w:pPr>
            <w:r w:rsidRPr="00932EA9">
              <w:rPr>
                <w:rFonts w:eastAsia="Times New Roman"/>
                <w:sz w:val="18"/>
                <w:szCs w:val="18"/>
              </w:rPr>
              <w:t>Qualitative</w:t>
            </w:r>
          </w:p>
        </w:tc>
        <w:tc>
          <w:tcPr>
            <w:tcW w:w="548" w:type="pct"/>
            <w:shd w:val="clear" w:color="auto" w:fill="auto"/>
            <w:noWrap/>
          </w:tcPr>
          <w:p w14:paraId="69384025"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105D2F23" w14:textId="77777777" w:rsidTr="00860D05">
        <w:trPr>
          <w:trHeight w:val="295"/>
        </w:trPr>
        <w:tc>
          <w:tcPr>
            <w:tcW w:w="476" w:type="pct"/>
            <w:shd w:val="clear" w:color="auto" w:fill="auto"/>
            <w:noWrap/>
          </w:tcPr>
          <w:p w14:paraId="153652E5" w14:textId="77777777" w:rsidR="00A422F8" w:rsidRPr="00932EA9" w:rsidRDefault="00A422F8" w:rsidP="00860D05">
            <w:pPr>
              <w:jc w:val="center"/>
              <w:rPr>
                <w:rFonts w:eastAsia="Times New Roman"/>
                <w:sz w:val="18"/>
                <w:szCs w:val="18"/>
              </w:rPr>
            </w:pPr>
          </w:p>
        </w:tc>
        <w:tc>
          <w:tcPr>
            <w:tcW w:w="436" w:type="pct"/>
            <w:shd w:val="clear" w:color="auto" w:fill="auto"/>
            <w:noWrap/>
          </w:tcPr>
          <w:p w14:paraId="6016C96C" w14:textId="77777777" w:rsidR="00A422F8" w:rsidRPr="007C7990" w:rsidRDefault="00A422F8" w:rsidP="00860D05">
            <w:pPr>
              <w:jc w:val="center"/>
              <w:rPr>
                <w:rFonts w:eastAsia="Times New Roman"/>
                <w:sz w:val="18"/>
                <w:szCs w:val="18"/>
                <w:highlight w:val="yellow"/>
              </w:rPr>
            </w:pPr>
          </w:p>
        </w:tc>
        <w:tc>
          <w:tcPr>
            <w:tcW w:w="561" w:type="pct"/>
            <w:gridSpan w:val="2"/>
            <w:shd w:val="clear" w:color="auto" w:fill="auto"/>
            <w:noWrap/>
          </w:tcPr>
          <w:p w14:paraId="653A10D8" w14:textId="77777777" w:rsidR="00A422F8" w:rsidRPr="00932EA9" w:rsidRDefault="00A422F8" w:rsidP="00860D05">
            <w:pPr>
              <w:jc w:val="center"/>
              <w:rPr>
                <w:rFonts w:eastAsia="Times New Roman"/>
                <w:sz w:val="18"/>
                <w:szCs w:val="18"/>
              </w:rPr>
            </w:pPr>
            <w:r>
              <w:rPr>
                <w:rFonts w:eastAsia="Times New Roman"/>
                <w:noProof/>
                <w:sz w:val="18"/>
                <w:szCs w:val="18"/>
              </w:rPr>
              <w:t>Murray and Schaller (2010)</w:t>
            </w:r>
            <w:r w:rsidRPr="003330ED">
              <w:rPr>
                <w:rFonts w:eastAsia="Times New Roman"/>
                <w:sz w:val="18"/>
                <w:szCs w:val="18"/>
              </w:rPr>
              <w:t xml:space="preserve"> </w:t>
            </w:r>
          </w:p>
        </w:tc>
        <w:tc>
          <w:tcPr>
            <w:tcW w:w="1405" w:type="pct"/>
            <w:gridSpan w:val="2"/>
            <w:shd w:val="clear" w:color="auto" w:fill="auto"/>
            <w:noWrap/>
          </w:tcPr>
          <w:p w14:paraId="7FA51BC9" w14:textId="77777777" w:rsidR="00A422F8" w:rsidRDefault="00A422F8" w:rsidP="00860D05">
            <w:pPr>
              <w:rPr>
                <w:rFonts w:eastAsia="Times New Roman"/>
                <w:sz w:val="18"/>
                <w:szCs w:val="18"/>
              </w:rPr>
            </w:pPr>
            <w:r w:rsidRPr="00932EA9">
              <w:rPr>
                <w:rFonts w:eastAsia="Times New Roman"/>
                <w:sz w:val="18"/>
                <w:szCs w:val="18"/>
              </w:rPr>
              <w:t xml:space="preserve">Historical pathogen prevalence </w:t>
            </w:r>
            <w:r>
              <w:rPr>
                <w:rFonts w:eastAsia="Times New Roman"/>
                <w:sz w:val="18"/>
                <w:szCs w:val="18"/>
              </w:rPr>
              <w:t>is</w:t>
            </w:r>
            <w:r w:rsidRPr="00932EA9">
              <w:rPr>
                <w:rFonts w:eastAsia="Times New Roman"/>
                <w:sz w:val="18"/>
                <w:szCs w:val="18"/>
              </w:rPr>
              <w:t xml:space="preserve"> </w:t>
            </w:r>
            <w:r>
              <w:rPr>
                <w:rFonts w:eastAsia="Times New Roman"/>
                <w:sz w:val="18"/>
                <w:szCs w:val="18"/>
              </w:rPr>
              <w:t>related to</w:t>
            </w:r>
            <w:r w:rsidRPr="00932EA9">
              <w:rPr>
                <w:rFonts w:eastAsia="Times New Roman"/>
                <w:sz w:val="18"/>
                <w:szCs w:val="18"/>
              </w:rPr>
              <w:t xml:space="preserve"> </w:t>
            </w:r>
            <w:r>
              <w:rPr>
                <w:rFonts w:eastAsia="Times New Roman"/>
                <w:sz w:val="18"/>
                <w:szCs w:val="18"/>
              </w:rPr>
              <w:t xml:space="preserve">the levels of </w:t>
            </w:r>
            <w:r w:rsidRPr="00932EA9">
              <w:rPr>
                <w:rFonts w:eastAsia="Times New Roman"/>
                <w:sz w:val="18"/>
                <w:szCs w:val="18"/>
              </w:rPr>
              <w:t>individualism and collectivism of countries.</w:t>
            </w:r>
          </w:p>
          <w:p w14:paraId="7C27EEBE"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22FEF1A0" w14:textId="77777777" w:rsidR="00A422F8" w:rsidRPr="00932EA9" w:rsidRDefault="00A422F8" w:rsidP="00860D05">
            <w:pPr>
              <w:rPr>
                <w:rFonts w:eastAsia="Times New Roman"/>
                <w:sz w:val="18"/>
                <w:szCs w:val="18"/>
              </w:rPr>
            </w:pPr>
            <w:r w:rsidRPr="00932EA9">
              <w:rPr>
                <w:rFonts w:eastAsia="Times New Roman"/>
                <w:sz w:val="18"/>
                <w:szCs w:val="18"/>
              </w:rPr>
              <w:t xml:space="preserve">IDV: Historical pathogen prevalence </w:t>
            </w:r>
          </w:p>
          <w:p w14:paraId="298851AE" w14:textId="77777777" w:rsidR="00A422F8" w:rsidRPr="00932EA9"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V: Individualism-collectivism</w:t>
            </w:r>
          </w:p>
        </w:tc>
        <w:tc>
          <w:tcPr>
            <w:tcW w:w="506" w:type="pct"/>
            <w:gridSpan w:val="2"/>
            <w:shd w:val="clear" w:color="auto" w:fill="auto"/>
            <w:noWrap/>
          </w:tcPr>
          <w:p w14:paraId="6DB24FC8" w14:textId="77777777" w:rsidR="00A422F8" w:rsidRPr="00932EA9" w:rsidRDefault="00A422F8" w:rsidP="00860D05">
            <w:pPr>
              <w:jc w:val="center"/>
              <w:rPr>
                <w:rFonts w:eastAsia="Times New Roman"/>
                <w:sz w:val="18"/>
                <w:szCs w:val="18"/>
              </w:rPr>
            </w:pPr>
            <w:r w:rsidRPr="00932EA9">
              <w:rPr>
                <w:rFonts w:eastAsia="Times New Roman"/>
                <w:sz w:val="18"/>
                <w:szCs w:val="18"/>
              </w:rPr>
              <w:t>Archival</w:t>
            </w:r>
          </w:p>
        </w:tc>
        <w:tc>
          <w:tcPr>
            <w:tcW w:w="548" w:type="pct"/>
            <w:shd w:val="clear" w:color="auto" w:fill="auto"/>
            <w:noWrap/>
          </w:tcPr>
          <w:p w14:paraId="6CABA81C" w14:textId="77777777" w:rsidR="00A422F8" w:rsidRPr="00932EA9" w:rsidRDefault="00A422F8" w:rsidP="00860D05">
            <w:pPr>
              <w:jc w:val="center"/>
              <w:rPr>
                <w:rFonts w:eastAsia="Times New Roman"/>
                <w:sz w:val="18"/>
                <w:szCs w:val="18"/>
              </w:rPr>
            </w:pPr>
            <w:r w:rsidRPr="00932EA9">
              <w:rPr>
                <w:rFonts w:eastAsia="Times New Roman"/>
                <w:sz w:val="18"/>
                <w:szCs w:val="18"/>
              </w:rPr>
              <w:t>Country</w:t>
            </w:r>
          </w:p>
        </w:tc>
      </w:tr>
      <w:tr w:rsidR="00A422F8" w:rsidRPr="00932EA9" w14:paraId="396AB1E3" w14:textId="77777777" w:rsidTr="00860D05">
        <w:trPr>
          <w:trHeight w:val="295"/>
        </w:trPr>
        <w:tc>
          <w:tcPr>
            <w:tcW w:w="476" w:type="pct"/>
            <w:shd w:val="clear" w:color="auto" w:fill="auto"/>
            <w:noWrap/>
          </w:tcPr>
          <w:p w14:paraId="61E61A05" w14:textId="77777777" w:rsidR="00A422F8" w:rsidRPr="00932EA9" w:rsidRDefault="00A422F8" w:rsidP="00860D05">
            <w:pPr>
              <w:jc w:val="center"/>
              <w:rPr>
                <w:rFonts w:eastAsia="Times New Roman"/>
                <w:sz w:val="18"/>
                <w:szCs w:val="18"/>
              </w:rPr>
            </w:pPr>
          </w:p>
        </w:tc>
        <w:tc>
          <w:tcPr>
            <w:tcW w:w="436" w:type="pct"/>
            <w:shd w:val="clear" w:color="auto" w:fill="auto"/>
            <w:noWrap/>
          </w:tcPr>
          <w:p w14:paraId="53811685" w14:textId="77777777" w:rsidR="00A422F8" w:rsidRPr="007C7990" w:rsidRDefault="00A422F8" w:rsidP="00860D05">
            <w:pPr>
              <w:jc w:val="center"/>
              <w:rPr>
                <w:rFonts w:eastAsia="Times New Roman"/>
                <w:sz w:val="18"/>
                <w:szCs w:val="18"/>
                <w:highlight w:val="yellow"/>
              </w:rPr>
            </w:pPr>
          </w:p>
        </w:tc>
        <w:tc>
          <w:tcPr>
            <w:tcW w:w="561" w:type="pct"/>
            <w:gridSpan w:val="2"/>
            <w:shd w:val="clear" w:color="auto" w:fill="auto"/>
            <w:noWrap/>
          </w:tcPr>
          <w:p w14:paraId="1A49CAF4" w14:textId="77777777" w:rsidR="00A422F8" w:rsidRDefault="00A422F8" w:rsidP="00860D05">
            <w:pPr>
              <w:jc w:val="center"/>
              <w:rPr>
                <w:rFonts w:eastAsia="Times New Roman"/>
                <w:sz w:val="18"/>
                <w:szCs w:val="18"/>
              </w:rPr>
            </w:pPr>
            <w:r>
              <w:rPr>
                <w:rFonts w:eastAsia="Times New Roman"/>
                <w:noProof/>
                <w:sz w:val="18"/>
                <w:szCs w:val="18"/>
              </w:rPr>
              <w:t>Murray et al. (2013)</w:t>
            </w:r>
          </w:p>
          <w:p w14:paraId="1BFBB5EE" w14:textId="77777777" w:rsidR="00A422F8" w:rsidRPr="00932EA9" w:rsidRDefault="00A422F8" w:rsidP="00860D05">
            <w:pPr>
              <w:jc w:val="center"/>
              <w:rPr>
                <w:rFonts w:eastAsia="Times New Roman"/>
                <w:sz w:val="18"/>
                <w:szCs w:val="18"/>
              </w:rPr>
            </w:pPr>
            <w:r>
              <w:rPr>
                <w:rFonts w:eastAsia="Times New Roman"/>
                <w:sz w:val="18"/>
                <w:szCs w:val="18"/>
              </w:rPr>
              <w:t>Study 1</w:t>
            </w:r>
          </w:p>
        </w:tc>
        <w:tc>
          <w:tcPr>
            <w:tcW w:w="1405" w:type="pct"/>
            <w:gridSpan w:val="2"/>
            <w:shd w:val="clear" w:color="auto" w:fill="auto"/>
            <w:noWrap/>
          </w:tcPr>
          <w:p w14:paraId="227F2349" w14:textId="77777777" w:rsidR="00A422F8" w:rsidRDefault="00A422F8" w:rsidP="00860D05">
            <w:pPr>
              <w:rPr>
                <w:rFonts w:eastAsia="Times New Roman"/>
                <w:sz w:val="18"/>
                <w:szCs w:val="18"/>
              </w:rPr>
            </w:pPr>
            <w:r w:rsidRPr="00932EA9">
              <w:rPr>
                <w:rFonts w:eastAsia="Times New Roman"/>
                <w:sz w:val="18"/>
                <w:szCs w:val="18"/>
              </w:rPr>
              <w:t xml:space="preserve">Historical parasite prevalence </w:t>
            </w:r>
            <w:r>
              <w:rPr>
                <w:rFonts w:eastAsia="Times New Roman"/>
                <w:sz w:val="18"/>
                <w:szCs w:val="18"/>
              </w:rPr>
              <w:t>is related to</w:t>
            </w:r>
            <w:r w:rsidRPr="00932EA9">
              <w:rPr>
                <w:rFonts w:eastAsia="Times New Roman"/>
                <w:sz w:val="18"/>
                <w:szCs w:val="18"/>
              </w:rPr>
              <w:t xml:space="preserve"> authoritarian </w:t>
            </w:r>
            <w:r>
              <w:rPr>
                <w:rFonts w:eastAsia="Times New Roman"/>
                <w:sz w:val="18"/>
                <w:szCs w:val="18"/>
              </w:rPr>
              <w:t xml:space="preserve">culture </w:t>
            </w:r>
            <w:r w:rsidRPr="00932EA9">
              <w:rPr>
                <w:rFonts w:eastAsia="Times New Roman"/>
                <w:sz w:val="18"/>
                <w:szCs w:val="18"/>
              </w:rPr>
              <w:t>and governance (highly concentrated power structures that repress dissent and emphasize submission to authority, social conformity, and hostility towards outgroups).</w:t>
            </w:r>
          </w:p>
          <w:p w14:paraId="0279675D"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067F04F9" w14:textId="77777777" w:rsidR="00A422F8" w:rsidRDefault="00A422F8" w:rsidP="00860D05">
            <w:pPr>
              <w:rPr>
                <w:rFonts w:eastAsia="Times New Roman"/>
                <w:sz w:val="18"/>
                <w:szCs w:val="18"/>
              </w:rPr>
            </w:pPr>
            <w:r w:rsidRPr="00932EA9">
              <w:rPr>
                <w:rFonts w:eastAsia="Times New Roman"/>
                <w:sz w:val="18"/>
                <w:szCs w:val="18"/>
              </w:rPr>
              <w:t xml:space="preserve">IDV: </w:t>
            </w:r>
            <w:r>
              <w:rPr>
                <w:rFonts w:eastAsia="Times New Roman"/>
                <w:sz w:val="18"/>
                <w:szCs w:val="18"/>
              </w:rPr>
              <w:t>Historical parasite prevalence</w:t>
            </w:r>
          </w:p>
          <w:p w14:paraId="51EE820D" w14:textId="77777777" w:rsidR="00A422F8" w:rsidRPr="00932EA9"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 xml:space="preserve">V: </w:t>
            </w:r>
            <w:r>
              <w:rPr>
                <w:rFonts w:eastAsia="Times New Roman"/>
                <w:sz w:val="18"/>
                <w:szCs w:val="18"/>
              </w:rPr>
              <w:t>Authoritarian culture</w:t>
            </w:r>
          </w:p>
        </w:tc>
        <w:tc>
          <w:tcPr>
            <w:tcW w:w="506" w:type="pct"/>
            <w:gridSpan w:val="2"/>
            <w:shd w:val="clear" w:color="auto" w:fill="auto"/>
            <w:noWrap/>
          </w:tcPr>
          <w:p w14:paraId="46000308" w14:textId="77777777" w:rsidR="00A422F8" w:rsidRPr="00932EA9" w:rsidRDefault="00A422F8" w:rsidP="00860D05">
            <w:pPr>
              <w:jc w:val="center"/>
              <w:rPr>
                <w:rFonts w:eastAsia="Times New Roman"/>
                <w:sz w:val="18"/>
                <w:szCs w:val="18"/>
              </w:rPr>
            </w:pPr>
            <w:r w:rsidRPr="00932EA9">
              <w:rPr>
                <w:rFonts w:eastAsia="Times New Roman"/>
                <w:sz w:val="18"/>
                <w:szCs w:val="18"/>
              </w:rPr>
              <w:t>Archival</w:t>
            </w:r>
          </w:p>
        </w:tc>
        <w:tc>
          <w:tcPr>
            <w:tcW w:w="548" w:type="pct"/>
            <w:shd w:val="clear" w:color="auto" w:fill="auto"/>
            <w:noWrap/>
          </w:tcPr>
          <w:p w14:paraId="09811E0E" w14:textId="77777777" w:rsidR="00A422F8" w:rsidRPr="00932EA9" w:rsidRDefault="00A422F8" w:rsidP="00860D05">
            <w:pPr>
              <w:jc w:val="center"/>
              <w:rPr>
                <w:rFonts w:eastAsia="Times New Roman"/>
                <w:sz w:val="18"/>
                <w:szCs w:val="18"/>
              </w:rPr>
            </w:pPr>
            <w:r w:rsidRPr="00932EA9">
              <w:rPr>
                <w:rFonts w:eastAsia="Times New Roman"/>
                <w:sz w:val="18"/>
                <w:szCs w:val="18"/>
              </w:rPr>
              <w:t>Country</w:t>
            </w:r>
          </w:p>
        </w:tc>
      </w:tr>
      <w:tr w:rsidR="00A422F8" w:rsidRPr="00932EA9" w14:paraId="5054364F" w14:textId="77777777" w:rsidTr="00860D05">
        <w:trPr>
          <w:trHeight w:val="295"/>
        </w:trPr>
        <w:tc>
          <w:tcPr>
            <w:tcW w:w="476" w:type="pct"/>
            <w:shd w:val="clear" w:color="auto" w:fill="auto"/>
            <w:noWrap/>
          </w:tcPr>
          <w:p w14:paraId="4D373126" w14:textId="77777777" w:rsidR="00A422F8" w:rsidRPr="00932EA9" w:rsidRDefault="00A422F8" w:rsidP="00860D05">
            <w:pPr>
              <w:jc w:val="center"/>
              <w:rPr>
                <w:rFonts w:eastAsia="Times New Roman"/>
                <w:sz w:val="18"/>
                <w:szCs w:val="18"/>
              </w:rPr>
            </w:pPr>
          </w:p>
        </w:tc>
        <w:tc>
          <w:tcPr>
            <w:tcW w:w="436" w:type="pct"/>
            <w:shd w:val="clear" w:color="auto" w:fill="auto"/>
            <w:noWrap/>
          </w:tcPr>
          <w:p w14:paraId="596556EB" w14:textId="77777777" w:rsidR="00A422F8" w:rsidRPr="007C7990" w:rsidRDefault="00A422F8" w:rsidP="00860D05">
            <w:pPr>
              <w:jc w:val="center"/>
              <w:rPr>
                <w:rFonts w:eastAsia="Times New Roman"/>
                <w:sz w:val="18"/>
                <w:szCs w:val="18"/>
                <w:highlight w:val="yellow"/>
              </w:rPr>
            </w:pPr>
          </w:p>
        </w:tc>
        <w:tc>
          <w:tcPr>
            <w:tcW w:w="561" w:type="pct"/>
            <w:gridSpan w:val="2"/>
            <w:shd w:val="clear" w:color="auto" w:fill="auto"/>
            <w:noWrap/>
          </w:tcPr>
          <w:p w14:paraId="1FC46697" w14:textId="77777777" w:rsidR="00A422F8" w:rsidRDefault="00A422F8" w:rsidP="00860D05">
            <w:pPr>
              <w:jc w:val="center"/>
              <w:rPr>
                <w:rFonts w:eastAsia="Times New Roman"/>
                <w:sz w:val="18"/>
                <w:szCs w:val="18"/>
              </w:rPr>
            </w:pPr>
            <w:r>
              <w:rPr>
                <w:rFonts w:eastAsia="Times New Roman"/>
                <w:noProof/>
                <w:sz w:val="18"/>
                <w:szCs w:val="18"/>
              </w:rPr>
              <w:t>Murray et al. (2013)</w:t>
            </w:r>
          </w:p>
          <w:p w14:paraId="4CA073F0" w14:textId="77777777" w:rsidR="00A422F8" w:rsidRPr="00932EA9" w:rsidRDefault="00A422F8" w:rsidP="00860D05">
            <w:pPr>
              <w:jc w:val="center"/>
              <w:rPr>
                <w:rFonts w:eastAsia="Times New Roman"/>
                <w:sz w:val="18"/>
                <w:szCs w:val="18"/>
              </w:rPr>
            </w:pPr>
            <w:r>
              <w:rPr>
                <w:rFonts w:eastAsia="Times New Roman"/>
                <w:sz w:val="18"/>
                <w:szCs w:val="18"/>
              </w:rPr>
              <w:t>Study 2</w:t>
            </w:r>
          </w:p>
        </w:tc>
        <w:tc>
          <w:tcPr>
            <w:tcW w:w="1405" w:type="pct"/>
            <w:gridSpan w:val="2"/>
            <w:shd w:val="clear" w:color="auto" w:fill="auto"/>
            <w:noWrap/>
          </w:tcPr>
          <w:p w14:paraId="428CAA29" w14:textId="77777777" w:rsidR="00A422F8" w:rsidRPr="00932EA9" w:rsidRDefault="00A422F8" w:rsidP="00860D05">
            <w:pPr>
              <w:rPr>
                <w:rFonts w:eastAsia="Times New Roman"/>
                <w:sz w:val="18"/>
                <w:szCs w:val="18"/>
              </w:rPr>
            </w:pPr>
            <w:r w:rsidRPr="00932EA9">
              <w:rPr>
                <w:rFonts w:eastAsia="Times New Roman"/>
                <w:sz w:val="18"/>
                <w:szCs w:val="18"/>
              </w:rPr>
              <w:t xml:space="preserve">Historical parasite prevalence, pathogen stress and famine </w:t>
            </w:r>
            <w:r>
              <w:rPr>
                <w:rFonts w:eastAsia="Times New Roman"/>
                <w:sz w:val="18"/>
                <w:szCs w:val="18"/>
              </w:rPr>
              <w:t xml:space="preserve">are related to </w:t>
            </w:r>
            <w:r w:rsidRPr="00932EA9">
              <w:rPr>
                <w:rFonts w:eastAsia="Times New Roman"/>
                <w:sz w:val="18"/>
                <w:szCs w:val="18"/>
              </w:rPr>
              <w:t xml:space="preserve">authoritarian </w:t>
            </w:r>
            <w:r>
              <w:rPr>
                <w:rFonts w:eastAsia="Times New Roman"/>
                <w:sz w:val="18"/>
                <w:szCs w:val="18"/>
              </w:rPr>
              <w:t>cultures</w:t>
            </w:r>
            <w:r w:rsidRPr="00932EA9">
              <w:rPr>
                <w:rFonts w:eastAsia="Times New Roman"/>
                <w:sz w:val="18"/>
                <w:szCs w:val="18"/>
              </w:rPr>
              <w:t xml:space="preserve">. </w:t>
            </w:r>
          </w:p>
        </w:tc>
        <w:tc>
          <w:tcPr>
            <w:tcW w:w="1068" w:type="pct"/>
            <w:gridSpan w:val="2"/>
            <w:shd w:val="clear" w:color="auto" w:fill="auto"/>
            <w:noWrap/>
          </w:tcPr>
          <w:p w14:paraId="2968B6EB" w14:textId="77777777" w:rsidR="00A422F8" w:rsidRDefault="00A422F8" w:rsidP="00860D05">
            <w:pPr>
              <w:rPr>
                <w:rFonts w:eastAsia="Times New Roman"/>
                <w:sz w:val="18"/>
                <w:szCs w:val="18"/>
              </w:rPr>
            </w:pPr>
            <w:r w:rsidRPr="00932EA9">
              <w:rPr>
                <w:rFonts w:eastAsia="Times New Roman"/>
                <w:sz w:val="18"/>
                <w:szCs w:val="18"/>
              </w:rPr>
              <w:t xml:space="preserve">IDV: </w:t>
            </w:r>
            <w:r>
              <w:rPr>
                <w:rFonts w:eastAsia="Times New Roman"/>
                <w:sz w:val="18"/>
                <w:szCs w:val="18"/>
              </w:rPr>
              <w:t>Historical parasite prevalence, pathogen stress, famine</w:t>
            </w:r>
          </w:p>
          <w:p w14:paraId="313E2EE9" w14:textId="77777777" w:rsidR="00A422F8" w:rsidRDefault="00A422F8" w:rsidP="00860D05">
            <w:pPr>
              <w:rPr>
                <w:rFonts w:eastAsia="Times New Roman"/>
                <w:sz w:val="18"/>
                <w:szCs w:val="18"/>
              </w:rPr>
            </w:pPr>
            <w:r>
              <w:rPr>
                <w:rFonts w:eastAsia="Times New Roman"/>
                <w:sz w:val="18"/>
                <w:szCs w:val="18"/>
              </w:rPr>
              <w:t>DV</w:t>
            </w:r>
            <w:r w:rsidRPr="00932EA9">
              <w:rPr>
                <w:rFonts w:eastAsia="Times New Roman"/>
                <w:sz w:val="18"/>
                <w:szCs w:val="18"/>
              </w:rPr>
              <w:t xml:space="preserve">: Authoritarian </w:t>
            </w:r>
            <w:r>
              <w:rPr>
                <w:rFonts w:eastAsia="Times New Roman"/>
                <w:sz w:val="18"/>
                <w:szCs w:val="18"/>
              </w:rPr>
              <w:t>culture</w:t>
            </w:r>
          </w:p>
          <w:p w14:paraId="399A7CCF"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76B2D4B5" w14:textId="77777777" w:rsidR="00A422F8" w:rsidRPr="00932EA9" w:rsidRDefault="00A422F8" w:rsidP="00860D05">
            <w:pPr>
              <w:jc w:val="center"/>
              <w:rPr>
                <w:rFonts w:eastAsia="Times New Roman"/>
                <w:sz w:val="18"/>
                <w:szCs w:val="18"/>
              </w:rPr>
            </w:pPr>
            <w:r w:rsidRPr="00932EA9">
              <w:rPr>
                <w:rFonts w:eastAsia="Times New Roman"/>
                <w:sz w:val="18"/>
                <w:szCs w:val="18"/>
              </w:rPr>
              <w:t>Archival</w:t>
            </w:r>
          </w:p>
        </w:tc>
        <w:tc>
          <w:tcPr>
            <w:tcW w:w="548" w:type="pct"/>
            <w:shd w:val="clear" w:color="auto" w:fill="auto"/>
            <w:noWrap/>
          </w:tcPr>
          <w:p w14:paraId="459716D8" w14:textId="77777777" w:rsidR="00A422F8" w:rsidRPr="00932EA9" w:rsidRDefault="00A422F8" w:rsidP="00860D05">
            <w:pPr>
              <w:jc w:val="center"/>
              <w:rPr>
                <w:rFonts w:eastAsia="Times New Roman"/>
                <w:sz w:val="18"/>
                <w:szCs w:val="18"/>
              </w:rPr>
            </w:pPr>
            <w:r w:rsidRPr="00932EA9">
              <w:rPr>
                <w:rFonts w:eastAsia="Times New Roman"/>
                <w:sz w:val="18"/>
                <w:szCs w:val="18"/>
              </w:rPr>
              <w:t>Regional</w:t>
            </w:r>
          </w:p>
        </w:tc>
      </w:tr>
      <w:tr w:rsidR="00A422F8" w:rsidRPr="00932EA9" w14:paraId="473C6C06" w14:textId="77777777" w:rsidTr="00860D05">
        <w:trPr>
          <w:trHeight w:val="295"/>
        </w:trPr>
        <w:tc>
          <w:tcPr>
            <w:tcW w:w="476" w:type="pct"/>
            <w:shd w:val="clear" w:color="auto" w:fill="auto"/>
            <w:noWrap/>
            <w:hideMark/>
          </w:tcPr>
          <w:p w14:paraId="49B4465F" w14:textId="77777777" w:rsidR="00A422F8" w:rsidRPr="00932EA9" w:rsidRDefault="00A422F8" w:rsidP="00860D05">
            <w:pPr>
              <w:jc w:val="center"/>
              <w:rPr>
                <w:rFonts w:eastAsia="Times New Roman"/>
                <w:sz w:val="18"/>
                <w:szCs w:val="18"/>
              </w:rPr>
            </w:pPr>
          </w:p>
        </w:tc>
        <w:tc>
          <w:tcPr>
            <w:tcW w:w="436" w:type="pct"/>
            <w:shd w:val="clear" w:color="auto" w:fill="auto"/>
            <w:noWrap/>
            <w:hideMark/>
          </w:tcPr>
          <w:p w14:paraId="23FC83E7" w14:textId="77777777" w:rsidR="00A422F8" w:rsidRPr="007C7990" w:rsidRDefault="00A422F8" w:rsidP="00860D05">
            <w:pPr>
              <w:jc w:val="center"/>
              <w:rPr>
                <w:rFonts w:eastAsia="Times New Roman"/>
                <w:sz w:val="18"/>
                <w:szCs w:val="18"/>
                <w:highlight w:val="yellow"/>
              </w:rPr>
            </w:pPr>
          </w:p>
        </w:tc>
        <w:tc>
          <w:tcPr>
            <w:tcW w:w="561" w:type="pct"/>
            <w:gridSpan w:val="2"/>
            <w:shd w:val="clear" w:color="auto" w:fill="auto"/>
            <w:noWrap/>
            <w:hideMark/>
          </w:tcPr>
          <w:p w14:paraId="295D0325" w14:textId="77777777" w:rsidR="00A422F8" w:rsidRPr="00932EA9" w:rsidRDefault="00A422F8" w:rsidP="00860D05">
            <w:pPr>
              <w:jc w:val="center"/>
              <w:rPr>
                <w:rFonts w:eastAsia="Times New Roman"/>
                <w:sz w:val="18"/>
                <w:szCs w:val="18"/>
              </w:rPr>
            </w:pPr>
            <w:r>
              <w:rPr>
                <w:rFonts w:eastAsia="Times New Roman"/>
                <w:noProof/>
                <w:sz w:val="18"/>
                <w:szCs w:val="18"/>
              </w:rPr>
              <w:t>Murray et al. (2011)</w:t>
            </w:r>
          </w:p>
        </w:tc>
        <w:tc>
          <w:tcPr>
            <w:tcW w:w="1405" w:type="pct"/>
            <w:gridSpan w:val="2"/>
            <w:shd w:val="clear" w:color="auto" w:fill="auto"/>
            <w:noWrap/>
            <w:hideMark/>
          </w:tcPr>
          <w:p w14:paraId="704E6E31" w14:textId="77777777" w:rsidR="00A422F8" w:rsidRDefault="00A422F8" w:rsidP="00860D05">
            <w:pPr>
              <w:rPr>
                <w:rFonts w:eastAsia="Times New Roman"/>
                <w:sz w:val="18"/>
                <w:szCs w:val="18"/>
              </w:rPr>
            </w:pPr>
            <w:r w:rsidRPr="00932EA9">
              <w:rPr>
                <w:rFonts w:eastAsia="Times New Roman"/>
                <w:sz w:val="18"/>
                <w:szCs w:val="18"/>
              </w:rPr>
              <w:t xml:space="preserve">Historical pathogen prevalence </w:t>
            </w:r>
            <w:r>
              <w:rPr>
                <w:rFonts w:eastAsia="Times New Roman"/>
                <w:sz w:val="18"/>
                <w:szCs w:val="18"/>
              </w:rPr>
              <w:t xml:space="preserve">is </w:t>
            </w:r>
            <w:r w:rsidRPr="00932EA9">
              <w:rPr>
                <w:rFonts w:eastAsia="Times New Roman"/>
                <w:sz w:val="18"/>
                <w:szCs w:val="18"/>
              </w:rPr>
              <w:t xml:space="preserve">positively </w:t>
            </w:r>
            <w:r>
              <w:rPr>
                <w:rFonts w:eastAsia="Times New Roman"/>
                <w:sz w:val="18"/>
                <w:szCs w:val="18"/>
              </w:rPr>
              <w:t>related to</w:t>
            </w:r>
            <w:r w:rsidRPr="00932EA9">
              <w:rPr>
                <w:rFonts w:eastAsia="Times New Roman"/>
                <w:sz w:val="18"/>
                <w:szCs w:val="18"/>
              </w:rPr>
              <w:t xml:space="preserve"> the </w:t>
            </w:r>
            <w:r>
              <w:rPr>
                <w:rFonts w:eastAsia="Times New Roman"/>
                <w:sz w:val="18"/>
                <w:szCs w:val="18"/>
              </w:rPr>
              <w:t xml:space="preserve">national cultures of </w:t>
            </w:r>
            <w:r w:rsidRPr="00932EA9">
              <w:rPr>
                <w:rFonts w:eastAsia="Times New Roman"/>
                <w:sz w:val="18"/>
                <w:szCs w:val="18"/>
              </w:rPr>
              <w:t>conformity and obedience.</w:t>
            </w:r>
          </w:p>
          <w:p w14:paraId="0BE64025" w14:textId="77777777" w:rsidR="00A422F8" w:rsidRPr="00932EA9" w:rsidRDefault="00A422F8" w:rsidP="00860D05">
            <w:pPr>
              <w:rPr>
                <w:rFonts w:eastAsia="Times New Roman"/>
                <w:sz w:val="18"/>
                <w:szCs w:val="18"/>
              </w:rPr>
            </w:pPr>
          </w:p>
        </w:tc>
        <w:tc>
          <w:tcPr>
            <w:tcW w:w="1068" w:type="pct"/>
            <w:gridSpan w:val="2"/>
            <w:shd w:val="clear" w:color="auto" w:fill="auto"/>
            <w:noWrap/>
            <w:hideMark/>
          </w:tcPr>
          <w:p w14:paraId="1B37861D" w14:textId="77777777" w:rsidR="00A422F8" w:rsidRDefault="00A422F8" w:rsidP="00860D05">
            <w:pPr>
              <w:rPr>
                <w:rFonts w:eastAsia="Times New Roman"/>
                <w:sz w:val="18"/>
                <w:szCs w:val="18"/>
              </w:rPr>
            </w:pPr>
            <w:r w:rsidRPr="00932EA9">
              <w:rPr>
                <w:rFonts w:eastAsia="Times New Roman"/>
                <w:sz w:val="18"/>
                <w:szCs w:val="18"/>
              </w:rPr>
              <w:t>IDV: Historical pathogen prevalence</w:t>
            </w:r>
          </w:p>
          <w:p w14:paraId="3C20C2A1" w14:textId="77777777" w:rsidR="00A422F8" w:rsidRDefault="00A422F8" w:rsidP="00860D05">
            <w:pPr>
              <w:rPr>
                <w:rFonts w:eastAsia="Times New Roman"/>
                <w:sz w:val="18"/>
                <w:szCs w:val="18"/>
              </w:rPr>
            </w:pPr>
            <w:r w:rsidRPr="00932EA9">
              <w:rPr>
                <w:rFonts w:eastAsia="Times New Roman"/>
                <w:sz w:val="18"/>
                <w:szCs w:val="18"/>
              </w:rPr>
              <w:t xml:space="preserve">DV: </w:t>
            </w:r>
            <w:r>
              <w:rPr>
                <w:rFonts w:eastAsia="Times New Roman"/>
                <w:sz w:val="18"/>
                <w:szCs w:val="18"/>
              </w:rPr>
              <w:t>Conformity culture</w:t>
            </w:r>
          </w:p>
          <w:p w14:paraId="4FD767E3" w14:textId="77777777" w:rsidR="00A422F8" w:rsidRDefault="00A422F8" w:rsidP="00860D05">
            <w:pPr>
              <w:rPr>
                <w:rFonts w:eastAsia="Times New Roman"/>
                <w:sz w:val="18"/>
                <w:szCs w:val="18"/>
              </w:rPr>
            </w:pPr>
          </w:p>
          <w:p w14:paraId="15B961A9" w14:textId="77777777" w:rsidR="00A422F8" w:rsidRPr="00932EA9" w:rsidRDefault="00A422F8" w:rsidP="00860D05">
            <w:pPr>
              <w:rPr>
                <w:rFonts w:eastAsia="Times New Roman"/>
                <w:sz w:val="18"/>
                <w:szCs w:val="18"/>
              </w:rPr>
            </w:pPr>
          </w:p>
        </w:tc>
        <w:tc>
          <w:tcPr>
            <w:tcW w:w="506" w:type="pct"/>
            <w:gridSpan w:val="2"/>
            <w:shd w:val="clear" w:color="auto" w:fill="auto"/>
            <w:noWrap/>
            <w:hideMark/>
          </w:tcPr>
          <w:p w14:paraId="03E43CFB" w14:textId="77777777" w:rsidR="00A422F8" w:rsidRPr="00932EA9" w:rsidRDefault="00A422F8" w:rsidP="00860D05">
            <w:pPr>
              <w:jc w:val="center"/>
              <w:rPr>
                <w:rFonts w:eastAsia="Times New Roman"/>
                <w:sz w:val="18"/>
                <w:szCs w:val="18"/>
              </w:rPr>
            </w:pPr>
            <w:r w:rsidRPr="00932EA9">
              <w:rPr>
                <w:rFonts w:eastAsia="Times New Roman"/>
                <w:sz w:val="18"/>
                <w:szCs w:val="18"/>
              </w:rPr>
              <w:t>Archival</w:t>
            </w:r>
          </w:p>
        </w:tc>
        <w:tc>
          <w:tcPr>
            <w:tcW w:w="548" w:type="pct"/>
            <w:shd w:val="clear" w:color="auto" w:fill="auto"/>
            <w:noWrap/>
            <w:hideMark/>
          </w:tcPr>
          <w:p w14:paraId="66041F94" w14:textId="77777777" w:rsidR="00A422F8" w:rsidRPr="00932EA9" w:rsidRDefault="00A422F8" w:rsidP="00860D05">
            <w:pPr>
              <w:jc w:val="center"/>
              <w:rPr>
                <w:rFonts w:eastAsia="Times New Roman"/>
                <w:sz w:val="18"/>
                <w:szCs w:val="18"/>
              </w:rPr>
            </w:pPr>
            <w:r w:rsidRPr="00932EA9">
              <w:rPr>
                <w:rFonts w:eastAsia="Times New Roman"/>
                <w:sz w:val="18"/>
                <w:szCs w:val="18"/>
              </w:rPr>
              <w:t>Country</w:t>
            </w:r>
          </w:p>
        </w:tc>
      </w:tr>
      <w:tr w:rsidR="00A422F8" w:rsidRPr="00932EA9" w14:paraId="5FEBA3F2" w14:textId="77777777" w:rsidTr="00860D05">
        <w:trPr>
          <w:trHeight w:val="295"/>
        </w:trPr>
        <w:tc>
          <w:tcPr>
            <w:tcW w:w="476" w:type="pct"/>
            <w:shd w:val="clear" w:color="auto" w:fill="auto"/>
            <w:noWrap/>
            <w:hideMark/>
          </w:tcPr>
          <w:p w14:paraId="7408F44C" w14:textId="77777777" w:rsidR="00A422F8" w:rsidRPr="00932EA9" w:rsidRDefault="00A422F8" w:rsidP="00860D05">
            <w:pPr>
              <w:jc w:val="center"/>
              <w:rPr>
                <w:rFonts w:eastAsia="Times New Roman"/>
                <w:sz w:val="18"/>
                <w:szCs w:val="18"/>
              </w:rPr>
            </w:pPr>
          </w:p>
        </w:tc>
        <w:tc>
          <w:tcPr>
            <w:tcW w:w="436" w:type="pct"/>
            <w:shd w:val="clear" w:color="auto" w:fill="auto"/>
            <w:noWrap/>
            <w:hideMark/>
          </w:tcPr>
          <w:p w14:paraId="16910AD0" w14:textId="77777777" w:rsidR="00A422F8" w:rsidRPr="007C7990" w:rsidRDefault="00A422F8" w:rsidP="00860D05">
            <w:pPr>
              <w:jc w:val="center"/>
              <w:rPr>
                <w:rFonts w:eastAsia="Times New Roman"/>
                <w:sz w:val="18"/>
                <w:szCs w:val="18"/>
                <w:highlight w:val="yellow"/>
              </w:rPr>
            </w:pPr>
          </w:p>
        </w:tc>
        <w:tc>
          <w:tcPr>
            <w:tcW w:w="561" w:type="pct"/>
            <w:gridSpan w:val="2"/>
            <w:shd w:val="clear" w:color="auto" w:fill="auto"/>
            <w:noWrap/>
            <w:hideMark/>
          </w:tcPr>
          <w:p w14:paraId="55588323" w14:textId="77777777" w:rsidR="00A422F8" w:rsidRPr="00932EA9" w:rsidRDefault="00A422F8" w:rsidP="00860D05">
            <w:pPr>
              <w:jc w:val="center"/>
              <w:rPr>
                <w:rFonts w:eastAsia="Times New Roman"/>
                <w:sz w:val="18"/>
                <w:szCs w:val="18"/>
              </w:rPr>
            </w:pPr>
            <w:r>
              <w:rPr>
                <w:rFonts w:eastAsia="Times New Roman"/>
                <w:noProof/>
                <w:sz w:val="18"/>
                <w:szCs w:val="18"/>
              </w:rPr>
              <w:t>Petesch (2017)</w:t>
            </w:r>
          </w:p>
        </w:tc>
        <w:tc>
          <w:tcPr>
            <w:tcW w:w="1405" w:type="pct"/>
            <w:gridSpan w:val="2"/>
            <w:shd w:val="clear" w:color="auto" w:fill="auto"/>
            <w:noWrap/>
            <w:hideMark/>
          </w:tcPr>
          <w:p w14:paraId="3FABAAAF" w14:textId="77777777" w:rsidR="00A422F8" w:rsidRDefault="00A422F8" w:rsidP="00860D05">
            <w:pPr>
              <w:rPr>
                <w:rFonts w:eastAsia="Times New Roman"/>
                <w:sz w:val="18"/>
                <w:szCs w:val="18"/>
              </w:rPr>
            </w:pPr>
            <w:r w:rsidRPr="00932EA9">
              <w:rPr>
                <w:rFonts w:eastAsia="Times New Roman"/>
                <w:sz w:val="18"/>
                <w:szCs w:val="18"/>
              </w:rPr>
              <w:t xml:space="preserve">Significant territorial conflict </w:t>
            </w:r>
            <w:r>
              <w:rPr>
                <w:rFonts w:eastAsia="Times New Roman"/>
                <w:sz w:val="18"/>
                <w:szCs w:val="18"/>
              </w:rPr>
              <w:t>is related</w:t>
            </w:r>
            <w:r w:rsidRPr="00932EA9">
              <w:rPr>
                <w:rFonts w:eastAsia="Times New Roman"/>
                <w:sz w:val="18"/>
                <w:szCs w:val="18"/>
              </w:rPr>
              <w:t xml:space="preserve"> to </w:t>
            </w:r>
            <w:r>
              <w:rPr>
                <w:rFonts w:eastAsia="Times New Roman"/>
                <w:sz w:val="18"/>
                <w:szCs w:val="18"/>
              </w:rPr>
              <w:t>cultural</w:t>
            </w:r>
            <w:r w:rsidRPr="00932EA9">
              <w:rPr>
                <w:rFonts w:eastAsia="Times New Roman"/>
                <w:sz w:val="18"/>
                <w:szCs w:val="18"/>
              </w:rPr>
              <w:t xml:space="preserve"> changes in gender roles.  </w:t>
            </w:r>
          </w:p>
          <w:p w14:paraId="37BFD4AA" w14:textId="77777777" w:rsidR="00A422F8" w:rsidRPr="00932EA9" w:rsidRDefault="00A422F8" w:rsidP="00860D05">
            <w:pPr>
              <w:rPr>
                <w:rFonts w:eastAsia="Times New Roman"/>
                <w:sz w:val="18"/>
                <w:szCs w:val="18"/>
              </w:rPr>
            </w:pPr>
          </w:p>
        </w:tc>
        <w:tc>
          <w:tcPr>
            <w:tcW w:w="1068" w:type="pct"/>
            <w:gridSpan w:val="2"/>
            <w:shd w:val="clear" w:color="auto" w:fill="auto"/>
            <w:noWrap/>
            <w:hideMark/>
          </w:tcPr>
          <w:p w14:paraId="554E5679" w14:textId="77777777" w:rsidR="00A422F8" w:rsidRPr="00932EA9" w:rsidRDefault="00A422F8" w:rsidP="00860D05">
            <w:pPr>
              <w:rPr>
                <w:rFonts w:eastAsia="Times New Roman"/>
                <w:sz w:val="18"/>
                <w:szCs w:val="18"/>
              </w:rPr>
            </w:pPr>
            <w:r w:rsidRPr="00932EA9">
              <w:rPr>
                <w:rFonts w:eastAsia="Times New Roman"/>
                <w:sz w:val="18"/>
                <w:szCs w:val="18"/>
              </w:rPr>
              <w:t xml:space="preserve">IDV: Violent political conflict </w:t>
            </w:r>
          </w:p>
          <w:p w14:paraId="39583C32" w14:textId="77777777" w:rsidR="00A422F8"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V: Agency</w:t>
            </w:r>
            <w:r>
              <w:rPr>
                <w:rFonts w:eastAsia="Times New Roman"/>
                <w:sz w:val="18"/>
                <w:szCs w:val="18"/>
              </w:rPr>
              <w:t xml:space="preserve"> norms</w:t>
            </w:r>
            <w:r w:rsidRPr="00932EA9">
              <w:rPr>
                <w:rFonts w:eastAsia="Times New Roman"/>
                <w:sz w:val="18"/>
                <w:szCs w:val="18"/>
              </w:rPr>
              <w:t>, gender norms</w:t>
            </w:r>
          </w:p>
          <w:p w14:paraId="090A14A5" w14:textId="77777777" w:rsidR="00A422F8" w:rsidRDefault="00A422F8" w:rsidP="00860D05">
            <w:pPr>
              <w:rPr>
                <w:rFonts w:eastAsia="Times New Roman"/>
                <w:sz w:val="18"/>
                <w:szCs w:val="18"/>
              </w:rPr>
            </w:pPr>
          </w:p>
          <w:p w14:paraId="62C6C68C" w14:textId="77777777" w:rsidR="00A422F8" w:rsidRPr="00932EA9" w:rsidRDefault="00A422F8" w:rsidP="00860D05">
            <w:pPr>
              <w:rPr>
                <w:rFonts w:eastAsia="Times New Roman"/>
                <w:sz w:val="18"/>
                <w:szCs w:val="18"/>
              </w:rPr>
            </w:pPr>
          </w:p>
        </w:tc>
        <w:tc>
          <w:tcPr>
            <w:tcW w:w="506" w:type="pct"/>
            <w:gridSpan w:val="2"/>
            <w:shd w:val="clear" w:color="auto" w:fill="auto"/>
            <w:noWrap/>
            <w:hideMark/>
          </w:tcPr>
          <w:p w14:paraId="7EBBC312" w14:textId="77777777" w:rsidR="00A422F8" w:rsidRPr="00932EA9" w:rsidRDefault="00A422F8" w:rsidP="00860D05">
            <w:pPr>
              <w:jc w:val="center"/>
              <w:rPr>
                <w:rFonts w:eastAsia="Times New Roman"/>
                <w:sz w:val="18"/>
                <w:szCs w:val="18"/>
              </w:rPr>
            </w:pPr>
            <w:r w:rsidRPr="00932EA9">
              <w:rPr>
                <w:rFonts w:eastAsia="Times New Roman"/>
                <w:sz w:val="18"/>
                <w:szCs w:val="18"/>
              </w:rPr>
              <w:t>Qualitative</w:t>
            </w:r>
          </w:p>
        </w:tc>
        <w:tc>
          <w:tcPr>
            <w:tcW w:w="548" w:type="pct"/>
            <w:shd w:val="clear" w:color="auto" w:fill="auto"/>
            <w:noWrap/>
            <w:hideMark/>
          </w:tcPr>
          <w:p w14:paraId="04377E0E" w14:textId="77777777" w:rsidR="00A422F8" w:rsidRPr="00932EA9" w:rsidRDefault="00A422F8" w:rsidP="00860D05">
            <w:pPr>
              <w:jc w:val="center"/>
              <w:rPr>
                <w:rFonts w:eastAsia="Times New Roman"/>
                <w:sz w:val="18"/>
                <w:szCs w:val="18"/>
              </w:rPr>
            </w:pPr>
            <w:r w:rsidRPr="00932EA9">
              <w:rPr>
                <w:rFonts w:eastAsia="Times New Roman"/>
                <w:sz w:val="18"/>
                <w:szCs w:val="18"/>
              </w:rPr>
              <w:t>Regional</w:t>
            </w:r>
          </w:p>
        </w:tc>
      </w:tr>
      <w:tr w:rsidR="00A422F8" w:rsidRPr="00932EA9" w14:paraId="28874992" w14:textId="77777777" w:rsidTr="00860D05">
        <w:trPr>
          <w:trHeight w:val="295"/>
        </w:trPr>
        <w:tc>
          <w:tcPr>
            <w:tcW w:w="476" w:type="pct"/>
            <w:shd w:val="clear" w:color="auto" w:fill="auto"/>
            <w:noWrap/>
            <w:hideMark/>
          </w:tcPr>
          <w:p w14:paraId="6DFD51FA" w14:textId="77777777" w:rsidR="00A422F8" w:rsidRPr="00932EA9" w:rsidRDefault="00A422F8" w:rsidP="00860D05">
            <w:pPr>
              <w:jc w:val="center"/>
              <w:rPr>
                <w:rFonts w:eastAsia="Times New Roman"/>
                <w:sz w:val="18"/>
                <w:szCs w:val="18"/>
              </w:rPr>
            </w:pPr>
          </w:p>
        </w:tc>
        <w:tc>
          <w:tcPr>
            <w:tcW w:w="436" w:type="pct"/>
            <w:shd w:val="clear" w:color="auto" w:fill="auto"/>
            <w:noWrap/>
            <w:hideMark/>
          </w:tcPr>
          <w:p w14:paraId="2A3EE692" w14:textId="77777777" w:rsidR="00A422F8" w:rsidRPr="007C7990" w:rsidRDefault="00A422F8" w:rsidP="00860D05">
            <w:pPr>
              <w:jc w:val="center"/>
              <w:rPr>
                <w:rFonts w:eastAsia="Times New Roman"/>
                <w:sz w:val="18"/>
                <w:szCs w:val="18"/>
                <w:highlight w:val="yellow"/>
              </w:rPr>
            </w:pPr>
          </w:p>
        </w:tc>
        <w:tc>
          <w:tcPr>
            <w:tcW w:w="561" w:type="pct"/>
            <w:gridSpan w:val="2"/>
            <w:shd w:val="clear" w:color="auto" w:fill="auto"/>
            <w:noWrap/>
            <w:hideMark/>
          </w:tcPr>
          <w:p w14:paraId="4A204787" w14:textId="77777777" w:rsidR="00A422F8" w:rsidRPr="00932EA9" w:rsidRDefault="00A422F8" w:rsidP="00860D05">
            <w:pPr>
              <w:jc w:val="center"/>
              <w:rPr>
                <w:rFonts w:eastAsia="Times New Roman"/>
                <w:sz w:val="18"/>
                <w:szCs w:val="18"/>
              </w:rPr>
            </w:pPr>
            <w:r>
              <w:rPr>
                <w:rFonts w:eastAsia="Times New Roman"/>
                <w:noProof/>
                <w:sz w:val="18"/>
                <w:szCs w:val="18"/>
              </w:rPr>
              <w:t>Roberts (1990)</w:t>
            </w:r>
          </w:p>
        </w:tc>
        <w:tc>
          <w:tcPr>
            <w:tcW w:w="1405" w:type="pct"/>
            <w:gridSpan w:val="2"/>
            <w:shd w:val="clear" w:color="auto" w:fill="auto"/>
            <w:noWrap/>
            <w:hideMark/>
          </w:tcPr>
          <w:p w14:paraId="5364F3BD" w14:textId="77777777" w:rsidR="00A422F8" w:rsidRDefault="00A422F8" w:rsidP="00860D05">
            <w:pPr>
              <w:rPr>
                <w:rFonts w:eastAsia="Times New Roman"/>
                <w:sz w:val="18"/>
                <w:szCs w:val="18"/>
              </w:rPr>
            </w:pPr>
            <w:r>
              <w:rPr>
                <w:rFonts w:eastAsia="Times New Roman"/>
                <w:sz w:val="18"/>
                <w:szCs w:val="18"/>
              </w:rPr>
              <w:t>H</w:t>
            </w:r>
            <w:r w:rsidRPr="00932EA9">
              <w:rPr>
                <w:rFonts w:eastAsia="Times New Roman"/>
                <w:sz w:val="18"/>
                <w:szCs w:val="18"/>
              </w:rPr>
              <w:t>igh</w:t>
            </w:r>
            <w:r>
              <w:rPr>
                <w:rFonts w:eastAsia="Times New Roman"/>
                <w:sz w:val="18"/>
                <w:szCs w:val="18"/>
              </w:rPr>
              <w:t>ly</w:t>
            </w:r>
            <w:r w:rsidRPr="00932EA9">
              <w:rPr>
                <w:rFonts w:eastAsia="Times New Roman"/>
                <w:sz w:val="18"/>
                <w:szCs w:val="18"/>
              </w:rPr>
              <w:t xml:space="preserve"> hazard</w:t>
            </w:r>
            <w:r>
              <w:rPr>
                <w:rFonts w:eastAsia="Times New Roman"/>
                <w:sz w:val="18"/>
                <w:szCs w:val="18"/>
              </w:rPr>
              <w:t>ous</w:t>
            </w:r>
            <w:r w:rsidRPr="00932EA9">
              <w:rPr>
                <w:rFonts w:eastAsia="Times New Roman"/>
                <w:sz w:val="18"/>
                <w:szCs w:val="18"/>
              </w:rPr>
              <w:t xml:space="preserve"> environments </w:t>
            </w:r>
            <w:r>
              <w:rPr>
                <w:rFonts w:eastAsia="Times New Roman"/>
                <w:sz w:val="18"/>
                <w:szCs w:val="18"/>
              </w:rPr>
              <w:t>produce</w:t>
            </w:r>
            <w:r w:rsidRPr="00932EA9">
              <w:rPr>
                <w:rFonts w:eastAsia="Times New Roman"/>
                <w:sz w:val="18"/>
                <w:szCs w:val="18"/>
              </w:rPr>
              <w:t xml:space="preserve"> cultures that em</w:t>
            </w:r>
            <w:r>
              <w:rPr>
                <w:rFonts w:eastAsia="Times New Roman"/>
                <w:sz w:val="18"/>
                <w:szCs w:val="18"/>
              </w:rPr>
              <w:t>p</w:t>
            </w:r>
            <w:r w:rsidRPr="00932EA9">
              <w:rPr>
                <w:rFonts w:eastAsia="Times New Roman"/>
                <w:sz w:val="18"/>
                <w:szCs w:val="18"/>
              </w:rPr>
              <w:t>hasize a strong sense of mission, hierarchy, clear roles and processes, monitoring, accountability and reliability, and rule compliance.</w:t>
            </w:r>
          </w:p>
          <w:p w14:paraId="62E77080" w14:textId="77777777" w:rsidR="00A422F8" w:rsidRDefault="00A422F8" w:rsidP="00860D05">
            <w:pPr>
              <w:rPr>
                <w:rFonts w:eastAsia="Times New Roman"/>
                <w:sz w:val="18"/>
                <w:szCs w:val="18"/>
              </w:rPr>
            </w:pPr>
          </w:p>
          <w:p w14:paraId="63D3CC58" w14:textId="77777777" w:rsidR="00A422F8" w:rsidRPr="00932EA9" w:rsidRDefault="00A422F8" w:rsidP="00860D05">
            <w:pPr>
              <w:rPr>
                <w:rFonts w:eastAsia="Times New Roman"/>
                <w:sz w:val="18"/>
                <w:szCs w:val="18"/>
              </w:rPr>
            </w:pPr>
          </w:p>
        </w:tc>
        <w:tc>
          <w:tcPr>
            <w:tcW w:w="1068" w:type="pct"/>
            <w:gridSpan w:val="2"/>
            <w:shd w:val="clear" w:color="auto" w:fill="auto"/>
            <w:noWrap/>
            <w:hideMark/>
          </w:tcPr>
          <w:p w14:paraId="4F5330BF" w14:textId="77777777" w:rsidR="00A422F8" w:rsidRPr="00932EA9" w:rsidRDefault="00A422F8" w:rsidP="00860D05">
            <w:pPr>
              <w:rPr>
                <w:rFonts w:eastAsia="Times New Roman"/>
                <w:sz w:val="18"/>
                <w:szCs w:val="18"/>
              </w:rPr>
            </w:pPr>
            <w:r w:rsidRPr="00932EA9">
              <w:rPr>
                <w:rFonts w:eastAsia="Times New Roman"/>
                <w:sz w:val="18"/>
                <w:szCs w:val="18"/>
              </w:rPr>
              <w:t xml:space="preserve">IDV: </w:t>
            </w:r>
            <w:r>
              <w:rPr>
                <w:rFonts w:eastAsia="Times New Roman"/>
                <w:sz w:val="18"/>
                <w:szCs w:val="18"/>
              </w:rPr>
              <w:t>Hazardous environment</w:t>
            </w:r>
            <w:r w:rsidRPr="00932EA9">
              <w:rPr>
                <w:rFonts w:eastAsia="Times New Roman"/>
                <w:sz w:val="18"/>
                <w:szCs w:val="18"/>
              </w:rPr>
              <w:t xml:space="preserve"> </w:t>
            </w:r>
          </w:p>
          <w:p w14:paraId="4581F4FD" w14:textId="77777777" w:rsidR="00A422F8" w:rsidRPr="00932EA9"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 xml:space="preserve">V: Culture of </w:t>
            </w:r>
            <w:r>
              <w:rPr>
                <w:rFonts w:eastAsia="Times New Roman"/>
                <w:sz w:val="18"/>
                <w:szCs w:val="18"/>
              </w:rPr>
              <w:t>accountability</w:t>
            </w:r>
          </w:p>
        </w:tc>
        <w:tc>
          <w:tcPr>
            <w:tcW w:w="506" w:type="pct"/>
            <w:gridSpan w:val="2"/>
            <w:shd w:val="clear" w:color="auto" w:fill="auto"/>
            <w:noWrap/>
            <w:hideMark/>
          </w:tcPr>
          <w:p w14:paraId="25A07371" w14:textId="77777777" w:rsidR="00A422F8" w:rsidRPr="00932EA9" w:rsidRDefault="00A422F8" w:rsidP="00860D05">
            <w:pPr>
              <w:jc w:val="center"/>
              <w:rPr>
                <w:rFonts w:eastAsia="Times New Roman"/>
                <w:sz w:val="18"/>
                <w:szCs w:val="18"/>
              </w:rPr>
            </w:pPr>
            <w:r w:rsidRPr="00932EA9">
              <w:rPr>
                <w:rFonts w:eastAsia="Times New Roman"/>
                <w:sz w:val="18"/>
                <w:szCs w:val="18"/>
              </w:rPr>
              <w:t>Qualitative (longitudinal)</w:t>
            </w:r>
          </w:p>
        </w:tc>
        <w:tc>
          <w:tcPr>
            <w:tcW w:w="548" w:type="pct"/>
            <w:shd w:val="clear" w:color="auto" w:fill="auto"/>
            <w:noWrap/>
            <w:hideMark/>
          </w:tcPr>
          <w:p w14:paraId="17796E40"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5EB63447" w14:textId="77777777" w:rsidTr="00860D05">
        <w:trPr>
          <w:trHeight w:val="295"/>
        </w:trPr>
        <w:tc>
          <w:tcPr>
            <w:tcW w:w="476" w:type="pct"/>
            <w:shd w:val="clear" w:color="auto" w:fill="auto"/>
            <w:noWrap/>
            <w:hideMark/>
          </w:tcPr>
          <w:p w14:paraId="691E21FB" w14:textId="77777777" w:rsidR="00A422F8" w:rsidRPr="00932EA9" w:rsidRDefault="00A422F8" w:rsidP="00860D05">
            <w:pPr>
              <w:jc w:val="center"/>
              <w:rPr>
                <w:rFonts w:eastAsia="Times New Roman"/>
                <w:sz w:val="18"/>
                <w:szCs w:val="18"/>
              </w:rPr>
            </w:pPr>
          </w:p>
        </w:tc>
        <w:tc>
          <w:tcPr>
            <w:tcW w:w="436" w:type="pct"/>
            <w:shd w:val="clear" w:color="auto" w:fill="auto"/>
            <w:noWrap/>
            <w:hideMark/>
          </w:tcPr>
          <w:p w14:paraId="440A8003" w14:textId="77777777" w:rsidR="00A422F8" w:rsidRPr="007C7990" w:rsidRDefault="00A422F8" w:rsidP="00860D05">
            <w:pPr>
              <w:jc w:val="center"/>
              <w:rPr>
                <w:rFonts w:eastAsia="Times New Roman"/>
                <w:sz w:val="18"/>
                <w:szCs w:val="18"/>
                <w:highlight w:val="yellow"/>
              </w:rPr>
            </w:pPr>
          </w:p>
        </w:tc>
        <w:tc>
          <w:tcPr>
            <w:tcW w:w="561" w:type="pct"/>
            <w:gridSpan w:val="2"/>
            <w:shd w:val="clear" w:color="auto" w:fill="auto"/>
            <w:noWrap/>
            <w:hideMark/>
          </w:tcPr>
          <w:p w14:paraId="61DDC728" w14:textId="77777777" w:rsidR="00A422F8" w:rsidRPr="00932EA9" w:rsidRDefault="00A422F8" w:rsidP="00860D05">
            <w:pPr>
              <w:jc w:val="center"/>
              <w:rPr>
                <w:rFonts w:eastAsia="Times New Roman"/>
                <w:sz w:val="18"/>
                <w:szCs w:val="18"/>
              </w:rPr>
            </w:pPr>
            <w:r>
              <w:rPr>
                <w:rFonts w:eastAsia="Times New Roman"/>
                <w:noProof/>
                <w:sz w:val="18"/>
                <w:szCs w:val="18"/>
              </w:rPr>
              <w:t>Roos et al. (2015)</w:t>
            </w:r>
          </w:p>
        </w:tc>
        <w:tc>
          <w:tcPr>
            <w:tcW w:w="1405" w:type="pct"/>
            <w:gridSpan w:val="2"/>
            <w:shd w:val="clear" w:color="auto" w:fill="auto"/>
            <w:noWrap/>
            <w:hideMark/>
          </w:tcPr>
          <w:p w14:paraId="142E4218" w14:textId="77777777" w:rsidR="00A422F8" w:rsidRDefault="00A422F8" w:rsidP="00860D05">
            <w:pPr>
              <w:rPr>
                <w:rFonts w:eastAsia="Times New Roman"/>
                <w:sz w:val="18"/>
                <w:szCs w:val="18"/>
              </w:rPr>
            </w:pPr>
            <w:r>
              <w:rPr>
                <w:rFonts w:eastAsia="Times New Roman"/>
                <w:sz w:val="18"/>
                <w:szCs w:val="18"/>
              </w:rPr>
              <w:t>I</w:t>
            </w:r>
            <w:r w:rsidRPr="00932EA9">
              <w:rPr>
                <w:rFonts w:eastAsia="Times New Roman"/>
                <w:sz w:val="18"/>
                <w:szCs w:val="18"/>
              </w:rPr>
              <w:t xml:space="preserve">ncreases in threats to the group </w:t>
            </w:r>
            <w:r>
              <w:rPr>
                <w:rFonts w:eastAsia="Times New Roman"/>
                <w:sz w:val="18"/>
                <w:szCs w:val="18"/>
              </w:rPr>
              <w:t>are positively related to conformity cultures</w:t>
            </w:r>
            <w:r w:rsidRPr="00932EA9">
              <w:rPr>
                <w:rFonts w:eastAsia="Times New Roman"/>
                <w:sz w:val="18"/>
                <w:szCs w:val="18"/>
              </w:rPr>
              <w:t xml:space="preserve"> </w:t>
            </w:r>
            <w:r>
              <w:rPr>
                <w:rFonts w:eastAsia="Times New Roman"/>
                <w:sz w:val="18"/>
                <w:szCs w:val="18"/>
              </w:rPr>
              <w:t xml:space="preserve">because agent </w:t>
            </w:r>
            <w:r>
              <w:rPr>
                <w:rFonts w:eastAsia="Times New Roman"/>
                <w:sz w:val="18"/>
                <w:szCs w:val="18"/>
              </w:rPr>
              <w:lastRenderedPageBreak/>
              <w:t>fitness gains are greater when agents conform to and enforce norms; when threats are absent, c</w:t>
            </w:r>
            <w:r w:rsidRPr="00932EA9">
              <w:rPr>
                <w:rFonts w:eastAsia="Times New Roman"/>
                <w:sz w:val="18"/>
                <w:szCs w:val="18"/>
              </w:rPr>
              <w:t>ultur</w:t>
            </w:r>
            <w:r>
              <w:rPr>
                <w:rFonts w:eastAsia="Times New Roman"/>
                <w:sz w:val="18"/>
                <w:szCs w:val="18"/>
              </w:rPr>
              <w:t>al conformity</w:t>
            </w:r>
            <w:r w:rsidRPr="00932EA9">
              <w:rPr>
                <w:rFonts w:eastAsia="Times New Roman"/>
                <w:sz w:val="18"/>
                <w:szCs w:val="18"/>
              </w:rPr>
              <w:t xml:space="preserve"> </w:t>
            </w:r>
            <w:r>
              <w:rPr>
                <w:rFonts w:eastAsia="Times New Roman"/>
                <w:sz w:val="18"/>
                <w:szCs w:val="18"/>
              </w:rPr>
              <w:t>returns to prior levels</w:t>
            </w:r>
            <w:r w:rsidRPr="00932EA9">
              <w:rPr>
                <w:rFonts w:eastAsia="Times New Roman"/>
                <w:sz w:val="18"/>
                <w:szCs w:val="18"/>
              </w:rPr>
              <w:t xml:space="preserve">. </w:t>
            </w:r>
          </w:p>
          <w:p w14:paraId="4DAA5029" w14:textId="77777777" w:rsidR="00A422F8" w:rsidRDefault="00A422F8" w:rsidP="00860D05">
            <w:pPr>
              <w:rPr>
                <w:rFonts w:eastAsia="Times New Roman"/>
                <w:sz w:val="18"/>
                <w:szCs w:val="18"/>
              </w:rPr>
            </w:pPr>
          </w:p>
          <w:p w14:paraId="19D20CA3" w14:textId="77777777" w:rsidR="00A422F8" w:rsidRPr="00932EA9" w:rsidRDefault="00A422F8" w:rsidP="00860D05">
            <w:pPr>
              <w:rPr>
                <w:rFonts w:eastAsia="Times New Roman"/>
                <w:sz w:val="18"/>
                <w:szCs w:val="18"/>
              </w:rPr>
            </w:pPr>
          </w:p>
        </w:tc>
        <w:tc>
          <w:tcPr>
            <w:tcW w:w="1068" w:type="pct"/>
            <w:gridSpan w:val="2"/>
            <w:shd w:val="clear" w:color="auto" w:fill="auto"/>
            <w:noWrap/>
            <w:hideMark/>
          </w:tcPr>
          <w:p w14:paraId="2A3B9797" w14:textId="77777777" w:rsidR="00A422F8" w:rsidRPr="00932EA9" w:rsidRDefault="00A422F8" w:rsidP="00860D05">
            <w:pPr>
              <w:rPr>
                <w:rFonts w:eastAsia="Times New Roman"/>
                <w:sz w:val="18"/>
                <w:szCs w:val="18"/>
              </w:rPr>
            </w:pPr>
            <w:r w:rsidRPr="00932EA9">
              <w:rPr>
                <w:rFonts w:eastAsia="Times New Roman"/>
                <w:sz w:val="18"/>
                <w:szCs w:val="18"/>
              </w:rPr>
              <w:lastRenderedPageBreak/>
              <w:t xml:space="preserve">IDV: Environmental threat </w:t>
            </w:r>
          </w:p>
          <w:p w14:paraId="4B33558B" w14:textId="77777777" w:rsidR="00A422F8"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 xml:space="preserve">V: </w:t>
            </w:r>
            <w:r>
              <w:rPr>
                <w:rFonts w:eastAsia="Times New Roman"/>
                <w:sz w:val="18"/>
                <w:szCs w:val="18"/>
              </w:rPr>
              <w:t>Conformity culture</w:t>
            </w:r>
            <w:r w:rsidRPr="00932EA9">
              <w:rPr>
                <w:rFonts w:eastAsia="Times New Roman"/>
                <w:sz w:val="18"/>
                <w:szCs w:val="18"/>
              </w:rPr>
              <w:t xml:space="preserve"> </w:t>
            </w:r>
          </w:p>
          <w:p w14:paraId="0B659F99" w14:textId="77777777" w:rsidR="00A422F8" w:rsidRPr="00932EA9" w:rsidRDefault="00A422F8" w:rsidP="00860D05">
            <w:pPr>
              <w:rPr>
                <w:rFonts w:eastAsia="Times New Roman"/>
                <w:sz w:val="18"/>
                <w:szCs w:val="18"/>
              </w:rPr>
            </w:pPr>
            <w:r w:rsidRPr="00932EA9">
              <w:rPr>
                <w:rFonts w:eastAsia="Times New Roman"/>
                <w:sz w:val="18"/>
                <w:szCs w:val="18"/>
              </w:rPr>
              <w:lastRenderedPageBreak/>
              <w:t>MED: Agent fitness</w:t>
            </w:r>
          </w:p>
        </w:tc>
        <w:tc>
          <w:tcPr>
            <w:tcW w:w="506" w:type="pct"/>
            <w:gridSpan w:val="2"/>
            <w:shd w:val="clear" w:color="auto" w:fill="auto"/>
            <w:noWrap/>
            <w:hideMark/>
          </w:tcPr>
          <w:p w14:paraId="54A86BD9" w14:textId="77777777" w:rsidR="00A422F8" w:rsidRPr="00932EA9" w:rsidRDefault="00A422F8" w:rsidP="00860D05">
            <w:pPr>
              <w:jc w:val="center"/>
              <w:rPr>
                <w:rFonts w:eastAsia="Times New Roman"/>
                <w:sz w:val="18"/>
                <w:szCs w:val="18"/>
              </w:rPr>
            </w:pPr>
            <w:r w:rsidRPr="00932EA9">
              <w:rPr>
                <w:rFonts w:eastAsia="Times New Roman"/>
                <w:sz w:val="18"/>
                <w:szCs w:val="18"/>
              </w:rPr>
              <w:lastRenderedPageBreak/>
              <w:t>Simulation</w:t>
            </w:r>
          </w:p>
        </w:tc>
        <w:tc>
          <w:tcPr>
            <w:tcW w:w="548" w:type="pct"/>
            <w:shd w:val="clear" w:color="auto" w:fill="auto"/>
            <w:noWrap/>
            <w:hideMark/>
          </w:tcPr>
          <w:p w14:paraId="5C3E57AB" w14:textId="77777777" w:rsidR="00A422F8" w:rsidRPr="00932EA9" w:rsidRDefault="00A422F8" w:rsidP="00860D05">
            <w:pPr>
              <w:jc w:val="center"/>
              <w:rPr>
                <w:rFonts w:eastAsia="Times New Roman"/>
                <w:sz w:val="18"/>
                <w:szCs w:val="18"/>
              </w:rPr>
            </w:pPr>
            <w:r w:rsidRPr="00932EA9">
              <w:rPr>
                <w:rFonts w:eastAsia="Times New Roman"/>
                <w:sz w:val="18"/>
                <w:szCs w:val="18"/>
              </w:rPr>
              <w:t>ETC (simulation)</w:t>
            </w:r>
          </w:p>
        </w:tc>
      </w:tr>
      <w:tr w:rsidR="00A422F8" w:rsidRPr="00932EA9" w14:paraId="0ADE039A" w14:textId="77777777" w:rsidTr="00860D05">
        <w:trPr>
          <w:trHeight w:val="295"/>
        </w:trPr>
        <w:tc>
          <w:tcPr>
            <w:tcW w:w="476" w:type="pct"/>
            <w:shd w:val="clear" w:color="auto" w:fill="auto"/>
            <w:noWrap/>
          </w:tcPr>
          <w:p w14:paraId="0F007CFC" w14:textId="77777777" w:rsidR="00A422F8" w:rsidRPr="00932EA9" w:rsidRDefault="00A422F8" w:rsidP="00860D05">
            <w:pPr>
              <w:jc w:val="center"/>
              <w:rPr>
                <w:rFonts w:eastAsia="Times New Roman"/>
                <w:sz w:val="18"/>
                <w:szCs w:val="18"/>
              </w:rPr>
            </w:pPr>
          </w:p>
        </w:tc>
        <w:tc>
          <w:tcPr>
            <w:tcW w:w="436" w:type="pct"/>
            <w:shd w:val="clear" w:color="auto" w:fill="auto"/>
            <w:noWrap/>
          </w:tcPr>
          <w:p w14:paraId="20C78652" w14:textId="77777777" w:rsidR="00A422F8" w:rsidRPr="007C7990" w:rsidRDefault="00A422F8" w:rsidP="00860D05">
            <w:pPr>
              <w:jc w:val="center"/>
              <w:rPr>
                <w:rFonts w:eastAsia="Times New Roman"/>
                <w:sz w:val="18"/>
                <w:szCs w:val="18"/>
                <w:highlight w:val="yellow"/>
              </w:rPr>
            </w:pPr>
          </w:p>
        </w:tc>
        <w:tc>
          <w:tcPr>
            <w:tcW w:w="561" w:type="pct"/>
            <w:gridSpan w:val="2"/>
            <w:shd w:val="clear" w:color="auto" w:fill="auto"/>
            <w:noWrap/>
          </w:tcPr>
          <w:p w14:paraId="2178C92A" w14:textId="77777777" w:rsidR="00A422F8" w:rsidRPr="00932EA9" w:rsidRDefault="00A422F8" w:rsidP="00860D05">
            <w:pPr>
              <w:jc w:val="center"/>
              <w:rPr>
                <w:rFonts w:eastAsia="Times New Roman"/>
                <w:sz w:val="18"/>
                <w:szCs w:val="18"/>
              </w:rPr>
            </w:pPr>
            <w:r>
              <w:rPr>
                <w:rFonts w:eastAsia="Times New Roman"/>
                <w:noProof/>
                <w:sz w:val="18"/>
                <w:szCs w:val="18"/>
              </w:rPr>
              <w:t>Schaller and Murray (2008)</w:t>
            </w:r>
          </w:p>
        </w:tc>
        <w:tc>
          <w:tcPr>
            <w:tcW w:w="1405" w:type="pct"/>
            <w:gridSpan w:val="2"/>
            <w:shd w:val="clear" w:color="auto" w:fill="auto"/>
            <w:noWrap/>
          </w:tcPr>
          <w:p w14:paraId="31CA0DC6" w14:textId="77777777" w:rsidR="00A422F8" w:rsidRDefault="00A422F8" w:rsidP="00860D05">
            <w:pPr>
              <w:rPr>
                <w:rFonts w:eastAsia="Times New Roman"/>
                <w:sz w:val="18"/>
                <w:szCs w:val="18"/>
              </w:rPr>
            </w:pPr>
            <w:r w:rsidRPr="00932EA9">
              <w:rPr>
                <w:rFonts w:eastAsia="Times New Roman"/>
                <w:sz w:val="18"/>
                <w:szCs w:val="18"/>
              </w:rPr>
              <w:t xml:space="preserve">Disease prevalence </w:t>
            </w:r>
            <w:r>
              <w:rPr>
                <w:rFonts w:eastAsia="Times New Roman"/>
                <w:sz w:val="18"/>
                <w:szCs w:val="18"/>
              </w:rPr>
              <w:t>is</w:t>
            </w:r>
            <w:r w:rsidRPr="00932EA9">
              <w:rPr>
                <w:rFonts w:eastAsia="Times New Roman"/>
                <w:sz w:val="18"/>
                <w:szCs w:val="18"/>
              </w:rPr>
              <w:t xml:space="preserve"> negatively related to </w:t>
            </w:r>
            <w:r>
              <w:rPr>
                <w:rFonts w:eastAsia="Times New Roman"/>
                <w:sz w:val="18"/>
                <w:szCs w:val="18"/>
              </w:rPr>
              <w:t>cultures emphasizing</w:t>
            </w:r>
            <w:r w:rsidRPr="00932EA9">
              <w:rPr>
                <w:rFonts w:eastAsia="Times New Roman"/>
                <w:sz w:val="18"/>
                <w:szCs w:val="18"/>
              </w:rPr>
              <w:t xml:space="preserve"> </w:t>
            </w:r>
            <w:proofErr w:type="spellStart"/>
            <w:r w:rsidRPr="00932EA9">
              <w:rPr>
                <w:rFonts w:eastAsia="Times New Roman"/>
                <w:sz w:val="18"/>
                <w:szCs w:val="18"/>
              </w:rPr>
              <w:t>sociosexuality</w:t>
            </w:r>
            <w:proofErr w:type="spellEnd"/>
            <w:r w:rsidRPr="00932EA9">
              <w:rPr>
                <w:rFonts w:eastAsia="Times New Roman"/>
                <w:sz w:val="18"/>
                <w:szCs w:val="18"/>
              </w:rPr>
              <w:t>, extraversion, and openness.</w:t>
            </w:r>
          </w:p>
          <w:p w14:paraId="2F7F43A4"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4052B4D5" w14:textId="77777777" w:rsidR="00A422F8" w:rsidRPr="00932EA9" w:rsidRDefault="00A422F8" w:rsidP="00860D05">
            <w:pPr>
              <w:rPr>
                <w:rFonts w:eastAsia="Times New Roman"/>
                <w:sz w:val="18"/>
                <w:szCs w:val="18"/>
              </w:rPr>
            </w:pPr>
            <w:r w:rsidRPr="00932EA9">
              <w:rPr>
                <w:rFonts w:eastAsia="Times New Roman"/>
                <w:sz w:val="18"/>
                <w:szCs w:val="18"/>
              </w:rPr>
              <w:t xml:space="preserve">IDV: Disease prevalence </w:t>
            </w:r>
          </w:p>
          <w:p w14:paraId="3FF02971" w14:textId="77777777" w:rsidR="00A422F8" w:rsidRDefault="00A422F8" w:rsidP="00860D05">
            <w:pPr>
              <w:rPr>
                <w:rFonts w:eastAsia="Times New Roman"/>
                <w:sz w:val="18"/>
                <w:szCs w:val="18"/>
              </w:rPr>
            </w:pPr>
            <w:r w:rsidRPr="00932EA9">
              <w:rPr>
                <w:rFonts w:eastAsia="Times New Roman"/>
                <w:sz w:val="18"/>
                <w:szCs w:val="18"/>
              </w:rPr>
              <w:t>DV:</w:t>
            </w:r>
            <w:r>
              <w:rPr>
                <w:rFonts w:eastAsia="Times New Roman"/>
                <w:sz w:val="18"/>
                <w:szCs w:val="18"/>
              </w:rPr>
              <w:t xml:space="preserve"> Cultures of </w:t>
            </w:r>
            <w:proofErr w:type="spellStart"/>
            <w:r>
              <w:rPr>
                <w:rFonts w:eastAsia="Times New Roman"/>
                <w:sz w:val="18"/>
                <w:szCs w:val="18"/>
              </w:rPr>
              <w:t>s</w:t>
            </w:r>
            <w:r w:rsidRPr="00932EA9">
              <w:rPr>
                <w:rFonts w:eastAsia="Times New Roman"/>
                <w:sz w:val="18"/>
                <w:szCs w:val="18"/>
              </w:rPr>
              <w:t>ociosexuality</w:t>
            </w:r>
            <w:proofErr w:type="spellEnd"/>
            <w:r w:rsidRPr="00932EA9">
              <w:rPr>
                <w:rFonts w:eastAsia="Times New Roman"/>
                <w:sz w:val="18"/>
                <w:szCs w:val="18"/>
              </w:rPr>
              <w:t xml:space="preserve">, extraversion, </w:t>
            </w:r>
            <w:r>
              <w:rPr>
                <w:rFonts w:eastAsia="Times New Roman"/>
                <w:sz w:val="18"/>
                <w:szCs w:val="18"/>
              </w:rPr>
              <w:t xml:space="preserve">and </w:t>
            </w:r>
            <w:r w:rsidRPr="00932EA9">
              <w:rPr>
                <w:rFonts w:eastAsia="Times New Roman"/>
                <w:sz w:val="18"/>
                <w:szCs w:val="18"/>
              </w:rPr>
              <w:t>openness</w:t>
            </w:r>
          </w:p>
          <w:p w14:paraId="7B72BAA0"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7B6E7F83" w14:textId="77777777" w:rsidR="00A422F8" w:rsidRPr="00932EA9" w:rsidRDefault="00A422F8" w:rsidP="00860D05">
            <w:pPr>
              <w:jc w:val="center"/>
              <w:rPr>
                <w:rFonts w:eastAsia="Times New Roman"/>
                <w:sz w:val="18"/>
                <w:szCs w:val="18"/>
              </w:rPr>
            </w:pPr>
            <w:r w:rsidRPr="00932EA9">
              <w:rPr>
                <w:rFonts w:eastAsia="Times New Roman"/>
                <w:sz w:val="18"/>
                <w:szCs w:val="18"/>
              </w:rPr>
              <w:t>Archival</w:t>
            </w:r>
          </w:p>
        </w:tc>
        <w:tc>
          <w:tcPr>
            <w:tcW w:w="548" w:type="pct"/>
            <w:shd w:val="clear" w:color="auto" w:fill="auto"/>
            <w:noWrap/>
          </w:tcPr>
          <w:p w14:paraId="591EBA4D" w14:textId="77777777" w:rsidR="00A422F8" w:rsidRPr="00932EA9" w:rsidRDefault="00A422F8" w:rsidP="00860D05">
            <w:pPr>
              <w:jc w:val="center"/>
              <w:rPr>
                <w:rFonts w:eastAsia="Times New Roman"/>
                <w:sz w:val="18"/>
                <w:szCs w:val="18"/>
              </w:rPr>
            </w:pPr>
            <w:r w:rsidRPr="00932EA9">
              <w:rPr>
                <w:rFonts w:eastAsia="Times New Roman"/>
                <w:sz w:val="18"/>
                <w:szCs w:val="18"/>
              </w:rPr>
              <w:t>Country</w:t>
            </w:r>
          </w:p>
        </w:tc>
      </w:tr>
      <w:tr w:rsidR="00A422F8" w:rsidRPr="00932EA9" w14:paraId="6760B5DA" w14:textId="77777777" w:rsidTr="00860D05">
        <w:trPr>
          <w:trHeight w:val="295"/>
        </w:trPr>
        <w:tc>
          <w:tcPr>
            <w:tcW w:w="476" w:type="pct"/>
            <w:shd w:val="clear" w:color="auto" w:fill="auto"/>
            <w:noWrap/>
          </w:tcPr>
          <w:p w14:paraId="023CE671" w14:textId="77777777" w:rsidR="00A422F8" w:rsidRPr="00932EA9" w:rsidRDefault="00A422F8" w:rsidP="00860D05">
            <w:pPr>
              <w:jc w:val="center"/>
              <w:rPr>
                <w:rFonts w:eastAsia="Times New Roman"/>
                <w:sz w:val="18"/>
                <w:szCs w:val="18"/>
              </w:rPr>
            </w:pPr>
          </w:p>
        </w:tc>
        <w:tc>
          <w:tcPr>
            <w:tcW w:w="436" w:type="pct"/>
            <w:shd w:val="clear" w:color="auto" w:fill="auto"/>
            <w:noWrap/>
          </w:tcPr>
          <w:p w14:paraId="75613911" w14:textId="77777777" w:rsidR="00A422F8" w:rsidRPr="007C7990" w:rsidRDefault="00A422F8" w:rsidP="00860D05">
            <w:pPr>
              <w:jc w:val="center"/>
              <w:rPr>
                <w:rFonts w:eastAsia="Times New Roman"/>
                <w:sz w:val="18"/>
                <w:szCs w:val="18"/>
                <w:highlight w:val="yellow"/>
              </w:rPr>
            </w:pPr>
          </w:p>
        </w:tc>
        <w:tc>
          <w:tcPr>
            <w:tcW w:w="561" w:type="pct"/>
            <w:gridSpan w:val="2"/>
            <w:shd w:val="clear" w:color="auto" w:fill="auto"/>
            <w:noWrap/>
          </w:tcPr>
          <w:p w14:paraId="2DD72DFA" w14:textId="77777777" w:rsidR="00A422F8" w:rsidRPr="00932EA9" w:rsidRDefault="00A422F8" w:rsidP="00860D05">
            <w:pPr>
              <w:jc w:val="center"/>
              <w:rPr>
                <w:rFonts w:eastAsia="Times New Roman"/>
                <w:sz w:val="18"/>
                <w:szCs w:val="18"/>
              </w:rPr>
            </w:pPr>
            <w:r>
              <w:rPr>
                <w:rFonts w:eastAsia="Times New Roman"/>
                <w:noProof/>
                <w:sz w:val="18"/>
                <w:szCs w:val="18"/>
              </w:rPr>
              <w:t>Smith et al. (2012)</w:t>
            </w:r>
          </w:p>
        </w:tc>
        <w:tc>
          <w:tcPr>
            <w:tcW w:w="1405" w:type="pct"/>
            <w:gridSpan w:val="2"/>
            <w:shd w:val="clear" w:color="auto" w:fill="auto"/>
            <w:noWrap/>
          </w:tcPr>
          <w:p w14:paraId="330B907C" w14:textId="77777777" w:rsidR="00A422F8" w:rsidRDefault="00A422F8" w:rsidP="00860D05">
            <w:pPr>
              <w:rPr>
                <w:rFonts w:eastAsia="Times New Roman"/>
                <w:sz w:val="18"/>
                <w:szCs w:val="18"/>
              </w:rPr>
            </w:pPr>
            <w:r w:rsidRPr="00932EA9">
              <w:rPr>
                <w:rFonts w:eastAsia="Times New Roman"/>
                <w:sz w:val="18"/>
                <w:szCs w:val="18"/>
              </w:rPr>
              <w:t xml:space="preserve">Knowledge of disease transmission in hospitals </w:t>
            </w:r>
            <w:r>
              <w:rPr>
                <w:rFonts w:eastAsia="Times New Roman"/>
                <w:sz w:val="18"/>
                <w:szCs w:val="18"/>
              </w:rPr>
              <w:t xml:space="preserve">leads </w:t>
            </w:r>
            <w:r w:rsidRPr="00932EA9">
              <w:rPr>
                <w:rFonts w:eastAsia="Times New Roman"/>
                <w:sz w:val="18"/>
                <w:szCs w:val="18"/>
              </w:rPr>
              <w:t xml:space="preserve">to instituted programs that emphasized sanitation and cleanliness in hospitals (e.g., hospital design, staff attire, and tasks).  </w:t>
            </w:r>
          </w:p>
          <w:p w14:paraId="5DB2B585"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2BEA8C4E" w14:textId="77777777" w:rsidR="00A422F8" w:rsidRPr="00932EA9" w:rsidRDefault="00A422F8" w:rsidP="00860D05">
            <w:pPr>
              <w:rPr>
                <w:rFonts w:eastAsia="Times New Roman"/>
                <w:sz w:val="18"/>
                <w:szCs w:val="18"/>
              </w:rPr>
            </w:pPr>
            <w:r w:rsidRPr="00932EA9">
              <w:rPr>
                <w:rFonts w:eastAsia="Times New Roman"/>
                <w:sz w:val="18"/>
                <w:szCs w:val="18"/>
              </w:rPr>
              <w:t>IDV: Experience</w:t>
            </w:r>
            <w:r>
              <w:rPr>
                <w:rFonts w:eastAsia="Times New Roman"/>
                <w:sz w:val="18"/>
                <w:szCs w:val="18"/>
              </w:rPr>
              <w:t xml:space="preserve"> with</w:t>
            </w:r>
            <w:r w:rsidRPr="00932EA9">
              <w:rPr>
                <w:rFonts w:eastAsia="Times New Roman"/>
                <w:sz w:val="18"/>
                <w:szCs w:val="18"/>
              </w:rPr>
              <w:t xml:space="preserve"> epidemics </w:t>
            </w:r>
          </w:p>
          <w:p w14:paraId="60154FC5" w14:textId="77777777" w:rsidR="00A422F8" w:rsidRPr="00932EA9" w:rsidRDefault="00A422F8" w:rsidP="00860D05">
            <w:pPr>
              <w:rPr>
                <w:rFonts w:eastAsia="Times New Roman"/>
                <w:sz w:val="18"/>
                <w:szCs w:val="18"/>
              </w:rPr>
            </w:pPr>
            <w:r w:rsidRPr="00932EA9">
              <w:rPr>
                <w:rFonts w:eastAsia="Times New Roman"/>
                <w:sz w:val="18"/>
                <w:szCs w:val="18"/>
              </w:rPr>
              <w:t xml:space="preserve">DV: </w:t>
            </w:r>
            <w:r>
              <w:rPr>
                <w:rFonts w:eastAsia="Times New Roman"/>
                <w:sz w:val="18"/>
                <w:szCs w:val="18"/>
              </w:rPr>
              <w:t>Hygiene</w:t>
            </w:r>
            <w:r w:rsidRPr="00932EA9">
              <w:rPr>
                <w:rFonts w:eastAsia="Times New Roman"/>
                <w:sz w:val="18"/>
                <w:szCs w:val="18"/>
              </w:rPr>
              <w:t xml:space="preserve"> culture</w:t>
            </w:r>
          </w:p>
        </w:tc>
        <w:tc>
          <w:tcPr>
            <w:tcW w:w="506" w:type="pct"/>
            <w:gridSpan w:val="2"/>
            <w:shd w:val="clear" w:color="auto" w:fill="auto"/>
            <w:noWrap/>
          </w:tcPr>
          <w:p w14:paraId="2CA224B0" w14:textId="77777777" w:rsidR="00A422F8" w:rsidRPr="00932EA9" w:rsidRDefault="00A422F8" w:rsidP="00860D05">
            <w:pPr>
              <w:jc w:val="center"/>
              <w:rPr>
                <w:rFonts w:eastAsia="Times New Roman"/>
                <w:sz w:val="18"/>
                <w:szCs w:val="18"/>
              </w:rPr>
            </w:pPr>
            <w:r w:rsidRPr="00932EA9">
              <w:rPr>
                <w:rFonts w:eastAsia="Times New Roman"/>
                <w:sz w:val="18"/>
                <w:szCs w:val="18"/>
              </w:rPr>
              <w:t>Case Study</w:t>
            </w:r>
          </w:p>
        </w:tc>
        <w:tc>
          <w:tcPr>
            <w:tcW w:w="548" w:type="pct"/>
            <w:shd w:val="clear" w:color="auto" w:fill="auto"/>
            <w:noWrap/>
          </w:tcPr>
          <w:p w14:paraId="636651E5" w14:textId="77777777" w:rsidR="00A422F8" w:rsidRPr="00932EA9" w:rsidRDefault="00A422F8" w:rsidP="00860D05">
            <w:pPr>
              <w:jc w:val="center"/>
              <w:rPr>
                <w:rFonts w:eastAsia="Times New Roman"/>
                <w:sz w:val="18"/>
                <w:szCs w:val="18"/>
              </w:rPr>
            </w:pPr>
            <w:r w:rsidRPr="00932EA9">
              <w:rPr>
                <w:rFonts w:eastAsia="Times New Roman"/>
                <w:sz w:val="18"/>
                <w:szCs w:val="18"/>
              </w:rPr>
              <w:t>Industry</w:t>
            </w:r>
          </w:p>
        </w:tc>
      </w:tr>
      <w:tr w:rsidR="00A422F8" w:rsidRPr="00932EA9" w14:paraId="170F2C51" w14:textId="77777777" w:rsidTr="00860D05">
        <w:trPr>
          <w:trHeight w:val="295"/>
        </w:trPr>
        <w:tc>
          <w:tcPr>
            <w:tcW w:w="476" w:type="pct"/>
            <w:shd w:val="clear" w:color="auto" w:fill="auto"/>
            <w:noWrap/>
            <w:hideMark/>
          </w:tcPr>
          <w:p w14:paraId="042D491C" w14:textId="77777777" w:rsidR="00A422F8" w:rsidRPr="00932EA9" w:rsidRDefault="00A422F8" w:rsidP="00860D05">
            <w:pPr>
              <w:jc w:val="center"/>
              <w:rPr>
                <w:rFonts w:eastAsia="Times New Roman"/>
                <w:sz w:val="18"/>
                <w:szCs w:val="18"/>
              </w:rPr>
            </w:pPr>
          </w:p>
        </w:tc>
        <w:tc>
          <w:tcPr>
            <w:tcW w:w="436" w:type="pct"/>
            <w:shd w:val="clear" w:color="auto" w:fill="auto"/>
            <w:noWrap/>
            <w:hideMark/>
          </w:tcPr>
          <w:p w14:paraId="585A73A3" w14:textId="77777777" w:rsidR="00A422F8" w:rsidRPr="00932EA9" w:rsidRDefault="00A422F8" w:rsidP="00860D05">
            <w:pPr>
              <w:jc w:val="center"/>
              <w:rPr>
                <w:rFonts w:eastAsia="Times New Roman"/>
                <w:sz w:val="18"/>
                <w:szCs w:val="18"/>
              </w:rPr>
            </w:pPr>
          </w:p>
        </w:tc>
        <w:tc>
          <w:tcPr>
            <w:tcW w:w="561" w:type="pct"/>
            <w:gridSpan w:val="2"/>
            <w:shd w:val="clear" w:color="auto" w:fill="auto"/>
            <w:noWrap/>
            <w:hideMark/>
          </w:tcPr>
          <w:p w14:paraId="21132476" w14:textId="77777777" w:rsidR="00A422F8" w:rsidRPr="00932EA9" w:rsidRDefault="00A422F8" w:rsidP="00860D05">
            <w:pPr>
              <w:jc w:val="center"/>
              <w:rPr>
                <w:rFonts w:eastAsia="Times New Roman"/>
                <w:sz w:val="18"/>
                <w:szCs w:val="18"/>
              </w:rPr>
            </w:pPr>
            <w:r>
              <w:rPr>
                <w:rFonts w:eastAsia="Times New Roman"/>
                <w:noProof/>
                <w:sz w:val="18"/>
                <w:szCs w:val="18"/>
              </w:rPr>
              <w:t>Thornhill et al. (2009)</w:t>
            </w:r>
          </w:p>
        </w:tc>
        <w:tc>
          <w:tcPr>
            <w:tcW w:w="1405" w:type="pct"/>
            <w:gridSpan w:val="2"/>
            <w:shd w:val="clear" w:color="auto" w:fill="auto"/>
            <w:noWrap/>
            <w:hideMark/>
          </w:tcPr>
          <w:p w14:paraId="766A7A16" w14:textId="77777777" w:rsidR="00A422F8" w:rsidRDefault="00A422F8" w:rsidP="00860D05">
            <w:pPr>
              <w:rPr>
                <w:rFonts w:eastAsia="Times New Roman"/>
                <w:sz w:val="18"/>
                <w:szCs w:val="18"/>
              </w:rPr>
            </w:pPr>
            <w:r w:rsidRPr="00932EA9">
              <w:rPr>
                <w:rFonts w:eastAsia="Times New Roman"/>
                <w:sz w:val="18"/>
                <w:szCs w:val="18"/>
              </w:rPr>
              <w:t xml:space="preserve">Parasite </w:t>
            </w:r>
            <w:r>
              <w:rPr>
                <w:rFonts w:eastAsia="Times New Roman"/>
                <w:sz w:val="18"/>
                <w:szCs w:val="18"/>
              </w:rPr>
              <w:t>stress</w:t>
            </w:r>
            <w:r w:rsidRPr="00932EA9">
              <w:rPr>
                <w:rFonts w:eastAsia="Times New Roman"/>
                <w:sz w:val="18"/>
                <w:szCs w:val="18"/>
              </w:rPr>
              <w:t xml:space="preserve"> </w:t>
            </w:r>
            <w:r>
              <w:rPr>
                <w:rFonts w:eastAsia="Times New Roman"/>
                <w:sz w:val="18"/>
                <w:szCs w:val="18"/>
              </w:rPr>
              <w:t>is positively related to</w:t>
            </w:r>
            <w:r w:rsidRPr="00932EA9">
              <w:rPr>
                <w:rFonts w:eastAsia="Times New Roman"/>
                <w:sz w:val="18"/>
                <w:szCs w:val="18"/>
              </w:rPr>
              <w:t xml:space="preserve"> xenophobia and ethnocentrism; low parasite stress </w:t>
            </w:r>
            <w:r>
              <w:rPr>
                <w:rFonts w:eastAsia="Times New Roman"/>
                <w:sz w:val="18"/>
                <w:szCs w:val="18"/>
              </w:rPr>
              <w:t>is related to</w:t>
            </w:r>
            <w:r w:rsidRPr="00932EA9">
              <w:rPr>
                <w:rFonts w:eastAsia="Times New Roman"/>
                <w:sz w:val="18"/>
                <w:szCs w:val="18"/>
              </w:rPr>
              <w:t xml:space="preserve"> greater individuali</w:t>
            </w:r>
            <w:r>
              <w:rPr>
                <w:rFonts w:eastAsia="Times New Roman"/>
                <w:sz w:val="18"/>
                <w:szCs w:val="18"/>
              </w:rPr>
              <w:t>stic culture</w:t>
            </w:r>
            <w:r w:rsidRPr="00932EA9">
              <w:rPr>
                <w:rFonts w:eastAsia="Times New Roman"/>
                <w:sz w:val="18"/>
                <w:szCs w:val="18"/>
              </w:rPr>
              <w:t>, democra</w:t>
            </w:r>
            <w:r>
              <w:rPr>
                <w:rFonts w:eastAsia="Times New Roman"/>
                <w:sz w:val="18"/>
                <w:szCs w:val="18"/>
              </w:rPr>
              <w:t>tic culture</w:t>
            </w:r>
            <w:r w:rsidRPr="00932EA9">
              <w:rPr>
                <w:rFonts w:eastAsia="Times New Roman"/>
                <w:sz w:val="18"/>
                <w:szCs w:val="18"/>
              </w:rPr>
              <w:t xml:space="preserve">, </w:t>
            </w:r>
            <w:r>
              <w:rPr>
                <w:rFonts w:eastAsia="Times New Roman"/>
                <w:sz w:val="18"/>
                <w:szCs w:val="18"/>
              </w:rPr>
              <w:t xml:space="preserve">and gender-equality cultures promoting </w:t>
            </w:r>
            <w:r w:rsidRPr="00932EA9">
              <w:rPr>
                <w:rFonts w:eastAsia="Times New Roman"/>
                <w:sz w:val="18"/>
                <w:szCs w:val="18"/>
              </w:rPr>
              <w:t>sexual participation and freedom and gender rights.</w:t>
            </w:r>
          </w:p>
          <w:p w14:paraId="6DDA992C" w14:textId="77777777" w:rsidR="00A422F8" w:rsidRDefault="00A422F8" w:rsidP="00860D05">
            <w:pPr>
              <w:rPr>
                <w:rFonts w:eastAsia="Times New Roman"/>
                <w:sz w:val="18"/>
                <w:szCs w:val="18"/>
              </w:rPr>
            </w:pPr>
          </w:p>
          <w:p w14:paraId="76331E7F" w14:textId="77777777" w:rsidR="00A422F8" w:rsidRPr="00932EA9" w:rsidRDefault="00A422F8" w:rsidP="00860D05">
            <w:pPr>
              <w:rPr>
                <w:rFonts w:eastAsia="Times New Roman"/>
                <w:sz w:val="18"/>
                <w:szCs w:val="18"/>
              </w:rPr>
            </w:pPr>
          </w:p>
        </w:tc>
        <w:tc>
          <w:tcPr>
            <w:tcW w:w="1068" w:type="pct"/>
            <w:gridSpan w:val="2"/>
            <w:shd w:val="clear" w:color="auto" w:fill="auto"/>
            <w:noWrap/>
            <w:hideMark/>
          </w:tcPr>
          <w:p w14:paraId="2225F589" w14:textId="77777777" w:rsidR="00A422F8" w:rsidRPr="00932EA9" w:rsidRDefault="00A422F8" w:rsidP="00860D05">
            <w:pPr>
              <w:rPr>
                <w:rFonts w:eastAsia="Times New Roman"/>
                <w:sz w:val="18"/>
                <w:szCs w:val="18"/>
              </w:rPr>
            </w:pPr>
            <w:r w:rsidRPr="00932EA9">
              <w:rPr>
                <w:rFonts w:eastAsia="Times New Roman"/>
                <w:sz w:val="18"/>
                <w:szCs w:val="18"/>
              </w:rPr>
              <w:t xml:space="preserve">IDV: Parasite </w:t>
            </w:r>
            <w:r>
              <w:rPr>
                <w:rFonts w:eastAsia="Times New Roman"/>
                <w:sz w:val="18"/>
                <w:szCs w:val="18"/>
              </w:rPr>
              <w:t>stress</w:t>
            </w:r>
          </w:p>
          <w:p w14:paraId="254944F0" w14:textId="77777777" w:rsidR="00A422F8" w:rsidRDefault="00A422F8" w:rsidP="00860D05">
            <w:pPr>
              <w:rPr>
                <w:rFonts w:eastAsia="Times New Roman"/>
                <w:sz w:val="18"/>
                <w:szCs w:val="18"/>
              </w:rPr>
            </w:pPr>
            <w:r w:rsidRPr="00932EA9">
              <w:rPr>
                <w:rFonts w:eastAsia="Times New Roman"/>
                <w:sz w:val="18"/>
                <w:szCs w:val="18"/>
              </w:rPr>
              <w:t xml:space="preserve">DV: </w:t>
            </w:r>
            <w:r>
              <w:rPr>
                <w:rFonts w:eastAsia="Times New Roman"/>
                <w:sz w:val="18"/>
                <w:szCs w:val="18"/>
              </w:rPr>
              <w:t>Democratic culture</w:t>
            </w:r>
            <w:r w:rsidRPr="00932EA9">
              <w:rPr>
                <w:rFonts w:eastAsia="Times New Roman"/>
                <w:sz w:val="18"/>
                <w:szCs w:val="18"/>
              </w:rPr>
              <w:t xml:space="preserve">, </w:t>
            </w:r>
            <w:r>
              <w:rPr>
                <w:rFonts w:eastAsia="Times New Roman"/>
                <w:sz w:val="18"/>
                <w:szCs w:val="18"/>
              </w:rPr>
              <w:t>i</w:t>
            </w:r>
            <w:r w:rsidRPr="00932EA9">
              <w:rPr>
                <w:rFonts w:eastAsia="Times New Roman"/>
                <w:sz w:val="18"/>
                <w:szCs w:val="18"/>
              </w:rPr>
              <w:t>ndividualism-collectivism, gender</w:t>
            </w:r>
            <w:r>
              <w:rPr>
                <w:rFonts w:eastAsia="Times New Roman"/>
                <w:sz w:val="18"/>
                <w:szCs w:val="18"/>
              </w:rPr>
              <w:t>-</w:t>
            </w:r>
            <w:r w:rsidRPr="00932EA9">
              <w:rPr>
                <w:rFonts w:eastAsia="Times New Roman"/>
                <w:sz w:val="18"/>
                <w:szCs w:val="18"/>
              </w:rPr>
              <w:t>equality</w:t>
            </w:r>
            <w:r>
              <w:rPr>
                <w:rFonts w:eastAsia="Times New Roman"/>
                <w:sz w:val="18"/>
                <w:szCs w:val="18"/>
              </w:rPr>
              <w:t xml:space="preserve"> culture</w:t>
            </w:r>
          </w:p>
          <w:p w14:paraId="06E67F90" w14:textId="77777777" w:rsidR="00A422F8" w:rsidRDefault="00A422F8" w:rsidP="00860D05">
            <w:pPr>
              <w:rPr>
                <w:rFonts w:eastAsia="Times New Roman"/>
                <w:sz w:val="18"/>
                <w:szCs w:val="18"/>
              </w:rPr>
            </w:pPr>
          </w:p>
          <w:p w14:paraId="53B858A8" w14:textId="77777777" w:rsidR="00A422F8" w:rsidRDefault="00A422F8" w:rsidP="00860D05">
            <w:pPr>
              <w:rPr>
                <w:rFonts w:eastAsia="Times New Roman"/>
                <w:sz w:val="18"/>
                <w:szCs w:val="18"/>
              </w:rPr>
            </w:pPr>
          </w:p>
          <w:p w14:paraId="622DF85A" w14:textId="77777777" w:rsidR="00A422F8" w:rsidRPr="00932EA9" w:rsidRDefault="00A422F8" w:rsidP="00860D05">
            <w:pPr>
              <w:rPr>
                <w:rFonts w:eastAsia="Times New Roman"/>
                <w:sz w:val="18"/>
                <w:szCs w:val="18"/>
              </w:rPr>
            </w:pPr>
          </w:p>
        </w:tc>
        <w:tc>
          <w:tcPr>
            <w:tcW w:w="506" w:type="pct"/>
            <w:gridSpan w:val="2"/>
            <w:shd w:val="clear" w:color="auto" w:fill="auto"/>
            <w:noWrap/>
            <w:hideMark/>
          </w:tcPr>
          <w:p w14:paraId="189D6DF0" w14:textId="77777777" w:rsidR="00A422F8" w:rsidRPr="00932EA9" w:rsidRDefault="00A422F8" w:rsidP="00860D05">
            <w:pPr>
              <w:jc w:val="center"/>
              <w:rPr>
                <w:rFonts w:eastAsia="Times New Roman"/>
                <w:sz w:val="18"/>
                <w:szCs w:val="18"/>
              </w:rPr>
            </w:pPr>
            <w:r w:rsidRPr="00932EA9">
              <w:rPr>
                <w:rFonts w:eastAsia="Times New Roman"/>
                <w:sz w:val="18"/>
                <w:szCs w:val="18"/>
              </w:rPr>
              <w:t>Archival</w:t>
            </w:r>
          </w:p>
        </w:tc>
        <w:tc>
          <w:tcPr>
            <w:tcW w:w="548" w:type="pct"/>
            <w:shd w:val="clear" w:color="auto" w:fill="auto"/>
            <w:noWrap/>
            <w:hideMark/>
          </w:tcPr>
          <w:p w14:paraId="6A8F5079" w14:textId="77777777" w:rsidR="00A422F8" w:rsidRPr="00932EA9" w:rsidRDefault="00A422F8" w:rsidP="00860D05">
            <w:pPr>
              <w:jc w:val="center"/>
              <w:rPr>
                <w:rFonts w:eastAsia="Times New Roman"/>
                <w:sz w:val="18"/>
                <w:szCs w:val="18"/>
              </w:rPr>
            </w:pPr>
            <w:r w:rsidRPr="00932EA9">
              <w:rPr>
                <w:rFonts w:eastAsia="Times New Roman"/>
                <w:sz w:val="18"/>
                <w:szCs w:val="18"/>
              </w:rPr>
              <w:t>Country</w:t>
            </w:r>
          </w:p>
        </w:tc>
      </w:tr>
      <w:tr w:rsidR="00A422F8" w:rsidRPr="00932EA9" w14:paraId="4E674FEF" w14:textId="77777777" w:rsidTr="00860D05">
        <w:trPr>
          <w:trHeight w:val="295"/>
        </w:trPr>
        <w:tc>
          <w:tcPr>
            <w:tcW w:w="476" w:type="pct"/>
            <w:shd w:val="clear" w:color="auto" w:fill="auto"/>
            <w:noWrap/>
          </w:tcPr>
          <w:p w14:paraId="3C23EAA8" w14:textId="77777777" w:rsidR="00A422F8" w:rsidRPr="00932EA9" w:rsidRDefault="00A422F8" w:rsidP="00860D05">
            <w:pPr>
              <w:jc w:val="center"/>
              <w:rPr>
                <w:rFonts w:eastAsia="Times New Roman"/>
                <w:sz w:val="18"/>
                <w:szCs w:val="18"/>
              </w:rPr>
            </w:pPr>
          </w:p>
        </w:tc>
        <w:tc>
          <w:tcPr>
            <w:tcW w:w="436" w:type="pct"/>
            <w:shd w:val="clear" w:color="auto" w:fill="auto"/>
            <w:noWrap/>
          </w:tcPr>
          <w:p w14:paraId="48EDF098" w14:textId="77777777" w:rsidR="00A422F8" w:rsidRPr="007C7990" w:rsidRDefault="00A422F8" w:rsidP="00860D05">
            <w:pPr>
              <w:jc w:val="center"/>
              <w:rPr>
                <w:rFonts w:eastAsia="Times New Roman"/>
                <w:sz w:val="18"/>
                <w:szCs w:val="18"/>
                <w:highlight w:val="green"/>
              </w:rPr>
            </w:pPr>
            <w:r w:rsidRPr="000A4F16">
              <w:rPr>
                <w:rFonts w:eastAsia="Times New Roman"/>
                <w:sz w:val="18"/>
                <w:szCs w:val="18"/>
              </w:rPr>
              <w:t>MF</w:t>
            </w:r>
          </w:p>
        </w:tc>
        <w:tc>
          <w:tcPr>
            <w:tcW w:w="561" w:type="pct"/>
            <w:gridSpan w:val="2"/>
            <w:shd w:val="clear" w:color="auto" w:fill="auto"/>
            <w:noWrap/>
          </w:tcPr>
          <w:p w14:paraId="6B33CE95" w14:textId="77777777" w:rsidR="00A422F8" w:rsidRPr="00932EA9" w:rsidRDefault="00A422F8" w:rsidP="00860D05">
            <w:pPr>
              <w:jc w:val="center"/>
              <w:rPr>
                <w:rFonts w:eastAsia="Times New Roman"/>
                <w:sz w:val="18"/>
                <w:szCs w:val="18"/>
              </w:rPr>
            </w:pPr>
            <w:r>
              <w:rPr>
                <w:rFonts w:eastAsia="Times New Roman"/>
                <w:noProof/>
                <w:sz w:val="18"/>
                <w:szCs w:val="18"/>
              </w:rPr>
              <w:t>Gebhardt et al. (2006)</w:t>
            </w:r>
            <w:r w:rsidRPr="004F28D3">
              <w:rPr>
                <w:rFonts w:eastAsia="Times New Roman"/>
                <w:sz w:val="18"/>
                <w:szCs w:val="18"/>
              </w:rPr>
              <w:t xml:space="preserve"> </w:t>
            </w:r>
          </w:p>
        </w:tc>
        <w:tc>
          <w:tcPr>
            <w:tcW w:w="1405" w:type="pct"/>
            <w:gridSpan w:val="2"/>
            <w:shd w:val="clear" w:color="auto" w:fill="auto"/>
            <w:noWrap/>
          </w:tcPr>
          <w:p w14:paraId="3D892264" w14:textId="77777777" w:rsidR="00A422F8" w:rsidRPr="00932EA9" w:rsidRDefault="00A422F8" w:rsidP="00860D05">
            <w:pPr>
              <w:rPr>
                <w:rFonts w:eastAsia="Times New Roman"/>
                <w:sz w:val="18"/>
                <w:szCs w:val="18"/>
              </w:rPr>
            </w:pPr>
            <w:r w:rsidRPr="006F6ADC">
              <w:rPr>
                <w:rFonts w:eastAsia="Times New Roman"/>
                <w:sz w:val="18"/>
                <w:szCs w:val="18"/>
              </w:rPr>
              <w:t xml:space="preserve">Market changes </w:t>
            </w:r>
            <w:r>
              <w:rPr>
                <w:rFonts w:eastAsia="Times New Roman"/>
                <w:sz w:val="18"/>
                <w:szCs w:val="18"/>
              </w:rPr>
              <w:t>lead</w:t>
            </w:r>
            <w:r w:rsidRPr="006F6ADC">
              <w:rPr>
                <w:rFonts w:eastAsia="Times New Roman"/>
                <w:sz w:val="18"/>
                <w:szCs w:val="18"/>
              </w:rPr>
              <w:t xml:space="preserve"> to market-oriented culture transformations</w:t>
            </w:r>
            <w:r>
              <w:rPr>
                <w:rFonts w:eastAsia="Times New Roman"/>
                <w:sz w:val="18"/>
                <w:szCs w:val="18"/>
              </w:rPr>
              <w:t xml:space="preserve"> among firms</w:t>
            </w:r>
            <w:r w:rsidRPr="006F6ADC">
              <w:rPr>
                <w:rFonts w:eastAsia="Times New Roman"/>
                <w:sz w:val="18"/>
                <w:szCs w:val="18"/>
              </w:rPr>
              <w:t>.</w:t>
            </w:r>
          </w:p>
        </w:tc>
        <w:tc>
          <w:tcPr>
            <w:tcW w:w="1068" w:type="pct"/>
            <w:gridSpan w:val="2"/>
            <w:shd w:val="clear" w:color="auto" w:fill="auto"/>
            <w:noWrap/>
          </w:tcPr>
          <w:p w14:paraId="50F91E55" w14:textId="77777777" w:rsidR="00A422F8" w:rsidRDefault="00A422F8" w:rsidP="00860D05">
            <w:pPr>
              <w:rPr>
                <w:rFonts w:eastAsia="Times New Roman"/>
                <w:sz w:val="18"/>
                <w:szCs w:val="18"/>
              </w:rPr>
            </w:pPr>
            <w:r w:rsidRPr="006F6ADC">
              <w:rPr>
                <w:rFonts w:eastAsia="Times New Roman"/>
                <w:sz w:val="18"/>
                <w:szCs w:val="18"/>
              </w:rPr>
              <w:t xml:space="preserve">IDV: Market </w:t>
            </w:r>
            <w:r>
              <w:rPr>
                <w:rFonts w:eastAsia="Times New Roman"/>
                <w:sz w:val="18"/>
                <w:szCs w:val="18"/>
              </w:rPr>
              <w:t>changes</w:t>
            </w:r>
            <w:r w:rsidRPr="006F6ADC">
              <w:rPr>
                <w:rFonts w:eastAsia="Times New Roman"/>
                <w:sz w:val="18"/>
                <w:szCs w:val="18"/>
              </w:rPr>
              <w:t xml:space="preserve"> </w:t>
            </w:r>
          </w:p>
          <w:p w14:paraId="000D9214" w14:textId="77777777" w:rsidR="00A422F8" w:rsidRDefault="00A422F8" w:rsidP="00860D05">
            <w:pPr>
              <w:rPr>
                <w:rFonts w:eastAsia="Times New Roman"/>
                <w:sz w:val="18"/>
                <w:szCs w:val="18"/>
              </w:rPr>
            </w:pPr>
            <w:r>
              <w:rPr>
                <w:rFonts w:eastAsia="Times New Roman"/>
                <w:sz w:val="18"/>
                <w:szCs w:val="18"/>
              </w:rPr>
              <w:t>D</w:t>
            </w:r>
            <w:r w:rsidRPr="006F6ADC">
              <w:rPr>
                <w:rFonts w:eastAsia="Times New Roman"/>
                <w:sz w:val="18"/>
                <w:szCs w:val="18"/>
              </w:rPr>
              <w:t xml:space="preserve">V: </w:t>
            </w:r>
            <w:r>
              <w:rPr>
                <w:rFonts w:eastAsia="Times New Roman"/>
                <w:sz w:val="18"/>
                <w:szCs w:val="18"/>
              </w:rPr>
              <w:t>Market-oriented c</w:t>
            </w:r>
            <w:r w:rsidRPr="006F6ADC">
              <w:rPr>
                <w:rFonts w:eastAsia="Times New Roman"/>
                <w:sz w:val="18"/>
                <w:szCs w:val="18"/>
              </w:rPr>
              <w:t>ultur</w:t>
            </w:r>
            <w:r>
              <w:rPr>
                <w:rFonts w:eastAsia="Times New Roman"/>
                <w:sz w:val="18"/>
                <w:szCs w:val="18"/>
              </w:rPr>
              <w:t>e</w:t>
            </w:r>
          </w:p>
          <w:p w14:paraId="23A9ABA9"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3F2B342F" w14:textId="77777777" w:rsidR="00A422F8" w:rsidRDefault="00A422F8" w:rsidP="00860D05">
            <w:pPr>
              <w:jc w:val="center"/>
              <w:rPr>
                <w:rFonts w:eastAsia="Times New Roman"/>
                <w:sz w:val="18"/>
                <w:szCs w:val="18"/>
              </w:rPr>
            </w:pPr>
            <w:r w:rsidRPr="00EA7CDD">
              <w:rPr>
                <w:rFonts w:eastAsia="Times New Roman"/>
                <w:sz w:val="18"/>
                <w:szCs w:val="18"/>
              </w:rPr>
              <w:t>Qualitative</w:t>
            </w:r>
          </w:p>
          <w:p w14:paraId="777DC29E" w14:textId="77777777" w:rsidR="00A422F8" w:rsidRPr="00932EA9" w:rsidRDefault="00A422F8" w:rsidP="00860D05">
            <w:pPr>
              <w:jc w:val="center"/>
              <w:rPr>
                <w:rFonts w:eastAsia="Times New Roman"/>
                <w:sz w:val="18"/>
                <w:szCs w:val="18"/>
              </w:rPr>
            </w:pPr>
          </w:p>
        </w:tc>
        <w:tc>
          <w:tcPr>
            <w:tcW w:w="548" w:type="pct"/>
            <w:shd w:val="clear" w:color="auto" w:fill="auto"/>
            <w:noWrap/>
          </w:tcPr>
          <w:p w14:paraId="2EA0158B"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2A238C2F" w14:textId="77777777" w:rsidTr="00860D05">
        <w:trPr>
          <w:trHeight w:val="295"/>
        </w:trPr>
        <w:tc>
          <w:tcPr>
            <w:tcW w:w="476" w:type="pct"/>
            <w:shd w:val="clear" w:color="auto" w:fill="auto"/>
            <w:noWrap/>
          </w:tcPr>
          <w:p w14:paraId="6C7266E1" w14:textId="77777777" w:rsidR="00A422F8" w:rsidRPr="00932EA9" w:rsidRDefault="00A422F8" w:rsidP="00860D05">
            <w:pPr>
              <w:jc w:val="center"/>
              <w:rPr>
                <w:rFonts w:eastAsia="Times New Roman"/>
                <w:sz w:val="18"/>
                <w:szCs w:val="18"/>
              </w:rPr>
            </w:pPr>
          </w:p>
        </w:tc>
        <w:tc>
          <w:tcPr>
            <w:tcW w:w="436" w:type="pct"/>
            <w:shd w:val="clear" w:color="auto" w:fill="auto"/>
            <w:noWrap/>
          </w:tcPr>
          <w:p w14:paraId="7BE1A485" w14:textId="77777777" w:rsidR="00A422F8" w:rsidRPr="007C7990" w:rsidRDefault="00A422F8" w:rsidP="00860D05">
            <w:pPr>
              <w:jc w:val="center"/>
              <w:rPr>
                <w:rFonts w:eastAsia="Times New Roman"/>
                <w:sz w:val="18"/>
                <w:szCs w:val="18"/>
                <w:highlight w:val="green"/>
              </w:rPr>
            </w:pPr>
          </w:p>
        </w:tc>
        <w:tc>
          <w:tcPr>
            <w:tcW w:w="561" w:type="pct"/>
            <w:gridSpan w:val="2"/>
            <w:shd w:val="clear" w:color="auto" w:fill="auto"/>
            <w:noWrap/>
          </w:tcPr>
          <w:p w14:paraId="1A7179FB" w14:textId="77777777" w:rsidR="00A422F8" w:rsidRPr="00932EA9" w:rsidRDefault="00A422F8" w:rsidP="00860D05">
            <w:pPr>
              <w:jc w:val="center"/>
              <w:rPr>
                <w:rFonts w:eastAsia="Times New Roman"/>
                <w:sz w:val="18"/>
                <w:szCs w:val="18"/>
              </w:rPr>
            </w:pPr>
            <w:r>
              <w:rPr>
                <w:rFonts w:eastAsia="Times New Roman"/>
                <w:noProof/>
                <w:sz w:val="18"/>
                <w:szCs w:val="18"/>
              </w:rPr>
              <w:t>Jassawalla and Sashittal (2002)</w:t>
            </w:r>
            <w:r w:rsidRPr="004F28D3">
              <w:rPr>
                <w:rFonts w:eastAsia="Times New Roman"/>
                <w:sz w:val="18"/>
                <w:szCs w:val="18"/>
              </w:rPr>
              <w:t xml:space="preserve"> </w:t>
            </w:r>
          </w:p>
        </w:tc>
        <w:tc>
          <w:tcPr>
            <w:tcW w:w="1405" w:type="pct"/>
            <w:gridSpan w:val="2"/>
            <w:shd w:val="clear" w:color="auto" w:fill="auto"/>
            <w:noWrap/>
          </w:tcPr>
          <w:p w14:paraId="0E6148CF" w14:textId="77777777" w:rsidR="00A422F8" w:rsidRPr="00932EA9" w:rsidRDefault="00A422F8" w:rsidP="00860D05">
            <w:pPr>
              <w:rPr>
                <w:rFonts w:eastAsia="Times New Roman"/>
                <w:sz w:val="18"/>
                <w:szCs w:val="18"/>
              </w:rPr>
            </w:pPr>
            <w:r w:rsidRPr="00932EA9">
              <w:rPr>
                <w:rFonts w:eastAsia="Times New Roman"/>
                <w:sz w:val="18"/>
                <w:szCs w:val="18"/>
              </w:rPr>
              <w:t>Competition in high technology industries le</w:t>
            </w:r>
            <w:r>
              <w:rPr>
                <w:rFonts w:eastAsia="Times New Roman"/>
                <w:sz w:val="18"/>
                <w:szCs w:val="18"/>
              </w:rPr>
              <w:t>a</w:t>
            </w:r>
            <w:r w:rsidRPr="00932EA9">
              <w:rPr>
                <w:rFonts w:eastAsia="Times New Roman"/>
                <w:sz w:val="18"/>
                <w:szCs w:val="18"/>
              </w:rPr>
              <w:t>d</w:t>
            </w:r>
            <w:r>
              <w:rPr>
                <w:rFonts w:eastAsia="Times New Roman"/>
                <w:sz w:val="18"/>
                <w:szCs w:val="18"/>
              </w:rPr>
              <w:t>s</w:t>
            </w:r>
            <w:r w:rsidRPr="00932EA9">
              <w:rPr>
                <w:rFonts w:eastAsia="Times New Roman"/>
                <w:sz w:val="18"/>
                <w:szCs w:val="18"/>
              </w:rPr>
              <w:t xml:space="preserve"> to </w:t>
            </w:r>
            <w:r>
              <w:rPr>
                <w:rFonts w:eastAsia="Times New Roman"/>
                <w:sz w:val="18"/>
                <w:szCs w:val="18"/>
              </w:rPr>
              <w:t>innovative</w:t>
            </w:r>
            <w:r w:rsidRPr="00932EA9">
              <w:rPr>
                <w:rFonts w:eastAsia="Times New Roman"/>
                <w:sz w:val="18"/>
                <w:szCs w:val="18"/>
              </w:rPr>
              <w:t xml:space="preserve"> culture.</w:t>
            </w:r>
          </w:p>
        </w:tc>
        <w:tc>
          <w:tcPr>
            <w:tcW w:w="1068" w:type="pct"/>
            <w:gridSpan w:val="2"/>
            <w:shd w:val="clear" w:color="auto" w:fill="auto"/>
            <w:noWrap/>
          </w:tcPr>
          <w:p w14:paraId="4532F0A2" w14:textId="77777777" w:rsidR="00A422F8" w:rsidRPr="00932EA9" w:rsidRDefault="00A422F8" w:rsidP="00860D05">
            <w:pPr>
              <w:rPr>
                <w:rFonts w:eastAsia="Times New Roman"/>
                <w:sz w:val="18"/>
                <w:szCs w:val="18"/>
              </w:rPr>
            </w:pPr>
            <w:r w:rsidRPr="00932EA9">
              <w:rPr>
                <w:rFonts w:eastAsia="Times New Roman"/>
                <w:sz w:val="18"/>
                <w:szCs w:val="18"/>
              </w:rPr>
              <w:t>IDV:</w:t>
            </w:r>
            <w:r>
              <w:rPr>
                <w:rFonts w:eastAsia="Times New Roman"/>
                <w:sz w:val="18"/>
                <w:szCs w:val="18"/>
              </w:rPr>
              <w:t xml:space="preserve"> Market competition</w:t>
            </w:r>
            <w:r w:rsidRPr="00932EA9">
              <w:rPr>
                <w:rFonts w:eastAsia="Times New Roman"/>
                <w:sz w:val="18"/>
                <w:szCs w:val="18"/>
              </w:rPr>
              <w:t xml:space="preserve"> </w:t>
            </w:r>
          </w:p>
          <w:p w14:paraId="4E4662F9" w14:textId="77777777" w:rsidR="00A422F8"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V: Innovati</w:t>
            </w:r>
            <w:r>
              <w:rPr>
                <w:rFonts w:eastAsia="Times New Roman"/>
                <w:sz w:val="18"/>
                <w:szCs w:val="18"/>
              </w:rPr>
              <w:t>ve</w:t>
            </w:r>
            <w:r w:rsidRPr="00932EA9">
              <w:rPr>
                <w:rFonts w:eastAsia="Times New Roman"/>
                <w:sz w:val="18"/>
                <w:szCs w:val="18"/>
              </w:rPr>
              <w:t xml:space="preserve"> culture</w:t>
            </w:r>
          </w:p>
          <w:p w14:paraId="7D4FC86A"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78C8822A" w14:textId="77777777" w:rsidR="00A422F8" w:rsidRPr="00932EA9" w:rsidRDefault="00A422F8" w:rsidP="00860D05">
            <w:pPr>
              <w:jc w:val="center"/>
              <w:rPr>
                <w:rFonts w:eastAsia="Times New Roman"/>
                <w:sz w:val="18"/>
                <w:szCs w:val="18"/>
              </w:rPr>
            </w:pPr>
            <w:r w:rsidRPr="00932EA9">
              <w:rPr>
                <w:rFonts w:eastAsia="Times New Roman"/>
                <w:sz w:val="18"/>
                <w:szCs w:val="18"/>
              </w:rPr>
              <w:t>Qualitative</w:t>
            </w:r>
          </w:p>
        </w:tc>
        <w:tc>
          <w:tcPr>
            <w:tcW w:w="548" w:type="pct"/>
            <w:shd w:val="clear" w:color="auto" w:fill="auto"/>
            <w:noWrap/>
          </w:tcPr>
          <w:p w14:paraId="3F36889C"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78BA3F2A" w14:textId="77777777" w:rsidTr="00860D05">
        <w:trPr>
          <w:trHeight w:val="295"/>
        </w:trPr>
        <w:tc>
          <w:tcPr>
            <w:tcW w:w="476" w:type="pct"/>
            <w:shd w:val="clear" w:color="auto" w:fill="auto"/>
            <w:noWrap/>
          </w:tcPr>
          <w:p w14:paraId="30C5B3CD" w14:textId="77777777" w:rsidR="00A422F8" w:rsidRPr="00932EA9" w:rsidRDefault="00A422F8" w:rsidP="00860D05">
            <w:pPr>
              <w:jc w:val="center"/>
              <w:rPr>
                <w:rFonts w:eastAsia="Times New Roman"/>
                <w:sz w:val="18"/>
                <w:szCs w:val="18"/>
              </w:rPr>
            </w:pPr>
          </w:p>
        </w:tc>
        <w:tc>
          <w:tcPr>
            <w:tcW w:w="436" w:type="pct"/>
            <w:shd w:val="clear" w:color="auto" w:fill="auto"/>
            <w:noWrap/>
          </w:tcPr>
          <w:p w14:paraId="2B8F9950" w14:textId="77777777" w:rsidR="00A422F8" w:rsidRPr="007C7990" w:rsidRDefault="00A422F8" w:rsidP="00860D05">
            <w:pPr>
              <w:jc w:val="center"/>
              <w:rPr>
                <w:rFonts w:eastAsia="Times New Roman"/>
                <w:sz w:val="18"/>
                <w:szCs w:val="18"/>
                <w:highlight w:val="green"/>
              </w:rPr>
            </w:pPr>
          </w:p>
        </w:tc>
        <w:tc>
          <w:tcPr>
            <w:tcW w:w="561" w:type="pct"/>
            <w:gridSpan w:val="2"/>
            <w:shd w:val="clear" w:color="auto" w:fill="auto"/>
            <w:noWrap/>
          </w:tcPr>
          <w:p w14:paraId="3EF963BC" w14:textId="77777777" w:rsidR="00A422F8" w:rsidRPr="00932EA9" w:rsidRDefault="00A422F8" w:rsidP="00860D05">
            <w:pPr>
              <w:jc w:val="center"/>
              <w:rPr>
                <w:rFonts w:eastAsia="Times New Roman"/>
                <w:sz w:val="18"/>
                <w:szCs w:val="18"/>
              </w:rPr>
            </w:pPr>
            <w:r>
              <w:rPr>
                <w:rFonts w:eastAsia="Times New Roman"/>
                <w:noProof/>
                <w:sz w:val="18"/>
                <w:szCs w:val="18"/>
              </w:rPr>
              <w:t>Nahavandi and Aranda (1994)</w:t>
            </w:r>
          </w:p>
        </w:tc>
        <w:tc>
          <w:tcPr>
            <w:tcW w:w="1405" w:type="pct"/>
            <w:gridSpan w:val="2"/>
            <w:shd w:val="clear" w:color="auto" w:fill="auto"/>
            <w:noWrap/>
          </w:tcPr>
          <w:p w14:paraId="0073FCB1" w14:textId="77777777" w:rsidR="00A422F8" w:rsidRPr="00932EA9" w:rsidRDefault="00A422F8" w:rsidP="00860D05">
            <w:pPr>
              <w:rPr>
                <w:rFonts w:eastAsia="Times New Roman"/>
                <w:sz w:val="18"/>
                <w:szCs w:val="18"/>
              </w:rPr>
            </w:pPr>
            <w:r w:rsidRPr="00932EA9">
              <w:rPr>
                <w:rFonts w:eastAsia="Times New Roman"/>
                <w:sz w:val="18"/>
                <w:szCs w:val="18"/>
              </w:rPr>
              <w:t xml:space="preserve">Increased competition from Japan </w:t>
            </w:r>
            <w:r>
              <w:rPr>
                <w:rFonts w:eastAsia="Times New Roman"/>
                <w:sz w:val="18"/>
                <w:szCs w:val="18"/>
              </w:rPr>
              <w:t>leads</w:t>
            </w:r>
            <w:r w:rsidRPr="00932EA9">
              <w:rPr>
                <w:rFonts w:eastAsia="Times New Roman"/>
                <w:sz w:val="18"/>
                <w:szCs w:val="18"/>
              </w:rPr>
              <w:t xml:space="preserve"> to </w:t>
            </w:r>
            <w:r>
              <w:rPr>
                <w:rFonts w:eastAsia="Times New Roman"/>
                <w:sz w:val="18"/>
                <w:szCs w:val="18"/>
              </w:rPr>
              <w:t xml:space="preserve">shifts towards </w:t>
            </w:r>
            <w:r w:rsidRPr="00932EA9">
              <w:rPr>
                <w:rFonts w:eastAsia="Times New Roman"/>
                <w:sz w:val="18"/>
                <w:szCs w:val="18"/>
              </w:rPr>
              <w:t>greater team-oriented cultures in U.S. industries.</w:t>
            </w:r>
          </w:p>
        </w:tc>
        <w:tc>
          <w:tcPr>
            <w:tcW w:w="1068" w:type="pct"/>
            <w:gridSpan w:val="2"/>
            <w:shd w:val="clear" w:color="auto" w:fill="auto"/>
            <w:noWrap/>
          </w:tcPr>
          <w:p w14:paraId="7CB1BA29" w14:textId="77777777" w:rsidR="00A422F8" w:rsidRDefault="00A422F8" w:rsidP="00860D05">
            <w:pPr>
              <w:rPr>
                <w:rFonts w:eastAsia="Times New Roman"/>
                <w:sz w:val="18"/>
                <w:szCs w:val="18"/>
              </w:rPr>
            </w:pPr>
            <w:r w:rsidRPr="00932EA9">
              <w:rPr>
                <w:rFonts w:eastAsia="Times New Roman"/>
                <w:sz w:val="18"/>
                <w:szCs w:val="18"/>
              </w:rPr>
              <w:t xml:space="preserve">IDV: Competition from Japanese industries </w:t>
            </w:r>
          </w:p>
          <w:p w14:paraId="493FA903" w14:textId="77777777" w:rsidR="00A422F8" w:rsidRDefault="00A422F8" w:rsidP="00860D05">
            <w:pPr>
              <w:rPr>
                <w:rFonts w:eastAsia="Times New Roman"/>
                <w:sz w:val="18"/>
                <w:szCs w:val="18"/>
              </w:rPr>
            </w:pPr>
            <w:r w:rsidRPr="00932EA9">
              <w:rPr>
                <w:rFonts w:eastAsia="Times New Roman"/>
                <w:sz w:val="18"/>
                <w:szCs w:val="18"/>
              </w:rPr>
              <w:t>DV: Team-oriented cultures in the U.S.</w:t>
            </w:r>
          </w:p>
          <w:p w14:paraId="2A43AFAF"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01B78D04" w14:textId="77777777" w:rsidR="00A422F8" w:rsidRPr="00932EA9" w:rsidRDefault="00A422F8" w:rsidP="00860D05">
            <w:pPr>
              <w:jc w:val="center"/>
              <w:rPr>
                <w:rFonts w:eastAsia="Times New Roman"/>
                <w:sz w:val="18"/>
                <w:szCs w:val="18"/>
              </w:rPr>
            </w:pPr>
            <w:r>
              <w:rPr>
                <w:rFonts w:eastAsia="Times New Roman"/>
                <w:sz w:val="18"/>
                <w:szCs w:val="18"/>
              </w:rPr>
              <w:t>Qualitative</w:t>
            </w:r>
          </w:p>
        </w:tc>
        <w:tc>
          <w:tcPr>
            <w:tcW w:w="548" w:type="pct"/>
            <w:shd w:val="clear" w:color="auto" w:fill="auto"/>
            <w:noWrap/>
          </w:tcPr>
          <w:p w14:paraId="79A98E05" w14:textId="77777777" w:rsidR="00A422F8" w:rsidRPr="00932EA9" w:rsidRDefault="00A422F8" w:rsidP="00860D05">
            <w:pPr>
              <w:jc w:val="center"/>
              <w:rPr>
                <w:rFonts w:eastAsia="Times New Roman"/>
                <w:sz w:val="18"/>
                <w:szCs w:val="18"/>
              </w:rPr>
            </w:pPr>
            <w:r w:rsidRPr="00932EA9">
              <w:rPr>
                <w:rFonts w:eastAsia="Times New Roman"/>
                <w:sz w:val="18"/>
                <w:szCs w:val="18"/>
              </w:rPr>
              <w:t>Country</w:t>
            </w:r>
          </w:p>
        </w:tc>
      </w:tr>
      <w:tr w:rsidR="00A422F8" w:rsidRPr="00932EA9" w14:paraId="4DC469D6" w14:textId="77777777" w:rsidTr="00860D05">
        <w:trPr>
          <w:trHeight w:val="295"/>
        </w:trPr>
        <w:tc>
          <w:tcPr>
            <w:tcW w:w="476" w:type="pct"/>
            <w:shd w:val="clear" w:color="auto" w:fill="auto"/>
            <w:noWrap/>
            <w:hideMark/>
          </w:tcPr>
          <w:p w14:paraId="1C162E03" w14:textId="77777777" w:rsidR="00A422F8" w:rsidRPr="00932EA9" w:rsidRDefault="00A422F8" w:rsidP="00860D05">
            <w:pPr>
              <w:jc w:val="center"/>
              <w:rPr>
                <w:rFonts w:eastAsia="Times New Roman"/>
                <w:sz w:val="18"/>
                <w:szCs w:val="18"/>
              </w:rPr>
            </w:pPr>
          </w:p>
        </w:tc>
        <w:tc>
          <w:tcPr>
            <w:tcW w:w="436" w:type="pct"/>
            <w:shd w:val="clear" w:color="auto" w:fill="auto"/>
            <w:noWrap/>
            <w:hideMark/>
          </w:tcPr>
          <w:p w14:paraId="19EFF764" w14:textId="77777777" w:rsidR="00A422F8" w:rsidRPr="00932EA9" w:rsidRDefault="00A422F8" w:rsidP="00860D05">
            <w:pPr>
              <w:jc w:val="center"/>
              <w:rPr>
                <w:rFonts w:eastAsia="Times New Roman"/>
                <w:sz w:val="18"/>
                <w:szCs w:val="18"/>
              </w:rPr>
            </w:pPr>
          </w:p>
        </w:tc>
        <w:tc>
          <w:tcPr>
            <w:tcW w:w="561" w:type="pct"/>
            <w:gridSpan w:val="2"/>
            <w:shd w:val="clear" w:color="auto" w:fill="auto"/>
            <w:noWrap/>
            <w:hideMark/>
          </w:tcPr>
          <w:p w14:paraId="25F28A0D" w14:textId="77777777" w:rsidR="00A422F8" w:rsidRPr="00932EA9" w:rsidRDefault="00A422F8" w:rsidP="00860D05">
            <w:pPr>
              <w:jc w:val="center"/>
              <w:rPr>
                <w:rFonts w:eastAsia="Times New Roman"/>
                <w:sz w:val="18"/>
                <w:szCs w:val="18"/>
              </w:rPr>
            </w:pPr>
            <w:r>
              <w:rPr>
                <w:rFonts w:eastAsia="Times New Roman"/>
                <w:noProof/>
                <w:sz w:val="18"/>
                <w:szCs w:val="18"/>
              </w:rPr>
              <w:t>Olivier et al. (2008)</w:t>
            </w:r>
          </w:p>
        </w:tc>
        <w:tc>
          <w:tcPr>
            <w:tcW w:w="1405" w:type="pct"/>
            <w:gridSpan w:val="2"/>
            <w:shd w:val="clear" w:color="auto" w:fill="auto"/>
            <w:noWrap/>
            <w:hideMark/>
          </w:tcPr>
          <w:p w14:paraId="64A6DC94" w14:textId="77777777" w:rsidR="00A422F8" w:rsidRDefault="00A422F8" w:rsidP="00860D05">
            <w:pPr>
              <w:rPr>
                <w:rFonts w:eastAsia="Times New Roman"/>
                <w:sz w:val="18"/>
                <w:szCs w:val="18"/>
              </w:rPr>
            </w:pPr>
            <w:r w:rsidRPr="00932EA9">
              <w:rPr>
                <w:rFonts w:eastAsia="Times New Roman"/>
                <w:sz w:val="18"/>
                <w:szCs w:val="18"/>
              </w:rPr>
              <w:t xml:space="preserve">International trade </w:t>
            </w:r>
            <w:r>
              <w:rPr>
                <w:rFonts w:eastAsia="Times New Roman"/>
                <w:sz w:val="18"/>
                <w:szCs w:val="18"/>
              </w:rPr>
              <w:t>is positively related to</w:t>
            </w:r>
            <w:r w:rsidRPr="00932EA9">
              <w:rPr>
                <w:rFonts w:eastAsia="Times New Roman"/>
                <w:sz w:val="18"/>
                <w:szCs w:val="18"/>
              </w:rPr>
              <w:t xml:space="preserve"> cultural divergence among countries. Greater social integration (i.e., social exchange with people outside of one's own region or country) </w:t>
            </w:r>
            <w:r>
              <w:rPr>
                <w:rFonts w:eastAsia="Times New Roman"/>
                <w:sz w:val="18"/>
                <w:szCs w:val="18"/>
              </w:rPr>
              <w:t xml:space="preserve">is negatively related to cultural </w:t>
            </w:r>
            <w:r w:rsidRPr="00932EA9">
              <w:rPr>
                <w:rFonts w:eastAsia="Times New Roman"/>
                <w:sz w:val="18"/>
                <w:szCs w:val="18"/>
              </w:rPr>
              <w:t>divergence.</w:t>
            </w:r>
          </w:p>
          <w:p w14:paraId="7068FB05" w14:textId="77777777" w:rsidR="00A422F8" w:rsidRDefault="00A422F8" w:rsidP="00860D05">
            <w:pPr>
              <w:rPr>
                <w:rFonts w:eastAsia="Times New Roman"/>
                <w:sz w:val="18"/>
                <w:szCs w:val="18"/>
              </w:rPr>
            </w:pPr>
          </w:p>
          <w:p w14:paraId="0672E62E" w14:textId="77777777" w:rsidR="00A422F8" w:rsidRPr="00932EA9" w:rsidRDefault="00A422F8" w:rsidP="00860D05">
            <w:pPr>
              <w:rPr>
                <w:rFonts w:eastAsia="Times New Roman"/>
                <w:sz w:val="18"/>
                <w:szCs w:val="18"/>
              </w:rPr>
            </w:pPr>
          </w:p>
        </w:tc>
        <w:tc>
          <w:tcPr>
            <w:tcW w:w="1068" w:type="pct"/>
            <w:gridSpan w:val="2"/>
            <w:shd w:val="clear" w:color="auto" w:fill="auto"/>
            <w:noWrap/>
            <w:hideMark/>
          </w:tcPr>
          <w:p w14:paraId="00F533D4" w14:textId="77777777" w:rsidR="00A422F8" w:rsidRDefault="00A422F8" w:rsidP="00860D05">
            <w:pPr>
              <w:rPr>
                <w:rFonts w:eastAsia="Times New Roman"/>
                <w:sz w:val="18"/>
                <w:szCs w:val="18"/>
              </w:rPr>
            </w:pPr>
            <w:r w:rsidRPr="00932EA9">
              <w:rPr>
                <w:rFonts w:eastAsia="Times New Roman"/>
                <w:sz w:val="18"/>
                <w:szCs w:val="18"/>
              </w:rPr>
              <w:t>IDV: International trade</w:t>
            </w:r>
            <w:r>
              <w:rPr>
                <w:rFonts w:eastAsia="Times New Roman"/>
                <w:sz w:val="18"/>
                <w:szCs w:val="18"/>
              </w:rPr>
              <w:t>,</w:t>
            </w:r>
            <w:r w:rsidRPr="00932EA9">
              <w:rPr>
                <w:rFonts w:eastAsia="Times New Roman"/>
                <w:sz w:val="18"/>
                <w:szCs w:val="18"/>
              </w:rPr>
              <w:t xml:space="preserve"> social integration </w:t>
            </w:r>
          </w:p>
          <w:p w14:paraId="59D1F992" w14:textId="77777777" w:rsidR="00A422F8"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V: Cultural divergence or convergence</w:t>
            </w:r>
          </w:p>
          <w:p w14:paraId="676040A9" w14:textId="77777777" w:rsidR="00A422F8" w:rsidRPr="00932EA9" w:rsidRDefault="00A422F8" w:rsidP="00860D05">
            <w:pPr>
              <w:rPr>
                <w:rFonts w:eastAsia="Times New Roman"/>
                <w:sz w:val="18"/>
                <w:szCs w:val="18"/>
              </w:rPr>
            </w:pPr>
          </w:p>
        </w:tc>
        <w:tc>
          <w:tcPr>
            <w:tcW w:w="506" w:type="pct"/>
            <w:gridSpan w:val="2"/>
            <w:shd w:val="clear" w:color="auto" w:fill="auto"/>
            <w:noWrap/>
            <w:hideMark/>
          </w:tcPr>
          <w:p w14:paraId="729D8AE7" w14:textId="77777777" w:rsidR="00A422F8" w:rsidRPr="00932EA9" w:rsidRDefault="00A422F8" w:rsidP="00860D05">
            <w:pPr>
              <w:jc w:val="center"/>
              <w:rPr>
                <w:rFonts w:eastAsia="Times New Roman"/>
                <w:sz w:val="18"/>
                <w:szCs w:val="18"/>
              </w:rPr>
            </w:pPr>
            <w:r w:rsidRPr="00932EA9">
              <w:rPr>
                <w:rFonts w:eastAsia="Times New Roman"/>
                <w:sz w:val="18"/>
                <w:szCs w:val="18"/>
              </w:rPr>
              <w:t>Simulation</w:t>
            </w:r>
          </w:p>
        </w:tc>
        <w:tc>
          <w:tcPr>
            <w:tcW w:w="548" w:type="pct"/>
            <w:shd w:val="clear" w:color="auto" w:fill="auto"/>
            <w:noWrap/>
            <w:hideMark/>
          </w:tcPr>
          <w:p w14:paraId="20E6B542" w14:textId="77777777" w:rsidR="00A422F8" w:rsidRPr="00932EA9" w:rsidRDefault="00A422F8" w:rsidP="00860D05">
            <w:pPr>
              <w:jc w:val="center"/>
              <w:rPr>
                <w:rFonts w:eastAsia="Times New Roman"/>
                <w:sz w:val="18"/>
                <w:szCs w:val="18"/>
              </w:rPr>
            </w:pPr>
            <w:r w:rsidRPr="00932EA9">
              <w:rPr>
                <w:rFonts w:eastAsia="Times New Roman"/>
                <w:sz w:val="18"/>
                <w:szCs w:val="18"/>
              </w:rPr>
              <w:t>Country</w:t>
            </w:r>
          </w:p>
        </w:tc>
      </w:tr>
      <w:tr w:rsidR="00A422F8" w:rsidRPr="00932EA9" w14:paraId="243EDA59" w14:textId="77777777" w:rsidTr="00860D05">
        <w:trPr>
          <w:trHeight w:val="295"/>
        </w:trPr>
        <w:tc>
          <w:tcPr>
            <w:tcW w:w="476" w:type="pct"/>
            <w:shd w:val="clear" w:color="auto" w:fill="auto"/>
            <w:noWrap/>
          </w:tcPr>
          <w:p w14:paraId="031D0DD0" w14:textId="77777777" w:rsidR="00A422F8" w:rsidRPr="00932EA9" w:rsidRDefault="00A422F8" w:rsidP="00860D05">
            <w:pPr>
              <w:jc w:val="center"/>
              <w:rPr>
                <w:rFonts w:eastAsia="Times New Roman"/>
                <w:sz w:val="18"/>
                <w:szCs w:val="18"/>
              </w:rPr>
            </w:pPr>
          </w:p>
        </w:tc>
        <w:tc>
          <w:tcPr>
            <w:tcW w:w="436" w:type="pct"/>
            <w:shd w:val="clear" w:color="auto" w:fill="auto"/>
            <w:noWrap/>
          </w:tcPr>
          <w:p w14:paraId="0CA79A97" w14:textId="77777777" w:rsidR="00A422F8" w:rsidRPr="007C7990" w:rsidRDefault="00A422F8" w:rsidP="00860D05">
            <w:pPr>
              <w:jc w:val="center"/>
              <w:rPr>
                <w:rFonts w:eastAsia="Times New Roman"/>
                <w:sz w:val="18"/>
                <w:szCs w:val="18"/>
                <w:highlight w:val="cyan"/>
              </w:rPr>
            </w:pPr>
          </w:p>
        </w:tc>
        <w:tc>
          <w:tcPr>
            <w:tcW w:w="561" w:type="pct"/>
            <w:gridSpan w:val="2"/>
            <w:shd w:val="clear" w:color="auto" w:fill="auto"/>
            <w:noWrap/>
          </w:tcPr>
          <w:p w14:paraId="14E244EA" w14:textId="77777777" w:rsidR="00A422F8" w:rsidRPr="00932EA9" w:rsidRDefault="00A422F8" w:rsidP="00860D05">
            <w:pPr>
              <w:jc w:val="center"/>
              <w:rPr>
                <w:rFonts w:eastAsia="Times New Roman"/>
                <w:sz w:val="18"/>
                <w:szCs w:val="18"/>
              </w:rPr>
            </w:pPr>
            <w:r>
              <w:rPr>
                <w:rFonts w:eastAsia="Times New Roman"/>
                <w:noProof/>
                <w:sz w:val="18"/>
                <w:szCs w:val="18"/>
              </w:rPr>
              <w:t>Ravasi and Schultz (2006)</w:t>
            </w:r>
          </w:p>
        </w:tc>
        <w:tc>
          <w:tcPr>
            <w:tcW w:w="1405" w:type="pct"/>
            <w:gridSpan w:val="2"/>
            <w:shd w:val="clear" w:color="auto" w:fill="auto"/>
            <w:noWrap/>
          </w:tcPr>
          <w:p w14:paraId="477A7600" w14:textId="77777777" w:rsidR="00A422F8" w:rsidRDefault="00A422F8" w:rsidP="00860D05">
            <w:pPr>
              <w:rPr>
                <w:rFonts w:eastAsia="Times New Roman"/>
                <w:sz w:val="18"/>
                <w:szCs w:val="18"/>
              </w:rPr>
            </w:pPr>
            <w:r>
              <w:rPr>
                <w:rFonts w:eastAsia="Times New Roman"/>
                <w:sz w:val="18"/>
                <w:szCs w:val="18"/>
              </w:rPr>
              <w:t>Intense industry competition</w:t>
            </w:r>
            <w:r w:rsidRPr="00932EA9">
              <w:rPr>
                <w:rFonts w:eastAsia="Times New Roman"/>
                <w:sz w:val="18"/>
                <w:szCs w:val="18"/>
              </w:rPr>
              <w:t xml:space="preserve"> </w:t>
            </w:r>
            <w:r>
              <w:rPr>
                <w:rFonts w:eastAsia="Times New Roman"/>
                <w:sz w:val="18"/>
                <w:szCs w:val="18"/>
              </w:rPr>
              <w:t>leads</w:t>
            </w:r>
            <w:r w:rsidRPr="00932EA9">
              <w:rPr>
                <w:rFonts w:eastAsia="Times New Roman"/>
                <w:sz w:val="18"/>
                <w:szCs w:val="18"/>
              </w:rPr>
              <w:t xml:space="preserve"> Bang &amp; Olufsen to re-evaluate and re-focus</w:t>
            </w:r>
            <w:r>
              <w:rPr>
                <w:rFonts w:eastAsia="Times New Roman"/>
                <w:sz w:val="18"/>
                <w:szCs w:val="18"/>
              </w:rPr>
              <w:t xml:space="preserve"> its</w:t>
            </w:r>
            <w:r w:rsidRPr="00932EA9">
              <w:rPr>
                <w:rFonts w:eastAsia="Times New Roman"/>
                <w:sz w:val="18"/>
                <w:szCs w:val="18"/>
              </w:rPr>
              <w:t xml:space="preserve"> cultur</w:t>
            </w:r>
            <w:r>
              <w:rPr>
                <w:rFonts w:eastAsia="Times New Roman"/>
                <w:sz w:val="18"/>
                <w:szCs w:val="18"/>
              </w:rPr>
              <w:t>e</w:t>
            </w:r>
            <w:r w:rsidRPr="00932EA9">
              <w:rPr>
                <w:rFonts w:eastAsia="Times New Roman"/>
                <w:sz w:val="18"/>
                <w:szCs w:val="18"/>
              </w:rPr>
              <w:t>.</w:t>
            </w:r>
          </w:p>
          <w:p w14:paraId="400DC703" w14:textId="77777777" w:rsidR="00A422F8" w:rsidRDefault="00A422F8" w:rsidP="00860D05">
            <w:pPr>
              <w:rPr>
                <w:rFonts w:eastAsia="Times New Roman"/>
                <w:sz w:val="18"/>
                <w:szCs w:val="18"/>
              </w:rPr>
            </w:pPr>
          </w:p>
          <w:p w14:paraId="6B989A8D"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586DF29B" w14:textId="77777777" w:rsidR="00A422F8" w:rsidRDefault="00A422F8" w:rsidP="00860D05">
            <w:pPr>
              <w:rPr>
                <w:rFonts w:eastAsia="Times New Roman"/>
                <w:sz w:val="18"/>
                <w:szCs w:val="18"/>
              </w:rPr>
            </w:pPr>
            <w:r w:rsidRPr="00932EA9">
              <w:rPr>
                <w:rFonts w:eastAsia="Times New Roman"/>
                <w:sz w:val="18"/>
                <w:szCs w:val="18"/>
              </w:rPr>
              <w:lastRenderedPageBreak/>
              <w:t xml:space="preserve">IDV: Identity-threatening external events </w:t>
            </w:r>
          </w:p>
          <w:p w14:paraId="0D0106FE" w14:textId="77777777" w:rsidR="00A422F8" w:rsidRPr="00932EA9"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 xml:space="preserve">V: </w:t>
            </w:r>
            <w:r>
              <w:rPr>
                <w:rFonts w:eastAsia="Times New Roman"/>
                <w:sz w:val="18"/>
                <w:szCs w:val="18"/>
              </w:rPr>
              <w:t>Culture</w:t>
            </w:r>
            <w:r w:rsidRPr="00932EA9">
              <w:rPr>
                <w:rFonts w:eastAsia="Times New Roman"/>
                <w:sz w:val="18"/>
                <w:szCs w:val="18"/>
              </w:rPr>
              <w:t xml:space="preserve"> change</w:t>
            </w:r>
          </w:p>
        </w:tc>
        <w:tc>
          <w:tcPr>
            <w:tcW w:w="506" w:type="pct"/>
            <w:gridSpan w:val="2"/>
            <w:shd w:val="clear" w:color="auto" w:fill="auto"/>
            <w:noWrap/>
          </w:tcPr>
          <w:p w14:paraId="7B75FA36" w14:textId="77777777" w:rsidR="00A422F8" w:rsidRPr="00932EA9" w:rsidRDefault="00A422F8" w:rsidP="00860D05">
            <w:pPr>
              <w:jc w:val="center"/>
              <w:rPr>
                <w:rFonts w:eastAsia="Times New Roman"/>
                <w:sz w:val="18"/>
                <w:szCs w:val="18"/>
              </w:rPr>
            </w:pPr>
            <w:r w:rsidRPr="00932EA9">
              <w:rPr>
                <w:rFonts w:eastAsia="Times New Roman"/>
                <w:sz w:val="18"/>
                <w:szCs w:val="18"/>
              </w:rPr>
              <w:t>Qualitative (longitudinal)</w:t>
            </w:r>
          </w:p>
        </w:tc>
        <w:tc>
          <w:tcPr>
            <w:tcW w:w="548" w:type="pct"/>
            <w:shd w:val="clear" w:color="auto" w:fill="auto"/>
            <w:noWrap/>
          </w:tcPr>
          <w:p w14:paraId="780CF5CE"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1C3CAD6E" w14:textId="77777777" w:rsidTr="00860D05">
        <w:trPr>
          <w:trHeight w:val="295"/>
        </w:trPr>
        <w:tc>
          <w:tcPr>
            <w:tcW w:w="476" w:type="pct"/>
            <w:shd w:val="clear" w:color="auto" w:fill="auto"/>
            <w:noWrap/>
          </w:tcPr>
          <w:p w14:paraId="1A4B3B36" w14:textId="77777777" w:rsidR="00A422F8" w:rsidRPr="00932EA9" w:rsidRDefault="00A422F8" w:rsidP="00860D05">
            <w:pPr>
              <w:jc w:val="center"/>
              <w:rPr>
                <w:rFonts w:eastAsia="Times New Roman"/>
                <w:sz w:val="18"/>
                <w:szCs w:val="18"/>
              </w:rPr>
            </w:pPr>
          </w:p>
        </w:tc>
        <w:tc>
          <w:tcPr>
            <w:tcW w:w="436" w:type="pct"/>
            <w:shd w:val="clear" w:color="auto" w:fill="auto"/>
            <w:noWrap/>
          </w:tcPr>
          <w:p w14:paraId="532B46E8" w14:textId="77777777" w:rsidR="00A422F8" w:rsidRPr="007C7990" w:rsidRDefault="00A422F8" w:rsidP="00860D05">
            <w:pPr>
              <w:jc w:val="center"/>
              <w:rPr>
                <w:rFonts w:eastAsia="Times New Roman"/>
                <w:sz w:val="18"/>
                <w:szCs w:val="18"/>
                <w:highlight w:val="cyan"/>
              </w:rPr>
            </w:pPr>
            <w:r w:rsidRPr="00FB2E0C">
              <w:rPr>
                <w:rFonts w:eastAsia="Times New Roman"/>
                <w:sz w:val="18"/>
                <w:szCs w:val="18"/>
              </w:rPr>
              <w:t>ERR</w:t>
            </w:r>
          </w:p>
        </w:tc>
        <w:tc>
          <w:tcPr>
            <w:tcW w:w="561" w:type="pct"/>
            <w:gridSpan w:val="2"/>
            <w:shd w:val="clear" w:color="auto" w:fill="auto"/>
            <w:noWrap/>
          </w:tcPr>
          <w:p w14:paraId="3E4C0647" w14:textId="77777777" w:rsidR="00A422F8" w:rsidRPr="00932EA9" w:rsidRDefault="00A422F8" w:rsidP="00860D05">
            <w:pPr>
              <w:jc w:val="center"/>
              <w:rPr>
                <w:rFonts w:eastAsia="Times New Roman"/>
                <w:sz w:val="18"/>
                <w:szCs w:val="18"/>
              </w:rPr>
            </w:pPr>
            <w:r>
              <w:rPr>
                <w:rFonts w:eastAsia="Times New Roman"/>
                <w:noProof/>
                <w:sz w:val="18"/>
                <w:szCs w:val="18"/>
              </w:rPr>
              <w:t>Brandth and Bjørkhaug (2015)</w:t>
            </w:r>
          </w:p>
        </w:tc>
        <w:tc>
          <w:tcPr>
            <w:tcW w:w="1405" w:type="pct"/>
            <w:gridSpan w:val="2"/>
            <w:shd w:val="clear" w:color="auto" w:fill="auto"/>
            <w:noWrap/>
          </w:tcPr>
          <w:p w14:paraId="05999D06" w14:textId="77777777" w:rsidR="00A422F8" w:rsidRDefault="00A422F8" w:rsidP="00860D05">
            <w:pPr>
              <w:rPr>
                <w:rFonts w:eastAsia="Times New Roman"/>
                <w:sz w:val="18"/>
                <w:szCs w:val="18"/>
              </w:rPr>
            </w:pPr>
            <w:r w:rsidRPr="00932EA9">
              <w:rPr>
                <w:rFonts w:eastAsia="Times New Roman"/>
                <w:sz w:val="18"/>
                <w:szCs w:val="18"/>
              </w:rPr>
              <w:t xml:space="preserve">Implementation of voluntary board gender quotas as a result of growing legal and social expectations around women participation </w:t>
            </w:r>
            <w:r>
              <w:rPr>
                <w:rFonts w:eastAsia="Times New Roman"/>
                <w:sz w:val="18"/>
                <w:szCs w:val="18"/>
              </w:rPr>
              <w:t xml:space="preserve">weakens masculine cultures by changing gender role attitudes and increasing </w:t>
            </w:r>
            <w:r w:rsidRPr="00932EA9">
              <w:rPr>
                <w:rFonts w:eastAsia="Times New Roman"/>
                <w:sz w:val="18"/>
                <w:szCs w:val="18"/>
              </w:rPr>
              <w:t>legitimacy of women representatives on boards.</w:t>
            </w:r>
          </w:p>
          <w:p w14:paraId="7129B0BD"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676E4063" w14:textId="77777777" w:rsidR="00A422F8" w:rsidRDefault="00A422F8" w:rsidP="00860D05">
            <w:pPr>
              <w:rPr>
                <w:rFonts w:eastAsia="Times New Roman"/>
                <w:sz w:val="18"/>
                <w:szCs w:val="18"/>
              </w:rPr>
            </w:pPr>
            <w:r w:rsidRPr="00932EA9">
              <w:rPr>
                <w:rFonts w:eastAsia="Times New Roman"/>
                <w:sz w:val="18"/>
                <w:szCs w:val="18"/>
              </w:rPr>
              <w:t xml:space="preserve">IDV: Gender quotas </w:t>
            </w:r>
          </w:p>
          <w:p w14:paraId="0BA90E61" w14:textId="77777777" w:rsidR="00A422F8" w:rsidRPr="00932EA9"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 xml:space="preserve">V: </w:t>
            </w:r>
            <w:r w:rsidRPr="00B84BE9">
              <w:rPr>
                <w:rFonts w:eastAsia="Times New Roman"/>
                <w:sz w:val="18"/>
                <w:szCs w:val="18"/>
              </w:rPr>
              <w:t>Gender-</w:t>
            </w:r>
            <w:r>
              <w:rPr>
                <w:rFonts w:eastAsia="Times New Roman"/>
                <w:sz w:val="18"/>
                <w:szCs w:val="18"/>
              </w:rPr>
              <w:t>equality</w:t>
            </w:r>
            <w:r w:rsidRPr="00B84BE9">
              <w:rPr>
                <w:rFonts w:eastAsia="Times New Roman"/>
                <w:sz w:val="18"/>
                <w:szCs w:val="18"/>
              </w:rPr>
              <w:t xml:space="preserve"> culture</w:t>
            </w:r>
          </w:p>
        </w:tc>
        <w:tc>
          <w:tcPr>
            <w:tcW w:w="506" w:type="pct"/>
            <w:gridSpan w:val="2"/>
            <w:shd w:val="clear" w:color="auto" w:fill="auto"/>
            <w:noWrap/>
          </w:tcPr>
          <w:p w14:paraId="6F994EBE" w14:textId="77777777" w:rsidR="00A422F8" w:rsidRPr="00932EA9" w:rsidRDefault="00A422F8" w:rsidP="00860D05">
            <w:pPr>
              <w:jc w:val="center"/>
              <w:rPr>
                <w:rFonts w:eastAsia="Times New Roman"/>
                <w:sz w:val="18"/>
                <w:szCs w:val="18"/>
              </w:rPr>
            </w:pPr>
            <w:r w:rsidRPr="00932EA9">
              <w:rPr>
                <w:rFonts w:eastAsia="Times New Roman"/>
                <w:sz w:val="18"/>
                <w:szCs w:val="18"/>
              </w:rPr>
              <w:t>Qualitative</w:t>
            </w:r>
          </w:p>
        </w:tc>
        <w:tc>
          <w:tcPr>
            <w:tcW w:w="548" w:type="pct"/>
            <w:shd w:val="clear" w:color="auto" w:fill="auto"/>
            <w:noWrap/>
          </w:tcPr>
          <w:p w14:paraId="676EAF01"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6B50D196" w14:textId="77777777" w:rsidTr="00860D05">
        <w:trPr>
          <w:trHeight w:val="295"/>
        </w:trPr>
        <w:tc>
          <w:tcPr>
            <w:tcW w:w="476" w:type="pct"/>
            <w:shd w:val="clear" w:color="auto" w:fill="auto"/>
            <w:noWrap/>
          </w:tcPr>
          <w:p w14:paraId="5ED6164C" w14:textId="77777777" w:rsidR="00A422F8" w:rsidRPr="00932EA9" w:rsidRDefault="00A422F8" w:rsidP="00860D05">
            <w:pPr>
              <w:jc w:val="center"/>
              <w:rPr>
                <w:rFonts w:eastAsia="Times New Roman"/>
                <w:sz w:val="18"/>
                <w:szCs w:val="18"/>
              </w:rPr>
            </w:pPr>
          </w:p>
        </w:tc>
        <w:tc>
          <w:tcPr>
            <w:tcW w:w="436" w:type="pct"/>
            <w:shd w:val="clear" w:color="auto" w:fill="auto"/>
            <w:noWrap/>
          </w:tcPr>
          <w:p w14:paraId="56224A6F" w14:textId="77777777" w:rsidR="00A422F8" w:rsidRPr="007C7990" w:rsidRDefault="00A422F8" w:rsidP="00860D05">
            <w:pPr>
              <w:jc w:val="center"/>
              <w:rPr>
                <w:rFonts w:eastAsia="Times New Roman"/>
                <w:sz w:val="18"/>
                <w:szCs w:val="18"/>
                <w:highlight w:val="cyan"/>
              </w:rPr>
            </w:pPr>
          </w:p>
        </w:tc>
        <w:tc>
          <w:tcPr>
            <w:tcW w:w="561" w:type="pct"/>
            <w:gridSpan w:val="2"/>
            <w:shd w:val="clear" w:color="auto" w:fill="auto"/>
            <w:noWrap/>
          </w:tcPr>
          <w:p w14:paraId="7C8E6295" w14:textId="77777777" w:rsidR="00A422F8" w:rsidRPr="00932EA9" w:rsidRDefault="00A422F8" w:rsidP="00860D05">
            <w:pPr>
              <w:jc w:val="center"/>
              <w:rPr>
                <w:rFonts w:eastAsia="Times New Roman"/>
                <w:sz w:val="18"/>
                <w:szCs w:val="18"/>
              </w:rPr>
            </w:pPr>
            <w:r>
              <w:rPr>
                <w:rFonts w:eastAsia="Times New Roman"/>
                <w:noProof/>
                <w:sz w:val="18"/>
                <w:szCs w:val="18"/>
              </w:rPr>
              <w:t>Burdon and Sorour (2020)</w:t>
            </w:r>
          </w:p>
        </w:tc>
        <w:tc>
          <w:tcPr>
            <w:tcW w:w="1405" w:type="pct"/>
            <w:gridSpan w:val="2"/>
            <w:shd w:val="clear" w:color="auto" w:fill="auto"/>
            <w:noWrap/>
          </w:tcPr>
          <w:p w14:paraId="7D68DB4C" w14:textId="77777777" w:rsidR="00A422F8" w:rsidRDefault="00A422F8" w:rsidP="00860D05">
            <w:pPr>
              <w:rPr>
                <w:rFonts w:eastAsia="Times New Roman"/>
                <w:sz w:val="18"/>
                <w:szCs w:val="18"/>
              </w:rPr>
            </w:pPr>
            <w:r w:rsidRPr="00932EA9">
              <w:rPr>
                <w:rFonts w:eastAsia="Times New Roman"/>
                <w:sz w:val="18"/>
                <w:szCs w:val="18"/>
              </w:rPr>
              <w:t xml:space="preserve">Various institutional and normative pressures in </w:t>
            </w:r>
            <w:r>
              <w:rPr>
                <w:rFonts w:eastAsia="Times New Roman"/>
                <w:sz w:val="18"/>
                <w:szCs w:val="18"/>
              </w:rPr>
              <w:t>the</w:t>
            </w:r>
            <w:r w:rsidRPr="00932EA9">
              <w:rPr>
                <w:rFonts w:eastAsia="Times New Roman"/>
                <w:sz w:val="18"/>
                <w:szCs w:val="18"/>
              </w:rPr>
              <w:t xml:space="preserve"> immediate environment</w:t>
            </w:r>
            <w:r>
              <w:rPr>
                <w:rFonts w:eastAsia="Times New Roman"/>
                <w:sz w:val="18"/>
                <w:szCs w:val="18"/>
              </w:rPr>
              <w:t xml:space="preserve"> led to </w:t>
            </w:r>
            <w:r w:rsidRPr="00932EA9">
              <w:rPr>
                <w:rFonts w:eastAsia="Times New Roman"/>
                <w:sz w:val="18"/>
                <w:szCs w:val="18"/>
              </w:rPr>
              <w:t>compliance culture</w:t>
            </w:r>
            <w:r>
              <w:rPr>
                <w:rFonts w:eastAsia="Times New Roman"/>
                <w:sz w:val="18"/>
                <w:szCs w:val="18"/>
              </w:rPr>
              <w:t xml:space="preserve">s among </w:t>
            </w:r>
            <w:r w:rsidRPr="00932EA9">
              <w:rPr>
                <w:rFonts w:eastAsia="Times New Roman"/>
                <w:sz w:val="18"/>
                <w:szCs w:val="18"/>
              </w:rPr>
              <w:t>UK financial service firms to gain legitimacy.</w:t>
            </w:r>
          </w:p>
          <w:p w14:paraId="3AB1E57A"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55BD3E54" w14:textId="77777777" w:rsidR="00A422F8" w:rsidRPr="00932EA9" w:rsidRDefault="00A422F8" w:rsidP="00860D05">
            <w:pPr>
              <w:rPr>
                <w:rFonts w:eastAsia="Times New Roman"/>
                <w:sz w:val="18"/>
                <w:szCs w:val="18"/>
              </w:rPr>
            </w:pPr>
            <w:r w:rsidRPr="00932EA9">
              <w:rPr>
                <w:rFonts w:eastAsia="Times New Roman"/>
                <w:sz w:val="18"/>
                <w:szCs w:val="18"/>
              </w:rPr>
              <w:t>IDV: Increased regulatory pressure</w:t>
            </w:r>
            <w:r>
              <w:rPr>
                <w:rFonts w:eastAsia="Times New Roman"/>
                <w:sz w:val="18"/>
                <w:szCs w:val="18"/>
              </w:rPr>
              <w:t>s</w:t>
            </w:r>
            <w:r w:rsidRPr="00932EA9">
              <w:rPr>
                <w:rFonts w:eastAsia="Times New Roman"/>
                <w:sz w:val="18"/>
                <w:szCs w:val="18"/>
              </w:rPr>
              <w:t xml:space="preserve"> </w:t>
            </w:r>
          </w:p>
          <w:p w14:paraId="580D0185" w14:textId="77777777" w:rsidR="00A422F8" w:rsidRPr="00932EA9"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 xml:space="preserve">V: </w:t>
            </w:r>
            <w:r>
              <w:rPr>
                <w:rFonts w:eastAsia="Times New Roman"/>
                <w:sz w:val="18"/>
                <w:szCs w:val="18"/>
              </w:rPr>
              <w:t>Compliance</w:t>
            </w:r>
            <w:r w:rsidRPr="00932EA9">
              <w:rPr>
                <w:rFonts w:eastAsia="Times New Roman"/>
                <w:sz w:val="18"/>
                <w:szCs w:val="18"/>
              </w:rPr>
              <w:t xml:space="preserve"> culture </w:t>
            </w:r>
          </w:p>
        </w:tc>
        <w:tc>
          <w:tcPr>
            <w:tcW w:w="506" w:type="pct"/>
            <w:gridSpan w:val="2"/>
            <w:shd w:val="clear" w:color="auto" w:fill="auto"/>
            <w:noWrap/>
          </w:tcPr>
          <w:p w14:paraId="06001F77" w14:textId="77777777" w:rsidR="00A422F8" w:rsidRPr="00932EA9" w:rsidRDefault="00A422F8" w:rsidP="00860D05">
            <w:pPr>
              <w:jc w:val="center"/>
              <w:rPr>
                <w:rFonts w:eastAsia="Times New Roman"/>
                <w:sz w:val="18"/>
                <w:szCs w:val="18"/>
              </w:rPr>
            </w:pPr>
            <w:r w:rsidRPr="00932EA9">
              <w:rPr>
                <w:rFonts w:eastAsia="Times New Roman"/>
                <w:sz w:val="18"/>
                <w:szCs w:val="18"/>
              </w:rPr>
              <w:t>Archival</w:t>
            </w:r>
          </w:p>
        </w:tc>
        <w:tc>
          <w:tcPr>
            <w:tcW w:w="548" w:type="pct"/>
            <w:shd w:val="clear" w:color="auto" w:fill="auto"/>
            <w:noWrap/>
          </w:tcPr>
          <w:p w14:paraId="4DC3CB08"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4EA08AA3" w14:textId="77777777" w:rsidTr="00860D05">
        <w:trPr>
          <w:trHeight w:val="295"/>
        </w:trPr>
        <w:tc>
          <w:tcPr>
            <w:tcW w:w="476" w:type="pct"/>
            <w:shd w:val="clear" w:color="auto" w:fill="auto"/>
            <w:noWrap/>
          </w:tcPr>
          <w:p w14:paraId="168565F9" w14:textId="77777777" w:rsidR="00A422F8" w:rsidRPr="00932EA9" w:rsidRDefault="00A422F8" w:rsidP="00860D05">
            <w:pPr>
              <w:jc w:val="center"/>
              <w:rPr>
                <w:rFonts w:eastAsia="Times New Roman"/>
                <w:sz w:val="18"/>
                <w:szCs w:val="18"/>
              </w:rPr>
            </w:pPr>
          </w:p>
        </w:tc>
        <w:tc>
          <w:tcPr>
            <w:tcW w:w="436" w:type="pct"/>
            <w:shd w:val="clear" w:color="auto" w:fill="auto"/>
            <w:noWrap/>
          </w:tcPr>
          <w:p w14:paraId="16A5CC50" w14:textId="77777777" w:rsidR="00A422F8" w:rsidRPr="007C7990" w:rsidRDefault="00A422F8" w:rsidP="00860D05">
            <w:pPr>
              <w:jc w:val="center"/>
              <w:rPr>
                <w:rFonts w:eastAsia="Times New Roman"/>
                <w:sz w:val="18"/>
                <w:szCs w:val="18"/>
                <w:highlight w:val="cyan"/>
              </w:rPr>
            </w:pPr>
          </w:p>
        </w:tc>
        <w:tc>
          <w:tcPr>
            <w:tcW w:w="561" w:type="pct"/>
            <w:gridSpan w:val="2"/>
            <w:shd w:val="clear" w:color="auto" w:fill="auto"/>
            <w:noWrap/>
          </w:tcPr>
          <w:p w14:paraId="719BDE25" w14:textId="77777777" w:rsidR="00A422F8" w:rsidRPr="00932EA9" w:rsidRDefault="00A422F8" w:rsidP="00860D05">
            <w:pPr>
              <w:jc w:val="center"/>
              <w:rPr>
                <w:rFonts w:eastAsia="Times New Roman"/>
                <w:sz w:val="18"/>
                <w:szCs w:val="18"/>
              </w:rPr>
            </w:pPr>
            <w:r>
              <w:rPr>
                <w:rFonts w:eastAsia="Times New Roman"/>
                <w:noProof/>
                <w:sz w:val="18"/>
                <w:szCs w:val="18"/>
              </w:rPr>
              <w:t>Clark (2017)</w:t>
            </w:r>
          </w:p>
        </w:tc>
        <w:tc>
          <w:tcPr>
            <w:tcW w:w="1405" w:type="pct"/>
            <w:gridSpan w:val="2"/>
            <w:shd w:val="clear" w:color="auto" w:fill="auto"/>
            <w:noWrap/>
          </w:tcPr>
          <w:p w14:paraId="03A61D6B" w14:textId="77777777" w:rsidR="00A422F8" w:rsidRPr="00932EA9" w:rsidRDefault="00A422F8" w:rsidP="00860D05">
            <w:pPr>
              <w:rPr>
                <w:rFonts w:eastAsia="Times New Roman"/>
                <w:sz w:val="18"/>
                <w:szCs w:val="18"/>
              </w:rPr>
            </w:pPr>
            <w:r w:rsidRPr="00932EA9">
              <w:rPr>
                <w:rFonts w:eastAsia="Times New Roman"/>
                <w:sz w:val="18"/>
                <w:szCs w:val="18"/>
              </w:rPr>
              <w:t xml:space="preserve">Societal changes </w:t>
            </w:r>
            <w:r>
              <w:rPr>
                <w:rFonts w:eastAsia="Times New Roman"/>
                <w:sz w:val="18"/>
                <w:szCs w:val="18"/>
              </w:rPr>
              <w:t>are related</w:t>
            </w:r>
            <w:r w:rsidRPr="00932EA9">
              <w:rPr>
                <w:rFonts w:eastAsia="Times New Roman"/>
                <w:sz w:val="18"/>
                <w:szCs w:val="18"/>
              </w:rPr>
              <w:t xml:space="preserve"> to more permissive changes in cultural attitudes about sexuality and gender roles. </w:t>
            </w:r>
          </w:p>
        </w:tc>
        <w:tc>
          <w:tcPr>
            <w:tcW w:w="1068" w:type="pct"/>
            <w:gridSpan w:val="2"/>
            <w:shd w:val="clear" w:color="auto" w:fill="auto"/>
            <w:noWrap/>
          </w:tcPr>
          <w:p w14:paraId="16C33B9C" w14:textId="77777777" w:rsidR="00A422F8" w:rsidRDefault="00A422F8" w:rsidP="00860D05">
            <w:pPr>
              <w:rPr>
                <w:rFonts w:eastAsia="Times New Roman"/>
                <w:sz w:val="18"/>
                <w:szCs w:val="18"/>
              </w:rPr>
            </w:pPr>
            <w:r w:rsidRPr="00932EA9">
              <w:rPr>
                <w:rFonts w:eastAsia="Times New Roman"/>
                <w:sz w:val="18"/>
                <w:szCs w:val="18"/>
              </w:rPr>
              <w:t xml:space="preserve">IDV: Time period </w:t>
            </w:r>
          </w:p>
          <w:p w14:paraId="5AD289D1" w14:textId="77777777" w:rsidR="00A422F8" w:rsidRDefault="00A422F8" w:rsidP="00860D05">
            <w:pPr>
              <w:rPr>
                <w:rFonts w:eastAsia="Times New Roman"/>
                <w:sz w:val="18"/>
                <w:szCs w:val="18"/>
              </w:rPr>
            </w:pPr>
            <w:r w:rsidRPr="00932EA9">
              <w:rPr>
                <w:rFonts w:eastAsia="Times New Roman"/>
                <w:sz w:val="18"/>
                <w:szCs w:val="18"/>
              </w:rPr>
              <w:t xml:space="preserve">DV: Cultural attitudes about </w:t>
            </w:r>
            <w:r>
              <w:rPr>
                <w:rFonts w:eastAsia="Times New Roman"/>
                <w:sz w:val="18"/>
                <w:szCs w:val="18"/>
              </w:rPr>
              <w:t xml:space="preserve">social </w:t>
            </w:r>
            <w:r w:rsidRPr="00932EA9">
              <w:rPr>
                <w:rFonts w:eastAsia="Times New Roman"/>
                <w:sz w:val="18"/>
                <w:szCs w:val="18"/>
              </w:rPr>
              <w:t>issues (e.g., social welfare, abortion, racism, family gender roles</w:t>
            </w:r>
            <w:r>
              <w:rPr>
                <w:rFonts w:eastAsia="Times New Roman"/>
                <w:sz w:val="18"/>
                <w:szCs w:val="18"/>
              </w:rPr>
              <w:t>,</w:t>
            </w:r>
            <w:r w:rsidRPr="00932EA9">
              <w:rPr>
                <w:rFonts w:eastAsia="Times New Roman"/>
                <w:sz w:val="18"/>
                <w:szCs w:val="18"/>
              </w:rPr>
              <w:t xml:space="preserve"> sexuality, women's participation in the public sphere) </w:t>
            </w:r>
          </w:p>
          <w:p w14:paraId="59FDEEF7"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7DC563FA" w14:textId="77777777" w:rsidR="00A422F8" w:rsidRPr="00932EA9" w:rsidRDefault="00A422F8" w:rsidP="00860D05">
            <w:pPr>
              <w:jc w:val="center"/>
              <w:rPr>
                <w:rFonts w:eastAsia="Times New Roman"/>
                <w:sz w:val="18"/>
                <w:szCs w:val="18"/>
              </w:rPr>
            </w:pPr>
            <w:r w:rsidRPr="00932EA9">
              <w:rPr>
                <w:rFonts w:eastAsia="Times New Roman"/>
                <w:sz w:val="18"/>
                <w:szCs w:val="18"/>
              </w:rPr>
              <w:t>Archival</w:t>
            </w:r>
          </w:p>
        </w:tc>
        <w:tc>
          <w:tcPr>
            <w:tcW w:w="548" w:type="pct"/>
            <w:shd w:val="clear" w:color="auto" w:fill="auto"/>
            <w:noWrap/>
          </w:tcPr>
          <w:p w14:paraId="18995D64" w14:textId="77777777" w:rsidR="00A422F8" w:rsidRPr="00932EA9" w:rsidRDefault="00A422F8" w:rsidP="00860D05">
            <w:pPr>
              <w:jc w:val="center"/>
              <w:rPr>
                <w:rFonts w:eastAsia="Times New Roman"/>
                <w:sz w:val="18"/>
                <w:szCs w:val="18"/>
              </w:rPr>
            </w:pPr>
            <w:r w:rsidRPr="00932EA9">
              <w:rPr>
                <w:rFonts w:eastAsia="Times New Roman"/>
                <w:sz w:val="18"/>
                <w:szCs w:val="18"/>
              </w:rPr>
              <w:t>Country</w:t>
            </w:r>
          </w:p>
        </w:tc>
      </w:tr>
      <w:tr w:rsidR="00A422F8" w:rsidRPr="00932EA9" w14:paraId="283CCDB7" w14:textId="77777777" w:rsidTr="00860D05">
        <w:trPr>
          <w:trHeight w:val="295"/>
        </w:trPr>
        <w:tc>
          <w:tcPr>
            <w:tcW w:w="476" w:type="pct"/>
            <w:shd w:val="clear" w:color="auto" w:fill="auto"/>
            <w:noWrap/>
          </w:tcPr>
          <w:p w14:paraId="7FF369BA" w14:textId="77777777" w:rsidR="00A422F8" w:rsidRPr="00932EA9" w:rsidRDefault="00A422F8" w:rsidP="00860D05">
            <w:pPr>
              <w:jc w:val="center"/>
              <w:rPr>
                <w:rFonts w:eastAsia="Times New Roman"/>
                <w:sz w:val="18"/>
                <w:szCs w:val="18"/>
              </w:rPr>
            </w:pPr>
          </w:p>
        </w:tc>
        <w:tc>
          <w:tcPr>
            <w:tcW w:w="436" w:type="pct"/>
            <w:shd w:val="clear" w:color="auto" w:fill="auto"/>
            <w:noWrap/>
          </w:tcPr>
          <w:p w14:paraId="382BEE98" w14:textId="77777777" w:rsidR="00A422F8" w:rsidRPr="007C7990" w:rsidRDefault="00A422F8" w:rsidP="00860D05">
            <w:pPr>
              <w:jc w:val="center"/>
              <w:rPr>
                <w:rFonts w:eastAsia="Times New Roman"/>
                <w:sz w:val="18"/>
                <w:szCs w:val="18"/>
                <w:highlight w:val="cyan"/>
              </w:rPr>
            </w:pPr>
          </w:p>
        </w:tc>
        <w:tc>
          <w:tcPr>
            <w:tcW w:w="561" w:type="pct"/>
            <w:gridSpan w:val="2"/>
            <w:shd w:val="clear" w:color="auto" w:fill="auto"/>
            <w:noWrap/>
          </w:tcPr>
          <w:p w14:paraId="086D17F6" w14:textId="77777777" w:rsidR="00A422F8" w:rsidRPr="00932EA9" w:rsidRDefault="00A422F8" w:rsidP="00860D05">
            <w:pPr>
              <w:jc w:val="center"/>
              <w:rPr>
                <w:rFonts w:eastAsia="Times New Roman"/>
                <w:sz w:val="18"/>
                <w:szCs w:val="18"/>
              </w:rPr>
            </w:pPr>
            <w:r>
              <w:rPr>
                <w:rFonts w:eastAsia="Times New Roman"/>
                <w:noProof/>
                <w:sz w:val="18"/>
                <w:szCs w:val="18"/>
              </w:rPr>
              <w:t>Corcoran‐Nantes and Roberts (1995)</w:t>
            </w:r>
          </w:p>
        </w:tc>
        <w:tc>
          <w:tcPr>
            <w:tcW w:w="1405" w:type="pct"/>
            <w:gridSpan w:val="2"/>
            <w:shd w:val="clear" w:color="auto" w:fill="auto"/>
            <w:noWrap/>
          </w:tcPr>
          <w:p w14:paraId="5C3CEA91" w14:textId="77777777" w:rsidR="00A422F8" w:rsidRDefault="00A422F8" w:rsidP="00860D05">
            <w:pPr>
              <w:rPr>
                <w:rFonts w:eastAsia="Times New Roman"/>
                <w:sz w:val="18"/>
                <w:szCs w:val="18"/>
              </w:rPr>
            </w:pPr>
            <w:r w:rsidRPr="00932EA9">
              <w:rPr>
                <w:rFonts w:eastAsia="Times New Roman"/>
                <w:sz w:val="18"/>
                <w:szCs w:val="18"/>
              </w:rPr>
              <w:t xml:space="preserve">Equal opportunity laws, policies and practices, and labor market changes </w:t>
            </w:r>
            <w:r>
              <w:rPr>
                <w:rFonts w:eastAsia="Times New Roman"/>
                <w:sz w:val="18"/>
                <w:szCs w:val="18"/>
              </w:rPr>
              <w:t xml:space="preserve">do </w:t>
            </w:r>
            <w:r w:rsidRPr="00932205">
              <w:rPr>
                <w:rFonts w:eastAsia="Times New Roman"/>
                <w:i/>
                <w:iCs/>
                <w:sz w:val="18"/>
                <w:szCs w:val="18"/>
              </w:rPr>
              <w:t>not</w:t>
            </w:r>
            <w:r>
              <w:rPr>
                <w:rFonts w:eastAsia="Times New Roman"/>
                <w:sz w:val="18"/>
                <w:szCs w:val="18"/>
              </w:rPr>
              <w:t xml:space="preserve"> change the</w:t>
            </w:r>
            <w:r w:rsidRPr="00932EA9">
              <w:rPr>
                <w:rFonts w:eastAsia="Times New Roman"/>
                <w:sz w:val="18"/>
                <w:szCs w:val="18"/>
              </w:rPr>
              <w:t xml:space="preserve"> macho </w:t>
            </w:r>
            <w:r>
              <w:rPr>
                <w:rFonts w:eastAsia="Times New Roman"/>
                <w:sz w:val="18"/>
                <w:szCs w:val="18"/>
              </w:rPr>
              <w:t xml:space="preserve">(or masculine) </w:t>
            </w:r>
            <w:r w:rsidRPr="00932EA9">
              <w:rPr>
                <w:rFonts w:eastAsia="Times New Roman"/>
                <w:sz w:val="18"/>
                <w:szCs w:val="18"/>
              </w:rPr>
              <w:t xml:space="preserve">organizational cultures in male-dominated industries (e.g., oil and auto manufacturing). </w:t>
            </w:r>
          </w:p>
          <w:p w14:paraId="27FFB157"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17432954" w14:textId="77777777" w:rsidR="00A422F8" w:rsidRDefault="00A422F8" w:rsidP="00860D05">
            <w:pPr>
              <w:rPr>
                <w:rFonts w:eastAsia="Times New Roman"/>
                <w:sz w:val="18"/>
                <w:szCs w:val="18"/>
              </w:rPr>
            </w:pPr>
            <w:r w:rsidRPr="00932EA9">
              <w:rPr>
                <w:rFonts w:eastAsia="Times New Roman"/>
                <w:sz w:val="18"/>
                <w:szCs w:val="18"/>
              </w:rPr>
              <w:t xml:space="preserve">IDV: External changes in legal and labor environment </w:t>
            </w:r>
          </w:p>
          <w:p w14:paraId="06954360" w14:textId="77777777" w:rsidR="00A422F8" w:rsidRPr="00932EA9" w:rsidRDefault="00A422F8" w:rsidP="00860D05">
            <w:pPr>
              <w:rPr>
                <w:rFonts w:eastAsia="Times New Roman"/>
                <w:sz w:val="18"/>
                <w:szCs w:val="18"/>
              </w:rPr>
            </w:pPr>
            <w:r w:rsidRPr="00932EA9">
              <w:rPr>
                <w:rFonts w:eastAsia="Times New Roman"/>
                <w:sz w:val="18"/>
                <w:szCs w:val="18"/>
              </w:rPr>
              <w:t xml:space="preserve">DV: </w:t>
            </w:r>
            <w:r>
              <w:rPr>
                <w:rFonts w:eastAsia="Times New Roman"/>
                <w:sz w:val="18"/>
                <w:szCs w:val="18"/>
              </w:rPr>
              <w:t>Masculine</w:t>
            </w:r>
            <w:r w:rsidRPr="00932EA9">
              <w:rPr>
                <w:rFonts w:eastAsia="Times New Roman"/>
                <w:sz w:val="18"/>
                <w:szCs w:val="18"/>
              </w:rPr>
              <w:t xml:space="preserve"> culture</w:t>
            </w:r>
          </w:p>
        </w:tc>
        <w:tc>
          <w:tcPr>
            <w:tcW w:w="506" w:type="pct"/>
            <w:gridSpan w:val="2"/>
            <w:shd w:val="clear" w:color="auto" w:fill="auto"/>
            <w:noWrap/>
          </w:tcPr>
          <w:p w14:paraId="274674C5" w14:textId="77777777" w:rsidR="00A422F8" w:rsidRPr="00932EA9" w:rsidRDefault="00A422F8" w:rsidP="00860D05">
            <w:pPr>
              <w:jc w:val="center"/>
              <w:rPr>
                <w:rFonts w:eastAsia="Times New Roman"/>
                <w:sz w:val="18"/>
                <w:szCs w:val="18"/>
              </w:rPr>
            </w:pPr>
            <w:r w:rsidRPr="00932EA9">
              <w:rPr>
                <w:rFonts w:eastAsia="Times New Roman"/>
                <w:sz w:val="18"/>
                <w:szCs w:val="18"/>
              </w:rPr>
              <w:t>Qualitative</w:t>
            </w:r>
          </w:p>
        </w:tc>
        <w:tc>
          <w:tcPr>
            <w:tcW w:w="548" w:type="pct"/>
            <w:shd w:val="clear" w:color="auto" w:fill="auto"/>
            <w:noWrap/>
          </w:tcPr>
          <w:p w14:paraId="54FA7A90"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3E01AE5A" w14:textId="77777777" w:rsidTr="00860D05">
        <w:trPr>
          <w:trHeight w:val="295"/>
        </w:trPr>
        <w:tc>
          <w:tcPr>
            <w:tcW w:w="476" w:type="pct"/>
            <w:shd w:val="clear" w:color="auto" w:fill="auto"/>
            <w:noWrap/>
          </w:tcPr>
          <w:p w14:paraId="3FACB26F" w14:textId="77777777" w:rsidR="00A422F8" w:rsidRPr="00932EA9" w:rsidRDefault="00A422F8" w:rsidP="00860D05">
            <w:pPr>
              <w:jc w:val="center"/>
              <w:rPr>
                <w:rFonts w:eastAsia="Times New Roman"/>
                <w:sz w:val="18"/>
                <w:szCs w:val="18"/>
              </w:rPr>
            </w:pPr>
          </w:p>
        </w:tc>
        <w:tc>
          <w:tcPr>
            <w:tcW w:w="436" w:type="pct"/>
            <w:shd w:val="clear" w:color="auto" w:fill="auto"/>
            <w:noWrap/>
          </w:tcPr>
          <w:p w14:paraId="5F4614B4" w14:textId="77777777" w:rsidR="00A422F8" w:rsidRPr="007C7990" w:rsidRDefault="00A422F8" w:rsidP="00860D05">
            <w:pPr>
              <w:jc w:val="center"/>
              <w:rPr>
                <w:rFonts w:eastAsia="Times New Roman"/>
                <w:sz w:val="18"/>
                <w:szCs w:val="18"/>
                <w:highlight w:val="cyan"/>
              </w:rPr>
            </w:pPr>
          </w:p>
        </w:tc>
        <w:tc>
          <w:tcPr>
            <w:tcW w:w="561" w:type="pct"/>
            <w:gridSpan w:val="2"/>
            <w:shd w:val="clear" w:color="auto" w:fill="auto"/>
            <w:noWrap/>
          </w:tcPr>
          <w:p w14:paraId="1E952911" w14:textId="77777777" w:rsidR="00A422F8" w:rsidRPr="00932EA9" w:rsidRDefault="00A422F8" w:rsidP="00860D05">
            <w:pPr>
              <w:jc w:val="center"/>
              <w:rPr>
                <w:rFonts w:eastAsia="Times New Roman"/>
                <w:sz w:val="18"/>
                <w:szCs w:val="18"/>
              </w:rPr>
            </w:pPr>
            <w:r>
              <w:rPr>
                <w:rFonts w:eastAsia="Times New Roman"/>
                <w:noProof/>
                <w:sz w:val="18"/>
                <w:szCs w:val="18"/>
              </w:rPr>
              <w:t>DeMarie and Keats (1995)</w:t>
            </w:r>
          </w:p>
        </w:tc>
        <w:tc>
          <w:tcPr>
            <w:tcW w:w="1405" w:type="pct"/>
            <w:gridSpan w:val="2"/>
            <w:shd w:val="clear" w:color="auto" w:fill="auto"/>
            <w:noWrap/>
          </w:tcPr>
          <w:p w14:paraId="5B552553" w14:textId="77777777" w:rsidR="00A422F8" w:rsidRDefault="00A422F8" w:rsidP="00860D05">
            <w:pPr>
              <w:rPr>
                <w:rFonts w:eastAsia="Times New Roman"/>
                <w:sz w:val="18"/>
                <w:szCs w:val="18"/>
              </w:rPr>
            </w:pPr>
            <w:r w:rsidRPr="00932EA9">
              <w:rPr>
                <w:rFonts w:eastAsia="Times New Roman"/>
                <w:sz w:val="18"/>
                <w:szCs w:val="18"/>
              </w:rPr>
              <w:t xml:space="preserve">Deregulation and changes in regulatory requirements and social expectations </w:t>
            </w:r>
            <w:r>
              <w:rPr>
                <w:rFonts w:eastAsia="Times New Roman"/>
                <w:sz w:val="18"/>
                <w:szCs w:val="18"/>
              </w:rPr>
              <w:t>lead</w:t>
            </w:r>
            <w:r w:rsidRPr="00932EA9">
              <w:rPr>
                <w:rFonts w:eastAsia="Times New Roman"/>
                <w:sz w:val="18"/>
                <w:szCs w:val="18"/>
              </w:rPr>
              <w:t xml:space="preserve"> the Arizona Public Service Company to change its culture to be more customer focused </w:t>
            </w:r>
          </w:p>
          <w:p w14:paraId="6C85CB2C"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63D05802" w14:textId="77777777" w:rsidR="00A422F8" w:rsidRDefault="00A422F8" w:rsidP="00860D05">
            <w:pPr>
              <w:rPr>
                <w:rFonts w:eastAsia="Times New Roman"/>
                <w:sz w:val="18"/>
                <w:szCs w:val="18"/>
              </w:rPr>
            </w:pPr>
            <w:r w:rsidRPr="00932EA9">
              <w:rPr>
                <w:rFonts w:eastAsia="Times New Roman"/>
                <w:sz w:val="18"/>
                <w:szCs w:val="18"/>
              </w:rPr>
              <w:t xml:space="preserve">IDV: </w:t>
            </w:r>
            <w:r>
              <w:rPr>
                <w:rFonts w:eastAsia="Times New Roman"/>
                <w:sz w:val="18"/>
                <w:szCs w:val="18"/>
              </w:rPr>
              <w:t>Industry d</w:t>
            </w:r>
            <w:r w:rsidRPr="00932EA9">
              <w:rPr>
                <w:rFonts w:eastAsia="Times New Roman"/>
                <w:sz w:val="18"/>
                <w:szCs w:val="18"/>
              </w:rPr>
              <w:t xml:space="preserve">eregulation </w:t>
            </w:r>
          </w:p>
          <w:p w14:paraId="4ACD3CD6" w14:textId="77777777" w:rsidR="00A422F8" w:rsidRPr="00932EA9"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 xml:space="preserve">V: </w:t>
            </w:r>
            <w:r>
              <w:rPr>
                <w:rFonts w:eastAsia="Times New Roman"/>
                <w:sz w:val="18"/>
                <w:szCs w:val="18"/>
              </w:rPr>
              <w:t xml:space="preserve">Market </w:t>
            </w:r>
            <w:r w:rsidRPr="00932EA9">
              <w:rPr>
                <w:rFonts w:eastAsia="Times New Roman"/>
                <w:sz w:val="18"/>
                <w:szCs w:val="18"/>
              </w:rPr>
              <w:t>c</w:t>
            </w:r>
            <w:r>
              <w:rPr>
                <w:rFonts w:eastAsia="Times New Roman"/>
                <w:sz w:val="18"/>
                <w:szCs w:val="18"/>
              </w:rPr>
              <w:t>ulture</w:t>
            </w:r>
          </w:p>
        </w:tc>
        <w:tc>
          <w:tcPr>
            <w:tcW w:w="506" w:type="pct"/>
            <w:gridSpan w:val="2"/>
            <w:shd w:val="clear" w:color="auto" w:fill="auto"/>
            <w:noWrap/>
          </w:tcPr>
          <w:p w14:paraId="3EA3BE1A" w14:textId="77777777" w:rsidR="00A422F8" w:rsidRPr="00932EA9" w:rsidRDefault="00A422F8" w:rsidP="00860D05">
            <w:pPr>
              <w:jc w:val="center"/>
              <w:rPr>
                <w:rFonts w:eastAsia="Times New Roman"/>
                <w:sz w:val="18"/>
                <w:szCs w:val="18"/>
              </w:rPr>
            </w:pPr>
            <w:r w:rsidRPr="00932EA9">
              <w:rPr>
                <w:rFonts w:eastAsia="Times New Roman"/>
                <w:sz w:val="18"/>
                <w:szCs w:val="18"/>
              </w:rPr>
              <w:t>Case Study</w:t>
            </w:r>
          </w:p>
        </w:tc>
        <w:tc>
          <w:tcPr>
            <w:tcW w:w="548" w:type="pct"/>
            <w:shd w:val="clear" w:color="auto" w:fill="auto"/>
            <w:noWrap/>
          </w:tcPr>
          <w:p w14:paraId="2AC0B58D"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5C9D0C8B" w14:textId="77777777" w:rsidTr="00860D05">
        <w:trPr>
          <w:trHeight w:val="295"/>
        </w:trPr>
        <w:tc>
          <w:tcPr>
            <w:tcW w:w="476" w:type="pct"/>
            <w:shd w:val="clear" w:color="auto" w:fill="auto"/>
            <w:noWrap/>
            <w:hideMark/>
          </w:tcPr>
          <w:p w14:paraId="618A7B26" w14:textId="77777777" w:rsidR="00A422F8" w:rsidRPr="00932EA9" w:rsidRDefault="00A422F8" w:rsidP="00860D05">
            <w:pPr>
              <w:jc w:val="center"/>
              <w:rPr>
                <w:rFonts w:eastAsia="Times New Roman"/>
                <w:sz w:val="18"/>
                <w:szCs w:val="18"/>
              </w:rPr>
            </w:pPr>
          </w:p>
        </w:tc>
        <w:tc>
          <w:tcPr>
            <w:tcW w:w="436" w:type="pct"/>
            <w:shd w:val="clear" w:color="auto" w:fill="auto"/>
            <w:noWrap/>
            <w:hideMark/>
          </w:tcPr>
          <w:p w14:paraId="18A35373" w14:textId="77777777" w:rsidR="00A422F8" w:rsidRPr="007C7990" w:rsidRDefault="00A422F8" w:rsidP="00860D05">
            <w:pPr>
              <w:jc w:val="center"/>
              <w:rPr>
                <w:rFonts w:eastAsia="Times New Roman"/>
                <w:sz w:val="18"/>
                <w:szCs w:val="18"/>
                <w:highlight w:val="cyan"/>
              </w:rPr>
            </w:pPr>
          </w:p>
        </w:tc>
        <w:tc>
          <w:tcPr>
            <w:tcW w:w="561" w:type="pct"/>
            <w:gridSpan w:val="2"/>
            <w:shd w:val="clear" w:color="auto" w:fill="auto"/>
            <w:noWrap/>
            <w:hideMark/>
          </w:tcPr>
          <w:p w14:paraId="4CC512CE" w14:textId="77777777" w:rsidR="00A422F8" w:rsidRPr="00932EA9" w:rsidRDefault="00A422F8" w:rsidP="00860D05">
            <w:pPr>
              <w:jc w:val="center"/>
              <w:rPr>
                <w:rFonts w:eastAsia="Times New Roman"/>
                <w:sz w:val="18"/>
                <w:szCs w:val="18"/>
              </w:rPr>
            </w:pPr>
            <w:r>
              <w:rPr>
                <w:rFonts w:eastAsia="Times New Roman"/>
                <w:noProof/>
                <w:sz w:val="18"/>
                <w:szCs w:val="18"/>
              </w:rPr>
              <w:t>Gilles et al. (2020)</w:t>
            </w:r>
          </w:p>
        </w:tc>
        <w:tc>
          <w:tcPr>
            <w:tcW w:w="1405" w:type="pct"/>
            <w:gridSpan w:val="2"/>
            <w:shd w:val="clear" w:color="auto" w:fill="auto"/>
            <w:noWrap/>
            <w:hideMark/>
          </w:tcPr>
          <w:p w14:paraId="3F6F533C" w14:textId="77777777" w:rsidR="00A422F8" w:rsidRDefault="00A422F8" w:rsidP="00860D05">
            <w:pPr>
              <w:rPr>
                <w:rFonts w:eastAsia="Times New Roman"/>
                <w:sz w:val="18"/>
                <w:szCs w:val="18"/>
              </w:rPr>
            </w:pPr>
            <w:r w:rsidRPr="00932EA9">
              <w:rPr>
                <w:rFonts w:eastAsia="Times New Roman"/>
                <w:sz w:val="18"/>
                <w:szCs w:val="18"/>
              </w:rPr>
              <w:t>Major crises</w:t>
            </w:r>
            <w:r>
              <w:rPr>
                <w:rFonts w:eastAsia="Times New Roman"/>
                <w:sz w:val="18"/>
                <w:szCs w:val="18"/>
              </w:rPr>
              <w:t xml:space="preserve"> (scandals)</w:t>
            </w:r>
            <w:r w:rsidRPr="00932EA9">
              <w:rPr>
                <w:rFonts w:eastAsia="Times New Roman"/>
                <w:sz w:val="18"/>
                <w:szCs w:val="18"/>
              </w:rPr>
              <w:t xml:space="preserve"> invit</w:t>
            </w:r>
            <w:r>
              <w:rPr>
                <w:rFonts w:eastAsia="Times New Roman"/>
                <w:sz w:val="18"/>
                <w:szCs w:val="18"/>
              </w:rPr>
              <w:t>e</w:t>
            </w:r>
            <w:r w:rsidRPr="00932EA9">
              <w:rPr>
                <w:rFonts w:eastAsia="Times New Roman"/>
                <w:sz w:val="18"/>
                <w:szCs w:val="18"/>
              </w:rPr>
              <w:t xml:space="preserve"> greater </w:t>
            </w:r>
            <w:r w:rsidRPr="00843499">
              <w:rPr>
                <w:rFonts w:eastAsia="Times New Roman"/>
                <w:sz w:val="18"/>
                <w:szCs w:val="18"/>
              </w:rPr>
              <w:t>governmental</w:t>
            </w:r>
            <w:r w:rsidRPr="00932EA9">
              <w:rPr>
                <w:rFonts w:eastAsia="Times New Roman"/>
                <w:sz w:val="18"/>
                <w:szCs w:val="18"/>
              </w:rPr>
              <w:t xml:space="preserve"> </w:t>
            </w:r>
            <w:r>
              <w:rPr>
                <w:rFonts w:eastAsia="Times New Roman"/>
                <w:sz w:val="18"/>
                <w:szCs w:val="18"/>
              </w:rPr>
              <w:t xml:space="preserve">(e.g., Sarbanes-Oxley Act) </w:t>
            </w:r>
            <w:r w:rsidRPr="00932EA9">
              <w:rPr>
                <w:rFonts w:eastAsia="Times New Roman"/>
                <w:sz w:val="18"/>
                <w:szCs w:val="18"/>
              </w:rPr>
              <w:t xml:space="preserve">and public scrutiny </w:t>
            </w:r>
            <w:r>
              <w:rPr>
                <w:rFonts w:eastAsia="Times New Roman"/>
                <w:sz w:val="18"/>
                <w:szCs w:val="18"/>
              </w:rPr>
              <w:t>which in turn</w:t>
            </w:r>
            <w:r w:rsidRPr="00932EA9">
              <w:rPr>
                <w:rFonts w:eastAsia="Times New Roman"/>
                <w:sz w:val="18"/>
                <w:szCs w:val="18"/>
              </w:rPr>
              <w:t xml:space="preserve"> </w:t>
            </w:r>
            <w:r>
              <w:rPr>
                <w:rFonts w:eastAsia="Times New Roman"/>
                <w:sz w:val="18"/>
                <w:szCs w:val="18"/>
              </w:rPr>
              <w:t xml:space="preserve">lead </w:t>
            </w:r>
            <w:r w:rsidRPr="00932EA9">
              <w:rPr>
                <w:rFonts w:eastAsia="Times New Roman"/>
                <w:sz w:val="18"/>
                <w:szCs w:val="18"/>
              </w:rPr>
              <w:t xml:space="preserve">companies to </w:t>
            </w:r>
            <w:r>
              <w:rPr>
                <w:rFonts w:eastAsia="Times New Roman"/>
                <w:sz w:val="18"/>
                <w:szCs w:val="18"/>
              </w:rPr>
              <w:t xml:space="preserve">transform existing </w:t>
            </w:r>
            <w:proofErr w:type="gramStart"/>
            <w:r>
              <w:rPr>
                <w:rFonts w:eastAsia="Times New Roman"/>
                <w:sz w:val="18"/>
                <w:szCs w:val="18"/>
              </w:rPr>
              <w:t>cultures, and</w:t>
            </w:r>
            <w:proofErr w:type="gramEnd"/>
            <w:r>
              <w:rPr>
                <w:rFonts w:eastAsia="Times New Roman"/>
                <w:sz w:val="18"/>
                <w:szCs w:val="18"/>
              </w:rPr>
              <w:t xml:space="preserve"> develop</w:t>
            </w:r>
            <w:r w:rsidRPr="00932EA9">
              <w:rPr>
                <w:rFonts w:eastAsia="Times New Roman"/>
                <w:sz w:val="18"/>
                <w:szCs w:val="18"/>
              </w:rPr>
              <w:t xml:space="preserve"> and reinforce ethical cultures.</w:t>
            </w:r>
          </w:p>
          <w:p w14:paraId="2CD8FBF1" w14:textId="77777777" w:rsidR="00A422F8" w:rsidRDefault="00A422F8" w:rsidP="00860D05">
            <w:pPr>
              <w:rPr>
                <w:rFonts w:eastAsia="Times New Roman"/>
                <w:sz w:val="18"/>
                <w:szCs w:val="18"/>
              </w:rPr>
            </w:pPr>
          </w:p>
          <w:p w14:paraId="1B46098C" w14:textId="77777777" w:rsidR="00A422F8" w:rsidRPr="00932EA9" w:rsidRDefault="00A422F8" w:rsidP="00860D05">
            <w:pPr>
              <w:rPr>
                <w:rFonts w:eastAsia="Times New Roman"/>
                <w:sz w:val="18"/>
                <w:szCs w:val="18"/>
              </w:rPr>
            </w:pPr>
          </w:p>
        </w:tc>
        <w:tc>
          <w:tcPr>
            <w:tcW w:w="1068" w:type="pct"/>
            <w:gridSpan w:val="2"/>
            <w:shd w:val="clear" w:color="auto" w:fill="auto"/>
            <w:noWrap/>
            <w:hideMark/>
          </w:tcPr>
          <w:p w14:paraId="68E8EDCA" w14:textId="77777777" w:rsidR="00A422F8" w:rsidRDefault="00A422F8" w:rsidP="00860D05">
            <w:pPr>
              <w:rPr>
                <w:rFonts w:eastAsia="Times New Roman"/>
                <w:sz w:val="18"/>
                <w:szCs w:val="18"/>
              </w:rPr>
            </w:pPr>
            <w:r w:rsidRPr="00932EA9">
              <w:rPr>
                <w:rFonts w:eastAsia="Times New Roman"/>
                <w:sz w:val="18"/>
                <w:szCs w:val="18"/>
              </w:rPr>
              <w:t xml:space="preserve">IDV: </w:t>
            </w:r>
            <w:r>
              <w:rPr>
                <w:rFonts w:eastAsia="Times New Roman"/>
                <w:sz w:val="18"/>
                <w:szCs w:val="18"/>
              </w:rPr>
              <w:t>Financial s</w:t>
            </w:r>
            <w:r w:rsidRPr="00932EA9">
              <w:rPr>
                <w:rFonts w:eastAsia="Times New Roman"/>
                <w:sz w:val="18"/>
                <w:szCs w:val="18"/>
              </w:rPr>
              <w:t xml:space="preserve">candals </w:t>
            </w:r>
          </w:p>
          <w:p w14:paraId="4AF7457C" w14:textId="77777777" w:rsidR="00A422F8"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 xml:space="preserve">V: </w:t>
            </w:r>
            <w:r>
              <w:rPr>
                <w:rFonts w:eastAsia="Times New Roman"/>
                <w:sz w:val="18"/>
                <w:szCs w:val="18"/>
              </w:rPr>
              <w:t>Ethical c</w:t>
            </w:r>
            <w:r w:rsidRPr="00932EA9">
              <w:rPr>
                <w:rFonts w:eastAsia="Times New Roman"/>
                <w:sz w:val="18"/>
                <w:szCs w:val="18"/>
              </w:rPr>
              <w:t xml:space="preserve">ulture </w:t>
            </w:r>
          </w:p>
          <w:p w14:paraId="0B317D7E" w14:textId="77777777" w:rsidR="00A422F8" w:rsidRPr="00932EA9" w:rsidRDefault="00A422F8" w:rsidP="00860D05">
            <w:pPr>
              <w:rPr>
                <w:rFonts w:eastAsia="Times New Roman"/>
                <w:sz w:val="18"/>
                <w:szCs w:val="18"/>
              </w:rPr>
            </w:pPr>
            <w:r>
              <w:rPr>
                <w:rFonts w:eastAsia="Times New Roman"/>
                <w:sz w:val="18"/>
                <w:szCs w:val="18"/>
              </w:rPr>
              <w:t>MED: New laws and public scrutiny</w:t>
            </w:r>
          </w:p>
        </w:tc>
        <w:tc>
          <w:tcPr>
            <w:tcW w:w="506" w:type="pct"/>
            <w:gridSpan w:val="2"/>
            <w:shd w:val="clear" w:color="auto" w:fill="auto"/>
            <w:noWrap/>
            <w:hideMark/>
          </w:tcPr>
          <w:p w14:paraId="04A7FD47" w14:textId="77777777" w:rsidR="00A422F8" w:rsidRPr="00932EA9" w:rsidRDefault="00A422F8" w:rsidP="00860D05">
            <w:pPr>
              <w:jc w:val="center"/>
              <w:rPr>
                <w:rFonts w:eastAsia="Times New Roman"/>
                <w:sz w:val="18"/>
                <w:szCs w:val="18"/>
              </w:rPr>
            </w:pPr>
            <w:r w:rsidRPr="00932EA9">
              <w:rPr>
                <w:rFonts w:eastAsia="Times New Roman"/>
                <w:sz w:val="18"/>
                <w:szCs w:val="18"/>
              </w:rPr>
              <w:t>Case Study</w:t>
            </w:r>
          </w:p>
        </w:tc>
        <w:tc>
          <w:tcPr>
            <w:tcW w:w="548" w:type="pct"/>
            <w:shd w:val="clear" w:color="auto" w:fill="auto"/>
            <w:noWrap/>
            <w:hideMark/>
          </w:tcPr>
          <w:p w14:paraId="3BAC509B"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70DBFB27" w14:textId="77777777" w:rsidTr="00860D05">
        <w:trPr>
          <w:trHeight w:val="295"/>
        </w:trPr>
        <w:tc>
          <w:tcPr>
            <w:tcW w:w="476" w:type="pct"/>
            <w:shd w:val="clear" w:color="auto" w:fill="auto"/>
            <w:noWrap/>
          </w:tcPr>
          <w:p w14:paraId="0FF72038" w14:textId="77777777" w:rsidR="00A422F8" w:rsidRPr="00932EA9" w:rsidRDefault="00A422F8" w:rsidP="00860D05">
            <w:pPr>
              <w:jc w:val="center"/>
              <w:rPr>
                <w:rFonts w:eastAsia="Times New Roman"/>
                <w:sz w:val="18"/>
                <w:szCs w:val="18"/>
              </w:rPr>
            </w:pPr>
          </w:p>
        </w:tc>
        <w:tc>
          <w:tcPr>
            <w:tcW w:w="436" w:type="pct"/>
            <w:shd w:val="clear" w:color="auto" w:fill="auto"/>
            <w:noWrap/>
          </w:tcPr>
          <w:p w14:paraId="169BB127" w14:textId="77777777" w:rsidR="00A422F8" w:rsidRPr="007C7990" w:rsidRDefault="00A422F8" w:rsidP="00860D05">
            <w:pPr>
              <w:jc w:val="center"/>
              <w:rPr>
                <w:rFonts w:eastAsia="Times New Roman"/>
                <w:sz w:val="18"/>
                <w:szCs w:val="18"/>
                <w:highlight w:val="cyan"/>
              </w:rPr>
            </w:pPr>
          </w:p>
        </w:tc>
        <w:tc>
          <w:tcPr>
            <w:tcW w:w="561" w:type="pct"/>
            <w:gridSpan w:val="2"/>
            <w:shd w:val="clear" w:color="auto" w:fill="auto"/>
            <w:noWrap/>
          </w:tcPr>
          <w:p w14:paraId="6DE7F078" w14:textId="77777777" w:rsidR="00A422F8" w:rsidRPr="00932EA9" w:rsidRDefault="00A422F8" w:rsidP="00860D05">
            <w:pPr>
              <w:jc w:val="center"/>
              <w:rPr>
                <w:rFonts w:eastAsia="Times New Roman"/>
                <w:sz w:val="18"/>
                <w:szCs w:val="18"/>
              </w:rPr>
            </w:pPr>
            <w:r>
              <w:rPr>
                <w:rFonts w:eastAsia="Times New Roman"/>
                <w:noProof/>
                <w:sz w:val="18"/>
                <w:szCs w:val="18"/>
              </w:rPr>
              <w:t>Harrison and Corley (2011)</w:t>
            </w:r>
          </w:p>
        </w:tc>
        <w:tc>
          <w:tcPr>
            <w:tcW w:w="1405" w:type="pct"/>
            <w:gridSpan w:val="2"/>
            <w:shd w:val="clear" w:color="auto" w:fill="auto"/>
            <w:noWrap/>
          </w:tcPr>
          <w:p w14:paraId="76011A7C" w14:textId="77777777" w:rsidR="00A422F8" w:rsidRPr="00932EA9" w:rsidRDefault="00A422F8">
            <w:pPr>
              <w:rPr>
                <w:rFonts w:eastAsia="Times New Roman"/>
                <w:sz w:val="18"/>
                <w:szCs w:val="18"/>
              </w:rPr>
            </w:pPr>
            <w:r>
              <w:rPr>
                <w:rFonts w:eastAsia="Times New Roman"/>
                <w:sz w:val="18"/>
                <w:szCs w:val="18"/>
              </w:rPr>
              <w:t>External pressure to appear transparent and authentic</w:t>
            </w:r>
            <w:r w:rsidRPr="00932EA9">
              <w:rPr>
                <w:rFonts w:eastAsia="Times New Roman"/>
                <w:sz w:val="18"/>
                <w:szCs w:val="18"/>
              </w:rPr>
              <w:t xml:space="preserve"> </w:t>
            </w:r>
            <w:r>
              <w:rPr>
                <w:rFonts w:eastAsia="Times New Roman"/>
                <w:sz w:val="18"/>
                <w:szCs w:val="18"/>
              </w:rPr>
              <w:t>leads to</w:t>
            </w:r>
            <w:r w:rsidRPr="00932EA9">
              <w:rPr>
                <w:rFonts w:eastAsia="Times New Roman"/>
                <w:sz w:val="18"/>
                <w:szCs w:val="18"/>
              </w:rPr>
              <w:t xml:space="preserve"> cultural changes in sports equipment company</w:t>
            </w:r>
            <w:r>
              <w:rPr>
                <w:rFonts w:eastAsia="Times New Roman"/>
                <w:sz w:val="18"/>
                <w:szCs w:val="18"/>
              </w:rPr>
              <w:t xml:space="preserve">, </w:t>
            </w:r>
            <w:proofErr w:type="spellStart"/>
            <w:r w:rsidRPr="00932EA9">
              <w:rPr>
                <w:rFonts w:eastAsia="Times New Roman"/>
                <w:sz w:val="18"/>
                <w:szCs w:val="18"/>
              </w:rPr>
              <w:t>Alpinista</w:t>
            </w:r>
            <w:proofErr w:type="spellEnd"/>
            <w:r w:rsidRPr="00932EA9">
              <w:rPr>
                <w:rFonts w:eastAsia="Times New Roman"/>
                <w:sz w:val="18"/>
                <w:szCs w:val="18"/>
              </w:rPr>
              <w:t>.</w:t>
            </w:r>
          </w:p>
        </w:tc>
        <w:tc>
          <w:tcPr>
            <w:tcW w:w="1068" w:type="pct"/>
            <w:gridSpan w:val="2"/>
            <w:shd w:val="clear" w:color="auto" w:fill="auto"/>
            <w:noWrap/>
          </w:tcPr>
          <w:p w14:paraId="236200A8" w14:textId="77777777" w:rsidR="00A422F8" w:rsidRPr="00932EA9" w:rsidRDefault="00A422F8" w:rsidP="00860D05">
            <w:pPr>
              <w:rPr>
                <w:rFonts w:eastAsia="Times New Roman"/>
                <w:sz w:val="18"/>
                <w:szCs w:val="18"/>
              </w:rPr>
            </w:pPr>
            <w:r w:rsidRPr="00932EA9">
              <w:rPr>
                <w:rFonts w:eastAsia="Times New Roman"/>
                <w:sz w:val="18"/>
                <w:szCs w:val="18"/>
              </w:rPr>
              <w:t xml:space="preserve">IDV: External pressure to appear transparent and authentic </w:t>
            </w:r>
          </w:p>
          <w:p w14:paraId="01BFFF62" w14:textId="77777777" w:rsidR="00A422F8"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 xml:space="preserve">V: </w:t>
            </w:r>
            <w:r>
              <w:rPr>
                <w:rFonts w:eastAsia="Times New Roman"/>
                <w:sz w:val="18"/>
                <w:szCs w:val="18"/>
              </w:rPr>
              <w:t>Clean climbing c</w:t>
            </w:r>
            <w:r w:rsidRPr="00932EA9">
              <w:rPr>
                <w:rFonts w:eastAsia="Times New Roman"/>
                <w:sz w:val="18"/>
                <w:szCs w:val="18"/>
              </w:rPr>
              <w:t>ulture</w:t>
            </w:r>
          </w:p>
          <w:p w14:paraId="3DB4F79E"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628C37E6" w14:textId="77777777" w:rsidR="00A422F8" w:rsidRPr="00932EA9" w:rsidRDefault="00A422F8" w:rsidP="00860D05">
            <w:pPr>
              <w:jc w:val="center"/>
              <w:rPr>
                <w:rFonts w:eastAsia="Times New Roman"/>
                <w:sz w:val="18"/>
                <w:szCs w:val="18"/>
              </w:rPr>
            </w:pPr>
            <w:r w:rsidRPr="00932EA9">
              <w:rPr>
                <w:rFonts w:eastAsia="Times New Roman"/>
                <w:sz w:val="18"/>
                <w:szCs w:val="18"/>
              </w:rPr>
              <w:t>Qualitative (longitudinal)</w:t>
            </w:r>
          </w:p>
        </w:tc>
        <w:tc>
          <w:tcPr>
            <w:tcW w:w="548" w:type="pct"/>
            <w:shd w:val="clear" w:color="auto" w:fill="auto"/>
            <w:noWrap/>
          </w:tcPr>
          <w:p w14:paraId="384958AF"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7B2A565F" w14:textId="77777777" w:rsidTr="00860D05">
        <w:trPr>
          <w:trHeight w:val="295"/>
        </w:trPr>
        <w:tc>
          <w:tcPr>
            <w:tcW w:w="476" w:type="pct"/>
            <w:shd w:val="clear" w:color="auto" w:fill="auto"/>
            <w:noWrap/>
          </w:tcPr>
          <w:p w14:paraId="423EEF3E" w14:textId="77777777" w:rsidR="00A422F8" w:rsidRPr="00932EA9" w:rsidRDefault="00A422F8" w:rsidP="00860D05">
            <w:pPr>
              <w:jc w:val="center"/>
              <w:rPr>
                <w:rFonts w:eastAsia="Times New Roman"/>
                <w:sz w:val="18"/>
                <w:szCs w:val="18"/>
              </w:rPr>
            </w:pPr>
          </w:p>
        </w:tc>
        <w:tc>
          <w:tcPr>
            <w:tcW w:w="436" w:type="pct"/>
            <w:shd w:val="clear" w:color="auto" w:fill="auto"/>
            <w:noWrap/>
          </w:tcPr>
          <w:p w14:paraId="036D02E8" w14:textId="77777777" w:rsidR="00A422F8" w:rsidRPr="007C7990" w:rsidRDefault="00A422F8" w:rsidP="00860D05">
            <w:pPr>
              <w:jc w:val="center"/>
              <w:rPr>
                <w:rFonts w:eastAsia="Times New Roman"/>
                <w:sz w:val="18"/>
                <w:szCs w:val="18"/>
                <w:highlight w:val="cyan"/>
              </w:rPr>
            </w:pPr>
          </w:p>
        </w:tc>
        <w:tc>
          <w:tcPr>
            <w:tcW w:w="561" w:type="pct"/>
            <w:gridSpan w:val="2"/>
            <w:shd w:val="clear" w:color="auto" w:fill="auto"/>
            <w:noWrap/>
          </w:tcPr>
          <w:p w14:paraId="0815288B" w14:textId="77777777" w:rsidR="00A422F8" w:rsidRPr="00932EA9" w:rsidRDefault="00A422F8" w:rsidP="00860D05">
            <w:pPr>
              <w:jc w:val="center"/>
              <w:rPr>
                <w:rFonts w:eastAsia="Times New Roman"/>
                <w:sz w:val="18"/>
                <w:szCs w:val="18"/>
              </w:rPr>
            </w:pPr>
            <w:r>
              <w:rPr>
                <w:rFonts w:eastAsia="Times New Roman"/>
                <w:noProof/>
                <w:sz w:val="18"/>
                <w:szCs w:val="18"/>
              </w:rPr>
              <w:t>Inglehart and Baker (2000)</w:t>
            </w:r>
          </w:p>
        </w:tc>
        <w:tc>
          <w:tcPr>
            <w:tcW w:w="1405" w:type="pct"/>
            <w:gridSpan w:val="2"/>
            <w:shd w:val="clear" w:color="auto" w:fill="auto"/>
            <w:noWrap/>
          </w:tcPr>
          <w:p w14:paraId="2EC1210F" w14:textId="77777777" w:rsidR="00A422F8" w:rsidRDefault="00A422F8" w:rsidP="00860D05">
            <w:pPr>
              <w:rPr>
                <w:rFonts w:eastAsia="Times New Roman"/>
                <w:sz w:val="18"/>
                <w:szCs w:val="18"/>
              </w:rPr>
            </w:pPr>
            <w:r w:rsidRPr="00932EA9">
              <w:rPr>
                <w:rFonts w:eastAsia="Times New Roman"/>
                <w:sz w:val="18"/>
                <w:szCs w:val="18"/>
              </w:rPr>
              <w:t xml:space="preserve">Economic development </w:t>
            </w:r>
            <w:r>
              <w:rPr>
                <w:rFonts w:eastAsia="Times New Roman"/>
                <w:sz w:val="18"/>
                <w:szCs w:val="18"/>
              </w:rPr>
              <w:t>is positively related to</w:t>
            </w:r>
            <w:r w:rsidRPr="00932EA9">
              <w:rPr>
                <w:rFonts w:eastAsia="Times New Roman"/>
                <w:sz w:val="18"/>
                <w:szCs w:val="18"/>
              </w:rPr>
              <w:t xml:space="preserve"> similarity in </w:t>
            </w:r>
            <w:r>
              <w:rPr>
                <w:rFonts w:eastAsia="Times New Roman"/>
                <w:sz w:val="18"/>
                <w:szCs w:val="18"/>
              </w:rPr>
              <w:t xml:space="preserve">cultural </w:t>
            </w:r>
            <w:r w:rsidRPr="00932EA9">
              <w:rPr>
                <w:rFonts w:eastAsia="Times New Roman"/>
                <w:sz w:val="18"/>
                <w:szCs w:val="18"/>
              </w:rPr>
              <w:t>values among countries. Birth cohort (</w:t>
            </w:r>
            <w:r>
              <w:rPr>
                <w:rFonts w:eastAsia="Times New Roman"/>
                <w:sz w:val="18"/>
                <w:szCs w:val="18"/>
              </w:rPr>
              <w:t>time</w:t>
            </w:r>
            <w:r w:rsidRPr="00932EA9">
              <w:rPr>
                <w:rFonts w:eastAsia="Times New Roman"/>
                <w:sz w:val="18"/>
                <w:szCs w:val="18"/>
              </w:rPr>
              <w:t xml:space="preserve"> period and type of society the cohort was brought up)</w:t>
            </w:r>
            <w:r>
              <w:rPr>
                <w:rFonts w:eastAsia="Times New Roman"/>
                <w:sz w:val="18"/>
                <w:szCs w:val="18"/>
              </w:rPr>
              <w:t xml:space="preserve">, </w:t>
            </w:r>
            <w:r w:rsidRPr="00932EA9">
              <w:rPr>
                <w:rFonts w:eastAsia="Times New Roman"/>
                <w:sz w:val="18"/>
                <w:szCs w:val="18"/>
              </w:rPr>
              <w:t>generational differences</w:t>
            </w:r>
            <w:r>
              <w:rPr>
                <w:rFonts w:eastAsia="Times New Roman"/>
                <w:sz w:val="18"/>
                <w:szCs w:val="18"/>
              </w:rPr>
              <w:t>, and shift from agrarian to industrial mode of production</w:t>
            </w:r>
            <w:r w:rsidRPr="00932EA9">
              <w:rPr>
                <w:rFonts w:eastAsia="Times New Roman"/>
                <w:sz w:val="18"/>
                <w:szCs w:val="18"/>
              </w:rPr>
              <w:t xml:space="preserve"> </w:t>
            </w:r>
            <w:r>
              <w:rPr>
                <w:rFonts w:eastAsia="Times New Roman"/>
                <w:sz w:val="18"/>
                <w:szCs w:val="18"/>
              </w:rPr>
              <w:t>are related to</w:t>
            </w:r>
            <w:r w:rsidRPr="00932EA9">
              <w:rPr>
                <w:rFonts w:eastAsia="Times New Roman"/>
                <w:sz w:val="18"/>
                <w:szCs w:val="18"/>
              </w:rPr>
              <w:t xml:space="preserve"> </w:t>
            </w:r>
            <w:r>
              <w:rPr>
                <w:rFonts w:eastAsia="Times New Roman"/>
                <w:sz w:val="18"/>
                <w:szCs w:val="18"/>
              </w:rPr>
              <w:t xml:space="preserve">various cultural </w:t>
            </w:r>
            <w:r w:rsidRPr="00932EA9">
              <w:rPr>
                <w:rFonts w:eastAsia="Times New Roman"/>
                <w:sz w:val="18"/>
                <w:szCs w:val="18"/>
              </w:rPr>
              <w:t>values</w:t>
            </w:r>
            <w:r>
              <w:rPr>
                <w:rFonts w:eastAsia="Times New Roman"/>
                <w:sz w:val="18"/>
                <w:szCs w:val="18"/>
              </w:rPr>
              <w:t xml:space="preserve"> such as self-expression, secularism-rationality, tolerance, and post-material values</w:t>
            </w:r>
            <w:r w:rsidRPr="00932EA9">
              <w:rPr>
                <w:rFonts w:eastAsia="Times New Roman"/>
                <w:sz w:val="18"/>
                <w:szCs w:val="18"/>
              </w:rPr>
              <w:t xml:space="preserve">. </w:t>
            </w:r>
          </w:p>
          <w:p w14:paraId="421DF7A5"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12B23B74" w14:textId="77777777" w:rsidR="00A422F8" w:rsidRDefault="00A422F8" w:rsidP="00860D05">
            <w:pPr>
              <w:rPr>
                <w:rFonts w:eastAsia="Times New Roman"/>
                <w:sz w:val="18"/>
                <w:szCs w:val="18"/>
              </w:rPr>
            </w:pPr>
            <w:r w:rsidRPr="00932EA9">
              <w:rPr>
                <w:rFonts w:eastAsia="Times New Roman"/>
                <w:sz w:val="18"/>
                <w:szCs w:val="18"/>
              </w:rPr>
              <w:t>IDV: GNP per capita</w:t>
            </w:r>
            <w:r>
              <w:rPr>
                <w:rFonts w:eastAsia="Times New Roman"/>
                <w:sz w:val="18"/>
                <w:szCs w:val="18"/>
              </w:rPr>
              <w:t>, birth cohort, agrarian vs urban industrial society</w:t>
            </w:r>
            <w:r w:rsidRPr="00932EA9">
              <w:rPr>
                <w:rFonts w:eastAsia="Times New Roman"/>
                <w:sz w:val="18"/>
                <w:szCs w:val="18"/>
              </w:rPr>
              <w:t xml:space="preserve"> </w:t>
            </w:r>
          </w:p>
          <w:p w14:paraId="5A9F81B1" w14:textId="77777777" w:rsidR="00A422F8"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 xml:space="preserve">V: </w:t>
            </w:r>
            <w:r>
              <w:rPr>
                <w:rFonts w:eastAsia="Times New Roman"/>
                <w:sz w:val="18"/>
                <w:szCs w:val="18"/>
              </w:rPr>
              <w:t>Various c</w:t>
            </w:r>
            <w:r w:rsidRPr="00932EA9">
              <w:rPr>
                <w:rFonts w:eastAsia="Times New Roman"/>
                <w:sz w:val="18"/>
                <w:szCs w:val="18"/>
              </w:rPr>
              <w:t>ultural values (e.g., self-expression</w:t>
            </w:r>
            <w:r>
              <w:rPr>
                <w:rFonts w:eastAsia="Times New Roman"/>
                <w:sz w:val="18"/>
                <w:szCs w:val="18"/>
              </w:rPr>
              <w:t>,</w:t>
            </w:r>
            <w:r w:rsidRPr="00932EA9">
              <w:rPr>
                <w:rFonts w:eastAsia="Times New Roman"/>
                <w:sz w:val="18"/>
                <w:szCs w:val="18"/>
              </w:rPr>
              <w:t xml:space="preserve"> secularism-rationality</w:t>
            </w:r>
            <w:r>
              <w:rPr>
                <w:rFonts w:eastAsia="Times New Roman"/>
                <w:sz w:val="18"/>
                <w:szCs w:val="18"/>
              </w:rPr>
              <w:t>,</w:t>
            </w:r>
            <w:r w:rsidRPr="00932EA9">
              <w:rPr>
                <w:rFonts w:eastAsia="Times New Roman"/>
                <w:sz w:val="18"/>
                <w:szCs w:val="18"/>
              </w:rPr>
              <w:t xml:space="preserve"> tolerance</w:t>
            </w:r>
            <w:r>
              <w:rPr>
                <w:rFonts w:eastAsia="Times New Roman"/>
                <w:sz w:val="18"/>
                <w:szCs w:val="18"/>
              </w:rPr>
              <w:t>,</w:t>
            </w:r>
            <w:r w:rsidRPr="00932EA9">
              <w:rPr>
                <w:rFonts w:eastAsia="Times New Roman"/>
                <w:sz w:val="18"/>
                <w:szCs w:val="18"/>
              </w:rPr>
              <w:t xml:space="preserve"> post-material values) </w:t>
            </w:r>
          </w:p>
          <w:p w14:paraId="343F581D"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7D243130" w14:textId="77777777" w:rsidR="00A422F8" w:rsidRPr="00932EA9" w:rsidRDefault="00A422F8" w:rsidP="00860D05">
            <w:pPr>
              <w:jc w:val="center"/>
              <w:rPr>
                <w:rFonts w:eastAsia="Times New Roman"/>
                <w:sz w:val="18"/>
                <w:szCs w:val="18"/>
              </w:rPr>
            </w:pPr>
            <w:r w:rsidRPr="00932EA9">
              <w:rPr>
                <w:rFonts w:eastAsia="Times New Roman"/>
                <w:sz w:val="18"/>
                <w:szCs w:val="18"/>
              </w:rPr>
              <w:t>Archival</w:t>
            </w:r>
          </w:p>
        </w:tc>
        <w:tc>
          <w:tcPr>
            <w:tcW w:w="548" w:type="pct"/>
            <w:shd w:val="clear" w:color="auto" w:fill="auto"/>
            <w:noWrap/>
          </w:tcPr>
          <w:p w14:paraId="70800AC7" w14:textId="77777777" w:rsidR="00A422F8" w:rsidRPr="00932EA9" w:rsidRDefault="00A422F8" w:rsidP="00860D05">
            <w:pPr>
              <w:jc w:val="center"/>
              <w:rPr>
                <w:rFonts w:eastAsia="Times New Roman"/>
                <w:sz w:val="18"/>
                <w:szCs w:val="18"/>
              </w:rPr>
            </w:pPr>
            <w:r w:rsidRPr="00932EA9">
              <w:rPr>
                <w:rFonts w:eastAsia="Times New Roman"/>
                <w:sz w:val="18"/>
                <w:szCs w:val="18"/>
              </w:rPr>
              <w:t>Country</w:t>
            </w:r>
          </w:p>
        </w:tc>
      </w:tr>
      <w:tr w:rsidR="00A422F8" w:rsidRPr="00932EA9" w14:paraId="23D03185" w14:textId="77777777" w:rsidTr="00860D05">
        <w:trPr>
          <w:trHeight w:val="295"/>
        </w:trPr>
        <w:tc>
          <w:tcPr>
            <w:tcW w:w="476" w:type="pct"/>
            <w:shd w:val="clear" w:color="auto" w:fill="auto"/>
            <w:noWrap/>
          </w:tcPr>
          <w:p w14:paraId="224071E0" w14:textId="77777777" w:rsidR="00A422F8" w:rsidRPr="00932EA9" w:rsidRDefault="00A422F8" w:rsidP="00860D05">
            <w:pPr>
              <w:jc w:val="center"/>
              <w:rPr>
                <w:rFonts w:eastAsia="Times New Roman"/>
                <w:sz w:val="18"/>
                <w:szCs w:val="18"/>
              </w:rPr>
            </w:pPr>
          </w:p>
        </w:tc>
        <w:tc>
          <w:tcPr>
            <w:tcW w:w="436" w:type="pct"/>
            <w:shd w:val="clear" w:color="auto" w:fill="auto"/>
            <w:noWrap/>
          </w:tcPr>
          <w:p w14:paraId="1D5D5F7D" w14:textId="77777777" w:rsidR="00A422F8" w:rsidRPr="007C7990" w:rsidRDefault="00A422F8" w:rsidP="00860D05">
            <w:pPr>
              <w:jc w:val="center"/>
              <w:rPr>
                <w:rFonts w:eastAsia="Times New Roman"/>
                <w:sz w:val="18"/>
                <w:szCs w:val="18"/>
                <w:highlight w:val="cyan"/>
              </w:rPr>
            </w:pPr>
          </w:p>
        </w:tc>
        <w:tc>
          <w:tcPr>
            <w:tcW w:w="561" w:type="pct"/>
            <w:gridSpan w:val="2"/>
            <w:shd w:val="clear" w:color="auto" w:fill="auto"/>
            <w:noWrap/>
          </w:tcPr>
          <w:p w14:paraId="22251255" w14:textId="77777777" w:rsidR="00A422F8" w:rsidRPr="00932EA9" w:rsidRDefault="00A422F8" w:rsidP="00860D05">
            <w:pPr>
              <w:jc w:val="center"/>
              <w:rPr>
                <w:rFonts w:eastAsia="Times New Roman"/>
                <w:sz w:val="18"/>
                <w:szCs w:val="18"/>
              </w:rPr>
            </w:pPr>
            <w:r>
              <w:rPr>
                <w:rFonts w:eastAsia="Times New Roman"/>
                <w:noProof/>
                <w:sz w:val="18"/>
                <w:szCs w:val="18"/>
              </w:rPr>
              <w:t>Isaac et al. (2006)</w:t>
            </w:r>
          </w:p>
        </w:tc>
        <w:tc>
          <w:tcPr>
            <w:tcW w:w="1405" w:type="pct"/>
            <w:gridSpan w:val="2"/>
            <w:shd w:val="clear" w:color="auto" w:fill="auto"/>
            <w:noWrap/>
          </w:tcPr>
          <w:p w14:paraId="033D0B25" w14:textId="77777777" w:rsidR="00A422F8" w:rsidRDefault="00A422F8" w:rsidP="00860D05">
            <w:pPr>
              <w:rPr>
                <w:rFonts w:eastAsia="Times New Roman"/>
                <w:sz w:val="18"/>
                <w:szCs w:val="18"/>
              </w:rPr>
            </w:pPr>
            <w:r w:rsidRPr="00932EA9">
              <w:rPr>
                <w:rFonts w:eastAsia="Times New Roman"/>
                <w:sz w:val="18"/>
                <w:szCs w:val="18"/>
              </w:rPr>
              <w:t xml:space="preserve">Mass social movements (on racial equality, anti-war, and gender equality) in the 1960-70s </w:t>
            </w:r>
            <w:r>
              <w:rPr>
                <w:rFonts w:eastAsia="Times New Roman"/>
                <w:sz w:val="18"/>
                <w:szCs w:val="18"/>
              </w:rPr>
              <w:t xml:space="preserve">are related </w:t>
            </w:r>
            <w:r w:rsidRPr="00932EA9">
              <w:rPr>
                <w:rFonts w:eastAsia="Times New Roman"/>
                <w:sz w:val="18"/>
                <w:szCs w:val="18"/>
              </w:rPr>
              <w:t xml:space="preserve">to greater diffusion of militancy in the workplace and interclass conflict between workers and employers. This in turn </w:t>
            </w:r>
            <w:r>
              <w:rPr>
                <w:rFonts w:eastAsia="Times New Roman"/>
                <w:sz w:val="18"/>
                <w:szCs w:val="18"/>
              </w:rPr>
              <w:t>is related</w:t>
            </w:r>
            <w:r w:rsidRPr="00932EA9">
              <w:rPr>
                <w:rFonts w:eastAsia="Times New Roman"/>
                <w:sz w:val="18"/>
                <w:szCs w:val="18"/>
              </w:rPr>
              <w:t xml:space="preserve"> to </w:t>
            </w:r>
            <w:r>
              <w:rPr>
                <w:rFonts w:eastAsia="Times New Roman"/>
                <w:sz w:val="18"/>
                <w:szCs w:val="18"/>
              </w:rPr>
              <w:t>the growth of an oppositional culture</w:t>
            </w:r>
            <w:r w:rsidRPr="00932EA9">
              <w:rPr>
                <w:rFonts w:eastAsia="Times New Roman"/>
                <w:sz w:val="18"/>
                <w:szCs w:val="18"/>
              </w:rPr>
              <w:t xml:space="preserve">. The type of sector </w:t>
            </w:r>
            <w:r>
              <w:rPr>
                <w:rFonts w:eastAsia="Times New Roman"/>
                <w:sz w:val="18"/>
                <w:szCs w:val="18"/>
              </w:rPr>
              <w:t>moderates</w:t>
            </w:r>
            <w:r w:rsidRPr="00932EA9">
              <w:rPr>
                <w:rFonts w:eastAsia="Times New Roman"/>
                <w:sz w:val="18"/>
                <w:szCs w:val="18"/>
              </w:rPr>
              <w:t xml:space="preserve"> this relationship.</w:t>
            </w:r>
          </w:p>
          <w:p w14:paraId="57E129C3"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740BF4D5" w14:textId="77777777" w:rsidR="00A422F8" w:rsidRDefault="00A422F8" w:rsidP="00860D05">
            <w:pPr>
              <w:rPr>
                <w:rFonts w:eastAsia="Times New Roman"/>
                <w:sz w:val="18"/>
                <w:szCs w:val="18"/>
              </w:rPr>
            </w:pPr>
            <w:r w:rsidRPr="00932EA9">
              <w:rPr>
                <w:rFonts w:eastAsia="Times New Roman"/>
                <w:sz w:val="18"/>
                <w:szCs w:val="18"/>
              </w:rPr>
              <w:t xml:space="preserve">IDV: Indicators of social movements </w:t>
            </w:r>
          </w:p>
          <w:p w14:paraId="09BC7BCE" w14:textId="77777777" w:rsidR="00A422F8" w:rsidRDefault="00A422F8" w:rsidP="00860D05">
            <w:pPr>
              <w:rPr>
                <w:rFonts w:eastAsia="Times New Roman"/>
                <w:sz w:val="18"/>
                <w:szCs w:val="18"/>
              </w:rPr>
            </w:pPr>
            <w:r w:rsidRPr="00932EA9">
              <w:rPr>
                <w:rFonts w:eastAsia="Times New Roman"/>
                <w:sz w:val="18"/>
                <w:szCs w:val="18"/>
              </w:rPr>
              <w:t xml:space="preserve">DV: </w:t>
            </w:r>
            <w:r>
              <w:rPr>
                <w:rFonts w:eastAsia="Times New Roman"/>
                <w:sz w:val="18"/>
                <w:szCs w:val="18"/>
              </w:rPr>
              <w:t>Oppositional culture</w:t>
            </w:r>
            <w:r w:rsidRPr="00932EA9">
              <w:rPr>
                <w:rFonts w:eastAsia="Times New Roman"/>
                <w:sz w:val="18"/>
                <w:szCs w:val="18"/>
              </w:rPr>
              <w:t xml:space="preserve"> </w:t>
            </w:r>
          </w:p>
          <w:p w14:paraId="1EE63B05" w14:textId="77777777" w:rsidR="00A422F8" w:rsidRDefault="00A422F8" w:rsidP="00860D05">
            <w:pPr>
              <w:rPr>
                <w:rFonts w:eastAsia="Times New Roman"/>
                <w:sz w:val="18"/>
                <w:szCs w:val="18"/>
              </w:rPr>
            </w:pPr>
            <w:r w:rsidRPr="00932EA9">
              <w:rPr>
                <w:rFonts w:eastAsia="Times New Roman"/>
                <w:sz w:val="18"/>
                <w:szCs w:val="18"/>
              </w:rPr>
              <w:t xml:space="preserve">MED: Interclass conflict between workers and employers </w:t>
            </w:r>
          </w:p>
          <w:p w14:paraId="0172F69A" w14:textId="77777777" w:rsidR="00A422F8" w:rsidRPr="00932EA9" w:rsidRDefault="00A422F8" w:rsidP="00860D05">
            <w:pPr>
              <w:rPr>
                <w:rFonts w:eastAsia="Times New Roman"/>
                <w:sz w:val="18"/>
                <w:szCs w:val="18"/>
              </w:rPr>
            </w:pPr>
            <w:r w:rsidRPr="00932EA9">
              <w:rPr>
                <w:rFonts w:eastAsia="Times New Roman"/>
                <w:sz w:val="18"/>
                <w:szCs w:val="18"/>
              </w:rPr>
              <w:t>MOD: Industry sector (private vs pub</w:t>
            </w:r>
            <w:r>
              <w:rPr>
                <w:rFonts w:eastAsia="Times New Roman"/>
                <w:sz w:val="18"/>
                <w:szCs w:val="18"/>
              </w:rPr>
              <w:t>l</w:t>
            </w:r>
            <w:r w:rsidRPr="00932EA9">
              <w:rPr>
                <w:rFonts w:eastAsia="Times New Roman"/>
                <w:sz w:val="18"/>
                <w:szCs w:val="18"/>
              </w:rPr>
              <w:t>ic)</w:t>
            </w:r>
          </w:p>
        </w:tc>
        <w:tc>
          <w:tcPr>
            <w:tcW w:w="506" w:type="pct"/>
            <w:gridSpan w:val="2"/>
            <w:shd w:val="clear" w:color="auto" w:fill="auto"/>
            <w:noWrap/>
          </w:tcPr>
          <w:p w14:paraId="326B25DF" w14:textId="77777777" w:rsidR="00A422F8" w:rsidRPr="00932EA9" w:rsidRDefault="00A422F8" w:rsidP="00860D05">
            <w:pPr>
              <w:jc w:val="center"/>
              <w:rPr>
                <w:rFonts w:eastAsia="Times New Roman"/>
                <w:sz w:val="18"/>
                <w:szCs w:val="18"/>
              </w:rPr>
            </w:pPr>
            <w:r w:rsidRPr="00932EA9">
              <w:rPr>
                <w:rFonts w:eastAsia="Times New Roman"/>
                <w:sz w:val="18"/>
                <w:szCs w:val="18"/>
              </w:rPr>
              <w:t>Archival</w:t>
            </w:r>
          </w:p>
        </w:tc>
        <w:tc>
          <w:tcPr>
            <w:tcW w:w="548" w:type="pct"/>
            <w:shd w:val="clear" w:color="auto" w:fill="auto"/>
            <w:noWrap/>
          </w:tcPr>
          <w:p w14:paraId="5398B121" w14:textId="77777777" w:rsidR="00A422F8" w:rsidRPr="00932EA9" w:rsidRDefault="00A422F8" w:rsidP="00860D05">
            <w:pPr>
              <w:jc w:val="center"/>
              <w:rPr>
                <w:rFonts w:eastAsia="Times New Roman"/>
                <w:sz w:val="18"/>
                <w:szCs w:val="18"/>
              </w:rPr>
            </w:pPr>
            <w:r w:rsidRPr="00932EA9">
              <w:rPr>
                <w:rFonts w:eastAsia="Times New Roman"/>
                <w:sz w:val="18"/>
                <w:szCs w:val="18"/>
              </w:rPr>
              <w:t>Country</w:t>
            </w:r>
          </w:p>
        </w:tc>
      </w:tr>
      <w:tr w:rsidR="00A422F8" w:rsidRPr="00932EA9" w14:paraId="214F866D" w14:textId="77777777" w:rsidTr="00860D05">
        <w:trPr>
          <w:trHeight w:val="295"/>
        </w:trPr>
        <w:tc>
          <w:tcPr>
            <w:tcW w:w="476" w:type="pct"/>
            <w:shd w:val="clear" w:color="auto" w:fill="auto"/>
            <w:noWrap/>
          </w:tcPr>
          <w:p w14:paraId="0508741E" w14:textId="77777777" w:rsidR="00A422F8" w:rsidRPr="00932EA9" w:rsidRDefault="00A422F8" w:rsidP="00860D05">
            <w:pPr>
              <w:jc w:val="center"/>
              <w:rPr>
                <w:rFonts w:eastAsia="Times New Roman"/>
                <w:sz w:val="18"/>
                <w:szCs w:val="18"/>
              </w:rPr>
            </w:pPr>
          </w:p>
        </w:tc>
        <w:tc>
          <w:tcPr>
            <w:tcW w:w="436" w:type="pct"/>
            <w:shd w:val="clear" w:color="auto" w:fill="auto"/>
            <w:noWrap/>
          </w:tcPr>
          <w:p w14:paraId="305B4A3D" w14:textId="77777777" w:rsidR="00A422F8" w:rsidRPr="007C7990" w:rsidRDefault="00A422F8" w:rsidP="00860D05">
            <w:pPr>
              <w:jc w:val="center"/>
              <w:rPr>
                <w:rFonts w:eastAsia="Times New Roman"/>
                <w:sz w:val="18"/>
                <w:szCs w:val="18"/>
                <w:highlight w:val="cyan"/>
              </w:rPr>
            </w:pPr>
          </w:p>
        </w:tc>
        <w:tc>
          <w:tcPr>
            <w:tcW w:w="561" w:type="pct"/>
            <w:gridSpan w:val="2"/>
            <w:shd w:val="clear" w:color="auto" w:fill="auto"/>
            <w:noWrap/>
          </w:tcPr>
          <w:p w14:paraId="393BC780" w14:textId="77777777" w:rsidR="00A422F8" w:rsidRPr="00932EA9" w:rsidRDefault="00A422F8" w:rsidP="00860D05">
            <w:pPr>
              <w:jc w:val="center"/>
              <w:rPr>
                <w:rFonts w:eastAsia="Times New Roman"/>
                <w:sz w:val="18"/>
                <w:szCs w:val="18"/>
              </w:rPr>
            </w:pPr>
            <w:r>
              <w:rPr>
                <w:rFonts w:eastAsia="Times New Roman"/>
                <w:noProof/>
                <w:sz w:val="18"/>
                <w:szCs w:val="18"/>
              </w:rPr>
              <w:t>Kiley and Vaisey (2020)</w:t>
            </w:r>
          </w:p>
        </w:tc>
        <w:tc>
          <w:tcPr>
            <w:tcW w:w="1405" w:type="pct"/>
            <w:gridSpan w:val="2"/>
            <w:shd w:val="clear" w:color="auto" w:fill="auto"/>
            <w:noWrap/>
          </w:tcPr>
          <w:p w14:paraId="45613BF6" w14:textId="77777777" w:rsidR="00A422F8" w:rsidRPr="00932EA9" w:rsidRDefault="00A422F8" w:rsidP="00860D05">
            <w:pPr>
              <w:rPr>
                <w:rFonts w:eastAsia="Times New Roman"/>
                <w:sz w:val="18"/>
                <w:szCs w:val="18"/>
              </w:rPr>
            </w:pPr>
            <w:r w:rsidRPr="00932EA9">
              <w:rPr>
                <w:rFonts w:eastAsia="Times New Roman"/>
                <w:sz w:val="18"/>
                <w:szCs w:val="18"/>
              </w:rPr>
              <w:t xml:space="preserve">Societal changes </w:t>
            </w:r>
            <w:r>
              <w:rPr>
                <w:rFonts w:eastAsia="Times New Roman"/>
                <w:sz w:val="18"/>
                <w:szCs w:val="18"/>
              </w:rPr>
              <w:t xml:space="preserve">are related to greater </w:t>
            </w:r>
            <w:r w:rsidRPr="00932EA9">
              <w:rPr>
                <w:rFonts w:eastAsia="Times New Roman"/>
                <w:sz w:val="18"/>
                <w:szCs w:val="18"/>
              </w:rPr>
              <w:t xml:space="preserve">changes in </w:t>
            </w:r>
            <w:r>
              <w:rPr>
                <w:rFonts w:eastAsia="Times New Roman"/>
                <w:sz w:val="18"/>
                <w:szCs w:val="18"/>
              </w:rPr>
              <w:t xml:space="preserve">cultural </w:t>
            </w:r>
            <w:r w:rsidRPr="00932EA9">
              <w:rPr>
                <w:rFonts w:eastAsia="Times New Roman"/>
                <w:sz w:val="18"/>
                <w:szCs w:val="18"/>
              </w:rPr>
              <w:t xml:space="preserve">attitudes about gender, sexuality, and abortion than in </w:t>
            </w:r>
            <w:r>
              <w:rPr>
                <w:rFonts w:eastAsia="Times New Roman"/>
                <w:sz w:val="18"/>
                <w:szCs w:val="18"/>
              </w:rPr>
              <w:t xml:space="preserve">cultural </w:t>
            </w:r>
            <w:r w:rsidRPr="00932EA9">
              <w:rPr>
                <w:rFonts w:eastAsia="Times New Roman"/>
                <w:sz w:val="18"/>
                <w:szCs w:val="18"/>
              </w:rPr>
              <w:t xml:space="preserve">attitudes about race. Changes </w:t>
            </w:r>
            <w:r>
              <w:rPr>
                <w:rFonts w:eastAsia="Times New Roman"/>
                <w:sz w:val="18"/>
                <w:szCs w:val="18"/>
              </w:rPr>
              <w:t>do</w:t>
            </w:r>
            <w:r w:rsidRPr="00932EA9">
              <w:rPr>
                <w:rFonts w:eastAsia="Times New Roman"/>
                <w:sz w:val="18"/>
                <w:szCs w:val="18"/>
              </w:rPr>
              <w:t xml:space="preserve"> not persist among older populations or for more public values. </w:t>
            </w:r>
          </w:p>
        </w:tc>
        <w:tc>
          <w:tcPr>
            <w:tcW w:w="1068" w:type="pct"/>
            <w:gridSpan w:val="2"/>
            <w:shd w:val="clear" w:color="auto" w:fill="auto"/>
            <w:noWrap/>
          </w:tcPr>
          <w:p w14:paraId="3E462AA1" w14:textId="77777777" w:rsidR="00A422F8" w:rsidRDefault="00A422F8" w:rsidP="00860D05">
            <w:pPr>
              <w:rPr>
                <w:rFonts w:eastAsia="Times New Roman"/>
                <w:sz w:val="18"/>
                <w:szCs w:val="18"/>
              </w:rPr>
            </w:pPr>
            <w:r w:rsidRPr="00932EA9">
              <w:rPr>
                <w:rFonts w:eastAsia="Times New Roman"/>
                <w:sz w:val="18"/>
                <w:szCs w:val="18"/>
              </w:rPr>
              <w:t>IDV: Societal changes over time</w:t>
            </w:r>
            <w:r>
              <w:rPr>
                <w:rFonts w:eastAsia="Times New Roman"/>
                <w:sz w:val="18"/>
                <w:szCs w:val="18"/>
              </w:rPr>
              <w:t xml:space="preserve"> from</w:t>
            </w:r>
            <w:r w:rsidRPr="00932EA9">
              <w:rPr>
                <w:rFonts w:eastAsia="Times New Roman"/>
                <w:sz w:val="18"/>
                <w:szCs w:val="18"/>
              </w:rPr>
              <w:t xml:space="preserve"> 2006</w:t>
            </w:r>
            <w:r>
              <w:rPr>
                <w:rFonts w:eastAsia="Times New Roman"/>
                <w:sz w:val="18"/>
                <w:szCs w:val="18"/>
              </w:rPr>
              <w:t xml:space="preserve"> to </w:t>
            </w:r>
            <w:r w:rsidRPr="00932EA9">
              <w:rPr>
                <w:rFonts w:eastAsia="Times New Roman"/>
                <w:sz w:val="18"/>
                <w:szCs w:val="18"/>
              </w:rPr>
              <w:t xml:space="preserve">2014 </w:t>
            </w:r>
          </w:p>
          <w:p w14:paraId="24DE294C" w14:textId="77777777" w:rsidR="00A422F8" w:rsidRDefault="00A422F8" w:rsidP="00860D05">
            <w:pPr>
              <w:rPr>
                <w:rFonts w:eastAsia="Times New Roman"/>
                <w:sz w:val="18"/>
                <w:szCs w:val="18"/>
              </w:rPr>
            </w:pPr>
            <w:r w:rsidRPr="00932EA9">
              <w:rPr>
                <w:rFonts w:eastAsia="Times New Roman"/>
                <w:sz w:val="18"/>
                <w:szCs w:val="18"/>
              </w:rPr>
              <w:t>DV: Cultural attitudes</w:t>
            </w:r>
            <w:r>
              <w:rPr>
                <w:rFonts w:eastAsia="Times New Roman"/>
                <w:sz w:val="18"/>
                <w:szCs w:val="18"/>
              </w:rPr>
              <w:t xml:space="preserve"> about gender, sexuality, and abortion</w:t>
            </w:r>
            <w:r w:rsidRPr="00932EA9">
              <w:rPr>
                <w:rFonts w:eastAsia="Times New Roman"/>
                <w:sz w:val="18"/>
                <w:szCs w:val="18"/>
              </w:rPr>
              <w:t xml:space="preserve"> as measured by the General Social Survey </w:t>
            </w:r>
          </w:p>
          <w:p w14:paraId="79E31508" w14:textId="77777777" w:rsidR="00A422F8" w:rsidRDefault="00A422F8" w:rsidP="00860D05">
            <w:pPr>
              <w:rPr>
                <w:rFonts w:eastAsia="Times New Roman"/>
                <w:sz w:val="18"/>
                <w:szCs w:val="18"/>
              </w:rPr>
            </w:pPr>
            <w:r w:rsidRPr="00932EA9">
              <w:rPr>
                <w:rFonts w:eastAsia="Times New Roman"/>
                <w:sz w:val="18"/>
                <w:szCs w:val="18"/>
              </w:rPr>
              <w:t xml:space="preserve">MOD: Age of population, </w:t>
            </w:r>
            <w:r>
              <w:rPr>
                <w:rFonts w:eastAsia="Times New Roman"/>
                <w:sz w:val="18"/>
                <w:szCs w:val="18"/>
              </w:rPr>
              <w:t>p</w:t>
            </w:r>
            <w:r w:rsidRPr="00932EA9">
              <w:rPr>
                <w:rFonts w:eastAsia="Times New Roman"/>
                <w:sz w:val="18"/>
                <w:szCs w:val="18"/>
              </w:rPr>
              <w:t>ublic vs private beliefs and behaviors</w:t>
            </w:r>
          </w:p>
          <w:p w14:paraId="17AADE9A"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112A75D1" w14:textId="77777777" w:rsidR="00A422F8" w:rsidRPr="00932EA9" w:rsidRDefault="00A422F8" w:rsidP="00860D05">
            <w:pPr>
              <w:jc w:val="center"/>
              <w:rPr>
                <w:rFonts w:eastAsia="Times New Roman"/>
                <w:sz w:val="18"/>
                <w:szCs w:val="18"/>
              </w:rPr>
            </w:pPr>
            <w:r w:rsidRPr="00932EA9">
              <w:rPr>
                <w:rFonts w:eastAsia="Times New Roman"/>
                <w:sz w:val="18"/>
                <w:szCs w:val="18"/>
              </w:rPr>
              <w:t>Archival</w:t>
            </w:r>
          </w:p>
        </w:tc>
        <w:tc>
          <w:tcPr>
            <w:tcW w:w="548" w:type="pct"/>
            <w:shd w:val="clear" w:color="auto" w:fill="auto"/>
            <w:noWrap/>
          </w:tcPr>
          <w:p w14:paraId="24F68B6C" w14:textId="77777777" w:rsidR="00A422F8" w:rsidRPr="00932EA9" w:rsidRDefault="00A422F8" w:rsidP="00860D05">
            <w:pPr>
              <w:jc w:val="center"/>
              <w:rPr>
                <w:rFonts w:eastAsia="Times New Roman"/>
                <w:sz w:val="18"/>
                <w:szCs w:val="18"/>
              </w:rPr>
            </w:pPr>
            <w:r w:rsidRPr="00932EA9">
              <w:rPr>
                <w:rFonts w:eastAsia="Times New Roman"/>
                <w:sz w:val="18"/>
                <w:szCs w:val="18"/>
              </w:rPr>
              <w:t>Country</w:t>
            </w:r>
          </w:p>
        </w:tc>
      </w:tr>
      <w:tr w:rsidR="00A422F8" w:rsidRPr="00932EA9" w14:paraId="202CECFD" w14:textId="77777777" w:rsidTr="00860D05">
        <w:trPr>
          <w:trHeight w:val="295"/>
        </w:trPr>
        <w:tc>
          <w:tcPr>
            <w:tcW w:w="476" w:type="pct"/>
            <w:shd w:val="clear" w:color="auto" w:fill="auto"/>
            <w:noWrap/>
          </w:tcPr>
          <w:p w14:paraId="02E4D56C" w14:textId="77777777" w:rsidR="00A422F8" w:rsidRPr="00932EA9" w:rsidRDefault="00A422F8" w:rsidP="00860D05">
            <w:pPr>
              <w:jc w:val="center"/>
              <w:rPr>
                <w:rFonts w:eastAsia="Times New Roman"/>
                <w:sz w:val="18"/>
                <w:szCs w:val="18"/>
              </w:rPr>
            </w:pPr>
          </w:p>
        </w:tc>
        <w:tc>
          <w:tcPr>
            <w:tcW w:w="436" w:type="pct"/>
            <w:shd w:val="clear" w:color="auto" w:fill="auto"/>
            <w:noWrap/>
          </w:tcPr>
          <w:p w14:paraId="1FDC5133" w14:textId="77777777" w:rsidR="00A422F8" w:rsidRPr="007C7990" w:rsidRDefault="00A422F8" w:rsidP="00860D05">
            <w:pPr>
              <w:jc w:val="center"/>
              <w:rPr>
                <w:rFonts w:eastAsia="Times New Roman"/>
                <w:sz w:val="18"/>
                <w:szCs w:val="18"/>
                <w:highlight w:val="cyan"/>
              </w:rPr>
            </w:pPr>
          </w:p>
        </w:tc>
        <w:tc>
          <w:tcPr>
            <w:tcW w:w="561" w:type="pct"/>
            <w:gridSpan w:val="2"/>
            <w:shd w:val="clear" w:color="auto" w:fill="auto"/>
            <w:noWrap/>
          </w:tcPr>
          <w:p w14:paraId="6223D783" w14:textId="77777777" w:rsidR="00A422F8" w:rsidRPr="00932EA9" w:rsidRDefault="00A422F8" w:rsidP="00860D05">
            <w:pPr>
              <w:jc w:val="center"/>
              <w:rPr>
                <w:rFonts w:eastAsia="Times New Roman"/>
                <w:sz w:val="18"/>
                <w:szCs w:val="18"/>
              </w:rPr>
            </w:pPr>
            <w:r>
              <w:rPr>
                <w:rFonts w:eastAsia="Times New Roman"/>
                <w:noProof/>
                <w:sz w:val="18"/>
                <w:szCs w:val="18"/>
              </w:rPr>
              <w:t>Lewis (1997)</w:t>
            </w:r>
          </w:p>
        </w:tc>
        <w:tc>
          <w:tcPr>
            <w:tcW w:w="1405" w:type="pct"/>
            <w:gridSpan w:val="2"/>
            <w:shd w:val="clear" w:color="auto" w:fill="auto"/>
            <w:noWrap/>
          </w:tcPr>
          <w:p w14:paraId="140FA019" w14:textId="77777777" w:rsidR="00A422F8" w:rsidRDefault="00A422F8" w:rsidP="00860D05">
            <w:pPr>
              <w:rPr>
                <w:rFonts w:eastAsia="Times New Roman"/>
                <w:sz w:val="18"/>
                <w:szCs w:val="18"/>
              </w:rPr>
            </w:pPr>
            <w:r w:rsidRPr="00932EA9">
              <w:rPr>
                <w:rFonts w:eastAsia="Times New Roman"/>
                <w:sz w:val="18"/>
                <w:szCs w:val="18"/>
              </w:rPr>
              <w:t xml:space="preserve">Developing a family-friendly </w:t>
            </w:r>
            <w:r>
              <w:rPr>
                <w:rFonts w:eastAsia="Times New Roman"/>
                <w:sz w:val="18"/>
                <w:szCs w:val="18"/>
              </w:rPr>
              <w:t>work</w:t>
            </w:r>
            <w:r w:rsidRPr="00932EA9">
              <w:rPr>
                <w:rFonts w:eastAsia="Times New Roman"/>
                <w:sz w:val="18"/>
                <w:szCs w:val="18"/>
              </w:rPr>
              <w:t xml:space="preserve"> culture is hindered by public opinions and attitudes that </w:t>
            </w:r>
            <w:r>
              <w:rPr>
                <w:rFonts w:eastAsia="Times New Roman"/>
                <w:sz w:val="18"/>
                <w:szCs w:val="18"/>
              </w:rPr>
              <w:t>link</w:t>
            </w:r>
            <w:r w:rsidRPr="00932EA9">
              <w:rPr>
                <w:rFonts w:eastAsia="Times New Roman"/>
                <w:sz w:val="18"/>
                <w:szCs w:val="18"/>
              </w:rPr>
              <w:t xml:space="preserve"> commitment, productivity, </w:t>
            </w:r>
            <w:r>
              <w:rPr>
                <w:rFonts w:eastAsia="Times New Roman"/>
                <w:sz w:val="18"/>
                <w:szCs w:val="18"/>
              </w:rPr>
              <w:t xml:space="preserve">and </w:t>
            </w:r>
            <w:r w:rsidRPr="00932EA9">
              <w:rPr>
                <w:rFonts w:eastAsia="Times New Roman"/>
                <w:sz w:val="18"/>
                <w:szCs w:val="18"/>
              </w:rPr>
              <w:t xml:space="preserve">value to </w:t>
            </w:r>
            <w:r>
              <w:rPr>
                <w:rFonts w:eastAsia="Times New Roman"/>
                <w:sz w:val="18"/>
                <w:szCs w:val="18"/>
              </w:rPr>
              <w:t xml:space="preserve">the amount of </w:t>
            </w:r>
            <w:r w:rsidRPr="00932EA9">
              <w:rPr>
                <w:rFonts w:eastAsia="Times New Roman"/>
                <w:sz w:val="18"/>
                <w:szCs w:val="18"/>
              </w:rPr>
              <w:t xml:space="preserve">time spent at work. </w:t>
            </w:r>
          </w:p>
          <w:p w14:paraId="367D9AF3"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0BAE3B24" w14:textId="77777777" w:rsidR="00A422F8" w:rsidRDefault="00A422F8" w:rsidP="00860D05">
            <w:pPr>
              <w:rPr>
                <w:rFonts w:eastAsia="Times New Roman"/>
                <w:sz w:val="18"/>
                <w:szCs w:val="18"/>
              </w:rPr>
            </w:pPr>
            <w:r w:rsidRPr="00932EA9">
              <w:rPr>
                <w:rFonts w:eastAsia="Times New Roman"/>
                <w:sz w:val="18"/>
                <w:szCs w:val="18"/>
              </w:rPr>
              <w:t>IDV: Public opinion about time at work</w:t>
            </w:r>
            <w:r>
              <w:rPr>
                <w:rFonts w:eastAsia="Times New Roman"/>
                <w:sz w:val="18"/>
                <w:szCs w:val="18"/>
              </w:rPr>
              <w:t xml:space="preserve"> </w:t>
            </w:r>
          </w:p>
          <w:p w14:paraId="361F85E8" w14:textId="77777777" w:rsidR="00A422F8" w:rsidRPr="00932EA9" w:rsidRDefault="00A422F8" w:rsidP="00860D05">
            <w:pPr>
              <w:rPr>
                <w:rFonts w:eastAsia="Times New Roman"/>
                <w:sz w:val="18"/>
                <w:szCs w:val="18"/>
              </w:rPr>
            </w:pPr>
            <w:r w:rsidRPr="00932EA9">
              <w:rPr>
                <w:rFonts w:eastAsia="Times New Roman"/>
                <w:sz w:val="18"/>
                <w:szCs w:val="18"/>
              </w:rPr>
              <w:t>DV: Family-friendly culture</w:t>
            </w:r>
          </w:p>
        </w:tc>
        <w:tc>
          <w:tcPr>
            <w:tcW w:w="506" w:type="pct"/>
            <w:gridSpan w:val="2"/>
            <w:shd w:val="clear" w:color="auto" w:fill="auto"/>
            <w:noWrap/>
          </w:tcPr>
          <w:p w14:paraId="7260E71A" w14:textId="77777777" w:rsidR="00A422F8" w:rsidRPr="00932EA9" w:rsidRDefault="00A422F8" w:rsidP="00860D05">
            <w:pPr>
              <w:jc w:val="center"/>
              <w:rPr>
                <w:rFonts w:eastAsia="Times New Roman"/>
                <w:sz w:val="18"/>
                <w:szCs w:val="18"/>
              </w:rPr>
            </w:pPr>
            <w:r w:rsidRPr="00932EA9">
              <w:rPr>
                <w:rFonts w:eastAsia="Times New Roman"/>
                <w:sz w:val="18"/>
                <w:szCs w:val="18"/>
              </w:rPr>
              <w:t>Qualitative</w:t>
            </w:r>
          </w:p>
        </w:tc>
        <w:tc>
          <w:tcPr>
            <w:tcW w:w="548" w:type="pct"/>
            <w:shd w:val="clear" w:color="auto" w:fill="auto"/>
            <w:noWrap/>
          </w:tcPr>
          <w:p w14:paraId="0A8EB7C6"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4D8816FC" w14:textId="77777777" w:rsidTr="00860D05">
        <w:trPr>
          <w:trHeight w:val="295"/>
        </w:trPr>
        <w:tc>
          <w:tcPr>
            <w:tcW w:w="476" w:type="pct"/>
            <w:shd w:val="clear" w:color="auto" w:fill="auto"/>
            <w:noWrap/>
          </w:tcPr>
          <w:p w14:paraId="768C7961" w14:textId="77777777" w:rsidR="00A422F8" w:rsidRPr="00932EA9" w:rsidRDefault="00A422F8" w:rsidP="00860D05">
            <w:pPr>
              <w:jc w:val="center"/>
              <w:rPr>
                <w:rFonts w:eastAsia="Times New Roman"/>
                <w:sz w:val="18"/>
                <w:szCs w:val="18"/>
              </w:rPr>
            </w:pPr>
          </w:p>
        </w:tc>
        <w:tc>
          <w:tcPr>
            <w:tcW w:w="436" w:type="pct"/>
            <w:shd w:val="clear" w:color="auto" w:fill="auto"/>
            <w:noWrap/>
          </w:tcPr>
          <w:p w14:paraId="0619656B" w14:textId="77777777" w:rsidR="00A422F8" w:rsidRPr="007C7990" w:rsidRDefault="00A422F8" w:rsidP="00860D05">
            <w:pPr>
              <w:jc w:val="center"/>
              <w:rPr>
                <w:rFonts w:eastAsia="Times New Roman"/>
                <w:sz w:val="18"/>
                <w:szCs w:val="18"/>
                <w:highlight w:val="cyan"/>
              </w:rPr>
            </w:pPr>
          </w:p>
        </w:tc>
        <w:tc>
          <w:tcPr>
            <w:tcW w:w="561" w:type="pct"/>
            <w:gridSpan w:val="2"/>
            <w:shd w:val="clear" w:color="auto" w:fill="auto"/>
            <w:noWrap/>
          </w:tcPr>
          <w:p w14:paraId="175471FF" w14:textId="77777777" w:rsidR="00A422F8" w:rsidRPr="00932EA9" w:rsidRDefault="00A422F8" w:rsidP="00860D05">
            <w:pPr>
              <w:jc w:val="center"/>
              <w:rPr>
                <w:rFonts w:eastAsia="Times New Roman"/>
                <w:sz w:val="18"/>
                <w:szCs w:val="18"/>
              </w:rPr>
            </w:pPr>
            <w:r>
              <w:rPr>
                <w:rFonts w:eastAsia="Times New Roman"/>
                <w:noProof/>
                <w:sz w:val="18"/>
                <w:szCs w:val="18"/>
              </w:rPr>
              <w:t>Luo and Zhang (2021)</w:t>
            </w:r>
          </w:p>
        </w:tc>
        <w:tc>
          <w:tcPr>
            <w:tcW w:w="1405" w:type="pct"/>
            <w:gridSpan w:val="2"/>
            <w:shd w:val="clear" w:color="auto" w:fill="auto"/>
            <w:noWrap/>
          </w:tcPr>
          <w:p w14:paraId="1DA5F8FD" w14:textId="77777777" w:rsidR="00A422F8" w:rsidRDefault="00A422F8" w:rsidP="00860D05">
            <w:pPr>
              <w:rPr>
                <w:rFonts w:eastAsia="Times New Roman"/>
                <w:sz w:val="18"/>
                <w:szCs w:val="18"/>
              </w:rPr>
            </w:pPr>
            <w:r w:rsidRPr="00932EA9">
              <w:rPr>
                <w:rFonts w:eastAsia="Times New Roman"/>
                <w:sz w:val="18"/>
                <w:szCs w:val="18"/>
              </w:rPr>
              <w:t xml:space="preserve">The scandal of Harvey Weinstein and the #MeToo movement </w:t>
            </w:r>
            <w:r>
              <w:rPr>
                <w:rFonts w:eastAsia="Times New Roman"/>
                <w:sz w:val="18"/>
                <w:szCs w:val="18"/>
              </w:rPr>
              <w:t xml:space="preserve">are related </w:t>
            </w:r>
            <w:r w:rsidRPr="00932EA9">
              <w:rPr>
                <w:rFonts w:eastAsia="Times New Roman"/>
                <w:sz w:val="18"/>
                <w:szCs w:val="18"/>
              </w:rPr>
              <w:t xml:space="preserve">to actions (hiring of women writers) </w:t>
            </w:r>
            <w:r>
              <w:rPr>
                <w:rFonts w:eastAsia="Times New Roman"/>
                <w:sz w:val="18"/>
                <w:szCs w:val="18"/>
              </w:rPr>
              <w:t xml:space="preserve">that </w:t>
            </w:r>
            <w:r w:rsidRPr="00932EA9">
              <w:rPr>
                <w:rFonts w:eastAsia="Times New Roman"/>
                <w:sz w:val="18"/>
                <w:szCs w:val="18"/>
              </w:rPr>
              <w:t>eradi</w:t>
            </w:r>
            <w:r>
              <w:rPr>
                <w:rFonts w:eastAsia="Times New Roman"/>
                <w:sz w:val="18"/>
                <w:szCs w:val="18"/>
              </w:rPr>
              <w:t>c</w:t>
            </w:r>
            <w:r w:rsidRPr="00932EA9">
              <w:rPr>
                <w:rFonts w:eastAsia="Times New Roman"/>
                <w:sz w:val="18"/>
                <w:szCs w:val="18"/>
              </w:rPr>
              <w:t xml:space="preserve">ate the prevailing sexually abusive culture of Hollywood. </w:t>
            </w:r>
          </w:p>
          <w:p w14:paraId="034DC1FA"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591752E9" w14:textId="77777777" w:rsidR="00A422F8" w:rsidRPr="00932EA9" w:rsidRDefault="00A422F8" w:rsidP="00860D05">
            <w:pPr>
              <w:rPr>
                <w:rFonts w:eastAsia="Times New Roman"/>
                <w:sz w:val="18"/>
                <w:szCs w:val="18"/>
              </w:rPr>
            </w:pPr>
            <w:r w:rsidRPr="00932EA9">
              <w:rPr>
                <w:rFonts w:eastAsia="Times New Roman"/>
                <w:sz w:val="18"/>
                <w:szCs w:val="18"/>
              </w:rPr>
              <w:t>IDV: #MeToo social movement</w:t>
            </w:r>
          </w:p>
          <w:p w14:paraId="6ED48C3C" w14:textId="77777777" w:rsidR="00A422F8" w:rsidRDefault="00A422F8" w:rsidP="00860D05">
            <w:pPr>
              <w:rPr>
                <w:rFonts w:eastAsia="Times New Roman"/>
                <w:sz w:val="18"/>
                <w:szCs w:val="18"/>
              </w:rPr>
            </w:pPr>
            <w:r w:rsidRPr="00932EA9">
              <w:rPr>
                <w:rFonts w:eastAsia="Times New Roman"/>
                <w:sz w:val="18"/>
                <w:szCs w:val="18"/>
              </w:rPr>
              <w:t>DV:</w:t>
            </w:r>
            <w:r>
              <w:rPr>
                <w:rFonts w:eastAsia="Times New Roman"/>
                <w:sz w:val="18"/>
                <w:szCs w:val="18"/>
              </w:rPr>
              <w:t xml:space="preserve"> </w:t>
            </w:r>
            <w:proofErr w:type="gramStart"/>
            <w:r>
              <w:rPr>
                <w:rFonts w:eastAsia="Times New Roman"/>
                <w:sz w:val="18"/>
                <w:szCs w:val="18"/>
              </w:rPr>
              <w:t>Sexually-abusive</w:t>
            </w:r>
            <w:proofErr w:type="gramEnd"/>
            <w:r>
              <w:rPr>
                <w:rFonts w:eastAsia="Times New Roman"/>
                <w:sz w:val="18"/>
                <w:szCs w:val="18"/>
              </w:rPr>
              <w:t xml:space="preserve"> culture change</w:t>
            </w:r>
          </w:p>
          <w:p w14:paraId="6B14D799" w14:textId="77777777" w:rsidR="00A422F8" w:rsidRDefault="00A422F8" w:rsidP="00860D05">
            <w:pPr>
              <w:rPr>
                <w:rFonts w:eastAsia="Times New Roman"/>
                <w:sz w:val="18"/>
                <w:szCs w:val="18"/>
              </w:rPr>
            </w:pPr>
            <w:r>
              <w:rPr>
                <w:rFonts w:eastAsia="Times New Roman"/>
                <w:sz w:val="18"/>
                <w:szCs w:val="18"/>
              </w:rPr>
              <w:t xml:space="preserve">MED: </w:t>
            </w:r>
            <w:r w:rsidRPr="00932EA9">
              <w:rPr>
                <w:rFonts w:eastAsia="Times New Roman"/>
                <w:sz w:val="18"/>
                <w:szCs w:val="18"/>
              </w:rPr>
              <w:t>Hiring women writers in Hollywood</w:t>
            </w:r>
          </w:p>
          <w:p w14:paraId="19A007E3"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2B5B5A52" w14:textId="77777777" w:rsidR="00A422F8" w:rsidRPr="00932EA9" w:rsidRDefault="00A422F8" w:rsidP="00860D05">
            <w:pPr>
              <w:jc w:val="center"/>
              <w:rPr>
                <w:rFonts w:eastAsia="Times New Roman"/>
                <w:sz w:val="18"/>
                <w:szCs w:val="18"/>
              </w:rPr>
            </w:pPr>
            <w:r w:rsidRPr="00932EA9">
              <w:rPr>
                <w:rFonts w:eastAsia="Times New Roman"/>
                <w:sz w:val="18"/>
                <w:szCs w:val="18"/>
              </w:rPr>
              <w:t>Archival</w:t>
            </w:r>
          </w:p>
        </w:tc>
        <w:tc>
          <w:tcPr>
            <w:tcW w:w="548" w:type="pct"/>
            <w:shd w:val="clear" w:color="auto" w:fill="auto"/>
            <w:noWrap/>
          </w:tcPr>
          <w:p w14:paraId="6AA4C0DF" w14:textId="77777777" w:rsidR="00A422F8" w:rsidRPr="00932EA9" w:rsidRDefault="00A422F8" w:rsidP="00860D05">
            <w:pPr>
              <w:jc w:val="center"/>
              <w:rPr>
                <w:rFonts w:eastAsia="Times New Roman"/>
                <w:sz w:val="18"/>
                <w:szCs w:val="18"/>
              </w:rPr>
            </w:pPr>
            <w:r w:rsidRPr="00932EA9">
              <w:rPr>
                <w:rFonts w:eastAsia="Times New Roman"/>
                <w:sz w:val="18"/>
                <w:szCs w:val="18"/>
              </w:rPr>
              <w:t>Industry</w:t>
            </w:r>
          </w:p>
        </w:tc>
      </w:tr>
      <w:tr w:rsidR="00A422F8" w:rsidRPr="00932EA9" w14:paraId="5FBFD9BE" w14:textId="77777777" w:rsidTr="00860D05">
        <w:trPr>
          <w:trHeight w:val="295"/>
        </w:trPr>
        <w:tc>
          <w:tcPr>
            <w:tcW w:w="476" w:type="pct"/>
            <w:shd w:val="clear" w:color="auto" w:fill="auto"/>
            <w:noWrap/>
          </w:tcPr>
          <w:p w14:paraId="78E69191" w14:textId="77777777" w:rsidR="00A422F8" w:rsidRPr="00932EA9" w:rsidRDefault="00A422F8" w:rsidP="00860D05">
            <w:pPr>
              <w:jc w:val="center"/>
              <w:rPr>
                <w:rFonts w:eastAsia="Times New Roman"/>
                <w:sz w:val="18"/>
                <w:szCs w:val="18"/>
              </w:rPr>
            </w:pPr>
          </w:p>
        </w:tc>
        <w:tc>
          <w:tcPr>
            <w:tcW w:w="436" w:type="pct"/>
            <w:shd w:val="clear" w:color="auto" w:fill="auto"/>
            <w:noWrap/>
          </w:tcPr>
          <w:p w14:paraId="406B6794" w14:textId="77777777" w:rsidR="00A422F8" w:rsidRPr="007C7990" w:rsidRDefault="00A422F8" w:rsidP="00860D05">
            <w:pPr>
              <w:jc w:val="center"/>
              <w:rPr>
                <w:rFonts w:eastAsia="Times New Roman"/>
                <w:sz w:val="18"/>
                <w:szCs w:val="18"/>
                <w:highlight w:val="cyan"/>
              </w:rPr>
            </w:pPr>
          </w:p>
        </w:tc>
        <w:tc>
          <w:tcPr>
            <w:tcW w:w="561" w:type="pct"/>
            <w:gridSpan w:val="2"/>
            <w:shd w:val="clear" w:color="auto" w:fill="auto"/>
            <w:noWrap/>
          </w:tcPr>
          <w:p w14:paraId="73717500" w14:textId="77777777" w:rsidR="00A422F8" w:rsidRPr="00932EA9" w:rsidRDefault="00A422F8" w:rsidP="00860D05">
            <w:pPr>
              <w:jc w:val="center"/>
              <w:rPr>
                <w:rFonts w:eastAsia="Times New Roman"/>
                <w:sz w:val="18"/>
                <w:szCs w:val="18"/>
              </w:rPr>
            </w:pPr>
            <w:r>
              <w:rPr>
                <w:rFonts w:eastAsia="Times New Roman"/>
                <w:noProof/>
                <w:sz w:val="18"/>
                <w:szCs w:val="18"/>
              </w:rPr>
              <w:t>Maaranen and Tienari (2020)</w:t>
            </w:r>
          </w:p>
        </w:tc>
        <w:tc>
          <w:tcPr>
            <w:tcW w:w="1405" w:type="pct"/>
            <w:gridSpan w:val="2"/>
            <w:shd w:val="clear" w:color="auto" w:fill="auto"/>
            <w:noWrap/>
          </w:tcPr>
          <w:p w14:paraId="62A271D7" w14:textId="77777777" w:rsidR="00A422F8" w:rsidRDefault="00A422F8" w:rsidP="00860D05">
            <w:pPr>
              <w:rPr>
                <w:rFonts w:eastAsia="Times New Roman"/>
                <w:sz w:val="18"/>
                <w:szCs w:val="18"/>
              </w:rPr>
            </w:pPr>
            <w:r w:rsidRPr="00932EA9">
              <w:rPr>
                <w:rFonts w:eastAsia="Times New Roman"/>
                <w:sz w:val="18"/>
                <w:szCs w:val="18"/>
              </w:rPr>
              <w:t>The #MeToo movement in Wall Street ha</w:t>
            </w:r>
            <w:r>
              <w:rPr>
                <w:rFonts w:eastAsia="Times New Roman"/>
                <w:sz w:val="18"/>
                <w:szCs w:val="18"/>
              </w:rPr>
              <w:t>s</w:t>
            </w:r>
            <w:r w:rsidRPr="00932EA9">
              <w:rPr>
                <w:rFonts w:eastAsia="Times New Roman"/>
                <w:sz w:val="18"/>
                <w:szCs w:val="18"/>
              </w:rPr>
              <w:t xml:space="preserve"> a regressive effect on workplace cultures, giving rise to widespread misogynistic online discourse. This in turn naturalize</w:t>
            </w:r>
            <w:r>
              <w:rPr>
                <w:rFonts w:eastAsia="Times New Roman"/>
                <w:sz w:val="18"/>
                <w:szCs w:val="18"/>
              </w:rPr>
              <w:t>s</w:t>
            </w:r>
            <w:r w:rsidRPr="00932EA9">
              <w:rPr>
                <w:rFonts w:eastAsia="Times New Roman"/>
                <w:sz w:val="18"/>
                <w:szCs w:val="18"/>
              </w:rPr>
              <w:t xml:space="preserve"> gender </w:t>
            </w:r>
            <w:r w:rsidRPr="00932EA9">
              <w:rPr>
                <w:rFonts w:eastAsia="Times New Roman"/>
                <w:sz w:val="18"/>
                <w:szCs w:val="18"/>
              </w:rPr>
              <w:lastRenderedPageBreak/>
              <w:t>differences and polarize</w:t>
            </w:r>
            <w:r>
              <w:rPr>
                <w:rFonts w:eastAsia="Times New Roman"/>
                <w:sz w:val="18"/>
                <w:szCs w:val="18"/>
              </w:rPr>
              <w:t>s</w:t>
            </w:r>
            <w:r w:rsidRPr="00932EA9">
              <w:rPr>
                <w:rFonts w:eastAsia="Times New Roman"/>
                <w:sz w:val="18"/>
                <w:szCs w:val="18"/>
              </w:rPr>
              <w:t xml:space="preserve"> </w:t>
            </w:r>
            <w:proofErr w:type="gramStart"/>
            <w:r w:rsidRPr="00932EA9">
              <w:rPr>
                <w:rFonts w:eastAsia="Times New Roman"/>
                <w:sz w:val="18"/>
                <w:szCs w:val="18"/>
              </w:rPr>
              <w:t>opinions, and</w:t>
            </w:r>
            <w:proofErr w:type="gramEnd"/>
            <w:r w:rsidRPr="00932EA9">
              <w:rPr>
                <w:rFonts w:eastAsia="Times New Roman"/>
                <w:sz w:val="18"/>
                <w:szCs w:val="18"/>
              </w:rPr>
              <w:t xml:space="preserve"> strengthen</w:t>
            </w:r>
            <w:r>
              <w:rPr>
                <w:rFonts w:eastAsia="Times New Roman"/>
                <w:sz w:val="18"/>
                <w:szCs w:val="18"/>
              </w:rPr>
              <w:t>s</w:t>
            </w:r>
            <w:r w:rsidRPr="00932EA9">
              <w:rPr>
                <w:rFonts w:eastAsia="Times New Roman"/>
                <w:sz w:val="18"/>
                <w:szCs w:val="18"/>
              </w:rPr>
              <w:t xml:space="preserve"> hyper-masculine work cultures.</w:t>
            </w:r>
          </w:p>
          <w:p w14:paraId="0CF6343A"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5C3E56DB" w14:textId="77777777" w:rsidR="00A422F8" w:rsidRDefault="00A422F8" w:rsidP="00860D05">
            <w:pPr>
              <w:rPr>
                <w:rFonts w:eastAsia="Times New Roman"/>
                <w:sz w:val="18"/>
                <w:szCs w:val="18"/>
              </w:rPr>
            </w:pPr>
            <w:r w:rsidRPr="00932EA9">
              <w:rPr>
                <w:rFonts w:eastAsia="Times New Roman"/>
                <w:sz w:val="18"/>
                <w:szCs w:val="18"/>
              </w:rPr>
              <w:lastRenderedPageBreak/>
              <w:t xml:space="preserve">IDV: #MeToo social movement </w:t>
            </w:r>
          </w:p>
          <w:p w14:paraId="5E96FBD4" w14:textId="77777777" w:rsidR="00A422F8" w:rsidRDefault="00A422F8" w:rsidP="00860D05">
            <w:pPr>
              <w:rPr>
                <w:rFonts w:eastAsia="Times New Roman"/>
                <w:sz w:val="18"/>
                <w:szCs w:val="18"/>
              </w:rPr>
            </w:pPr>
            <w:r w:rsidRPr="00932EA9">
              <w:rPr>
                <w:rFonts w:eastAsia="Times New Roman"/>
                <w:sz w:val="18"/>
                <w:szCs w:val="18"/>
              </w:rPr>
              <w:t xml:space="preserve">DV: Hyper-masculine culture </w:t>
            </w:r>
          </w:p>
          <w:p w14:paraId="6147DFE9" w14:textId="77777777" w:rsidR="00A422F8" w:rsidRPr="00932EA9" w:rsidRDefault="00A422F8" w:rsidP="00860D05">
            <w:pPr>
              <w:rPr>
                <w:rFonts w:eastAsia="Times New Roman"/>
                <w:sz w:val="18"/>
                <w:szCs w:val="18"/>
              </w:rPr>
            </w:pPr>
            <w:r w:rsidRPr="00932EA9">
              <w:rPr>
                <w:rFonts w:eastAsia="Times New Roman"/>
                <w:sz w:val="18"/>
                <w:szCs w:val="18"/>
              </w:rPr>
              <w:t>MED: Misogynistic social media discourse</w:t>
            </w:r>
          </w:p>
        </w:tc>
        <w:tc>
          <w:tcPr>
            <w:tcW w:w="506" w:type="pct"/>
            <w:gridSpan w:val="2"/>
            <w:shd w:val="clear" w:color="auto" w:fill="auto"/>
            <w:noWrap/>
          </w:tcPr>
          <w:p w14:paraId="1D65DD11" w14:textId="77777777" w:rsidR="00A422F8" w:rsidRPr="00932EA9" w:rsidRDefault="00A422F8" w:rsidP="00860D05">
            <w:pPr>
              <w:jc w:val="center"/>
              <w:rPr>
                <w:rFonts w:eastAsia="Times New Roman"/>
                <w:sz w:val="18"/>
                <w:szCs w:val="18"/>
              </w:rPr>
            </w:pPr>
            <w:r w:rsidRPr="00932EA9">
              <w:rPr>
                <w:rFonts w:eastAsia="Times New Roman"/>
                <w:sz w:val="18"/>
                <w:szCs w:val="18"/>
              </w:rPr>
              <w:t>Qualitative</w:t>
            </w:r>
          </w:p>
        </w:tc>
        <w:tc>
          <w:tcPr>
            <w:tcW w:w="548" w:type="pct"/>
            <w:shd w:val="clear" w:color="auto" w:fill="auto"/>
            <w:noWrap/>
          </w:tcPr>
          <w:p w14:paraId="67DE8C79" w14:textId="77777777" w:rsidR="00A422F8" w:rsidRPr="00932EA9" w:rsidRDefault="00A422F8" w:rsidP="00860D05">
            <w:pPr>
              <w:jc w:val="center"/>
              <w:rPr>
                <w:rFonts w:eastAsia="Times New Roman"/>
                <w:sz w:val="18"/>
                <w:szCs w:val="18"/>
              </w:rPr>
            </w:pPr>
            <w:r w:rsidRPr="00932EA9">
              <w:rPr>
                <w:rFonts w:eastAsia="Times New Roman"/>
                <w:sz w:val="18"/>
                <w:szCs w:val="18"/>
              </w:rPr>
              <w:t>Industry</w:t>
            </w:r>
          </w:p>
        </w:tc>
      </w:tr>
      <w:tr w:rsidR="00A422F8" w:rsidRPr="00932EA9" w14:paraId="3EFC5519" w14:textId="77777777" w:rsidTr="00860D05">
        <w:trPr>
          <w:trHeight w:val="295"/>
        </w:trPr>
        <w:tc>
          <w:tcPr>
            <w:tcW w:w="476" w:type="pct"/>
            <w:shd w:val="clear" w:color="auto" w:fill="auto"/>
            <w:noWrap/>
            <w:hideMark/>
          </w:tcPr>
          <w:p w14:paraId="5E113B6B" w14:textId="77777777" w:rsidR="00A422F8" w:rsidRPr="00932EA9" w:rsidRDefault="00A422F8" w:rsidP="00860D05">
            <w:pPr>
              <w:jc w:val="center"/>
              <w:rPr>
                <w:rFonts w:eastAsia="Times New Roman"/>
                <w:sz w:val="18"/>
                <w:szCs w:val="18"/>
              </w:rPr>
            </w:pPr>
          </w:p>
        </w:tc>
        <w:tc>
          <w:tcPr>
            <w:tcW w:w="436" w:type="pct"/>
            <w:shd w:val="clear" w:color="auto" w:fill="auto"/>
            <w:noWrap/>
            <w:hideMark/>
          </w:tcPr>
          <w:p w14:paraId="56215934" w14:textId="77777777" w:rsidR="00A422F8" w:rsidRPr="007C7990" w:rsidRDefault="00A422F8" w:rsidP="00860D05">
            <w:pPr>
              <w:jc w:val="center"/>
              <w:rPr>
                <w:rFonts w:eastAsia="Times New Roman"/>
                <w:sz w:val="18"/>
                <w:szCs w:val="18"/>
                <w:highlight w:val="cyan"/>
              </w:rPr>
            </w:pPr>
          </w:p>
        </w:tc>
        <w:tc>
          <w:tcPr>
            <w:tcW w:w="561" w:type="pct"/>
            <w:gridSpan w:val="2"/>
            <w:shd w:val="clear" w:color="auto" w:fill="auto"/>
            <w:noWrap/>
            <w:hideMark/>
          </w:tcPr>
          <w:p w14:paraId="5867F7DB" w14:textId="77777777" w:rsidR="00A422F8" w:rsidRPr="00932EA9" w:rsidRDefault="00A422F8" w:rsidP="00860D05">
            <w:pPr>
              <w:jc w:val="center"/>
              <w:rPr>
                <w:rFonts w:eastAsia="Times New Roman"/>
                <w:sz w:val="18"/>
                <w:szCs w:val="18"/>
              </w:rPr>
            </w:pPr>
            <w:r>
              <w:rPr>
                <w:rFonts w:eastAsia="Times New Roman"/>
                <w:noProof/>
                <w:sz w:val="18"/>
                <w:szCs w:val="18"/>
              </w:rPr>
              <w:t>Machida (2012)</w:t>
            </w:r>
          </w:p>
        </w:tc>
        <w:tc>
          <w:tcPr>
            <w:tcW w:w="1405" w:type="pct"/>
            <w:gridSpan w:val="2"/>
            <w:shd w:val="clear" w:color="auto" w:fill="auto"/>
            <w:noWrap/>
            <w:hideMark/>
          </w:tcPr>
          <w:p w14:paraId="279C6FD7" w14:textId="77777777" w:rsidR="00A422F8" w:rsidRDefault="00A422F8" w:rsidP="00860D05">
            <w:pPr>
              <w:rPr>
                <w:rFonts w:eastAsia="Times New Roman"/>
                <w:sz w:val="18"/>
                <w:szCs w:val="18"/>
              </w:rPr>
            </w:pPr>
            <w:r w:rsidRPr="00932EA9">
              <w:rPr>
                <w:rFonts w:eastAsia="Times New Roman"/>
                <w:sz w:val="18"/>
                <w:szCs w:val="18"/>
              </w:rPr>
              <w:t>Social and economic globalization</w:t>
            </w:r>
            <w:r>
              <w:rPr>
                <w:rFonts w:eastAsia="Times New Roman"/>
                <w:sz w:val="18"/>
                <w:szCs w:val="18"/>
              </w:rPr>
              <w:t>, but not political globalization, are related to</w:t>
            </w:r>
            <w:r w:rsidRPr="00932EA9">
              <w:rPr>
                <w:rFonts w:eastAsia="Times New Roman"/>
                <w:sz w:val="18"/>
                <w:szCs w:val="18"/>
              </w:rPr>
              <w:t xml:space="preserve"> </w:t>
            </w:r>
            <w:r>
              <w:rPr>
                <w:rFonts w:eastAsia="Times New Roman"/>
                <w:sz w:val="18"/>
                <w:szCs w:val="18"/>
              </w:rPr>
              <w:t>lower</w:t>
            </w:r>
            <w:r w:rsidRPr="00932EA9">
              <w:rPr>
                <w:rFonts w:eastAsia="Times New Roman"/>
                <w:sz w:val="18"/>
                <w:szCs w:val="18"/>
              </w:rPr>
              <w:t xml:space="preserve"> ethnocentrism. </w:t>
            </w:r>
          </w:p>
          <w:p w14:paraId="377B586F" w14:textId="77777777" w:rsidR="00A422F8" w:rsidRPr="00932EA9" w:rsidRDefault="00A422F8" w:rsidP="00860D05">
            <w:pPr>
              <w:rPr>
                <w:rFonts w:eastAsia="Times New Roman"/>
                <w:sz w:val="18"/>
                <w:szCs w:val="18"/>
              </w:rPr>
            </w:pPr>
          </w:p>
        </w:tc>
        <w:tc>
          <w:tcPr>
            <w:tcW w:w="1068" w:type="pct"/>
            <w:gridSpan w:val="2"/>
            <w:shd w:val="clear" w:color="auto" w:fill="auto"/>
            <w:noWrap/>
            <w:hideMark/>
          </w:tcPr>
          <w:p w14:paraId="11FC5F30" w14:textId="77777777" w:rsidR="00A422F8" w:rsidRDefault="00A422F8" w:rsidP="00860D05">
            <w:pPr>
              <w:rPr>
                <w:rFonts w:eastAsia="Times New Roman"/>
                <w:sz w:val="18"/>
                <w:szCs w:val="18"/>
              </w:rPr>
            </w:pPr>
            <w:r w:rsidRPr="00932EA9">
              <w:rPr>
                <w:rFonts w:eastAsia="Times New Roman"/>
                <w:sz w:val="18"/>
                <w:szCs w:val="18"/>
              </w:rPr>
              <w:t xml:space="preserve">IDV: Globalization </w:t>
            </w:r>
            <w:r>
              <w:rPr>
                <w:rFonts w:eastAsia="Times New Roman"/>
                <w:sz w:val="18"/>
                <w:szCs w:val="18"/>
              </w:rPr>
              <w:t>(social, economic, and political)</w:t>
            </w:r>
          </w:p>
          <w:p w14:paraId="19DC6525" w14:textId="77777777" w:rsidR="00A422F8" w:rsidRDefault="00A422F8" w:rsidP="00860D05">
            <w:pPr>
              <w:rPr>
                <w:rFonts w:eastAsia="Times New Roman"/>
                <w:sz w:val="18"/>
                <w:szCs w:val="18"/>
              </w:rPr>
            </w:pPr>
            <w:r w:rsidRPr="00932EA9">
              <w:rPr>
                <w:rFonts w:eastAsia="Times New Roman"/>
                <w:sz w:val="18"/>
                <w:szCs w:val="18"/>
              </w:rPr>
              <w:t xml:space="preserve">DV: </w:t>
            </w:r>
            <w:r>
              <w:rPr>
                <w:rFonts w:eastAsia="Times New Roman"/>
                <w:sz w:val="18"/>
                <w:szCs w:val="18"/>
              </w:rPr>
              <w:t>Culture of e</w:t>
            </w:r>
            <w:r w:rsidRPr="00932EA9">
              <w:rPr>
                <w:rFonts w:eastAsia="Times New Roman"/>
                <w:sz w:val="18"/>
                <w:szCs w:val="18"/>
              </w:rPr>
              <w:t>thnocentrism</w:t>
            </w:r>
          </w:p>
          <w:p w14:paraId="3720F277" w14:textId="77777777" w:rsidR="00A422F8" w:rsidRDefault="00A422F8" w:rsidP="00860D05">
            <w:pPr>
              <w:rPr>
                <w:rFonts w:eastAsia="Times New Roman"/>
                <w:sz w:val="18"/>
                <w:szCs w:val="18"/>
              </w:rPr>
            </w:pPr>
          </w:p>
          <w:p w14:paraId="060297A6" w14:textId="77777777" w:rsidR="00A422F8" w:rsidRPr="00932EA9" w:rsidRDefault="00A422F8" w:rsidP="00860D05">
            <w:pPr>
              <w:rPr>
                <w:rFonts w:eastAsia="Times New Roman"/>
                <w:sz w:val="18"/>
                <w:szCs w:val="18"/>
              </w:rPr>
            </w:pPr>
          </w:p>
        </w:tc>
        <w:tc>
          <w:tcPr>
            <w:tcW w:w="506" w:type="pct"/>
            <w:gridSpan w:val="2"/>
            <w:shd w:val="clear" w:color="auto" w:fill="auto"/>
            <w:noWrap/>
            <w:hideMark/>
          </w:tcPr>
          <w:p w14:paraId="2C807BAB" w14:textId="77777777" w:rsidR="00A422F8" w:rsidRPr="00932EA9" w:rsidRDefault="00A422F8" w:rsidP="00860D05">
            <w:pPr>
              <w:jc w:val="center"/>
              <w:rPr>
                <w:rFonts w:eastAsia="Times New Roman"/>
                <w:sz w:val="18"/>
                <w:szCs w:val="18"/>
              </w:rPr>
            </w:pPr>
            <w:r w:rsidRPr="00932EA9">
              <w:rPr>
                <w:rFonts w:eastAsia="Times New Roman"/>
                <w:sz w:val="18"/>
                <w:szCs w:val="18"/>
              </w:rPr>
              <w:t>Archival</w:t>
            </w:r>
          </w:p>
        </w:tc>
        <w:tc>
          <w:tcPr>
            <w:tcW w:w="548" w:type="pct"/>
            <w:shd w:val="clear" w:color="auto" w:fill="auto"/>
            <w:noWrap/>
            <w:hideMark/>
          </w:tcPr>
          <w:p w14:paraId="58152A15" w14:textId="77777777" w:rsidR="00A422F8" w:rsidRPr="00932EA9" w:rsidRDefault="00A422F8" w:rsidP="00860D05">
            <w:pPr>
              <w:jc w:val="center"/>
              <w:rPr>
                <w:rFonts w:eastAsia="Times New Roman"/>
                <w:sz w:val="18"/>
                <w:szCs w:val="18"/>
              </w:rPr>
            </w:pPr>
            <w:r w:rsidRPr="00932EA9">
              <w:rPr>
                <w:rFonts w:eastAsia="Times New Roman"/>
                <w:sz w:val="18"/>
                <w:szCs w:val="18"/>
              </w:rPr>
              <w:t>Country</w:t>
            </w:r>
          </w:p>
        </w:tc>
      </w:tr>
      <w:tr w:rsidR="00A422F8" w:rsidRPr="00932EA9" w14:paraId="564B6B0A" w14:textId="77777777" w:rsidTr="00860D05">
        <w:trPr>
          <w:trHeight w:val="295"/>
        </w:trPr>
        <w:tc>
          <w:tcPr>
            <w:tcW w:w="476" w:type="pct"/>
            <w:shd w:val="clear" w:color="auto" w:fill="auto"/>
            <w:noWrap/>
            <w:hideMark/>
          </w:tcPr>
          <w:p w14:paraId="71598861" w14:textId="77777777" w:rsidR="00A422F8" w:rsidRPr="00932EA9" w:rsidRDefault="00A422F8" w:rsidP="00860D05">
            <w:pPr>
              <w:jc w:val="center"/>
              <w:rPr>
                <w:rFonts w:eastAsia="Times New Roman"/>
                <w:sz w:val="18"/>
                <w:szCs w:val="18"/>
              </w:rPr>
            </w:pPr>
          </w:p>
        </w:tc>
        <w:tc>
          <w:tcPr>
            <w:tcW w:w="436" w:type="pct"/>
            <w:shd w:val="clear" w:color="auto" w:fill="auto"/>
            <w:noWrap/>
            <w:hideMark/>
          </w:tcPr>
          <w:p w14:paraId="12D1EB73" w14:textId="77777777" w:rsidR="00A422F8" w:rsidRPr="007C7990" w:rsidRDefault="00A422F8" w:rsidP="00860D05">
            <w:pPr>
              <w:jc w:val="center"/>
              <w:rPr>
                <w:rFonts w:eastAsia="Times New Roman"/>
                <w:sz w:val="18"/>
                <w:szCs w:val="18"/>
                <w:highlight w:val="cyan"/>
              </w:rPr>
            </w:pPr>
          </w:p>
        </w:tc>
        <w:tc>
          <w:tcPr>
            <w:tcW w:w="561" w:type="pct"/>
            <w:gridSpan w:val="2"/>
            <w:shd w:val="clear" w:color="auto" w:fill="auto"/>
            <w:noWrap/>
            <w:hideMark/>
          </w:tcPr>
          <w:p w14:paraId="1A425825" w14:textId="77777777" w:rsidR="00A422F8" w:rsidRPr="00932EA9" w:rsidRDefault="00A422F8" w:rsidP="00860D05">
            <w:pPr>
              <w:jc w:val="center"/>
              <w:rPr>
                <w:rFonts w:eastAsia="Times New Roman"/>
                <w:sz w:val="18"/>
                <w:szCs w:val="18"/>
              </w:rPr>
            </w:pPr>
            <w:r>
              <w:rPr>
                <w:rFonts w:eastAsia="Times New Roman"/>
                <w:noProof/>
                <w:sz w:val="18"/>
                <w:szCs w:val="18"/>
              </w:rPr>
              <w:t>Nowak et al. (2016)</w:t>
            </w:r>
          </w:p>
        </w:tc>
        <w:tc>
          <w:tcPr>
            <w:tcW w:w="1405" w:type="pct"/>
            <w:gridSpan w:val="2"/>
            <w:shd w:val="clear" w:color="auto" w:fill="auto"/>
            <w:noWrap/>
            <w:hideMark/>
          </w:tcPr>
          <w:p w14:paraId="7E3C5436" w14:textId="77777777" w:rsidR="00A422F8" w:rsidRPr="00932EA9" w:rsidRDefault="00A422F8" w:rsidP="00860D05">
            <w:pPr>
              <w:rPr>
                <w:rFonts w:eastAsia="Times New Roman"/>
                <w:sz w:val="18"/>
                <w:szCs w:val="18"/>
              </w:rPr>
            </w:pPr>
            <w:r w:rsidRPr="00932EA9">
              <w:rPr>
                <w:rFonts w:eastAsia="Times New Roman"/>
                <w:sz w:val="18"/>
                <w:szCs w:val="18"/>
              </w:rPr>
              <w:t xml:space="preserve">Aggressive groups and weak and unreliable institutional authorities </w:t>
            </w:r>
            <w:r>
              <w:rPr>
                <w:rFonts w:eastAsia="Times New Roman"/>
                <w:sz w:val="18"/>
                <w:szCs w:val="18"/>
              </w:rPr>
              <w:t>are related to</w:t>
            </w:r>
            <w:r w:rsidRPr="00932EA9">
              <w:rPr>
                <w:rFonts w:eastAsia="Times New Roman"/>
                <w:sz w:val="18"/>
                <w:szCs w:val="18"/>
              </w:rPr>
              <w:t xml:space="preserve"> </w:t>
            </w:r>
            <w:r>
              <w:rPr>
                <w:rFonts w:eastAsia="Times New Roman"/>
                <w:sz w:val="18"/>
                <w:szCs w:val="18"/>
              </w:rPr>
              <w:t xml:space="preserve">the emergence of </w:t>
            </w:r>
            <w:r w:rsidRPr="00932EA9">
              <w:rPr>
                <w:rFonts w:eastAsia="Times New Roman"/>
                <w:sz w:val="18"/>
                <w:szCs w:val="18"/>
              </w:rPr>
              <w:t>honor cultures.</w:t>
            </w:r>
          </w:p>
        </w:tc>
        <w:tc>
          <w:tcPr>
            <w:tcW w:w="1068" w:type="pct"/>
            <w:gridSpan w:val="2"/>
            <w:shd w:val="clear" w:color="auto" w:fill="auto"/>
            <w:noWrap/>
            <w:hideMark/>
          </w:tcPr>
          <w:p w14:paraId="6B779479" w14:textId="77777777" w:rsidR="00A422F8" w:rsidRDefault="00A422F8" w:rsidP="00860D05">
            <w:pPr>
              <w:rPr>
                <w:rFonts w:eastAsia="Times New Roman"/>
                <w:sz w:val="18"/>
                <w:szCs w:val="18"/>
              </w:rPr>
            </w:pPr>
            <w:r w:rsidRPr="00932EA9">
              <w:rPr>
                <w:rFonts w:eastAsia="Times New Roman"/>
                <w:sz w:val="18"/>
                <w:szCs w:val="18"/>
              </w:rPr>
              <w:t xml:space="preserve">IDV: Reliability of institutions, toughness of the environment </w:t>
            </w:r>
          </w:p>
          <w:p w14:paraId="6587E5B5" w14:textId="77777777" w:rsidR="00A422F8"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V: Honor culture</w:t>
            </w:r>
          </w:p>
          <w:p w14:paraId="2984456B" w14:textId="77777777" w:rsidR="00A422F8" w:rsidRDefault="00A422F8" w:rsidP="00860D05">
            <w:pPr>
              <w:rPr>
                <w:rFonts w:eastAsia="Times New Roman"/>
                <w:sz w:val="18"/>
                <w:szCs w:val="18"/>
              </w:rPr>
            </w:pPr>
          </w:p>
          <w:p w14:paraId="5267EC97" w14:textId="77777777" w:rsidR="00A422F8" w:rsidRPr="00932EA9" w:rsidRDefault="00A422F8" w:rsidP="00860D05">
            <w:pPr>
              <w:rPr>
                <w:rFonts w:eastAsia="Times New Roman"/>
                <w:sz w:val="18"/>
                <w:szCs w:val="18"/>
              </w:rPr>
            </w:pPr>
          </w:p>
        </w:tc>
        <w:tc>
          <w:tcPr>
            <w:tcW w:w="506" w:type="pct"/>
            <w:gridSpan w:val="2"/>
            <w:shd w:val="clear" w:color="auto" w:fill="auto"/>
            <w:noWrap/>
            <w:hideMark/>
          </w:tcPr>
          <w:p w14:paraId="77EC4B12" w14:textId="77777777" w:rsidR="00A422F8" w:rsidRPr="00932EA9" w:rsidRDefault="00A422F8" w:rsidP="00860D05">
            <w:pPr>
              <w:jc w:val="center"/>
              <w:rPr>
                <w:rFonts w:eastAsia="Times New Roman"/>
                <w:sz w:val="18"/>
                <w:szCs w:val="18"/>
              </w:rPr>
            </w:pPr>
            <w:r w:rsidRPr="00932EA9">
              <w:rPr>
                <w:rFonts w:eastAsia="Times New Roman"/>
                <w:sz w:val="18"/>
                <w:szCs w:val="18"/>
              </w:rPr>
              <w:t>Simulation</w:t>
            </w:r>
          </w:p>
        </w:tc>
        <w:tc>
          <w:tcPr>
            <w:tcW w:w="548" w:type="pct"/>
            <w:shd w:val="clear" w:color="auto" w:fill="auto"/>
            <w:noWrap/>
            <w:hideMark/>
          </w:tcPr>
          <w:p w14:paraId="3F08F929" w14:textId="77777777" w:rsidR="00A422F8" w:rsidRPr="00932EA9" w:rsidRDefault="00A422F8" w:rsidP="00860D05">
            <w:pPr>
              <w:jc w:val="center"/>
              <w:rPr>
                <w:rFonts w:eastAsia="Times New Roman"/>
                <w:sz w:val="18"/>
                <w:szCs w:val="18"/>
              </w:rPr>
            </w:pPr>
            <w:r w:rsidRPr="00932EA9">
              <w:rPr>
                <w:rFonts w:eastAsia="Times New Roman"/>
                <w:sz w:val="18"/>
                <w:szCs w:val="18"/>
              </w:rPr>
              <w:t>ETC (simulation)</w:t>
            </w:r>
          </w:p>
        </w:tc>
      </w:tr>
      <w:tr w:rsidR="00A422F8" w:rsidRPr="00932EA9" w14:paraId="270FE8B9" w14:textId="77777777" w:rsidTr="00860D05">
        <w:trPr>
          <w:trHeight w:val="295"/>
        </w:trPr>
        <w:tc>
          <w:tcPr>
            <w:tcW w:w="476" w:type="pct"/>
            <w:shd w:val="clear" w:color="auto" w:fill="auto"/>
            <w:noWrap/>
            <w:hideMark/>
          </w:tcPr>
          <w:p w14:paraId="265653F9" w14:textId="77777777" w:rsidR="00A422F8" w:rsidRPr="00932EA9" w:rsidRDefault="00A422F8" w:rsidP="00860D05">
            <w:pPr>
              <w:jc w:val="center"/>
              <w:rPr>
                <w:rFonts w:eastAsia="Times New Roman"/>
                <w:sz w:val="18"/>
                <w:szCs w:val="18"/>
              </w:rPr>
            </w:pPr>
          </w:p>
        </w:tc>
        <w:tc>
          <w:tcPr>
            <w:tcW w:w="436" w:type="pct"/>
            <w:shd w:val="clear" w:color="auto" w:fill="auto"/>
            <w:noWrap/>
            <w:hideMark/>
          </w:tcPr>
          <w:p w14:paraId="58E03C2A" w14:textId="77777777" w:rsidR="00A422F8" w:rsidRPr="00932EA9" w:rsidRDefault="00A422F8" w:rsidP="00860D05">
            <w:pPr>
              <w:jc w:val="center"/>
              <w:rPr>
                <w:rFonts w:eastAsia="Times New Roman"/>
                <w:sz w:val="18"/>
                <w:szCs w:val="18"/>
              </w:rPr>
            </w:pPr>
          </w:p>
        </w:tc>
        <w:tc>
          <w:tcPr>
            <w:tcW w:w="561" w:type="pct"/>
            <w:gridSpan w:val="2"/>
            <w:shd w:val="clear" w:color="auto" w:fill="auto"/>
            <w:noWrap/>
            <w:hideMark/>
          </w:tcPr>
          <w:p w14:paraId="2D7106C1" w14:textId="77777777" w:rsidR="00A422F8" w:rsidRPr="00932EA9" w:rsidRDefault="00A422F8" w:rsidP="00860D05">
            <w:pPr>
              <w:jc w:val="center"/>
              <w:rPr>
                <w:rFonts w:eastAsia="Times New Roman"/>
                <w:sz w:val="18"/>
                <w:szCs w:val="18"/>
              </w:rPr>
            </w:pPr>
            <w:r>
              <w:rPr>
                <w:rFonts w:eastAsia="Times New Roman"/>
                <w:noProof/>
                <w:sz w:val="18"/>
                <w:szCs w:val="18"/>
              </w:rPr>
              <w:t>Sims and Brinkmann (2003)</w:t>
            </w:r>
          </w:p>
        </w:tc>
        <w:tc>
          <w:tcPr>
            <w:tcW w:w="1405" w:type="pct"/>
            <w:gridSpan w:val="2"/>
            <w:shd w:val="clear" w:color="auto" w:fill="auto"/>
            <w:noWrap/>
            <w:hideMark/>
          </w:tcPr>
          <w:p w14:paraId="641CD860" w14:textId="77777777" w:rsidR="00A422F8" w:rsidRDefault="00A422F8" w:rsidP="00860D05">
            <w:pPr>
              <w:rPr>
                <w:rFonts w:eastAsia="Times New Roman"/>
                <w:sz w:val="18"/>
                <w:szCs w:val="18"/>
              </w:rPr>
            </w:pPr>
            <w:r w:rsidRPr="00932EA9">
              <w:rPr>
                <w:rFonts w:eastAsia="Times New Roman"/>
                <w:sz w:val="18"/>
                <w:szCs w:val="18"/>
              </w:rPr>
              <w:t>Deregulation</w:t>
            </w:r>
            <w:r>
              <w:rPr>
                <w:rFonts w:eastAsia="Times New Roman"/>
                <w:sz w:val="18"/>
                <w:szCs w:val="18"/>
              </w:rPr>
              <w:t>,</w:t>
            </w:r>
            <w:r w:rsidRPr="00932EA9">
              <w:rPr>
                <w:rFonts w:eastAsia="Times New Roman"/>
                <w:sz w:val="18"/>
                <w:szCs w:val="18"/>
              </w:rPr>
              <w:t xml:space="preserve"> market innovation and the leaders' emphasis on the bottom-line at Enron </w:t>
            </w:r>
            <w:r>
              <w:rPr>
                <w:rFonts w:eastAsia="Times New Roman"/>
                <w:sz w:val="18"/>
                <w:szCs w:val="18"/>
              </w:rPr>
              <w:t>contribute to</w:t>
            </w:r>
            <w:r w:rsidRPr="00932EA9">
              <w:rPr>
                <w:rFonts w:eastAsia="Times New Roman"/>
                <w:sz w:val="18"/>
                <w:szCs w:val="18"/>
              </w:rPr>
              <w:t xml:space="preserve"> toxic </w:t>
            </w:r>
            <w:r>
              <w:rPr>
                <w:rFonts w:eastAsia="Times New Roman"/>
                <w:sz w:val="18"/>
                <w:szCs w:val="18"/>
              </w:rPr>
              <w:t xml:space="preserve">and </w:t>
            </w:r>
            <w:r w:rsidRPr="00932EA9">
              <w:rPr>
                <w:rFonts w:eastAsia="Times New Roman"/>
                <w:sz w:val="18"/>
                <w:szCs w:val="18"/>
              </w:rPr>
              <w:t>unethical</w:t>
            </w:r>
            <w:r>
              <w:rPr>
                <w:rFonts w:eastAsia="Times New Roman"/>
                <w:sz w:val="18"/>
                <w:szCs w:val="18"/>
              </w:rPr>
              <w:t xml:space="preserve"> culture with focus on</w:t>
            </w:r>
            <w:r w:rsidRPr="00932EA9">
              <w:rPr>
                <w:rFonts w:eastAsia="Times New Roman"/>
                <w:sz w:val="18"/>
                <w:szCs w:val="18"/>
              </w:rPr>
              <w:t xml:space="preserve"> extreme</w:t>
            </w:r>
            <w:r>
              <w:rPr>
                <w:rFonts w:eastAsia="Times New Roman"/>
                <w:sz w:val="18"/>
                <w:szCs w:val="18"/>
              </w:rPr>
              <w:t>ly</w:t>
            </w:r>
            <w:r w:rsidRPr="00932EA9">
              <w:rPr>
                <w:rFonts w:eastAsia="Times New Roman"/>
                <w:sz w:val="18"/>
                <w:szCs w:val="18"/>
              </w:rPr>
              <w:t xml:space="preserve"> high</w:t>
            </w:r>
            <w:r>
              <w:rPr>
                <w:rFonts w:eastAsia="Times New Roman"/>
                <w:sz w:val="18"/>
                <w:szCs w:val="18"/>
              </w:rPr>
              <w:t xml:space="preserve"> </w:t>
            </w:r>
            <w:r w:rsidRPr="00932EA9">
              <w:rPr>
                <w:rFonts w:eastAsia="Times New Roman"/>
                <w:sz w:val="18"/>
                <w:szCs w:val="18"/>
              </w:rPr>
              <w:t xml:space="preserve">performance </w:t>
            </w:r>
            <w:r>
              <w:rPr>
                <w:rFonts w:eastAsia="Times New Roman"/>
                <w:sz w:val="18"/>
                <w:szCs w:val="18"/>
              </w:rPr>
              <w:t xml:space="preserve">and </w:t>
            </w:r>
            <w:r w:rsidRPr="00932EA9">
              <w:rPr>
                <w:rFonts w:eastAsia="Times New Roman"/>
                <w:sz w:val="18"/>
                <w:szCs w:val="18"/>
              </w:rPr>
              <w:t>low tolerance for failure</w:t>
            </w:r>
            <w:r>
              <w:rPr>
                <w:rFonts w:eastAsia="Times New Roman"/>
                <w:sz w:val="18"/>
                <w:szCs w:val="18"/>
              </w:rPr>
              <w:t>s</w:t>
            </w:r>
            <w:r w:rsidRPr="00932EA9">
              <w:rPr>
                <w:rFonts w:eastAsia="Times New Roman"/>
                <w:sz w:val="18"/>
                <w:szCs w:val="18"/>
              </w:rPr>
              <w:t>.</w:t>
            </w:r>
          </w:p>
          <w:p w14:paraId="41A5D8E8" w14:textId="77777777" w:rsidR="00A422F8" w:rsidRDefault="00A422F8" w:rsidP="00860D05">
            <w:pPr>
              <w:rPr>
                <w:rFonts w:eastAsia="Times New Roman"/>
                <w:sz w:val="18"/>
                <w:szCs w:val="18"/>
              </w:rPr>
            </w:pPr>
            <w:r w:rsidRPr="00932EA9">
              <w:rPr>
                <w:rFonts w:eastAsia="Times New Roman"/>
                <w:sz w:val="18"/>
                <w:szCs w:val="18"/>
              </w:rPr>
              <w:t xml:space="preserve"> </w:t>
            </w:r>
          </w:p>
          <w:p w14:paraId="127F03B1" w14:textId="77777777" w:rsidR="00A422F8" w:rsidRPr="00932EA9" w:rsidRDefault="00A422F8" w:rsidP="00860D05">
            <w:pPr>
              <w:rPr>
                <w:rFonts w:eastAsia="Times New Roman"/>
                <w:sz w:val="18"/>
                <w:szCs w:val="18"/>
              </w:rPr>
            </w:pPr>
          </w:p>
        </w:tc>
        <w:tc>
          <w:tcPr>
            <w:tcW w:w="1068" w:type="pct"/>
            <w:gridSpan w:val="2"/>
            <w:shd w:val="clear" w:color="auto" w:fill="auto"/>
            <w:noWrap/>
            <w:hideMark/>
          </w:tcPr>
          <w:p w14:paraId="2DBD54C0" w14:textId="77777777" w:rsidR="00A422F8" w:rsidRDefault="00A422F8" w:rsidP="00860D05">
            <w:pPr>
              <w:rPr>
                <w:rFonts w:eastAsia="Times New Roman"/>
                <w:sz w:val="18"/>
                <w:szCs w:val="18"/>
              </w:rPr>
            </w:pPr>
            <w:r w:rsidRPr="00932EA9">
              <w:rPr>
                <w:rFonts w:eastAsia="Times New Roman"/>
                <w:sz w:val="18"/>
                <w:szCs w:val="18"/>
              </w:rPr>
              <w:t>IDV: External regulatory and market pressure</w:t>
            </w:r>
            <w:r>
              <w:rPr>
                <w:rFonts w:eastAsia="Times New Roman"/>
                <w:sz w:val="18"/>
                <w:szCs w:val="18"/>
              </w:rPr>
              <w:t>s</w:t>
            </w:r>
          </w:p>
          <w:p w14:paraId="53690D1C" w14:textId="77777777" w:rsidR="00A422F8" w:rsidRPr="00932EA9"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V: Unethical culture</w:t>
            </w:r>
          </w:p>
        </w:tc>
        <w:tc>
          <w:tcPr>
            <w:tcW w:w="506" w:type="pct"/>
            <w:gridSpan w:val="2"/>
            <w:shd w:val="clear" w:color="auto" w:fill="auto"/>
            <w:noWrap/>
            <w:hideMark/>
          </w:tcPr>
          <w:p w14:paraId="0028D054" w14:textId="77777777" w:rsidR="00A422F8" w:rsidRPr="00932EA9" w:rsidRDefault="00A422F8" w:rsidP="00860D05">
            <w:pPr>
              <w:jc w:val="center"/>
              <w:rPr>
                <w:rFonts w:eastAsia="Times New Roman"/>
                <w:sz w:val="18"/>
                <w:szCs w:val="18"/>
              </w:rPr>
            </w:pPr>
            <w:r w:rsidRPr="00932EA9">
              <w:rPr>
                <w:rFonts w:eastAsia="Times New Roman"/>
                <w:sz w:val="18"/>
                <w:szCs w:val="18"/>
              </w:rPr>
              <w:t>Case Study</w:t>
            </w:r>
          </w:p>
        </w:tc>
        <w:tc>
          <w:tcPr>
            <w:tcW w:w="548" w:type="pct"/>
            <w:shd w:val="clear" w:color="auto" w:fill="auto"/>
            <w:noWrap/>
            <w:hideMark/>
          </w:tcPr>
          <w:p w14:paraId="38CCE23C"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2962DB65" w14:textId="77777777" w:rsidTr="00860D05">
        <w:trPr>
          <w:trHeight w:val="295"/>
        </w:trPr>
        <w:tc>
          <w:tcPr>
            <w:tcW w:w="476" w:type="pct"/>
            <w:shd w:val="clear" w:color="auto" w:fill="auto"/>
            <w:noWrap/>
          </w:tcPr>
          <w:p w14:paraId="285FC9AA" w14:textId="77777777" w:rsidR="00A422F8" w:rsidRPr="00932EA9" w:rsidRDefault="00A422F8" w:rsidP="00860D05">
            <w:pPr>
              <w:jc w:val="center"/>
              <w:rPr>
                <w:rFonts w:eastAsia="Times New Roman"/>
                <w:sz w:val="18"/>
                <w:szCs w:val="18"/>
              </w:rPr>
            </w:pPr>
          </w:p>
        </w:tc>
        <w:tc>
          <w:tcPr>
            <w:tcW w:w="436" w:type="pct"/>
            <w:shd w:val="clear" w:color="auto" w:fill="auto"/>
            <w:noWrap/>
          </w:tcPr>
          <w:p w14:paraId="7DC84B08" w14:textId="77777777" w:rsidR="00A422F8" w:rsidRPr="00932EA9" w:rsidRDefault="00A422F8" w:rsidP="00860D05">
            <w:pPr>
              <w:jc w:val="center"/>
              <w:rPr>
                <w:rFonts w:eastAsia="Times New Roman"/>
                <w:sz w:val="18"/>
                <w:szCs w:val="18"/>
              </w:rPr>
            </w:pPr>
          </w:p>
        </w:tc>
        <w:tc>
          <w:tcPr>
            <w:tcW w:w="561" w:type="pct"/>
            <w:gridSpan w:val="2"/>
            <w:shd w:val="clear" w:color="auto" w:fill="auto"/>
            <w:noWrap/>
          </w:tcPr>
          <w:p w14:paraId="07F36EAA" w14:textId="77777777" w:rsidR="00A422F8" w:rsidRPr="00932EA9" w:rsidRDefault="00A422F8" w:rsidP="00860D05">
            <w:pPr>
              <w:jc w:val="center"/>
              <w:rPr>
                <w:rFonts w:eastAsia="Times New Roman"/>
                <w:sz w:val="18"/>
                <w:szCs w:val="18"/>
              </w:rPr>
            </w:pPr>
            <w:r>
              <w:rPr>
                <w:rFonts w:eastAsia="Times New Roman"/>
                <w:noProof/>
                <w:sz w:val="18"/>
                <w:szCs w:val="18"/>
              </w:rPr>
              <w:t>Woodall et al. (1997)</w:t>
            </w:r>
          </w:p>
        </w:tc>
        <w:tc>
          <w:tcPr>
            <w:tcW w:w="1405" w:type="pct"/>
            <w:gridSpan w:val="2"/>
            <w:shd w:val="clear" w:color="auto" w:fill="auto"/>
            <w:noWrap/>
          </w:tcPr>
          <w:p w14:paraId="20E933DF" w14:textId="77777777" w:rsidR="00A422F8" w:rsidRDefault="00A422F8" w:rsidP="00860D05">
            <w:pPr>
              <w:rPr>
                <w:rFonts w:eastAsia="Times New Roman"/>
                <w:sz w:val="18"/>
                <w:szCs w:val="18"/>
              </w:rPr>
            </w:pPr>
            <w:r w:rsidRPr="00932EA9">
              <w:rPr>
                <w:rFonts w:eastAsia="Times New Roman"/>
                <w:sz w:val="18"/>
                <w:szCs w:val="18"/>
              </w:rPr>
              <w:t>The U.K.'s Opportunity 2000 campaign promoting equal opportunity d</w:t>
            </w:r>
            <w:r>
              <w:rPr>
                <w:rFonts w:eastAsia="Times New Roman"/>
                <w:sz w:val="18"/>
                <w:szCs w:val="18"/>
              </w:rPr>
              <w:t>oes</w:t>
            </w:r>
            <w:r w:rsidRPr="00932EA9">
              <w:rPr>
                <w:rFonts w:eastAsia="Times New Roman"/>
                <w:sz w:val="18"/>
                <w:szCs w:val="18"/>
              </w:rPr>
              <w:t xml:space="preserve"> </w:t>
            </w:r>
            <w:r w:rsidRPr="00932205">
              <w:rPr>
                <w:rFonts w:eastAsia="Times New Roman"/>
                <w:i/>
                <w:iCs/>
                <w:sz w:val="18"/>
                <w:szCs w:val="18"/>
              </w:rPr>
              <w:t>not</w:t>
            </w:r>
            <w:r w:rsidRPr="00932EA9">
              <w:rPr>
                <w:rFonts w:eastAsia="Times New Roman"/>
                <w:sz w:val="18"/>
                <w:szCs w:val="18"/>
              </w:rPr>
              <w:t xml:space="preserve"> lead to </w:t>
            </w:r>
            <w:r>
              <w:rPr>
                <w:rFonts w:eastAsia="Times New Roman"/>
                <w:sz w:val="18"/>
                <w:szCs w:val="18"/>
              </w:rPr>
              <w:t xml:space="preserve">an </w:t>
            </w:r>
            <w:r w:rsidRPr="00932EA9">
              <w:rPr>
                <w:rFonts w:eastAsia="Times New Roman"/>
                <w:sz w:val="18"/>
                <w:szCs w:val="18"/>
              </w:rPr>
              <w:t>organizational culture change</w:t>
            </w:r>
            <w:r>
              <w:rPr>
                <w:rFonts w:eastAsia="Times New Roman"/>
                <w:sz w:val="18"/>
                <w:szCs w:val="18"/>
              </w:rPr>
              <w:t xml:space="preserve"> for </w:t>
            </w:r>
            <w:r w:rsidRPr="00932EA9">
              <w:rPr>
                <w:rFonts w:eastAsia="Times New Roman"/>
                <w:sz w:val="18"/>
                <w:szCs w:val="18"/>
              </w:rPr>
              <w:t>equal opportunity.</w:t>
            </w:r>
          </w:p>
          <w:p w14:paraId="2D77A9C3" w14:textId="77777777" w:rsidR="00A422F8" w:rsidRPr="00932EA9" w:rsidRDefault="00A422F8" w:rsidP="00860D05">
            <w:pPr>
              <w:rPr>
                <w:rFonts w:eastAsia="Times New Roman"/>
                <w:sz w:val="18"/>
                <w:szCs w:val="18"/>
              </w:rPr>
            </w:pPr>
            <w:r w:rsidRPr="00932EA9">
              <w:rPr>
                <w:rFonts w:eastAsia="Times New Roman"/>
                <w:sz w:val="18"/>
                <w:szCs w:val="18"/>
              </w:rPr>
              <w:t xml:space="preserve"> </w:t>
            </w:r>
          </w:p>
        </w:tc>
        <w:tc>
          <w:tcPr>
            <w:tcW w:w="1068" w:type="pct"/>
            <w:gridSpan w:val="2"/>
            <w:shd w:val="clear" w:color="auto" w:fill="auto"/>
            <w:noWrap/>
          </w:tcPr>
          <w:p w14:paraId="62B856B5" w14:textId="77777777" w:rsidR="00A422F8" w:rsidRDefault="00A422F8" w:rsidP="00860D05">
            <w:pPr>
              <w:rPr>
                <w:rFonts w:eastAsia="Times New Roman"/>
                <w:sz w:val="18"/>
                <w:szCs w:val="18"/>
              </w:rPr>
            </w:pPr>
            <w:r w:rsidRPr="00932EA9">
              <w:rPr>
                <w:rFonts w:eastAsia="Times New Roman"/>
                <w:sz w:val="18"/>
                <w:szCs w:val="18"/>
              </w:rPr>
              <w:t>IDV: Opportunity 2000 campaign for equal opportunity</w:t>
            </w:r>
          </w:p>
          <w:p w14:paraId="54E358C9" w14:textId="77777777" w:rsidR="00A422F8" w:rsidRPr="00932EA9" w:rsidRDefault="00A422F8" w:rsidP="00860D05">
            <w:pPr>
              <w:rPr>
                <w:rFonts w:eastAsia="Times New Roman"/>
                <w:sz w:val="18"/>
                <w:szCs w:val="18"/>
              </w:rPr>
            </w:pPr>
            <w:r w:rsidRPr="00932EA9">
              <w:rPr>
                <w:rFonts w:eastAsia="Times New Roman"/>
                <w:sz w:val="18"/>
                <w:szCs w:val="18"/>
              </w:rPr>
              <w:t>DV: Equal opportunity culture</w:t>
            </w:r>
          </w:p>
        </w:tc>
        <w:tc>
          <w:tcPr>
            <w:tcW w:w="506" w:type="pct"/>
            <w:gridSpan w:val="2"/>
            <w:shd w:val="clear" w:color="auto" w:fill="auto"/>
            <w:noWrap/>
          </w:tcPr>
          <w:p w14:paraId="30D1FA9A" w14:textId="77777777" w:rsidR="00A422F8" w:rsidRPr="00932EA9" w:rsidRDefault="00A422F8" w:rsidP="00860D05">
            <w:pPr>
              <w:jc w:val="center"/>
              <w:rPr>
                <w:rFonts w:eastAsia="Times New Roman"/>
                <w:sz w:val="18"/>
                <w:szCs w:val="18"/>
              </w:rPr>
            </w:pPr>
            <w:r w:rsidRPr="00932EA9">
              <w:rPr>
                <w:rFonts w:eastAsia="Times New Roman"/>
                <w:sz w:val="18"/>
                <w:szCs w:val="18"/>
              </w:rPr>
              <w:t>Qualitative</w:t>
            </w:r>
          </w:p>
        </w:tc>
        <w:tc>
          <w:tcPr>
            <w:tcW w:w="548" w:type="pct"/>
            <w:shd w:val="clear" w:color="auto" w:fill="auto"/>
            <w:noWrap/>
          </w:tcPr>
          <w:p w14:paraId="0287A8C9"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4FB05721" w14:textId="77777777" w:rsidTr="00860D05">
        <w:trPr>
          <w:trHeight w:val="295"/>
        </w:trPr>
        <w:tc>
          <w:tcPr>
            <w:tcW w:w="476" w:type="pct"/>
            <w:shd w:val="clear" w:color="auto" w:fill="auto"/>
            <w:noWrap/>
            <w:hideMark/>
          </w:tcPr>
          <w:p w14:paraId="50878A42" w14:textId="77777777" w:rsidR="00A422F8" w:rsidRPr="00932EA9" w:rsidRDefault="00A422F8" w:rsidP="00860D05">
            <w:pPr>
              <w:jc w:val="center"/>
              <w:rPr>
                <w:rFonts w:eastAsia="Times New Roman"/>
                <w:sz w:val="18"/>
                <w:szCs w:val="18"/>
              </w:rPr>
            </w:pPr>
          </w:p>
        </w:tc>
        <w:tc>
          <w:tcPr>
            <w:tcW w:w="436" w:type="pct"/>
            <w:shd w:val="clear" w:color="auto" w:fill="auto"/>
            <w:noWrap/>
            <w:hideMark/>
          </w:tcPr>
          <w:p w14:paraId="7ACFEB47" w14:textId="77777777" w:rsidR="00A422F8" w:rsidRPr="007C7990" w:rsidRDefault="00A422F8" w:rsidP="00860D05">
            <w:pPr>
              <w:jc w:val="center"/>
              <w:rPr>
                <w:rFonts w:eastAsia="Times New Roman"/>
                <w:sz w:val="18"/>
                <w:szCs w:val="18"/>
                <w:highlight w:val="lightGray"/>
              </w:rPr>
            </w:pPr>
            <w:r w:rsidRPr="00C265CA">
              <w:rPr>
                <w:rFonts w:eastAsia="Times New Roman"/>
                <w:sz w:val="18"/>
                <w:szCs w:val="18"/>
              </w:rPr>
              <w:t>IC</w:t>
            </w:r>
          </w:p>
        </w:tc>
        <w:tc>
          <w:tcPr>
            <w:tcW w:w="561" w:type="pct"/>
            <w:gridSpan w:val="2"/>
            <w:shd w:val="clear" w:color="auto" w:fill="auto"/>
            <w:noWrap/>
          </w:tcPr>
          <w:p w14:paraId="1581F2D0" w14:textId="77777777" w:rsidR="00A422F8" w:rsidRPr="00932EA9" w:rsidRDefault="00A422F8" w:rsidP="00860D05">
            <w:pPr>
              <w:jc w:val="center"/>
              <w:rPr>
                <w:rFonts w:eastAsia="Times New Roman"/>
                <w:sz w:val="18"/>
                <w:szCs w:val="18"/>
              </w:rPr>
            </w:pPr>
            <w:r>
              <w:rPr>
                <w:rFonts w:eastAsia="Times New Roman"/>
                <w:noProof/>
                <w:sz w:val="18"/>
                <w:szCs w:val="18"/>
              </w:rPr>
              <w:t>Berry (1967)</w:t>
            </w:r>
            <w:r w:rsidRPr="0006071C">
              <w:rPr>
                <w:rFonts w:eastAsia="Times New Roman"/>
                <w:sz w:val="18"/>
                <w:szCs w:val="18"/>
              </w:rPr>
              <w:t xml:space="preserve"> </w:t>
            </w:r>
          </w:p>
        </w:tc>
        <w:tc>
          <w:tcPr>
            <w:tcW w:w="1405" w:type="pct"/>
            <w:gridSpan w:val="2"/>
            <w:shd w:val="clear" w:color="auto" w:fill="auto"/>
            <w:noWrap/>
          </w:tcPr>
          <w:p w14:paraId="354CDE52" w14:textId="77777777" w:rsidR="00A422F8" w:rsidRDefault="00A422F8" w:rsidP="00860D05">
            <w:pPr>
              <w:rPr>
                <w:rFonts w:eastAsia="Times New Roman"/>
                <w:sz w:val="18"/>
                <w:szCs w:val="18"/>
              </w:rPr>
            </w:pPr>
            <w:r>
              <w:rPr>
                <w:rFonts w:eastAsia="Times New Roman"/>
                <w:sz w:val="18"/>
                <w:szCs w:val="18"/>
              </w:rPr>
              <w:t>The l</w:t>
            </w:r>
            <w:r w:rsidRPr="00EA7CDD">
              <w:rPr>
                <w:rFonts w:eastAsia="Times New Roman"/>
                <w:sz w:val="18"/>
                <w:szCs w:val="18"/>
              </w:rPr>
              <w:t xml:space="preserve">evel of food accumulation </w:t>
            </w:r>
            <w:r>
              <w:rPr>
                <w:rFonts w:eastAsia="Times New Roman"/>
                <w:sz w:val="18"/>
                <w:szCs w:val="18"/>
              </w:rPr>
              <w:t xml:space="preserve">in </w:t>
            </w:r>
            <w:r w:rsidRPr="00EA7CDD">
              <w:rPr>
                <w:rFonts w:eastAsia="Times New Roman"/>
                <w:sz w:val="18"/>
                <w:szCs w:val="18"/>
              </w:rPr>
              <w:t xml:space="preserve">economies </w:t>
            </w:r>
            <w:r>
              <w:rPr>
                <w:rFonts w:eastAsia="Times New Roman"/>
                <w:sz w:val="18"/>
                <w:szCs w:val="18"/>
              </w:rPr>
              <w:t>is related to the levels of</w:t>
            </w:r>
            <w:r w:rsidRPr="00EA7CDD">
              <w:rPr>
                <w:rFonts w:eastAsia="Times New Roman"/>
                <w:sz w:val="18"/>
                <w:szCs w:val="18"/>
              </w:rPr>
              <w:t xml:space="preserve"> independence</w:t>
            </w:r>
            <w:r>
              <w:rPr>
                <w:rFonts w:eastAsia="Times New Roman"/>
                <w:sz w:val="18"/>
                <w:szCs w:val="18"/>
              </w:rPr>
              <w:t>-</w:t>
            </w:r>
            <w:r w:rsidRPr="00EA7CDD">
              <w:rPr>
                <w:rFonts w:eastAsia="Times New Roman"/>
                <w:sz w:val="18"/>
                <w:szCs w:val="18"/>
              </w:rPr>
              <w:t>interdependence and venturesome</w:t>
            </w:r>
            <w:r>
              <w:rPr>
                <w:rFonts w:eastAsia="Times New Roman"/>
                <w:sz w:val="18"/>
                <w:szCs w:val="18"/>
              </w:rPr>
              <w:t>-</w:t>
            </w:r>
            <w:r w:rsidRPr="00EA7CDD">
              <w:rPr>
                <w:rFonts w:eastAsia="Times New Roman"/>
                <w:sz w:val="18"/>
                <w:szCs w:val="18"/>
              </w:rPr>
              <w:t>conformity</w:t>
            </w:r>
            <w:r>
              <w:rPr>
                <w:rFonts w:eastAsia="Times New Roman"/>
                <w:sz w:val="18"/>
                <w:szCs w:val="18"/>
              </w:rPr>
              <w:t xml:space="preserve"> cultures</w:t>
            </w:r>
            <w:r w:rsidRPr="00EA7CDD">
              <w:rPr>
                <w:rFonts w:eastAsia="Times New Roman"/>
                <w:sz w:val="18"/>
                <w:szCs w:val="18"/>
              </w:rPr>
              <w:t>.</w:t>
            </w:r>
          </w:p>
          <w:p w14:paraId="60F9B193"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661E40AC" w14:textId="77777777" w:rsidR="00A422F8" w:rsidRDefault="00A422F8" w:rsidP="00860D05">
            <w:pPr>
              <w:rPr>
                <w:rFonts w:eastAsia="Times New Roman"/>
                <w:sz w:val="18"/>
                <w:szCs w:val="18"/>
              </w:rPr>
            </w:pPr>
            <w:r w:rsidRPr="00EA7CDD">
              <w:rPr>
                <w:rFonts w:eastAsia="Times New Roman"/>
                <w:sz w:val="18"/>
                <w:szCs w:val="18"/>
              </w:rPr>
              <w:t xml:space="preserve">IDV: Local economy </w:t>
            </w:r>
          </w:p>
          <w:p w14:paraId="31A3F262" w14:textId="77777777" w:rsidR="00A422F8" w:rsidRPr="00932EA9" w:rsidRDefault="00A422F8" w:rsidP="00860D05">
            <w:pPr>
              <w:rPr>
                <w:rFonts w:eastAsia="Times New Roman"/>
                <w:sz w:val="18"/>
                <w:szCs w:val="18"/>
              </w:rPr>
            </w:pPr>
            <w:r>
              <w:rPr>
                <w:rFonts w:eastAsia="Times New Roman"/>
                <w:sz w:val="18"/>
                <w:szCs w:val="18"/>
              </w:rPr>
              <w:t>D</w:t>
            </w:r>
            <w:r w:rsidRPr="00EA7CDD">
              <w:rPr>
                <w:rFonts w:eastAsia="Times New Roman"/>
                <w:sz w:val="18"/>
                <w:szCs w:val="18"/>
              </w:rPr>
              <w:t xml:space="preserve">V: </w:t>
            </w:r>
            <w:r>
              <w:rPr>
                <w:rFonts w:eastAsia="Times New Roman"/>
                <w:sz w:val="18"/>
                <w:szCs w:val="18"/>
              </w:rPr>
              <w:t>I</w:t>
            </w:r>
            <w:r w:rsidRPr="00EA7CDD">
              <w:rPr>
                <w:rFonts w:eastAsia="Times New Roman"/>
                <w:sz w:val="18"/>
                <w:szCs w:val="18"/>
              </w:rPr>
              <w:t>ndependence</w:t>
            </w:r>
            <w:r>
              <w:rPr>
                <w:rFonts w:eastAsia="Times New Roman"/>
                <w:sz w:val="18"/>
                <w:szCs w:val="18"/>
              </w:rPr>
              <w:t>-</w:t>
            </w:r>
            <w:r w:rsidRPr="00EA7CDD">
              <w:rPr>
                <w:rFonts w:eastAsia="Times New Roman"/>
                <w:sz w:val="18"/>
                <w:szCs w:val="18"/>
              </w:rPr>
              <w:t>interdependence</w:t>
            </w:r>
            <w:r>
              <w:rPr>
                <w:rFonts w:eastAsia="Times New Roman"/>
                <w:sz w:val="18"/>
                <w:szCs w:val="18"/>
              </w:rPr>
              <w:t xml:space="preserve"> culture, </w:t>
            </w:r>
            <w:r w:rsidRPr="00EA7CDD">
              <w:rPr>
                <w:rFonts w:eastAsia="Times New Roman"/>
                <w:sz w:val="18"/>
                <w:szCs w:val="18"/>
              </w:rPr>
              <w:t>conformity</w:t>
            </w:r>
            <w:r>
              <w:rPr>
                <w:rFonts w:eastAsia="Times New Roman"/>
                <w:sz w:val="18"/>
                <w:szCs w:val="18"/>
              </w:rPr>
              <w:t xml:space="preserve"> culture</w:t>
            </w:r>
          </w:p>
        </w:tc>
        <w:tc>
          <w:tcPr>
            <w:tcW w:w="506" w:type="pct"/>
            <w:gridSpan w:val="2"/>
            <w:shd w:val="clear" w:color="auto" w:fill="auto"/>
            <w:noWrap/>
          </w:tcPr>
          <w:p w14:paraId="799662A7" w14:textId="77777777" w:rsidR="00A422F8" w:rsidRDefault="00A422F8" w:rsidP="00860D05">
            <w:pPr>
              <w:jc w:val="center"/>
              <w:rPr>
                <w:rFonts w:eastAsia="Times New Roman"/>
                <w:sz w:val="18"/>
                <w:szCs w:val="18"/>
              </w:rPr>
            </w:pPr>
            <w:r w:rsidRPr="00EA7CDD">
              <w:rPr>
                <w:rFonts w:eastAsia="Times New Roman"/>
                <w:sz w:val="18"/>
                <w:szCs w:val="18"/>
              </w:rPr>
              <w:t xml:space="preserve">Survey </w:t>
            </w:r>
          </w:p>
          <w:p w14:paraId="1953A4B2" w14:textId="77777777" w:rsidR="00A422F8" w:rsidRPr="00932EA9" w:rsidRDefault="00A422F8" w:rsidP="00860D05">
            <w:pPr>
              <w:jc w:val="center"/>
              <w:rPr>
                <w:rFonts w:eastAsia="Times New Roman"/>
                <w:sz w:val="18"/>
                <w:szCs w:val="18"/>
              </w:rPr>
            </w:pPr>
            <w:r w:rsidRPr="00EA7CDD">
              <w:rPr>
                <w:rFonts w:eastAsia="Times New Roman"/>
                <w:sz w:val="18"/>
                <w:szCs w:val="18"/>
              </w:rPr>
              <w:t>(cross-sectional)</w:t>
            </w:r>
          </w:p>
        </w:tc>
        <w:tc>
          <w:tcPr>
            <w:tcW w:w="548" w:type="pct"/>
            <w:shd w:val="clear" w:color="auto" w:fill="auto"/>
            <w:noWrap/>
          </w:tcPr>
          <w:p w14:paraId="38E1F63D" w14:textId="77777777" w:rsidR="00A422F8" w:rsidRPr="00932EA9" w:rsidRDefault="00A422F8" w:rsidP="00860D05">
            <w:pPr>
              <w:jc w:val="center"/>
              <w:rPr>
                <w:rFonts w:eastAsia="Times New Roman"/>
                <w:sz w:val="18"/>
                <w:szCs w:val="18"/>
              </w:rPr>
            </w:pPr>
            <w:r w:rsidRPr="00932EA9">
              <w:rPr>
                <w:rFonts w:eastAsia="Times New Roman"/>
                <w:sz w:val="18"/>
                <w:szCs w:val="18"/>
              </w:rPr>
              <w:t>Country</w:t>
            </w:r>
          </w:p>
        </w:tc>
      </w:tr>
      <w:tr w:rsidR="00A422F8" w:rsidRPr="00932EA9" w14:paraId="7C2A3EF8" w14:textId="77777777" w:rsidTr="00860D05">
        <w:trPr>
          <w:trHeight w:val="295"/>
        </w:trPr>
        <w:tc>
          <w:tcPr>
            <w:tcW w:w="476" w:type="pct"/>
            <w:shd w:val="clear" w:color="auto" w:fill="auto"/>
            <w:noWrap/>
          </w:tcPr>
          <w:p w14:paraId="3B0B6614" w14:textId="77777777" w:rsidR="00A422F8" w:rsidRPr="00932EA9" w:rsidRDefault="00A422F8" w:rsidP="00860D05">
            <w:pPr>
              <w:jc w:val="center"/>
              <w:rPr>
                <w:rFonts w:eastAsia="Times New Roman"/>
                <w:sz w:val="18"/>
                <w:szCs w:val="18"/>
              </w:rPr>
            </w:pPr>
          </w:p>
        </w:tc>
        <w:tc>
          <w:tcPr>
            <w:tcW w:w="436" w:type="pct"/>
            <w:shd w:val="clear" w:color="auto" w:fill="auto"/>
            <w:noWrap/>
          </w:tcPr>
          <w:p w14:paraId="3F57E5FB" w14:textId="77777777" w:rsidR="00A422F8" w:rsidRPr="007C7990" w:rsidRDefault="00A422F8" w:rsidP="00860D05">
            <w:pPr>
              <w:jc w:val="center"/>
              <w:rPr>
                <w:rFonts w:eastAsia="Times New Roman"/>
                <w:sz w:val="18"/>
                <w:szCs w:val="18"/>
                <w:highlight w:val="lightGray"/>
              </w:rPr>
            </w:pPr>
          </w:p>
        </w:tc>
        <w:tc>
          <w:tcPr>
            <w:tcW w:w="561" w:type="pct"/>
            <w:gridSpan w:val="2"/>
            <w:shd w:val="clear" w:color="auto" w:fill="auto"/>
            <w:noWrap/>
          </w:tcPr>
          <w:p w14:paraId="2A1EAA6C" w14:textId="77777777" w:rsidR="00A422F8" w:rsidRDefault="00A422F8" w:rsidP="00860D05">
            <w:pPr>
              <w:jc w:val="center"/>
              <w:rPr>
                <w:rFonts w:eastAsia="Times New Roman"/>
                <w:sz w:val="18"/>
                <w:szCs w:val="18"/>
              </w:rPr>
            </w:pPr>
            <w:r>
              <w:rPr>
                <w:rFonts w:eastAsia="Times New Roman"/>
                <w:noProof/>
                <w:sz w:val="18"/>
                <w:szCs w:val="18"/>
              </w:rPr>
              <w:t>Chatman and Jehn (1994)</w:t>
            </w:r>
            <w:r w:rsidRPr="0006071C">
              <w:rPr>
                <w:rFonts w:eastAsia="Times New Roman"/>
                <w:sz w:val="18"/>
                <w:szCs w:val="18"/>
              </w:rPr>
              <w:t xml:space="preserve"> </w:t>
            </w:r>
          </w:p>
          <w:p w14:paraId="757CBBB6" w14:textId="77777777" w:rsidR="00A422F8" w:rsidRPr="00932EA9" w:rsidRDefault="00A422F8" w:rsidP="00860D05">
            <w:pPr>
              <w:jc w:val="center"/>
              <w:rPr>
                <w:rFonts w:eastAsia="Times New Roman"/>
                <w:sz w:val="18"/>
                <w:szCs w:val="18"/>
              </w:rPr>
            </w:pPr>
          </w:p>
        </w:tc>
        <w:tc>
          <w:tcPr>
            <w:tcW w:w="1405" w:type="pct"/>
            <w:gridSpan w:val="2"/>
            <w:shd w:val="clear" w:color="auto" w:fill="auto"/>
            <w:noWrap/>
          </w:tcPr>
          <w:p w14:paraId="4D3A2416" w14:textId="77777777" w:rsidR="00A422F8" w:rsidRDefault="00A422F8" w:rsidP="00860D05">
            <w:pPr>
              <w:rPr>
                <w:rFonts w:eastAsia="Times New Roman"/>
                <w:sz w:val="18"/>
                <w:szCs w:val="18"/>
              </w:rPr>
            </w:pPr>
            <w:r>
              <w:rPr>
                <w:rFonts w:eastAsia="Times New Roman"/>
                <w:sz w:val="18"/>
                <w:szCs w:val="18"/>
              </w:rPr>
              <w:t>Industry membership (consulting, accounting, transportation) is related cultural dimensions of innovation, people orientation, team-orientation, stability, innovation, easy-goingness, detail orientation but not outcome orientation. The relationships between the complexity of technology and rate of growth with cultural dimensions are mixed.</w:t>
            </w:r>
            <w:r>
              <w:rPr>
                <w:sz w:val="19"/>
                <w:szCs w:val="19"/>
              </w:rPr>
              <w:t xml:space="preserve"> </w:t>
            </w:r>
          </w:p>
          <w:p w14:paraId="4A873A48"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40D3B146" w14:textId="77777777" w:rsidR="00A422F8" w:rsidRDefault="00A422F8" w:rsidP="00860D05">
            <w:pPr>
              <w:rPr>
                <w:rFonts w:eastAsia="Times New Roman"/>
                <w:sz w:val="18"/>
                <w:szCs w:val="18"/>
              </w:rPr>
            </w:pPr>
            <w:r w:rsidRPr="00E06114">
              <w:rPr>
                <w:rFonts w:eastAsia="Times New Roman"/>
                <w:sz w:val="18"/>
                <w:szCs w:val="18"/>
              </w:rPr>
              <w:t xml:space="preserve">IDV: Industry </w:t>
            </w:r>
            <w:r>
              <w:rPr>
                <w:rFonts w:eastAsia="Times New Roman"/>
                <w:sz w:val="18"/>
                <w:szCs w:val="18"/>
              </w:rPr>
              <w:t>membership, technology type, and rate of growth</w:t>
            </w:r>
          </w:p>
          <w:p w14:paraId="1444B176" w14:textId="77777777" w:rsidR="00A422F8" w:rsidRDefault="00A422F8" w:rsidP="00860D05">
            <w:pPr>
              <w:rPr>
                <w:rFonts w:eastAsia="Times New Roman"/>
                <w:sz w:val="18"/>
                <w:szCs w:val="18"/>
              </w:rPr>
            </w:pPr>
            <w:r>
              <w:rPr>
                <w:rFonts w:eastAsia="Times New Roman"/>
                <w:sz w:val="18"/>
                <w:szCs w:val="18"/>
              </w:rPr>
              <w:t>D</w:t>
            </w:r>
            <w:r w:rsidRPr="00E06114">
              <w:rPr>
                <w:rFonts w:eastAsia="Times New Roman"/>
                <w:sz w:val="18"/>
                <w:szCs w:val="18"/>
              </w:rPr>
              <w:t>V: Organizationa</w:t>
            </w:r>
            <w:r>
              <w:rPr>
                <w:rFonts w:eastAsia="Times New Roman"/>
                <w:sz w:val="18"/>
                <w:szCs w:val="18"/>
              </w:rPr>
              <w:t>l</w:t>
            </w:r>
            <w:r w:rsidRPr="00E06114">
              <w:rPr>
                <w:rFonts w:eastAsia="Times New Roman"/>
                <w:sz w:val="18"/>
                <w:szCs w:val="18"/>
              </w:rPr>
              <w:t xml:space="preserve"> </w:t>
            </w:r>
            <w:r>
              <w:rPr>
                <w:rFonts w:eastAsia="Times New Roman"/>
                <w:sz w:val="18"/>
                <w:szCs w:val="18"/>
              </w:rPr>
              <w:t>c</w:t>
            </w:r>
            <w:r w:rsidRPr="00E06114">
              <w:rPr>
                <w:rFonts w:eastAsia="Times New Roman"/>
                <w:sz w:val="18"/>
                <w:szCs w:val="18"/>
              </w:rPr>
              <w:t xml:space="preserve">ulture </w:t>
            </w:r>
            <w:r>
              <w:rPr>
                <w:rFonts w:eastAsia="Times New Roman"/>
                <w:sz w:val="18"/>
                <w:szCs w:val="18"/>
              </w:rPr>
              <w:t>dimensions: innovation, people orientation, team-orientation, stability, innovation, easy-goingness, detail orientation, and outcome orientation</w:t>
            </w:r>
          </w:p>
          <w:p w14:paraId="2A58A5FB"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25E444CF" w14:textId="77777777" w:rsidR="00A422F8" w:rsidRPr="00932EA9" w:rsidRDefault="00A422F8" w:rsidP="00860D05">
            <w:pPr>
              <w:jc w:val="center"/>
              <w:rPr>
                <w:rFonts w:eastAsia="Times New Roman"/>
                <w:sz w:val="18"/>
                <w:szCs w:val="18"/>
              </w:rPr>
            </w:pPr>
            <w:r w:rsidRPr="00E06114">
              <w:rPr>
                <w:rFonts w:eastAsia="Times New Roman"/>
                <w:sz w:val="18"/>
                <w:szCs w:val="18"/>
              </w:rPr>
              <w:t>Mu</w:t>
            </w:r>
            <w:r>
              <w:rPr>
                <w:rFonts w:eastAsia="Times New Roman"/>
                <w:sz w:val="18"/>
                <w:szCs w:val="18"/>
              </w:rPr>
              <w:t>l</w:t>
            </w:r>
            <w:r w:rsidRPr="00E06114">
              <w:rPr>
                <w:rFonts w:eastAsia="Times New Roman"/>
                <w:sz w:val="18"/>
                <w:szCs w:val="18"/>
              </w:rPr>
              <w:t>timethod</w:t>
            </w:r>
          </w:p>
        </w:tc>
        <w:tc>
          <w:tcPr>
            <w:tcW w:w="548" w:type="pct"/>
            <w:shd w:val="clear" w:color="auto" w:fill="auto"/>
            <w:noWrap/>
          </w:tcPr>
          <w:p w14:paraId="41307CA3"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4BFA7644" w14:textId="77777777" w:rsidTr="00860D05">
        <w:trPr>
          <w:trHeight w:val="295"/>
        </w:trPr>
        <w:tc>
          <w:tcPr>
            <w:tcW w:w="476" w:type="pct"/>
            <w:shd w:val="clear" w:color="auto" w:fill="auto"/>
            <w:noWrap/>
          </w:tcPr>
          <w:p w14:paraId="7BBEB46A" w14:textId="77777777" w:rsidR="00A422F8" w:rsidRPr="00932EA9" w:rsidRDefault="00A422F8" w:rsidP="00860D05">
            <w:pPr>
              <w:jc w:val="center"/>
              <w:rPr>
                <w:rFonts w:eastAsia="Times New Roman"/>
                <w:sz w:val="18"/>
                <w:szCs w:val="18"/>
              </w:rPr>
            </w:pPr>
          </w:p>
        </w:tc>
        <w:tc>
          <w:tcPr>
            <w:tcW w:w="436" w:type="pct"/>
            <w:shd w:val="clear" w:color="auto" w:fill="auto"/>
            <w:noWrap/>
          </w:tcPr>
          <w:p w14:paraId="5E1C3E51" w14:textId="77777777" w:rsidR="00A422F8" w:rsidRPr="007C7990" w:rsidRDefault="00A422F8" w:rsidP="00860D05">
            <w:pPr>
              <w:jc w:val="center"/>
              <w:rPr>
                <w:rFonts w:eastAsia="Times New Roman"/>
                <w:sz w:val="18"/>
                <w:szCs w:val="18"/>
                <w:highlight w:val="lightGray"/>
              </w:rPr>
            </w:pPr>
          </w:p>
        </w:tc>
        <w:tc>
          <w:tcPr>
            <w:tcW w:w="561" w:type="pct"/>
            <w:gridSpan w:val="2"/>
            <w:shd w:val="clear" w:color="auto" w:fill="auto"/>
            <w:noWrap/>
          </w:tcPr>
          <w:p w14:paraId="7C8F9458" w14:textId="77777777" w:rsidR="00A422F8" w:rsidRPr="00932EA9" w:rsidRDefault="00A422F8" w:rsidP="00860D05">
            <w:pPr>
              <w:jc w:val="center"/>
              <w:rPr>
                <w:rFonts w:eastAsia="Times New Roman"/>
                <w:sz w:val="18"/>
                <w:szCs w:val="18"/>
              </w:rPr>
            </w:pPr>
            <w:r>
              <w:rPr>
                <w:rFonts w:eastAsia="Times New Roman"/>
                <w:noProof/>
                <w:sz w:val="18"/>
                <w:szCs w:val="18"/>
              </w:rPr>
              <w:t>Christensen and Gordon (1999)</w:t>
            </w:r>
            <w:r w:rsidRPr="0006071C">
              <w:rPr>
                <w:rFonts w:eastAsia="Times New Roman"/>
                <w:sz w:val="18"/>
                <w:szCs w:val="18"/>
              </w:rPr>
              <w:t xml:space="preserve"> </w:t>
            </w:r>
          </w:p>
        </w:tc>
        <w:tc>
          <w:tcPr>
            <w:tcW w:w="1405" w:type="pct"/>
            <w:gridSpan w:val="2"/>
            <w:shd w:val="clear" w:color="auto" w:fill="auto"/>
            <w:noWrap/>
          </w:tcPr>
          <w:p w14:paraId="2B3AFBE4" w14:textId="77777777" w:rsidR="00A422F8" w:rsidRPr="00932EA9" w:rsidRDefault="00A422F8" w:rsidP="00860D05">
            <w:pPr>
              <w:rPr>
                <w:rFonts w:eastAsia="Times New Roman"/>
                <w:sz w:val="18"/>
                <w:szCs w:val="18"/>
              </w:rPr>
            </w:pPr>
            <w:r w:rsidRPr="006E3334">
              <w:rPr>
                <w:rFonts w:eastAsia="Times New Roman"/>
                <w:sz w:val="18"/>
                <w:szCs w:val="18"/>
              </w:rPr>
              <w:t xml:space="preserve">Industry type </w:t>
            </w:r>
            <w:r>
              <w:rPr>
                <w:rFonts w:eastAsia="Times New Roman"/>
                <w:sz w:val="18"/>
                <w:szCs w:val="18"/>
              </w:rPr>
              <w:t xml:space="preserve">(basic manufacturing, assembly manufacturing, banking, insurance, telephone utilities, power utilities) is related to </w:t>
            </w:r>
            <w:r w:rsidRPr="006E3334">
              <w:rPr>
                <w:rFonts w:eastAsia="Times New Roman"/>
                <w:sz w:val="18"/>
                <w:szCs w:val="18"/>
              </w:rPr>
              <w:t>industry-specific cultural practices</w:t>
            </w:r>
            <w:r>
              <w:rPr>
                <w:rFonts w:eastAsia="Times New Roman"/>
                <w:sz w:val="18"/>
                <w:szCs w:val="18"/>
              </w:rPr>
              <w:t xml:space="preserve"> of a</w:t>
            </w:r>
            <w:r w:rsidRPr="00B104F1">
              <w:rPr>
                <w:rFonts w:eastAsia="Times New Roman"/>
                <w:sz w:val="18"/>
                <w:szCs w:val="18"/>
              </w:rPr>
              <w:t>ggressiveness/</w:t>
            </w:r>
            <w:r>
              <w:rPr>
                <w:rFonts w:eastAsia="Times New Roman"/>
                <w:sz w:val="18"/>
                <w:szCs w:val="18"/>
              </w:rPr>
              <w:t xml:space="preserve"> a</w:t>
            </w:r>
            <w:r w:rsidRPr="00B104F1">
              <w:rPr>
                <w:rFonts w:eastAsia="Times New Roman"/>
                <w:sz w:val="18"/>
                <w:szCs w:val="18"/>
              </w:rPr>
              <w:t>ction</w:t>
            </w:r>
            <w:r>
              <w:rPr>
                <w:rFonts w:eastAsia="Times New Roman"/>
                <w:sz w:val="18"/>
                <w:szCs w:val="18"/>
              </w:rPr>
              <w:t>-o</w:t>
            </w:r>
            <w:r w:rsidRPr="00B104F1">
              <w:rPr>
                <w:rFonts w:eastAsia="Times New Roman"/>
                <w:sz w:val="18"/>
                <w:szCs w:val="18"/>
              </w:rPr>
              <w:t>rientation</w:t>
            </w:r>
            <w:r>
              <w:rPr>
                <w:rFonts w:eastAsia="Times New Roman"/>
                <w:sz w:val="18"/>
                <w:szCs w:val="18"/>
              </w:rPr>
              <w:t>,</w:t>
            </w:r>
            <w:r w:rsidRPr="00B104F1">
              <w:rPr>
                <w:rFonts w:eastAsia="Times New Roman"/>
                <w:sz w:val="18"/>
                <w:szCs w:val="18"/>
              </w:rPr>
              <w:t xml:space="preserve"> </w:t>
            </w:r>
            <w:r>
              <w:rPr>
                <w:rFonts w:eastAsia="Times New Roman"/>
                <w:sz w:val="18"/>
                <w:szCs w:val="18"/>
              </w:rPr>
              <w:t>i</w:t>
            </w:r>
            <w:r w:rsidRPr="00B104F1">
              <w:rPr>
                <w:rFonts w:eastAsia="Times New Roman"/>
                <w:sz w:val="18"/>
                <w:szCs w:val="18"/>
              </w:rPr>
              <w:t>nnovation</w:t>
            </w:r>
            <w:r>
              <w:rPr>
                <w:rFonts w:eastAsia="Times New Roman"/>
                <w:sz w:val="18"/>
                <w:szCs w:val="18"/>
              </w:rPr>
              <w:t>,</w:t>
            </w:r>
            <w:r w:rsidRPr="00B104F1">
              <w:rPr>
                <w:rFonts w:eastAsia="Times New Roman"/>
                <w:sz w:val="18"/>
                <w:szCs w:val="18"/>
              </w:rPr>
              <w:t xml:space="preserve"> </w:t>
            </w:r>
            <w:r>
              <w:rPr>
                <w:rFonts w:eastAsia="Times New Roman"/>
                <w:sz w:val="18"/>
                <w:szCs w:val="18"/>
              </w:rPr>
              <w:t>c</w:t>
            </w:r>
            <w:r w:rsidRPr="00B104F1">
              <w:rPr>
                <w:rFonts w:eastAsia="Times New Roman"/>
                <w:sz w:val="18"/>
                <w:szCs w:val="18"/>
              </w:rPr>
              <w:t>onfrontation</w:t>
            </w:r>
            <w:r>
              <w:rPr>
                <w:rFonts w:eastAsia="Times New Roman"/>
                <w:sz w:val="18"/>
                <w:szCs w:val="18"/>
              </w:rPr>
              <w:t>,</w:t>
            </w:r>
            <w:r w:rsidRPr="00B104F1">
              <w:rPr>
                <w:rFonts w:eastAsia="Times New Roman"/>
                <w:sz w:val="18"/>
                <w:szCs w:val="18"/>
              </w:rPr>
              <w:t xml:space="preserve"> </w:t>
            </w:r>
            <w:r>
              <w:rPr>
                <w:rFonts w:eastAsia="Times New Roman"/>
                <w:sz w:val="18"/>
                <w:szCs w:val="18"/>
              </w:rPr>
              <w:t>p</w:t>
            </w:r>
            <w:r w:rsidRPr="00B104F1">
              <w:rPr>
                <w:rFonts w:eastAsia="Times New Roman"/>
                <w:sz w:val="18"/>
                <w:szCs w:val="18"/>
              </w:rPr>
              <w:t>lanning</w:t>
            </w:r>
            <w:r>
              <w:rPr>
                <w:rFonts w:eastAsia="Times New Roman"/>
                <w:sz w:val="18"/>
                <w:szCs w:val="18"/>
              </w:rPr>
              <w:t>-o</w:t>
            </w:r>
            <w:r w:rsidRPr="00B104F1">
              <w:rPr>
                <w:rFonts w:eastAsia="Times New Roman"/>
                <w:sz w:val="18"/>
                <w:szCs w:val="18"/>
              </w:rPr>
              <w:t>rientation</w:t>
            </w:r>
            <w:r>
              <w:rPr>
                <w:rFonts w:eastAsia="Times New Roman"/>
                <w:sz w:val="18"/>
                <w:szCs w:val="18"/>
              </w:rPr>
              <w:t>,</w:t>
            </w:r>
            <w:r w:rsidRPr="00B104F1">
              <w:rPr>
                <w:rFonts w:eastAsia="Times New Roman"/>
                <w:sz w:val="18"/>
                <w:szCs w:val="18"/>
              </w:rPr>
              <w:t xml:space="preserve"> </w:t>
            </w:r>
            <w:r>
              <w:rPr>
                <w:rFonts w:eastAsia="Times New Roman"/>
                <w:sz w:val="18"/>
                <w:szCs w:val="18"/>
              </w:rPr>
              <w:t>r</w:t>
            </w:r>
            <w:r w:rsidRPr="00B104F1">
              <w:rPr>
                <w:rFonts w:eastAsia="Times New Roman"/>
                <w:sz w:val="18"/>
                <w:szCs w:val="18"/>
              </w:rPr>
              <w:t>esults</w:t>
            </w:r>
            <w:r>
              <w:rPr>
                <w:rFonts w:eastAsia="Times New Roman"/>
                <w:sz w:val="18"/>
                <w:szCs w:val="18"/>
              </w:rPr>
              <w:t>-</w:t>
            </w:r>
            <w:r w:rsidRPr="00B104F1">
              <w:rPr>
                <w:rFonts w:eastAsia="Times New Roman"/>
                <w:sz w:val="18"/>
                <w:szCs w:val="18"/>
              </w:rPr>
              <w:t xml:space="preserve"> </w:t>
            </w:r>
            <w:r>
              <w:rPr>
                <w:rFonts w:eastAsia="Times New Roman"/>
                <w:sz w:val="18"/>
                <w:szCs w:val="18"/>
              </w:rPr>
              <w:t>o</w:t>
            </w:r>
            <w:r w:rsidRPr="00B104F1">
              <w:rPr>
                <w:rFonts w:eastAsia="Times New Roman"/>
                <w:sz w:val="18"/>
                <w:szCs w:val="18"/>
              </w:rPr>
              <w:t>rientation</w:t>
            </w:r>
            <w:r>
              <w:rPr>
                <w:rFonts w:eastAsia="Times New Roman"/>
                <w:sz w:val="18"/>
                <w:szCs w:val="18"/>
              </w:rPr>
              <w:t>,</w:t>
            </w:r>
            <w:r w:rsidRPr="00B104F1">
              <w:rPr>
                <w:rFonts w:eastAsia="Times New Roman"/>
                <w:sz w:val="18"/>
                <w:szCs w:val="18"/>
              </w:rPr>
              <w:t xml:space="preserve"> </w:t>
            </w:r>
            <w:r>
              <w:rPr>
                <w:rFonts w:eastAsia="Times New Roman"/>
                <w:sz w:val="18"/>
                <w:szCs w:val="18"/>
              </w:rPr>
              <w:lastRenderedPageBreak/>
              <w:t>p</w:t>
            </w:r>
            <w:r w:rsidRPr="00B104F1">
              <w:rPr>
                <w:rFonts w:eastAsia="Times New Roman"/>
                <w:sz w:val="18"/>
                <w:szCs w:val="18"/>
              </w:rPr>
              <w:t>eople</w:t>
            </w:r>
            <w:r>
              <w:rPr>
                <w:rFonts w:eastAsia="Times New Roman"/>
                <w:sz w:val="18"/>
                <w:szCs w:val="18"/>
              </w:rPr>
              <w:t>-o</w:t>
            </w:r>
            <w:r w:rsidRPr="00B104F1">
              <w:rPr>
                <w:rFonts w:eastAsia="Times New Roman"/>
                <w:sz w:val="18"/>
                <w:szCs w:val="18"/>
              </w:rPr>
              <w:t>rientation</w:t>
            </w:r>
            <w:r>
              <w:rPr>
                <w:rFonts w:eastAsia="Times New Roman"/>
                <w:sz w:val="18"/>
                <w:szCs w:val="18"/>
              </w:rPr>
              <w:t>,</w:t>
            </w:r>
            <w:r w:rsidRPr="00B104F1">
              <w:rPr>
                <w:rFonts w:eastAsia="Times New Roman"/>
                <w:sz w:val="18"/>
                <w:szCs w:val="18"/>
              </w:rPr>
              <w:t xml:space="preserve"> </w:t>
            </w:r>
            <w:r>
              <w:rPr>
                <w:rFonts w:eastAsia="Times New Roman"/>
                <w:sz w:val="18"/>
                <w:szCs w:val="18"/>
              </w:rPr>
              <w:t>t</w:t>
            </w:r>
            <w:r w:rsidRPr="00B104F1">
              <w:rPr>
                <w:rFonts w:eastAsia="Times New Roman"/>
                <w:sz w:val="18"/>
                <w:szCs w:val="18"/>
              </w:rPr>
              <w:t xml:space="preserve">eam </w:t>
            </w:r>
            <w:r>
              <w:rPr>
                <w:rFonts w:eastAsia="Times New Roman"/>
                <w:sz w:val="18"/>
                <w:szCs w:val="18"/>
              </w:rPr>
              <w:t>-o</w:t>
            </w:r>
            <w:r w:rsidRPr="00B104F1">
              <w:rPr>
                <w:rFonts w:eastAsia="Times New Roman"/>
                <w:sz w:val="18"/>
                <w:szCs w:val="18"/>
              </w:rPr>
              <w:t>rientation</w:t>
            </w:r>
            <w:r>
              <w:rPr>
                <w:rFonts w:eastAsia="Times New Roman"/>
                <w:sz w:val="18"/>
                <w:szCs w:val="18"/>
              </w:rPr>
              <w:t>,</w:t>
            </w:r>
            <w:r w:rsidRPr="00B104F1">
              <w:rPr>
                <w:rFonts w:eastAsia="Times New Roman"/>
                <w:sz w:val="18"/>
                <w:szCs w:val="18"/>
              </w:rPr>
              <w:t xml:space="preserve"> </w:t>
            </w:r>
            <w:r>
              <w:rPr>
                <w:rFonts w:eastAsia="Times New Roman"/>
                <w:sz w:val="18"/>
                <w:szCs w:val="18"/>
              </w:rPr>
              <w:t>c</w:t>
            </w:r>
            <w:r w:rsidRPr="00B104F1">
              <w:rPr>
                <w:rFonts w:eastAsia="Times New Roman"/>
                <w:sz w:val="18"/>
                <w:szCs w:val="18"/>
              </w:rPr>
              <w:t>ommunication</w:t>
            </w:r>
            <w:r w:rsidRPr="006E3334">
              <w:rPr>
                <w:rFonts w:eastAsia="Times New Roman"/>
                <w:sz w:val="18"/>
                <w:szCs w:val="18"/>
              </w:rPr>
              <w:t>.</w:t>
            </w:r>
          </w:p>
        </w:tc>
        <w:tc>
          <w:tcPr>
            <w:tcW w:w="1068" w:type="pct"/>
            <w:gridSpan w:val="2"/>
            <w:shd w:val="clear" w:color="auto" w:fill="auto"/>
            <w:noWrap/>
          </w:tcPr>
          <w:p w14:paraId="10DE207D" w14:textId="77777777" w:rsidR="00A422F8" w:rsidRDefault="00A422F8" w:rsidP="00860D05">
            <w:pPr>
              <w:rPr>
                <w:rFonts w:eastAsia="Times New Roman"/>
                <w:sz w:val="18"/>
                <w:szCs w:val="18"/>
              </w:rPr>
            </w:pPr>
            <w:r w:rsidRPr="006E3334">
              <w:rPr>
                <w:rFonts w:eastAsia="Times New Roman"/>
                <w:sz w:val="18"/>
                <w:szCs w:val="18"/>
              </w:rPr>
              <w:lastRenderedPageBreak/>
              <w:t xml:space="preserve">IDV: Industry type </w:t>
            </w:r>
          </w:p>
          <w:p w14:paraId="349119E7" w14:textId="77777777" w:rsidR="00A422F8" w:rsidRDefault="00A422F8" w:rsidP="00860D05">
            <w:pPr>
              <w:rPr>
                <w:rFonts w:eastAsia="Times New Roman"/>
                <w:sz w:val="18"/>
                <w:szCs w:val="18"/>
              </w:rPr>
            </w:pPr>
            <w:r w:rsidRPr="006E3334">
              <w:rPr>
                <w:rFonts w:eastAsia="Times New Roman"/>
                <w:sz w:val="18"/>
                <w:szCs w:val="18"/>
              </w:rPr>
              <w:t xml:space="preserve">DV: </w:t>
            </w:r>
            <w:r w:rsidRPr="00B104F1">
              <w:rPr>
                <w:rFonts w:eastAsia="Times New Roman"/>
                <w:sz w:val="18"/>
                <w:szCs w:val="18"/>
              </w:rPr>
              <w:t>Aggressiveness/</w:t>
            </w:r>
            <w:r>
              <w:rPr>
                <w:rFonts w:eastAsia="Times New Roman"/>
                <w:sz w:val="18"/>
                <w:szCs w:val="18"/>
              </w:rPr>
              <w:t>a</w:t>
            </w:r>
            <w:r w:rsidRPr="00B104F1">
              <w:rPr>
                <w:rFonts w:eastAsia="Times New Roman"/>
                <w:sz w:val="18"/>
                <w:szCs w:val="18"/>
              </w:rPr>
              <w:t>ction</w:t>
            </w:r>
            <w:r>
              <w:rPr>
                <w:rFonts w:eastAsia="Times New Roman"/>
                <w:sz w:val="18"/>
                <w:szCs w:val="18"/>
              </w:rPr>
              <w:t>-</w:t>
            </w:r>
            <w:r w:rsidRPr="00B104F1">
              <w:rPr>
                <w:rFonts w:eastAsia="Times New Roman"/>
                <w:sz w:val="18"/>
                <w:szCs w:val="18"/>
              </w:rPr>
              <w:t xml:space="preserve"> </w:t>
            </w:r>
            <w:r>
              <w:rPr>
                <w:rFonts w:eastAsia="Times New Roman"/>
                <w:sz w:val="18"/>
                <w:szCs w:val="18"/>
              </w:rPr>
              <w:t>o</w:t>
            </w:r>
            <w:r w:rsidRPr="00B104F1">
              <w:rPr>
                <w:rFonts w:eastAsia="Times New Roman"/>
                <w:sz w:val="18"/>
                <w:szCs w:val="18"/>
              </w:rPr>
              <w:t>rientation</w:t>
            </w:r>
            <w:r>
              <w:rPr>
                <w:rFonts w:eastAsia="Times New Roman"/>
                <w:sz w:val="18"/>
                <w:szCs w:val="18"/>
              </w:rPr>
              <w:t>,</w:t>
            </w:r>
            <w:r w:rsidRPr="00B104F1">
              <w:rPr>
                <w:rFonts w:eastAsia="Times New Roman"/>
                <w:sz w:val="18"/>
                <w:szCs w:val="18"/>
              </w:rPr>
              <w:t xml:space="preserve"> </w:t>
            </w:r>
            <w:r>
              <w:rPr>
                <w:rFonts w:eastAsia="Times New Roman"/>
                <w:sz w:val="18"/>
                <w:szCs w:val="18"/>
              </w:rPr>
              <w:t>i</w:t>
            </w:r>
            <w:r w:rsidRPr="00B104F1">
              <w:rPr>
                <w:rFonts w:eastAsia="Times New Roman"/>
                <w:sz w:val="18"/>
                <w:szCs w:val="18"/>
              </w:rPr>
              <w:t>nnovation</w:t>
            </w:r>
            <w:r>
              <w:rPr>
                <w:rFonts w:eastAsia="Times New Roman"/>
                <w:sz w:val="18"/>
                <w:szCs w:val="18"/>
              </w:rPr>
              <w:t>,</w:t>
            </w:r>
            <w:r w:rsidRPr="00B104F1">
              <w:rPr>
                <w:rFonts w:eastAsia="Times New Roman"/>
                <w:sz w:val="18"/>
                <w:szCs w:val="18"/>
              </w:rPr>
              <w:t xml:space="preserve"> </w:t>
            </w:r>
            <w:r>
              <w:rPr>
                <w:rFonts w:eastAsia="Times New Roman"/>
                <w:sz w:val="18"/>
                <w:szCs w:val="18"/>
              </w:rPr>
              <w:t>c</w:t>
            </w:r>
            <w:r w:rsidRPr="00B104F1">
              <w:rPr>
                <w:rFonts w:eastAsia="Times New Roman"/>
                <w:sz w:val="18"/>
                <w:szCs w:val="18"/>
              </w:rPr>
              <w:t>onfrontation</w:t>
            </w:r>
            <w:r>
              <w:rPr>
                <w:rFonts w:eastAsia="Times New Roman"/>
                <w:sz w:val="18"/>
                <w:szCs w:val="18"/>
              </w:rPr>
              <w:t>,</w:t>
            </w:r>
            <w:r w:rsidRPr="00B104F1">
              <w:rPr>
                <w:rFonts w:eastAsia="Times New Roman"/>
                <w:sz w:val="18"/>
                <w:szCs w:val="18"/>
              </w:rPr>
              <w:t xml:space="preserve"> </w:t>
            </w:r>
            <w:r>
              <w:rPr>
                <w:rFonts w:eastAsia="Times New Roman"/>
                <w:sz w:val="18"/>
                <w:szCs w:val="18"/>
              </w:rPr>
              <w:t>p</w:t>
            </w:r>
            <w:r w:rsidRPr="00B104F1">
              <w:rPr>
                <w:rFonts w:eastAsia="Times New Roman"/>
                <w:sz w:val="18"/>
                <w:szCs w:val="18"/>
              </w:rPr>
              <w:t>lanning</w:t>
            </w:r>
            <w:r>
              <w:rPr>
                <w:rFonts w:eastAsia="Times New Roman"/>
                <w:sz w:val="18"/>
                <w:szCs w:val="18"/>
              </w:rPr>
              <w:t>-</w:t>
            </w:r>
            <w:r w:rsidRPr="00B104F1">
              <w:rPr>
                <w:rFonts w:eastAsia="Times New Roman"/>
                <w:sz w:val="18"/>
                <w:szCs w:val="18"/>
              </w:rPr>
              <w:t xml:space="preserve"> </w:t>
            </w:r>
            <w:r>
              <w:rPr>
                <w:rFonts w:eastAsia="Times New Roman"/>
                <w:sz w:val="18"/>
                <w:szCs w:val="18"/>
              </w:rPr>
              <w:t>o</w:t>
            </w:r>
            <w:r w:rsidRPr="00B104F1">
              <w:rPr>
                <w:rFonts w:eastAsia="Times New Roman"/>
                <w:sz w:val="18"/>
                <w:szCs w:val="18"/>
              </w:rPr>
              <w:t>rientation</w:t>
            </w:r>
            <w:r>
              <w:rPr>
                <w:rFonts w:eastAsia="Times New Roman"/>
                <w:sz w:val="18"/>
                <w:szCs w:val="18"/>
              </w:rPr>
              <w:t>,</w:t>
            </w:r>
            <w:r w:rsidRPr="00B104F1">
              <w:rPr>
                <w:rFonts w:eastAsia="Times New Roman"/>
                <w:sz w:val="18"/>
                <w:szCs w:val="18"/>
              </w:rPr>
              <w:t xml:space="preserve"> </w:t>
            </w:r>
            <w:r>
              <w:rPr>
                <w:rFonts w:eastAsia="Times New Roman"/>
                <w:sz w:val="18"/>
                <w:szCs w:val="18"/>
              </w:rPr>
              <w:t>r</w:t>
            </w:r>
            <w:r w:rsidRPr="00B104F1">
              <w:rPr>
                <w:rFonts w:eastAsia="Times New Roman"/>
                <w:sz w:val="18"/>
                <w:szCs w:val="18"/>
              </w:rPr>
              <w:t>esults</w:t>
            </w:r>
            <w:r>
              <w:rPr>
                <w:rFonts w:eastAsia="Times New Roman"/>
                <w:sz w:val="18"/>
                <w:szCs w:val="18"/>
              </w:rPr>
              <w:t>-o</w:t>
            </w:r>
            <w:r w:rsidRPr="00B104F1">
              <w:rPr>
                <w:rFonts w:eastAsia="Times New Roman"/>
                <w:sz w:val="18"/>
                <w:szCs w:val="18"/>
              </w:rPr>
              <w:t>rientation</w:t>
            </w:r>
            <w:r>
              <w:rPr>
                <w:rFonts w:eastAsia="Times New Roman"/>
                <w:sz w:val="18"/>
                <w:szCs w:val="18"/>
              </w:rPr>
              <w:t>,</w:t>
            </w:r>
            <w:r w:rsidRPr="00B104F1">
              <w:rPr>
                <w:rFonts w:eastAsia="Times New Roman"/>
                <w:sz w:val="18"/>
                <w:szCs w:val="18"/>
              </w:rPr>
              <w:t xml:space="preserve"> </w:t>
            </w:r>
            <w:r>
              <w:rPr>
                <w:rFonts w:eastAsia="Times New Roman"/>
                <w:sz w:val="18"/>
                <w:szCs w:val="18"/>
              </w:rPr>
              <w:t>p</w:t>
            </w:r>
            <w:r w:rsidRPr="00B104F1">
              <w:rPr>
                <w:rFonts w:eastAsia="Times New Roman"/>
                <w:sz w:val="18"/>
                <w:szCs w:val="18"/>
              </w:rPr>
              <w:t>eople</w:t>
            </w:r>
            <w:r>
              <w:rPr>
                <w:rFonts w:eastAsia="Times New Roman"/>
                <w:sz w:val="18"/>
                <w:szCs w:val="18"/>
              </w:rPr>
              <w:t>-o</w:t>
            </w:r>
            <w:r w:rsidRPr="00B104F1">
              <w:rPr>
                <w:rFonts w:eastAsia="Times New Roman"/>
                <w:sz w:val="18"/>
                <w:szCs w:val="18"/>
              </w:rPr>
              <w:t>rientation</w:t>
            </w:r>
            <w:r>
              <w:rPr>
                <w:rFonts w:eastAsia="Times New Roman"/>
                <w:sz w:val="18"/>
                <w:szCs w:val="18"/>
              </w:rPr>
              <w:t>,</w:t>
            </w:r>
            <w:r w:rsidRPr="00B104F1">
              <w:rPr>
                <w:rFonts w:eastAsia="Times New Roman"/>
                <w:sz w:val="18"/>
                <w:szCs w:val="18"/>
              </w:rPr>
              <w:t xml:space="preserve"> </w:t>
            </w:r>
            <w:r>
              <w:rPr>
                <w:rFonts w:eastAsia="Times New Roman"/>
                <w:sz w:val="18"/>
                <w:szCs w:val="18"/>
              </w:rPr>
              <w:t>t</w:t>
            </w:r>
            <w:r w:rsidRPr="00B104F1">
              <w:rPr>
                <w:rFonts w:eastAsia="Times New Roman"/>
                <w:sz w:val="18"/>
                <w:szCs w:val="18"/>
              </w:rPr>
              <w:t>eam</w:t>
            </w:r>
            <w:r>
              <w:rPr>
                <w:rFonts w:eastAsia="Times New Roman"/>
                <w:sz w:val="18"/>
                <w:szCs w:val="18"/>
              </w:rPr>
              <w:t>-</w:t>
            </w:r>
            <w:r w:rsidRPr="00B104F1">
              <w:rPr>
                <w:rFonts w:eastAsia="Times New Roman"/>
                <w:sz w:val="18"/>
                <w:szCs w:val="18"/>
              </w:rPr>
              <w:t xml:space="preserve"> </w:t>
            </w:r>
            <w:r>
              <w:rPr>
                <w:rFonts w:eastAsia="Times New Roman"/>
                <w:sz w:val="18"/>
                <w:szCs w:val="18"/>
              </w:rPr>
              <w:lastRenderedPageBreak/>
              <w:t>o</w:t>
            </w:r>
            <w:r w:rsidRPr="00B104F1">
              <w:rPr>
                <w:rFonts w:eastAsia="Times New Roman"/>
                <w:sz w:val="18"/>
                <w:szCs w:val="18"/>
              </w:rPr>
              <w:t>rientation</w:t>
            </w:r>
            <w:r>
              <w:rPr>
                <w:rFonts w:eastAsia="Times New Roman"/>
                <w:sz w:val="18"/>
                <w:szCs w:val="18"/>
              </w:rPr>
              <w:t>,</w:t>
            </w:r>
            <w:r w:rsidRPr="00B104F1">
              <w:rPr>
                <w:rFonts w:eastAsia="Times New Roman"/>
                <w:sz w:val="18"/>
                <w:szCs w:val="18"/>
              </w:rPr>
              <w:t xml:space="preserve"> </w:t>
            </w:r>
            <w:r>
              <w:rPr>
                <w:rFonts w:eastAsia="Times New Roman"/>
                <w:sz w:val="18"/>
                <w:szCs w:val="18"/>
              </w:rPr>
              <w:t>c</w:t>
            </w:r>
            <w:r w:rsidRPr="00B104F1">
              <w:rPr>
                <w:rFonts w:eastAsia="Times New Roman"/>
                <w:sz w:val="18"/>
                <w:szCs w:val="18"/>
              </w:rPr>
              <w:t>ommunication</w:t>
            </w:r>
            <w:r>
              <w:rPr>
                <w:rFonts w:eastAsia="Times New Roman"/>
                <w:sz w:val="18"/>
                <w:szCs w:val="18"/>
              </w:rPr>
              <w:t xml:space="preserve"> cultures</w:t>
            </w:r>
          </w:p>
          <w:p w14:paraId="3D9B7920"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1082A209" w14:textId="77777777" w:rsidR="00A422F8" w:rsidRPr="00932EA9" w:rsidRDefault="00A422F8" w:rsidP="00860D05">
            <w:pPr>
              <w:jc w:val="center"/>
              <w:rPr>
                <w:rFonts w:eastAsia="Times New Roman"/>
                <w:sz w:val="18"/>
                <w:szCs w:val="18"/>
              </w:rPr>
            </w:pPr>
            <w:r w:rsidRPr="006E3334">
              <w:rPr>
                <w:rFonts w:eastAsia="Times New Roman"/>
                <w:sz w:val="18"/>
                <w:szCs w:val="18"/>
              </w:rPr>
              <w:lastRenderedPageBreak/>
              <w:t>Archival</w:t>
            </w:r>
          </w:p>
        </w:tc>
        <w:tc>
          <w:tcPr>
            <w:tcW w:w="548" w:type="pct"/>
            <w:shd w:val="clear" w:color="auto" w:fill="auto"/>
            <w:noWrap/>
          </w:tcPr>
          <w:p w14:paraId="7E8EEBD6" w14:textId="77777777" w:rsidR="00A422F8" w:rsidRPr="00932EA9" w:rsidRDefault="00A422F8" w:rsidP="00860D05">
            <w:pPr>
              <w:jc w:val="center"/>
              <w:rPr>
                <w:rFonts w:eastAsia="Times New Roman"/>
                <w:sz w:val="18"/>
                <w:szCs w:val="18"/>
              </w:rPr>
            </w:pPr>
            <w:r w:rsidRPr="00932EA9">
              <w:rPr>
                <w:rFonts w:eastAsia="Times New Roman"/>
                <w:sz w:val="18"/>
                <w:szCs w:val="18"/>
              </w:rPr>
              <w:t>Country</w:t>
            </w:r>
          </w:p>
        </w:tc>
      </w:tr>
      <w:tr w:rsidR="00A422F8" w:rsidRPr="00932EA9" w14:paraId="3FD16007" w14:textId="77777777" w:rsidTr="00860D05">
        <w:trPr>
          <w:trHeight w:val="295"/>
        </w:trPr>
        <w:tc>
          <w:tcPr>
            <w:tcW w:w="476" w:type="pct"/>
            <w:shd w:val="clear" w:color="auto" w:fill="auto"/>
            <w:noWrap/>
            <w:hideMark/>
          </w:tcPr>
          <w:p w14:paraId="6297DC8D" w14:textId="77777777" w:rsidR="00A422F8" w:rsidRPr="00932EA9" w:rsidRDefault="00A422F8" w:rsidP="00860D05">
            <w:pPr>
              <w:jc w:val="center"/>
              <w:rPr>
                <w:rFonts w:eastAsia="Times New Roman"/>
                <w:sz w:val="18"/>
                <w:szCs w:val="18"/>
              </w:rPr>
            </w:pPr>
          </w:p>
        </w:tc>
        <w:tc>
          <w:tcPr>
            <w:tcW w:w="436" w:type="pct"/>
            <w:shd w:val="clear" w:color="auto" w:fill="auto"/>
            <w:noWrap/>
            <w:hideMark/>
          </w:tcPr>
          <w:p w14:paraId="76F502DB" w14:textId="77777777" w:rsidR="00A422F8" w:rsidRPr="007C7990" w:rsidRDefault="00A422F8" w:rsidP="00860D05">
            <w:pPr>
              <w:jc w:val="center"/>
              <w:rPr>
                <w:rFonts w:eastAsia="Times New Roman"/>
                <w:sz w:val="18"/>
                <w:szCs w:val="18"/>
                <w:highlight w:val="lightGray"/>
              </w:rPr>
            </w:pPr>
          </w:p>
        </w:tc>
        <w:tc>
          <w:tcPr>
            <w:tcW w:w="561" w:type="pct"/>
            <w:gridSpan w:val="2"/>
            <w:shd w:val="clear" w:color="auto" w:fill="auto"/>
            <w:noWrap/>
          </w:tcPr>
          <w:p w14:paraId="307B9281" w14:textId="77777777" w:rsidR="00A422F8" w:rsidRPr="00932EA9" w:rsidRDefault="00A422F8" w:rsidP="00860D05">
            <w:pPr>
              <w:jc w:val="center"/>
              <w:rPr>
                <w:rFonts w:eastAsia="Times New Roman"/>
                <w:sz w:val="18"/>
                <w:szCs w:val="18"/>
              </w:rPr>
            </w:pPr>
            <w:r>
              <w:rPr>
                <w:rFonts w:eastAsia="Times New Roman"/>
                <w:noProof/>
                <w:sz w:val="18"/>
                <w:szCs w:val="18"/>
              </w:rPr>
              <w:t>Dunivin (1994)</w:t>
            </w:r>
            <w:r w:rsidRPr="0006071C">
              <w:rPr>
                <w:rFonts w:eastAsia="Times New Roman"/>
                <w:sz w:val="18"/>
                <w:szCs w:val="18"/>
              </w:rPr>
              <w:t xml:space="preserve"> </w:t>
            </w:r>
          </w:p>
        </w:tc>
        <w:tc>
          <w:tcPr>
            <w:tcW w:w="1405" w:type="pct"/>
            <w:gridSpan w:val="2"/>
            <w:shd w:val="clear" w:color="auto" w:fill="auto"/>
            <w:noWrap/>
          </w:tcPr>
          <w:p w14:paraId="0FB03DF3" w14:textId="77777777" w:rsidR="00A422F8" w:rsidRDefault="00A422F8" w:rsidP="00860D05">
            <w:pPr>
              <w:rPr>
                <w:rFonts w:eastAsia="Times New Roman"/>
                <w:sz w:val="18"/>
                <w:szCs w:val="18"/>
              </w:rPr>
            </w:pPr>
            <w:r>
              <w:rPr>
                <w:rFonts w:eastAsia="Times New Roman"/>
                <w:sz w:val="18"/>
                <w:szCs w:val="18"/>
              </w:rPr>
              <w:t>C</w:t>
            </w:r>
            <w:r w:rsidRPr="006B71ED">
              <w:rPr>
                <w:rFonts w:eastAsia="Times New Roman"/>
                <w:sz w:val="18"/>
                <w:szCs w:val="18"/>
              </w:rPr>
              <w:t>ombat</w:t>
            </w:r>
            <w:r>
              <w:rPr>
                <w:rFonts w:eastAsia="Times New Roman"/>
                <w:sz w:val="18"/>
                <w:szCs w:val="18"/>
              </w:rPr>
              <w:t xml:space="preserve">-related </w:t>
            </w:r>
            <w:r w:rsidRPr="006B71ED">
              <w:rPr>
                <w:rFonts w:eastAsia="Times New Roman"/>
                <w:sz w:val="18"/>
                <w:szCs w:val="18"/>
              </w:rPr>
              <w:t>activities</w:t>
            </w:r>
            <w:r>
              <w:rPr>
                <w:rFonts w:eastAsia="Times New Roman"/>
                <w:sz w:val="18"/>
                <w:szCs w:val="18"/>
              </w:rPr>
              <w:t xml:space="preserve"> and regulations</w:t>
            </w:r>
            <w:r w:rsidRPr="006B71ED">
              <w:rPr>
                <w:rFonts w:eastAsia="Times New Roman"/>
                <w:sz w:val="18"/>
                <w:szCs w:val="18"/>
              </w:rPr>
              <w:t xml:space="preserve"> of the U.S. military </w:t>
            </w:r>
            <w:r>
              <w:rPr>
                <w:rFonts w:eastAsia="Times New Roman"/>
                <w:sz w:val="18"/>
                <w:szCs w:val="18"/>
              </w:rPr>
              <w:t>are related to</w:t>
            </w:r>
            <w:r w:rsidRPr="006B71ED">
              <w:rPr>
                <w:rFonts w:eastAsia="Times New Roman"/>
                <w:sz w:val="18"/>
                <w:szCs w:val="18"/>
              </w:rPr>
              <w:t xml:space="preserve"> the masculine, male warrior culture of the military.</w:t>
            </w:r>
          </w:p>
          <w:p w14:paraId="77455A02"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3A9AEA8D" w14:textId="77777777" w:rsidR="00A422F8" w:rsidRDefault="00A422F8" w:rsidP="00860D05">
            <w:pPr>
              <w:rPr>
                <w:rFonts w:eastAsia="Times New Roman"/>
                <w:sz w:val="18"/>
                <w:szCs w:val="18"/>
              </w:rPr>
            </w:pPr>
            <w:r w:rsidRPr="006B71ED">
              <w:rPr>
                <w:rFonts w:eastAsia="Times New Roman"/>
                <w:sz w:val="18"/>
                <w:szCs w:val="18"/>
              </w:rPr>
              <w:t xml:space="preserve">IDV: Combat </w:t>
            </w:r>
            <w:r>
              <w:rPr>
                <w:rFonts w:eastAsia="Times New Roman"/>
                <w:sz w:val="18"/>
                <w:szCs w:val="18"/>
              </w:rPr>
              <w:t xml:space="preserve">mission, and </w:t>
            </w:r>
            <w:r w:rsidRPr="006B71ED">
              <w:rPr>
                <w:rFonts w:eastAsia="Times New Roman"/>
                <w:sz w:val="18"/>
                <w:szCs w:val="18"/>
              </w:rPr>
              <w:t>exclusion</w:t>
            </w:r>
            <w:r>
              <w:rPr>
                <w:rFonts w:eastAsia="Times New Roman"/>
                <w:sz w:val="18"/>
                <w:szCs w:val="18"/>
              </w:rPr>
              <w:t>ary</w:t>
            </w:r>
            <w:r w:rsidRPr="006B71ED">
              <w:rPr>
                <w:rFonts w:eastAsia="Times New Roman"/>
                <w:sz w:val="18"/>
                <w:szCs w:val="18"/>
              </w:rPr>
              <w:t xml:space="preserve"> laws and policies </w:t>
            </w:r>
            <w:r>
              <w:rPr>
                <w:rFonts w:eastAsia="Times New Roman"/>
                <w:sz w:val="18"/>
                <w:szCs w:val="18"/>
              </w:rPr>
              <w:t>imposed on the military</w:t>
            </w:r>
          </w:p>
          <w:p w14:paraId="6424E562" w14:textId="77777777" w:rsidR="00A422F8" w:rsidRDefault="00A422F8" w:rsidP="00860D05">
            <w:pPr>
              <w:rPr>
                <w:rFonts w:eastAsia="Times New Roman"/>
                <w:sz w:val="18"/>
                <w:szCs w:val="18"/>
              </w:rPr>
            </w:pPr>
            <w:r w:rsidRPr="006B71ED">
              <w:rPr>
                <w:rFonts w:eastAsia="Times New Roman"/>
                <w:sz w:val="18"/>
                <w:szCs w:val="18"/>
              </w:rPr>
              <w:t xml:space="preserve">DV: </w:t>
            </w:r>
            <w:r>
              <w:rPr>
                <w:rFonts w:eastAsia="Times New Roman"/>
                <w:sz w:val="18"/>
                <w:szCs w:val="18"/>
              </w:rPr>
              <w:t>Masculine culture</w:t>
            </w:r>
          </w:p>
          <w:p w14:paraId="7680C959"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45B958FD" w14:textId="77777777" w:rsidR="00A422F8" w:rsidRPr="00932EA9" w:rsidRDefault="00A422F8" w:rsidP="00860D05">
            <w:pPr>
              <w:jc w:val="center"/>
              <w:rPr>
                <w:rFonts w:eastAsia="Times New Roman"/>
                <w:sz w:val="18"/>
                <w:szCs w:val="18"/>
              </w:rPr>
            </w:pPr>
            <w:r w:rsidRPr="00932EA9">
              <w:rPr>
                <w:rFonts w:eastAsia="Times New Roman"/>
                <w:sz w:val="18"/>
                <w:szCs w:val="18"/>
              </w:rPr>
              <w:t>Case Study</w:t>
            </w:r>
          </w:p>
        </w:tc>
        <w:tc>
          <w:tcPr>
            <w:tcW w:w="548" w:type="pct"/>
            <w:shd w:val="clear" w:color="auto" w:fill="auto"/>
            <w:noWrap/>
          </w:tcPr>
          <w:p w14:paraId="7297ACE9" w14:textId="77777777" w:rsidR="00A422F8" w:rsidRPr="00932EA9" w:rsidRDefault="00A422F8" w:rsidP="00860D05">
            <w:pPr>
              <w:jc w:val="center"/>
              <w:rPr>
                <w:rFonts w:eastAsia="Times New Roman"/>
                <w:sz w:val="18"/>
                <w:szCs w:val="18"/>
              </w:rPr>
            </w:pPr>
            <w:r w:rsidRPr="00932EA9">
              <w:rPr>
                <w:rFonts w:eastAsia="Times New Roman"/>
                <w:sz w:val="18"/>
                <w:szCs w:val="18"/>
              </w:rPr>
              <w:t>Industry</w:t>
            </w:r>
          </w:p>
        </w:tc>
      </w:tr>
      <w:tr w:rsidR="00A422F8" w:rsidRPr="00932EA9" w14:paraId="155671B1" w14:textId="77777777" w:rsidTr="00860D05">
        <w:trPr>
          <w:trHeight w:val="295"/>
        </w:trPr>
        <w:tc>
          <w:tcPr>
            <w:tcW w:w="476" w:type="pct"/>
            <w:shd w:val="clear" w:color="auto" w:fill="auto"/>
            <w:noWrap/>
          </w:tcPr>
          <w:p w14:paraId="5E5DD045" w14:textId="77777777" w:rsidR="00A422F8" w:rsidRPr="00932EA9" w:rsidRDefault="00A422F8" w:rsidP="00860D05">
            <w:pPr>
              <w:jc w:val="center"/>
              <w:rPr>
                <w:rFonts w:eastAsia="Times New Roman"/>
                <w:sz w:val="18"/>
                <w:szCs w:val="18"/>
              </w:rPr>
            </w:pPr>
          </w:p>
        </w:tc>
        <w:tc>
          <w:tcPr>
            <w:tcW w:w="436" w:type="pct"/>
            <w:shd w:val="clear" w:color="auto" w:fill="auto"/>
            <w:noWrap/>
          </w:tcPr>
          <w:p w14:paraId="500BDE34" w14:textId="77777777" w:rsidR="00A422F8" w:rsidRPr="007C7990" w:rsidRDefault="00A422F8" w:rsidP="00860D05">
            <w:pPr>
              <w:jc w:val="center"/>
              <w:rPr>
                <w:rFonts w:eastAsia="Times New Roman"/>
                <w:sz w:val="18"/>
                <w:szCs w:val="18"/>
                <w:highlight w:val="lightGray"/>
              </w:rPr>
            </w:pPr>
          </w:p>
        </w:tc>
        <w:tc>
          <w:tcPr>
            <w:tcW w:w="561" w:type="pct"/>
            <w:gridSpan w:val="2"/>
            <w:shd w:val="clear" w:color="auto" w:fill="auto"/>
            <w:noWrap/>
          </w:tcPr>
          <w:p w14:paraId="72584362" w14:textId="77777777" w:rsidR="00A422F8" w:rsidRPr="00932EA9" w:rsidRDefault="00A422F8" w:rsidP="00860D05">
            <w:pPr>
              <w:jc w:val="center"/>
              <w:rPr>
                <w:rFonts w:eastAsia="Times New Roman"/>
                <w:sz w:val="18"/>
                <w:szCs w:val="18"/>
              </w:rPr>
            </w:pPr>
            <w:r>
              <w:rPr>
                <w:rFonts w:eastAsia="Times New Roman"/>
                <w:noProof/>
                <w:sz w:val="18"/>
                <w:szCs w:val="18"/>
              </w:rPr>
              <w:t>Galea et al. (2020)</w:t>
            </w:r>
          </w:p>
        </w:tc>
        <w:tc>
          <w:tcPr>
            <w:tcW w:w="1405" w:type="pct"/>
            <w:gridSpan w:val="2"/>
            <w:shd w:val="clear" w:color="auto" w:fill="auto"/>
            <w:noWrap/>
          </w:tcPr>
          <w:p w14:paraId="3F1E0648" w14:textId="77777777" w:rsidR="00A422F8" w:rsidRDefault="00A422F8" w:rsidP="00860D05">
            <w:pPr>
              <w:rPr>
                <w:rFonts w:eastAsia="Times New Roman"/>
                <w:sz w:val="18"/>
                <w:szCs w:val="18"/>
              </w:rPr>
            </w:pPr>
            <w:r w:rsidRPr="00932EA9">
              <w:rPr>
                <w:rFonts w:eastAsia="Times New Roman"/>
                <w:sz w:val="18"/>
                <w:szCs w:val="18"/>
              </w:rPr>
              <w:t xml:space="preserve">Informal institutions that signal construction </w:t>
            </w:r>
            <w:r>
              <w:rPr>
                <w:rFonts w:eastAsia="Times New Roman"/>
                <w:sz w:val="18"/>
                <w:szCs w:val="18"/>
              </w:rPr>
              <w:t>a</w:t>
            </w:r>
            <w:r w:rsidRPr="00932EA9">
              <w:rPr>
                <w:rFonts w:eastAsia="Times New Roman"/>
                <w:sz w:val="18"/>
                <w:szCs w:val="18"/>
              </w:rPr>
              <w:t xml:space="preserve">s men's work </w:t>
            </w:r>
            <w:r>
              <w:rPr>
                <w:rFonts w:eastAsia="Times New Roman"/>
                <w:sz w:val="18"/>
                <w:szCs w:val="18"/>
              </w:rPr>
              <w:t>are related to</w:t>
            </w:r>
            <w:r w:rsidRPr="00932EA9">
              <w:rPr>
                <w:rFonts w:eastAsia="Times New Roman"/>
                <w:sz w:val="18"/>
                <w:szCs w:val="18"/>
              </w:rPr>
              <w:t xml:space="preserve"> the persistence of the male-dominated workplace culture in the construction industry. </w:t>
            </w:r>
          </w:p>
          <w:p w14:paraId="7DE3BF69"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25331562" w14:textId="77777777" w:rsidR="00A422F8" w:rsidRDefault="00A422F8" w:rsidP="00860D05">
            <w:pPr>
              <w:rPr>
                <w:rFonts w:eastAsia="Times New Roman"/>
                <w:sz w:val="18"/>
                <w:szCs w:val="18"/>
              </w:rPr>
            </w:pPr>
            <w:r w:rsidRPr="00932EA9">
              <w:rPr>
                <w:rFonts w:eastAsia="Times New Roman"/>
                <w:sz w:val="18"/>
                <w:szCs w:val="18"/>
              </w:rPr>
              <w:t xml:space="preserve">IDV: Construction industry practices </w:t>
            </w:r>
          </w:p>
          <w:p w14:paraId="33C81C5B" w14:textId="77777777" w:rsidR="00A422F8" w:rsidRPr="00932EA9" w:rsidRDefault="00A422F8" w:rsidP="00860D05">
            <w:pPr>
              <w:rPr>
                <w:rFonts w:eastAsia="Times New Roman"/>
                <w:sz w:val="18"/>
                <w:szCs w:val="18"/>
              </w:rPr>
            </w:pPr>
            <w:r w:rsidRPr="00932EA9">
              <w:rPr>
                <w:rFonts w:eastAsia="Times New Roman"/>
                <w:sz w:val="18"/>
                <w:szCs w:val="18"/>
              </w:rPr>
              <w:t>DV: Masculine culture</w:t>
            </w:r>
          </w:p>
        </w:tc>
        <w:tc>
          <w:tcPr>
            <w:tcW w:w="506" w:type="pct"/>
            <w:gridSpan w:val="2"/>
            <w:shd w:val="clear" w:color="auto" w:fill="auto"/>
            <w:noWrap/>
          </w:tcPr>
          <w:p w14:paraId="1EF49B0A" w14:textId="77777777" w:rsidR="00A422F8" w:rsidRPr="00932EA9" w:rsidRDefault="00A422F8" w:rsidP="00860D05">
            <w:pPr>
              <w:jc w:val="center"/>
              <w:rPr>
                <w:rFonts w:eastAsia="Times New Roman"/>
                <w:sz w:val="18"/>
                <w:szCs w:val="18"/>
              </w:rPr>
            </w:pPr>
            <w:r w:rsidRPr="00932EA9">
              <w:rPr>
                <w:rFonts w:eastAsia="Times New Roman"/>
                <w:sz w:val="18"/>
                <w:szCs w:val="18"/>
              </w:rPr>
              <w:t>Qualitative</w:t>
            </w:r>
          </w:p>
        </w:tc>
        <w:tc>
          <w:tcPr>
            <w:tcW w:w="548" w:type="pct"/>
            <w:shd w:val="clear" w:color="auto" w:fill="auto"/>
            <w:noWrap/>
          </w:tcPr>
          <w:p w14:paraId="28EC8927"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6E9BF1A0" w14:textId="77777777" w:rsidTr="00860D05">
        <w:trPr>
          <w:trHeight w:val="295"/>
        </w:trPr>
        <w:tc>
          <w:tcPr>
            <w:tcW w:w="476" w:type="pct"/>
            <w:shd w:val="clear" w:color="auto" w:fill="auto"/>
            <w:noWrap/>
          </w:tcPr>
          <w:p w14:paraId="30544295" w14:textId="77777777" w:rsidR="00A422F8" w:rsidRPr="00932EA9" w:rsidRDefault="00A422F8" w:rsidP="00860D05">
            <w:pPr>
              <w:jc w:val="center"/>
              <w:rPr>
                <w:rFonts w:eastAsia="Times New Roman"/>
                <w:sz w:val="18"/>
                <w:szCs w:val="18"/>
              </w:rPr>
            </w:pPr>
          </w:p>
        </w:tc>
        <w:tc>
          <w:tcPr>
            <w:tcW w:w="436" w:type="pct"/>
            <w:shd w:val="clear" w:color="auto" w:fill="auto"/>
            <w:noWrap/>
          </w:tcPr>
          <w:p w14:paraId="2B8B1935" w14:textId="77777777" w:rsidR="00A422F8" w:rsidRPr="007C7990" w:rsidRDefault="00A422F8" w:rsidP="00860D05">
            <w:pPr>
              <w:jc w:val="center"/>
              <w:rPr>
                <w:rFonts w:eastAsia="Times New Roman"/>
                <w:sz w:val="18"/>
                <w:szCs w:val="18"/>
                <w:highlight w:val="lightGray"/>
              </w:rPr>
            </w:pPr>
          </w:p>
        </w:tc>
        <w:tc>
          <w:tcPr>
            <w:tcW w:w="561" w:type="pct"/>
            <w:gridSpan w:val="2"/>
            <w:shd w:val="clear" w:color="auto" w:fill="auto"/>
            <w:noWrap/>
          </w:tcPr>
          <w:p w14:paraId="1252E03F" w14:textId="77777777" w:rsidR="00A422F8" w:rsidRPr="00932EA9" w:rsidRDefault="00A422F8" w:rsidP="00860D05">
            <w:pPr>
              <w:jc w:val="center"/>
              <w:rPr>
                <w:rFonts w:eastAsia="Times New Roman"/>
                <w:sz w:val="18"/>
                <w:szCs w:val="18"/>
              </w:rPr>
            </w:pPr>
            <w:r>
              <w:rPr>
                <w:rFonts w:eastAsia="Times New Roman"/>
                <w:noProof/>
                <w:sz w:val="18"/>
                <w:szCs w:val="18"/>
              </w:rPr>
              <w:t>Hudson (2003)</w:t>
            </w:r>
            <w:r w:rsidRPr="007239FF">
              <w:rPr>
                <w:rFonts w:eastAsia="Times New Roman"/>
                <w:sz w:val="18"/>
                <w:szCs w:val="18"/>
              </w:rPr>
              <w:t xml:space="preserve"> </w:t>
            </w:r>
          </w:p>
        </w:tc>
        <w:tc>
          <w:tcPr>
            <w:tcW w:w="1405" w:type="pct"/>
            <w:gridSpan w:val="2"/>
            <w:shd w:val="clear" w:color="auto" w:fill="auto"/>
            <w:noWrap/>
          </w:tcPr>
          <w:p w14:paraId="10718A23" w14:textId="77777777" w:rsidR="00A422F8" w:rsidRPr="00932EA9" w:rsidRDefault="00A422F8" w:rsidP="00860D05">
            <w:pPr>
              <w:rPr>
                <w:rFonts w:eastAsia="Times New Roman"/>
                <w:sz w:val="18"/>
                <w:szCs w:val="18"/>
              </w:rPr>
            </w:pPr>
            <w:r>
              <w:rPr>
                <w:rFonts w:eastAsia="Times New Roman"/>
                <w:sz w:val="18"/>
                <w:szCs w:val="18"/>
              </w:rPr>
              <w:t>H</w:t>
            </w:r>
            <w:r w:rsidRPr="004B1342">
              <w:rPr>
                <w:rFonts w:eastAsia="Times New Roman"/>
                <w:sz w:val="18"/>
                <w:szCs w:val="18"/>
              </w:rPr>
              <w:t>igh safety requirements of the</w:t>
            </w:r>
            <w:r>
              <w:rPr>
                <w:rFonts w:eastAsia="Times New Roman"/>
                <w:sz w:val="18"/>
                <w:szCs w:val="18"/>
              </w:rPr>
              <w:t xml:space="preserve"> health care</w:t>
            </w:r>
            <w:r w:rsidRPr="004B1342">
              <w:rPr>
                <w:rFonts w:eastAsia="Times New Roman"/>
                <w:sz w:val="18"/>
                <w:szCs w:val="18"/>
              </w:rPr>
              <w:t xml:space="preserve"> industry</w:t>
            </w:r>
            <w:r>
              <w:rPr>
                <w:rFonts w:eastAsia="Times New Roman"/>
                <w:sz w:val="18"/>
                <w:szCs w:val="18"/>
              </w:rPr>
              <w:t xml:space="preserve"> are related to </w:t>
            </w:r>
            <w:r w:rsidRPr="004B1342">
              <w:rPr>
                <w:rFonts w:eastAsia="Times New Roman"/>
                <w:sz w:val="18"/>
                <w:szCs w:val="18"/>
              </w:rPr>
              <w:t>cultures</w:t>
            </w:r>
            <w:r>
              <w:rPr>
                <w:rFonts w:eastAsia="Times New Roman"/>
                <w:sz w:val="18"/>
                <w:szCs w:val="18"/>
              </w:rPr>
              <w:t xml:space="preserve"> emphasizing safety</w:t>
            </w:r>
            <w:r w:rsidRPr="004B1342">
              <w:rPr>
                <w:rFonts w:eastAsia="Times New Roman"/>
                <w:sz w:val="18"/>
                <w:szCs w:val="18"/>
              </w:rPr>
              <w:t>.</w:t>
            </w:r>
          </w:p>
        </w:tc>
        <w:tc>
          <w:tcPr>
            <w:tcW w:w="1068" w:type="pct"/>
            <w:gridSpan w:val="2"/>
            <w:shd w:val="clear" w:color="auto" w:fill="auto"/>
            <w:noWrap/>
          </w:tcPr>
          <w:p w14:paraId="6ECD0B7F" w14:textId="77777777" w:rsidR="00A422F8" w:rsidRDefault="00A422F8" w:rsidP="00860D05">
            <w:pPr>
              <w:rPr>
                <w:rFonts w:eastAsia="Times New Roman"/>
                <w:sz w:val="18"/>
                <w:szCs w:val="18"/>
              </w:rPr>
            </w:pPr>
            <w:r w:rsidRPr="004B1342">
              <w:rPr>
                <w:rFonts w:eastAsia="Times New Roman"/>
                <w:sz w:val="18"/>
                <w:szCs w:val="18"/>
              </w:rPr>
              <w:t xml:space="preserve">IDV: Industry high-risk characteristics </w:t>
            </w:r>
          </w:p>
          <w:p w14:paraId="4B3EFC79" w14:textId="77777777" w:rsidR="00A422F8" w:rsidRDefault="00A422F8" w:rsidP="00860D05">
            <w:pPr>
              <w:rPr>
                <w:rFonts w:eastAsia="Times New Roman"/>
                <w:sz w:val="18"/>
                <w:szCs w:val="18"/>
              </w:rPr>
            </w:pPr>
            <w:r>
              <w:rPr>
                <w:rFonts w:eastAsia="Times New Roman"/>
                <w:sz w:val="18"/>
                <w:szCs w:val="18"/>
              </w:rPr>
              <w:t>D</w:t>
            </w:r>
            <w:r w:rsidRPr="004B1342">
              <w:rPr>
                <w:rFonts w:eastAsia="Times New Roman"/>
                <w:sz w:val="18"/>
                <w:szCs w:val="18"/>
              </w:rPr>
              <w:t xml:space="preserve">V: </w:t>
            </w:r>
            <w:r>
              <w:rPr>
                <w:rFonts w:eastAsia="Times New Roman"/>
                <w:sz w:val="18"/>
                <w:szCs w:val="18"/>
              </w:rPr>
              <w:t>Safety c</w:t>
            </w:r>
            <w:r w:rsidRPr="004B1342">
              <w:rPr>
                <w:rFonts w:eastAsia="Times New Roman"/>
                <w:sz w:val="18"/>
                <w:szCs w:val="18"/>
              </w:rPr>
              <w:t>ulture</w:t>
            </w:r>
          </w:p>
          <w:p w14:paraId="4A68992E"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29C950C7" w14:textId="77777777" w:rsidR="00A422F8" w:rsidRPr="00932EA9" w:rsidRDefault="00A422F8" w:rsidP="00860D05">
            <w:pPr>
              <w:jc w:val="center"/>
              <w:rPr>
                <w:rFonts w:eastAsia="Times New Roman"/>
                <w:sz w:val="18"/>
                <w:szCs w:val="18"/>
              </w:rPr>
            </w:pPr>
            <w:r w:rsidRPr="004B1342">
              <w:rPr>
                <w:rFonts w:eastAsia="Times New Roman"/>
                <w:sz w:val="18"/>
                <w:szCs w:val="18"/>
              </w:rPr>
              <w:t>Qualitative</w:t>
            </w:r>
          </w:p>
        </w:tc>
        <w:tc>
          <w:tcPr>
            <w:tcW w:w="548" w:type="pct"/>
            <w:shd w:val="clear" w:color="auto" w:fill="auto"/>
            <w:noWrap/>
          </w:tcPr>
          <w:p w14:paraId="2B2CBEAE" w14:textId="77777777" w:rsidR="00A422F8" w:rsidRPr="00932EA9" w:rsidRDefault="00A422F8" w:rsidP="00860D05">
            <w:pPr>
              <w:jc w:val="center"/>
              <w:rPr>
                <w:rFonts w:eastAsia="Times New Roman"/>
                <w:sz w:val="18"/>
                <w:szCs w:val="18"/>
              </w:rPr>
            </w:pPr>
            <w:r w:rsidRPr="00932EA9">
              <w:rPr>
                <w:rFonts w:eastAsia="Times New Roman"/>
                <w:sz w:val="18"/>
                <w:szCs w:val="18"/>
              </w:rPr>
              <w:t>Industry</w:t>
            </w:r>
          </w:p>
        </w:tc>
      </w:tr>
      <w:tr w:rsidR="00A422F8" w:rsidRPr="00932EA9" w14:paraId="57A449C6" w14:textId="77777777" w:rsidTr="00860D05">
        <w:trPr>
          <w:trHeight w:val="295"/>
        </w:trPr>
        <w:tc>
          <w:tcPr>
            <w:tcW w:w="476" w:type="pct"/>
            <w:shd w:val="clear" w:color="auto" w:fill="auto"/>
            <w:noWrap/>
          </w:tcPr>
          <w:p w14:paraId="6F916DD9" w14:textId="77777777" w:rsidR="00A422F8" w:rsidRPr="00932EA9" w:rsidRDefault="00A422F8" w:rsidP="00860D05">
            <w:pPr>
              <w:jc w:val="center"/>
              <w:rPr>
                <w:rFonts w:eastAsia="Times New Roman"/>
                <w:sz w:val="18"/>
                <w:szCs w:val="18"/>
              </w:rPr>
            </w:pPr>
          </w:p>
        </w:tc>
        <w:tc>
          <w:tcPr>
            <w:tcW w:w="436" w:type="pct"/>
            <w:shd w:val="clear" w:color="auto" w:fill="auto"/>
            <w:noWrap/>
          </w:tcPr>
          <w:p w14:paraId="39301F3C" w14:textId="77777777" w:rsidR="00A422F8" w:rsidRPr="007C7990" w:rsidRDefault="00A422F8" w:rsidP="00860D05">
            <w:pPr>
              <w:jc w:val="center"/>
              <w:rPr>
                <w:rFonts w:eastAsia="Times New Roman"/>
                <w:sz w:val="18"/>
                <w:szCs w:val="18"/>
                <w:highlight w:val="lightGray"/>
              </w:rPr>
            </w:pPr>
          </w:p>
        </w:tc>
        <w:tc>
          <w:tcPr>
            <w:tcW w:w="561" w:type="pct"/>
            <w:gridSpan w:val="2"/>
            <w:shd w:val="clear" w:color="auto" w:fill="auto"/>
            <w:noWrap/>
          </w:tcPr>
          <w:p w14:paraId="062B0EF3" w14:textId="77777777" w:rsidR="00A422F8" w:rsidRPr="00694295" w:rsidRDefault="00A422F8" w:rsidP="00860D05">
            <w:pPr>
              <w:jc w:val="center"/>
              <w:rPr>
                <w:rFonts w:eastAsia="Times New Roman"/>
                <w:sz w:val="18"/>
                <w:szCs w:val="18"/>
              </w:rPr>
            </w:pPr>
            <w:r>
              <w:rPr>
                <w:rFonts w:eastAsia="Times New Roman"/>
                <w:noProof/>
                <w:sz w:val="18"/>
                <w:szCs w:val="18"/>
              </w:rPr>
              <w:t>Kolk and Levy (2001)</w:t>
            </w:r>
            <w:r w:rsidRPr="007239FF">
              <w:rPr>
                <w:rFonts w:eastAsia="Times New Roman"/>
                <w:sz w:val="18"/>
                <w:szCs w:val="18"/>
              </w:rPr>
              <w:t xml:space="preserve"> </w:t>
            </w:r>
          </w:p>
        </w:tc>
        <w:tc>
          <w:tcPr>
            <w:tcW w:w="1405" w:type="pct"/>
            <w:gridSpan w:val="2"/>
            <w:shd w:val="clear" w:color="auto" w:fill="auto"/>
            <w:noWrap/>
          </w:tcPr>
          <w:p w14:paraId="3CE94510" w14:textId="77777777" w:rsidR="00A422F8" w:rsidRDefault="00A422F8" w:rsidP="00860D05">
            <w:pPr>
              <w:rPr>
                <w:rFonts w:eastAsia="Times New Roman"/>
                <w:sz w:val="18"/>
                <w:szCs w:val="18"/>
              </w:rPr>
            </w:pPr>
            <w:r w:rsidRPr="003C0EFB">
              <w:rPr>
                <w:rFonts w:eastAsia="Times New Roman"/>
                <w:sz w:val="18"/>
                <w:szCs w:val="18"/>
              </w:rPr>
              <w:t xml:space="preserve">Introduction of the international climate treaty and environment-focused societal expectations and political pressures in the 1990s led oil-producing multinational companies to </w:t>
            </w:r>
            <w:r>
              <w:rPr>
                <w:rFonts w:eastAsia="Times New Roman"/>
                <w:sz w:val="18"/>
                <w:szCs w:val="18"/>
              </w:rPr>
              <w:t>adopt</w:t>
            </w:r>
            <w:r w:rsidRPr="003C0EFB">
              <w:rPr>
                <w:rFonts w:eastAsia="Times New Roman"/>
                <w:sz w:val="18"/>
                <w:szCs w:val="18"/>
              </w:rPr>
              <w:t xml:space="preserve"> </w:t>
            </w:r>
            <w:r>
              <w:rPr>
                <w:rFonts w:eastAsia="Times New Roman"/>
                <w:sz w:val="18"/>
                <w:szCs w:val="18"/>
              </w:rPr>
              <w:t>climate-conscious cultures</w:t>
            </w:r>
            <w:r w:rsidRPr="003C0EFB">
              <w:rPr>
                <w:rFonts w:eastAsia="Times New Roman"/>
                <w:sz w:val="18"/>
                <w:szCs w:val="18"/>
              </w:rPr>
              <w:t>.</w:t>
            </w:r>
          </w:p>
          <w:p w14:paraId="5C0B46E9" w14:textId="77777777" w:rsidR="00A422F8" w:rsidRPr="00694295" w:rsidRDefault="00A422F8" w:rsidP="00860D05">
            <w:pPr>
              <w:rPr>
                <w:rFonts w:eastAsia="Times New Roman"/>
                <w:sz w:val="18"/>
                <w:szCs w:val="18"/>
              </w:rPr>
            </w:pPr>
          </w:p>
        </w:tc>
        <w:tc>
          <w:tcPr>
            <w:tcW w:w="1068" w:type="pct"/>
            <w:gridSpan w:val="2"/>
            <w:shd w:val="clear" w:color="auto" w:fill="auto"/>
            <w:noWrap/>
          </w:tcPr>
          <w:p w14:paraId="37AC3927" w14:textId="77777777" w:rsidR="00A422F8" w:rsidRDefault="00A422F8" w:rsidP="00860D05">
            <w:pPr>
              <w:rPr>
                <w:rFonts w:eastAsia="Times New Roman"/>
                <w:sz w:val="18"/>
                <w:szCs w:val="18"/>
              </w:rPr>
            </w:pPr>
            <w:r w:rsidRPr="003C0EFB">
              <w:rPr>
                <w:rFonts w:eastAsia="Times New Roman"/>
                <w:sz w:val="18"/>
                <w:szCs w:val="18"/>
              </w:rPr>
              <w:t xml:space="preserve">IDV: </w:t>
            </w:r>
            <w:r>
              <w:rPr>
                <w:rFonts w:eastAsia="Times New Roman"/>
                <w:sz w:val="18"/>
                <w:szCs w:val="18"/>
              </w:rPr>
              <w:t>Industry</w:t>
            </w:r>
            <w:r w:rsidRPr="003C0EFB">
              <w:rPr>
                <w:rFonts w:eastAsia="Times New Roman"/>
                <w:sz w:val="18"/>
                <w:szCs w:val="18"/>
              </w:rPr>
              <w:t xml:space="preserve"> pressures </w:t>
            </w:r>
          </w:p>
          <w:p w14:paraId="65196535" w14:textId="77777777" w:rsidR="00A422F8" w:rsidRPr="00694295" w:rsidRDefault="00A422F8" w:rsidP="00860D05">
            <w:pPr>
              <w:rPr>
                <w:rFonts w:eastAsia="Times New Roman"/>
                <w:sz w:val="18"/>
                <w:szCs w:val="18"/>
              </w:rPr>
            </w:pPr>
            <w:r>
              <w:rPr>
                <w:rFonts w:eastAsia="Times New Roman"/>
                <w:sz w:val="18"/>
                <w:szCs w:val="18"/>
              </w:rPr>
              <w:t>D</w:t>
            </w:r>
            <w:r w:rsidRPr="003C0EFB">
              <w:rPr>
                <w:rFonts w:eastAsia="Times New Roman"/>
                <w:sz w:val="18"/>
                <w:szCs w:val="18"/>
              </w:rPr>
              <w:t xml:space="preserve">V: </w:t>
            </w:r>
            <w:r>
              <w:rPr>
                <w:rFonts w:eastAsia="Times New Roman"/>
                <w:sz w:val="18"/>
                <w:szCs w:val="18"/>
              </w:rPr>
              <w:t>Climate-conscious culture</w:t>
            </w:r>
          </w:p>
        </w:tc>
        <w:tc>
          <w:tcPr>
            <w:tcW w:w="506" w:type="pct"/>
            <w:gridSpan w:val="2"/>
            <w:shd w:val="clear" w:color="auto" w:fill="auto"/>
            <w:noWrap/>
          </w:tcPr>
          <w:p w14:paraId="1A4C8C81" w14:textId="77777777" w:rsidR="00A422F8" w:rsidRPr="00932EA9" w:rsidRDefault="00A422F8" w:rsidP="00860D05">
            <w:pPr>
              <w:jc w:val="center"/>
              <w:rPr>
                <w:rFonts w:eastAsia="Times New Roman"/>
                <w:sz w:val="18"/>
                <w:szCs w:val="18"/>
              </w:rPr>
            </w:pPr>
            <w:r w:rsidRPr="004B1342">
              <w:rPr>
                <w:rFonts w:eastAsia="Times New Roman"/>
                <w:sz w:val="18"/>
                <w:szCs w:val="18"/>
              </w:rPr>
              <w:t>Qualitative</w:t>
            </w:r>
          </w:p>
        </w:tc>
        <w:tc>
          <w:tcPr>
            <w:tcW w:w="548" w:type="pct"/>
            <w:shd w:val="clear" w:color="auto" w:fill="auto"/>
            <w:noWrap/>
          </w:tcPr>
          <w:p w14:paraId="05B6FA12" w14:textId="77777777" w:rsidR="00A422F8" w:rsidRPr="00932EA9" w:rsidRDefault="00A422F8" w:rsidP="00860D05">
            <w:pPr>
              <w:jc w:val="center"/>
              <w:rPr>
                <w:rFonts w:eastAsia="Times New Roman"/>
                <w:sz w:val="18"/>
                <w:szCs w:val="18"/>
              </w:rPr>
            </w:pPr>
            <w:r w:rsidRPr="00932EA9">
              <w:rPr>
                <w:rFonts w:eastAsia="Times New Roman"/>
                <w:sz w:val="18"/>
                <w:szCs w:val="18"/>
              </w:rPr>
              <w:t>Industry</w:t>
            </w:r>
          </w:p>
        </w:tc>
      </w:tr>
      <w:tr w:rsidR="00A422F8" w:rsidRPr="00932EA9" w14:paraId="1AC68046" w14:textId="77777777" w:rsidTr="00860D05">
        <w:trPr>
          <w:trHeight w:val="295"/>
        </w:trPr>
        <w:tc>
          <w:tcPr>
            <w:tcW w:w="476" w:type="pct"/>
            <w:shd w:val="clear" w:color="auto" w:fill="auto"/>
            <w:noWrap/>
          </w:tcPr>
          <w:p w14:paraId="54AF0479" w14:textId="77777777" w:rsidR="00A422F8" w:rsidRPr="00932EA9" w:rsidRDefault="00A422F8" w:rsidP="00860D05">
            <w:pPr>
              <w:jc w:val="center"/>
              <w:rPr>
                <w:rFonts w:eastAsia="Times New Roman"/>
                <w:sz w:val="18"/>
                <w:szCs w:val="18"/>
              </w:rPr>
            </w:pPr>
          </w:p>
        </w:tc>
        <w:tc>
          <w:tcPr>
            <w:tcW w:w="436" w:type="pct"/>
            <w:shd w:val="clear" w:color="auto" w:fill="auto"/>
            <w:noWrap/>
          </w:tcPr>
          <w:p w14:paraId="594B841A" w14:textId="77777777" w:rsidR="00A422F8" w:rsidRPr="007C7990" w:rsidRDefault="00A422F8" w:rsidP="00860D05">
            <w:pPr>
              <w:jc w:val="center"/>
              <w:rPr>
                <w:rFonts w:eastAsia="Times New Roman"/>
                <w:sz w:val="18"/>
                <w:szCs w:val="18"/>
                <w:highlight w:val="lightGray"/>
              </w:rPr>
            </w:pPr>
          </w:p>
        </w:tc>
        <w:tc>
          <w:tcPr>
            <w:tcW w:w="561" w:type="pct"/>
            <w:gridSpan w:val="2"/>
            <w:shd w:val="clear" w:color="auto" w:fill="auto"/>
            <w:noWrap/>
          </w:tcPr>
          <w:p w14:paraId="4117B3BC" w14:textId="77777777" w:rsidR="00A422F8" w:rsidRPr="004B1342" w:rsidRDefault="00A422F8" w:rsidP="00860D05">
            <w:pPr>
              <w:jc w:val="center"/>
              <w:rPr>
                <w:rFonts w:eastAsia="Times New Roman"/>
                <w:sz w:val="18"/>
                <w:szCs w:val="18"/>
              </w:rPr>
            </w:pPr>
            <w:r>
              <w:rPr>
                <w:rFonts w:eastAsia="Times New Roman"/>
                <w:noProof/>
                <w:sz w:val="18"/>
                <w:szCs w:val="18"/>
              </w:rPr>
              <w:t>Redmond et al. (2015)</w:t>
            </w:r>
            <w:r w:rsidRPr="007239FF">
              <w:rPr>
                <w:rFonts w:eastAsia="Times New Roman"/>
                <w:sz w:val="18"/>
                <w:szCs w:val="18"/>
              </w:rPr>
              <w:t xml:space="preserve"> </w:t>
            </w:r>
          </w:p>
        </w:tc>
        <w:tc>
          <w:tcPr>
            <w:tcW w:w="1405" w:type="pct"/>
            <w:gridSpan w:val="2"/>
            <w:shd w:val="clear" w:color="auto" w:fill="auto"/>
            <w:noWrap/>
          </w:tcPr>
          <w:p w14:paraId="4557086A" w14:textId="77777777" w:rsidR="00A422F8" w:rsidRDefault="00A422F8" w:rsidP="00860D05">
            <w:pPr>
              <w:rPr>
                <w:rFonts w:eastAsia="Times New Roman"/>
                <w:sz w:val="18"/>
                <w:szCs w:val="18"/>
              </w:rPr>
            </w:pPr>
            <w:r>
              <w:rPr>
                <w:rFonts w:eastAsia="Times New Roman"/>
                <w:sz w:val="18"/>
                <w:szCs w:val="18"/>
              </w:rPr>
              <w:t>M</w:t>
            </w:r>
            <w:r w:rsidRPr="00915F75">
              <w:rPr>
                <w:rFonts w:eastAsia="Times New Roman"/>
                <w:sz w:val="18"/>
                <w:szCs w:val="18"/>
              </w:rPr>
              <w:t>ilitary</w:t>
            </w:r>
            <w:r>
              <w:rPr>
                <w:rFonts w:eastAsia="Times New Roman"/>
                <w:sz w:val="18"/>
                <w:szCs w:val="18"/>
              </w:rPr>
              <w:t>, compared to companies in other industries,</w:t>
            </w:r>
            <w:r w:rsidRPr="00915F75">
              <w:rPr>
                <w:rFonts w:eastAsia="Times New Roman"/>
                <w:sz w:val="18"/>
                <w:szCs w:val="18"/>
              </w:rPr>
              <w:t xml:space="preserve"> is more collectivistic and hierarchical with strict chains of command</w:t>
            </w:r>
            <w:r w:rsidRPr="00694295">
              <w:rPr>
                <w:rFonts w:eastAsia="Times New Roman"/>
                <w:sz w:val="18"/>
                <w:szCs w:val="18"/>
              </w:rPr>
              <w:t xml:space="preserve">. </w:t>
            </w:r>
          </w:p>
          <w:p w14:paraId="36EAB189" w14:textId="77777777" w:rsidR="00A422F8" w:rsidRPr="004B1342" w:rsidRDefault="00A422F8" w:rsidP="00860D05">
            <w:pPr>
              <w:rPr>
                <w:rFonts w:eastAsia="Times New Roman"/>
                <w:sz w:val="18"/>
                <w:szCs w:val="18"/>
              </w:rPr>
            </w:pPr>
          </w:p>
        </w:tc>
        <w:tc>
          <w:tcPr>
            <w:tcW w:w="1068" w:type="pct"/>
            <w:gridSpan w:val="2"/>
            <w:shd w:val="clear" w:color="auto" w:fill="auto"/>
            <w:noWrap/>
          </w:tcPr>
          <w:p w14:paraId="64A9A53E" w14:textId="77777777" w:rsidR="00A422F8" w:rsidRDefault="00A422F8" w:rsidP="00860D05">
            <w:pPr>
              <w:rPr>
                <w:rFonts w:eastAsia="Times New Roman"/>
                <w:sz w:val="18"/>
                <w:szCs w:val="18"/>
              </w:rPr>
            </w:pPr>
            <w:r w:rsidRPr="00694295">
              <w:rPr>
                <w:rFonts w:eastAsia="Times New Roman"/>
                <w:sz w:val="18"/>
                <w:szCs w:val="18"/>
              </w:rPr>
              <w:t xml:space="preserve">IDV: </w:t>
            </w:r>
            <w:r>
              <w:rPr>
                <w:rFonts w:eastAsia="Times New Roman"/>
                <w:sz w:val="18"/>
                <w:szCs w:val="18"/>
              </w:rPr>
              <w:t>Industry type (military vs. others)</w:t>
            </w:r>
            <w:r w:rsidRPr="00694295">
              <w:rPr>
                <w:rFonts w:eastAsia="Times New Roman"/>
                <w:sz w:val="18"/>
                <w:szCs w:val="18"/>
              </w:rPr>
              <w:t xml:space="preserve"> </w:t>
            </w:r>
          </w:p>
          <w:p w14:paraId="5B351882" w14:textId="77777777" w:rsidR="00A422F8" w:rsidRDefault="00A422F8" w:rsidP="00860D05">
            <w:pPr>
              <w:rPr>
                <w:rFonts w:eastAsia="Times New Roman"/>
                <w:sz w:val="18"/>
                <w:szCs w:val="18"/>
              </w:rPr>
            </w:pPr>
            <w:r>
              <w:rPr>
                <w:rFonts w:eastAsia="Times New Roman"/>
                <w:sz w:val="18"/>
                <w:szCs w:val="18"/>
              </w:rPr>
              <w:t>D</w:t>
            </w:r>
            <w:r w:rsidRPr="00694295">
              <w:rPr>
                <w:rFonts w:eastAsia="Times New Roman"/>
                <w:sz w:val="18"/>
                <w:szCs w:val="18"/>
              </w:rPr>
              <w:t xml:space="preserve">V: </w:t>
            </w:r>
            <w:r>
              <w:rPr>
                <w:rFonts w:eastAsia="Times New Roman"/>
                <w:sz w:val="18"/>
                <w:szCs w:val="18"/>
              </w:rPr>
              <w:t>Individualism-collectivism, hierarchical culture</w:t>
            </w:r>
          </w:p>
          <w:p w14:paraId="1EFA1D07" w14:textId="77777777" w:rsidR="00A422F8" w:rsidRPr="004B1342" w:rsidRDefault="00A422F8" w:rsidP="00860D05">
            <w:pPr>
              <w:rPr>
                <w:rFonts w:eastAsia="Times New Roman"/>
                <w:sz w:val="18"/>
                <w:szCs w:val="18"/>
              </w:rPr>
            </w:pPr>
          </w:p>
        </w:tc>
        <w:tc>
          <w:tcPr>
            <w:tcW w:w="506" w:type="pct"/>
            <w:gridSpan w:val="2"/>
            <w:shd w:val="clear" w:color="auto" w:fill="auto"/>
            <w:noWrap/>
          </w:tcPr>
          <w:p w14:paraId="7C385B4C" w14:textId="77777777" w:rsidR="00A422F8" w:rsidRPr="004B1342" w:rsidRDefault="00A422F8" w:rsidP="00860D05">
            <w:pPr>
              <w:jc w:val="center"/>
              <w:rPr>
                <w:rFonts w:eastAsia="Times New Roman"/>
                <w:sz w:val="18"/>
                <w:szCs w:val="18"/>
              </w:rPr>
            </w:pPr>
            <w:r w:rsidRPr="00932EA9">
              <w:rPr>
                <w:rFonts w:eastAsia="Times New Roman"/>
                <w:sz w:val="18"/>
                <w:szCs w:val="18"/>
              </w:rPr>
              <w:t>Case Study</w:t>
            </w:r>
          </w:p>
        </w:tc>
        <w:tc>
          <w:tcPr>
            <w:tcW w:w="548" w:type="pct"/>
            <w:shd w:val="clear" w:color="auto" w:fill="auto"/>
            <w:noWrap/>
          </w:tcPr>
          <w:p w14:paraId="191376EF" w14:textId="77777777" w:rsidR="00A422F8" w:rsidRPr="00932EA9" w:rsidRDefault="00A422F8" w:rsidP="00860D05">
            <w:pPr>
              <w:jc w:val="center"/>
              <w:rPr>
                <w:rFonts w:eastAsia="Times New Roman"/>
                <w:sz w:val="18"/>
                <w:szCs w:val="18"/>
              </w:rPr>
            </w:pPr>
            <w:r w:rsidRPr="00932EA9">
              <w:rPr>
                <w:rFonts w:eastAsia="Times New Roman"/>
                <w:sz w:val="18"/>
                <w:szCs w:val="18"/>
              </w:rPr>
              <w:t>Industry</w:t>
            </w:r>
          </w:p>
        </w:tc>
      </w:tr>
      <w:tr w:rsidR="00A422F8" w:rsidRPr="00932EA9" w14:paraId="5043C5E0" w14:textId="77777777" w:rsidTr="00860D05">
        <w:trPr>
          <w:trHeight w:val="295"/>
        </w:trPr>
        <w:tc>
          <w:tcPr>
            <w:tcW w:w="476" w:type="pct"/>
            <w:shd w:val="clear" w:color="auto" w:fill="auto"/>
            <w:noWrap/>
          </w:tcPr>
          <w:p w14:paraId="4C33C1EA" w14:textId="77777777" w:rsidR="00A422F8" w:rsidRPr="00932EA9" w:rsidRDefault="00A422F8" w:rsidP="00860D05">
            <w:pPr>
              <w:jc w:val="center"/>
              <w:rPr>
                <w:rFonts w:eastAsia="Times New Roman"/>
                <w:sz w:val="18"/>
                <w:szCs w:val="18"/>
              </w:rPr>
            </w:pPr>
          </w:p>
        </w:tc>
        <w:tc>
          <w:tcPr>
            <w:tcW w:w="436" w:type="pct"/>
            <w:shd w:val="clear" w:color="auto" w:fill="auto"/>
            <w:noWrap/>
          </w:tcPr>
          <w:p w14:paraId="78A30898" w14:textId="77777777" w:rsidR="00A422F8" w:rsidRPr="007C7990" w:rsidRDefault="00A422F8" w:rsidP="00860D05">
            <w:pPr>
              <w:jc w:val="center"/>
              <w:rPr>
                <w:rFonts w:eastAsia="Times New Roman"/>
                <w:sz w:val="18"/>
                <w:szCs w:val="18"/>
                <w:highlight w:val="lightGray"/>
              </w:rPr>
            </w:pPr>
            <w:r w:rsidRPr="006B497E">
              <w:rPr>
                <w:rFonts w:eastAsia="Times New Roman"/>
                <w:sz w:val="18"/>
                <w:szCs w:val="18"/>
              </w:rPr>
              <w:t>TN</w:t>
            </w:r>
          </w:p>
        </w:tc>
        <w:tc>
          <w:tcPr>
            <w:tcW w:w="561" w:type="pct"/>
            <w:gridSpan w:val="2"/>
            <w:shd w:val="clear" w:color="auto" w:fill="auto"/>
            <w:noWrap/>
          </w:tcPr>
          <w:p w14:paraId="218DA036" w14:textId="77777777" w:rsidR="00A422F8" w:rsidRPr="00932EA9" w:rsidRDefault="00A422F8" w:rsidP="00860D05">
            <w:pPr>
              <w:jc w:val="center"/>
              <w:rPr>
                <w:rFonts w:eastAsia="Times New Roman"/>
                <w:sz w:val="18"/>
                <w:szCs w:val="18"/>
              </w:rPr>
            </w:pPr>
            <w:r>
              <w:rPr>
                <w:rFonts w:eastAsia="Times New Roman"/>
                <w:noProof/>
                <w:sz w:val="18"/>
                <w:szCs w:val="18"/>
              </w:rPr>
              <w:t>Barley (2015)</w:t>
            </w:r>
          </w:p>
        </w:tc>
        <w:tc>
          <w:tcPr>
            <w:tcW w:w="1405" w:type="pct"/>
            <w:gridSpan w:val="2"/>
            <w:shd w:val="clear" w:color="auto" w:fill="auto"/>
            <w:noWrap/>
          </w:tcPr>
          <w:p w14:paraId="51480E29" w14:textId="77777777" w:rsidR="00A422F8" w:rsidRDefault="00A422F8" w:rsidP="00860D05">
            <w:pPr>
              <w:rPr>
                <w:rFonts w:eastAsia="Times New Roman"/>
                <w:sz w:val="18"/>
                <w:szCs w:val="18"/>
              </w:rPr>
            </w:pPr>
            <w:r>
              <w:rPr>
                <w:rFonts w:eastAsia="Times New Roman"/>
                <w:sz w:val="18"/>
                <w:szCs w:val="18"/>
              </w:rPr>
              <w:t>A</w:t>
            </w:r>
            <w:r w:rsidRPr="00932EA9">
              <w:rPr>
                <w:rFonts w:eastAsia="Times New Roman"/>
                <w:sz w:val="18"/>
                <w:szCs w:val="18"/>
              </w:rPr>
              <w:t>doption of technology (internet sales) in car dealerships le</w:t>
            </w:r>
            <w:r>
              <w:rPr>
                <w:rFonts w:eastAsia="Times New Roman"/>
                <w:sz w:val="18"/>
                <w:szCs w:val="18"/>
              </w:rPr>
              <w:t>ads</w:t>
            </w:r>
            <w:r w:rsidRPr="00932EA9">
              <w:rPr>
                <w:rFonts w:eastAsia="Times New Roman"/>
                <w:sz w:val="18"/>
                <w:szCs w:val="18"/>
              </w:rPr>
              <w:t xml:space="preserve"> to </w:t>
            </w:r>
            <w:r>
              <w:rPr>
                <w:rFonts w:eastAsia="Times New Roman"/>
                <w:sz w:val="18"/>
                <w:szCs w:val="18"/>
              </w:rPr>
              <w:t>the changes in sales cultures</w:t>
            </w:r>
            <w:r w:rsidRPr="00932EA9">
              <w:rPr>
                <w:rFonts w:eastAsia="Times New Roman"/>
                <w:sz w:val="18"/>
                <w:szCs w:val="18"/>
              </w:rPr>
              <w:t>.</w:t>
            </w:r>
          </w:p>
          <w:p w14:paraId="54540CDD"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377E6F8C" w14:textId="77777777" w:rsidR="00A422F8" w:rsidRPr="001B4016" w:rsidRDefault="00A422F8" w:rsidP="00860D05">
            <w:pPr>
              <w:rPr>
                <w:rFonts w:eastAsia="Times New Roman"/>
                <w:sz w:val="18"/>
                <w:szCs w:val="18"/>
              </w:rPr>
            </w:pPr>
            <w:r w:rsidRPr="001B4016">
              <w:rPr>
                <w:rFonts w:eastAsia="Times New Roman"/>
                <w:sz w:val="18"/>
                <w:szCs w:val="18"/>
              </w:rPr>
              <w:t xml:space="preserve">IDV: </w:t>
            </w:r>
            <w:r>
              <w:rPr>
                <w:rFonts w:eastAsia="Times New Roman"/>
                <w:sz w:val="18"/>
                <w:szCs w:val="18"/>
              </w:rPr>
              <w:t>Internet</w:t>
            </w:r>
            <w:r w:rsidRPr="001B4016">
              <w:rPr>
                <w:rFonts w:eastAsia="Times New Roman"/>
                <w:sz w:val="18"/>
                <w:szCs w:val="18"/>
              </w:rPr>
              <w:t xml:space="preserve"> sales technology </w:t>
            </w:r>
          </w:p>
          <w:p w14:paraId="088A31F8" w14:textId="77777777" w:rsidR="00A422F8" w:rsidRPr="001B4016" w:rsidRDefault="00A422F8" w:rsidP="00860D05">
            <w:pPr>
              <w:rPr>
                <w:rFonts w:eastAsia="Times New Roman"/>
                <w:sz w:val="18"/>
                <w:szCs w:val="18"/>
              </w:rPr>
            </w:pPr>
            <w:r w:rsidRPr="001B4016">
              <w:rPr>
                <w:rFonts w:eastAsia="Times New Roman"/>
                <w:sz w:val="18"/>
                <w:szCs w:val="18"/>
              </w:rPr>
              <w:t>DV: Sales culture</w:t>
            </w:r>
          </w:p>
        </w:tc>
        <w:tc>
          <w:tcPr>
            <w:tcW w:w="506" w:type="pct"/>
            <w:gridSpan w:val="2"/>
            <w:shd w:val="clear" w:color="auto" w:fill="auto"/>
            <w:noWrap/>
          </w:tcPr>
          <w:p w14:paraId="38AB9DFB" w14:textId="77777777" w:rsidR="00A422F8" w:rsidRPr="00932EA9" w:rsidRDefault="00A422F8" w:rsidP="00860D05">
            <w:pPr>
              <w:jc w:val="center"/>
              <w:rPr>
                <w:rFonts w:eastAsia="Times New Roman"/>
                <w:sz w:val="18"/>
                <w:szCs w:val="18"/>
              </w:rPr>
            </w:pPr>
            <w:r w:rsidRPr="00932EA9">
              <w:rPr>
                <w:rFonts w:eastAsia="Times New Roman"/>
                <w:sz w:val="18"/>
                <w:szCs w:val="18"/>
              </w:rPr>
              <w:t>Qualitative (longitudinal)</w:t>
            </w:r>
          </w:p>
        </w:tc>
        <w:tc>
          <w:tcPr>
            <w:tcW w:w="548" w:type="pct"/>
            <w:shd w:val="clear" w:color="auto" w:fill="auto"/>
            <w:noWrap/>
          </w:tcPr>
          <w:p w14:paraId="2AD88A70"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0EBF6466" w14:textId="77777777" w:rsidTr="00860D05">
        <w:trPr>
          <w:trHeight w:val="295"/>
        </w:trPr>
        <w:tc>
          <w:tcPr>
            <w:tcW w:w="476" w:type="pct"/>
            <w:shd w:val="clear" w:color="auto" w:fill="auto"/>
            <w:noWrap/>
          </w:tcPr>
          <w:p w14:paraId="530AFE63" w14:textId="77777777" w:rsidR="00A422F8" w:rsidRPr="00932EA9" w:rsidRDefault="00A422F8" w:rsidP="00860D05">
            <w:pPr>
              <w:jc w:val="center"/>
              <w:rPr>
                <w:rFonts w:eastAsia="Times New Roman"/>
                <w:sz w:val="18"/>
                <w:szCs w:val="18"/>
              </w:rPr>
            </w:pPr>
          </w:p>
        </w:tc>
        <w:tc>
          <w:tcPr>
            <w:tcW w:w="436" w:type="pct"/>
            <w:shd w:val="clear" w:color="auto" w:fill="auto"/>
            <w:noWrap/>
          </w:tcPr>
          <w:p w14:paraId="67CDF7E6" w14:textId="77777777" w:rsidR="00A422F8" w:rsidRPr="007C7990" w:rsidRDefault="00A422F8" w:rsidP="00860D05">
            <w:pPr>
              <w:jc w:val="center"/>
              <w:rPr>
                <w:rFonts w:eastAsia="Times New Roman"/>
                <w:sz w:val="18"/>
                <w:szCs w:val="18"/>
                <w:highlight w:val="lightGray"/>
              </w:rPr>
            </w:pPr>
          </w:p>
        </w:tc>
        <w:tc>
          <w:tcPr>
            <w:tcW w:w="561" w:type="pct"/>
            <w:gridSpan w:val="2"/>
            <w:shd w:val="clear" w:color="auto" w:fill="auto"/>
            <w:noWrap/>
          </w:tcPr>
          <w:p w14:paraId="63AC2DE3" w14:textId="77777777" w:rsidR="00A422F8" w:rsidRPr="0056431F" w:rsidRDefault="00A422F8" w:rsidP="00860D05">
            <w:pPr>
              <w:jc w:val="center"/>
              <w:rPr>
                <w:rFonts w:eastAsia="Times New Roman"/>
                <w:sz w:val="18"/>
                <w:szCs w:val="18"/>
              </w:rPr>
            </w:pPr>
            <w:r>
              <w:rPr>
                <w:rFonts w:eastAsia="Times New Roman"/>
                <w:noProof/>
                <w:sz w:val="18"/>
                <w:szCs w:val="18"/>
              </w:rPr>
              <w:t>Cunningham et al. (2010)</w:t>
            </w:r>
          </w:p>
        </w:tc>
        <w:tc>
          <w:tcPr>
            <w:tcW w:w="1405" w:type="pct"/>
            <w:gridSpan w:val="2"/>
            <w:shd w:val="clear" w:color="auto" w:fill="auto"/>
            <w:noWrap/>
          </w:tcPr>
          <w:p w14:paraId="5F69368E" w14:textId="77777777" w:rsidR="00A422F8" w:rsidRDefault="00A422F8" w:rsidP="00860D05">
            <w:pPr>
              <w:rPr>
                <w:rFonts w:eastAsia="Times New Roman"/>
                <w:sz w:val="18"/>
                <w:szCs w:val="18"/>
              </w:rPr>
            </w:pPr>
            <w:r w:rsidRPr="00932EA9">
              <w:rPr>
                <w:rFonts w:eastAsia="Times New Roman"/>
                <w:sz w:val="18"/>
                <w:szCs w:val="18"/>
              </w:rPr>
              <w:t xml:space="preserve">Video on demand technology </w:t>
            </w:r>
            <w:r>
              <w:rPr>
                <w:rFonts w:eastAsia="Times New Roman"/>
                <w:sz w:val="18"/>
                <w:szCs w:val="18"/>
              </w:rPr>
              <w:t>leads</w:t>
            </w:r>
            <w:r w:rsidRPr="00932EA9">
              <w:rPr>
                <w:rFonts w:eastAsia="Times New Roman"/>
                <w:sz w:val="18"/>
                <w:szCs w:val="18"/>
              </w:rPr>
              <w:t xml:space="preserve"> companies in the mass media industry to change their formerly professional cultures to more technology- and innovation-focused cultures.</w:t>
            </w:r>
          </w:p>
          <w:p w14:paraId="625EBE4D"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67B76C35" w14:textId="77777777" w:rsidR="00A422F8" w:rsidRPr="00932EA9" w:rsidRDefault="00A422F8" w:rsidP="00860D05">
            <w:pPr>
              <w:rPr>
                <w:rFonts w:eastAsia="Times New Roman"/>
                <w:sz w:val="18"/>
                <w:szCs w:val="18"/>
              </w:rPr>
            </w:pPr>
            <w:r w:rsidRPr="00932EA9">
              <w:rPr>
                <w:rFonts w:eastAsia="Times New Roman"/>
                <w:sz w:val="18"/>
                <w:szCs w:val="18"/>
              </w:rPr>
              <w:t>IDV: Online content distribution</w:t>
            </w:r>
          </w:p>
          <w:p w14:paraId="02BF1E1A" w14:textId="77777777" w:rsidR="00A422F8" w:rsidRPr="00932EA9"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 xml:space="preserve">V: </w:t>
            </w:r>
            <w:r>
              <w:rPr>
                <w:rFonts w:eastAsia="Times New Roman"/>
                <w:sz w:val="18"/>
                <w:szCs w:val="18"/>
              </w:rPr>
              <w:t>T</w:t>
            </w:r>
            <w:r w:rsidRPr="00932EA9">
              <w:rPr>
                <w:rFonts w:eastAsia="Times New Roman"/>
                <w:sz w:val="18"/>
                <w:szCs w:val="18"/>
              </w:rPr>
              <w:t>echnology- and innovation-focused cultures</w:t>
            </w:r>
          </w:p>
        </w:tc>
        <w:tc>
          <w:tcPr>
            <w:tcW w:w="506" w:type="pct"/>
            <w:gridSpan w:val="2"/>
            <w:shd w:val="clear" w:color="auto" w:fill="auto"/>
            <w:noWrap/>
          </w:tcPr>
          <w:p w14:paraId="78F26DAF" w14:textId="77777777" w:rsidR="00A422F8" w:rsidRPr="00932EA9" w:rsidRDefault="00A422F8" w:rsidP="00860D05">
            <w:pPr>
              <w:jc w:val="center"/>
              <w:rPr>
                <w:rFonts w:eastAsia="Times New Roman"/>
                <w:sz w:val="18"/>
                <w:szCs w:val="18"/>
              </w:rPr>
            </w:pPr>
            <w:r w:rsidRPr="00932EA9">
              <w:rPr>
                <w:rFonts w:eastAsia="Times New Roman"/>
                <w:sz w:val="18"/>
                <w:szCs w:val="18"/>
              </w:rPr>
              <w:t>Archival</w:t>
            </w:r>
          </w:p>
        </w:tc>
        <w:tc>
          <w:tcPr>
            <w:tcW w:w="548" w:type="pct"/>
            <w:shd w:val="clear" w:color="auto" w:fill="auto"/>
            <w:noWrap/>
          </w:tcPr>
          <w:p w14:paraId="0766D328"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184899FB" w14:textId="77777777" w:rsidTr="00860D05">
        <w:trPr>
          <w:trHeight w:val="295"/>
        </w:trPr>
        <w:tc>
          <w:tcPr>
            <w:tcW w:w="476" w:type="pct"/>
            <w:shd w:val="clear" w:color="auto" w:fill="auto"/>
            <w:noWrap/>
          </w:tcPr>
          <w:p w14:paraId="5F7B5FBD" w14:textId="77777777" w:rsidR="00A422F8" w:rsidRPr="00932EA9" w:rsidRDefault="00A422F8" w:rsidP="00860D05">
            <w:pPr>
              <w:jc w:val="center"/>
              <w:rPr>
                <w:rFonts w:eastAsia="Times New Roman"/>
                <w:sz w:val="18"/>
                <w:szCs w:val="18"/>
              </w:rPr>
            </w:pPr>
          </w:p>
        </w:tc>
        <w:tc>
          <w:tcPr>
            <w:tcW w:w="436" w:type="pct"/>
            <w:shd w:val="clear" w:color="auto" w:fill="auto"/>
            <w:noWrap/>
          </w:tcPr>
          <w:p w14:paraId="1B14C8D4" w14:textId="77777777" w:rsidR="00A422F8" w:rsidRPr="007C7990" w:rsidRDefault="00A422F8" w:rsidP="00860D05">
            <w:pPr>
              <w:jc w:val="center"/>
              <w:rPr>
                <w:rFonts w:eastAsia="Times New Roman"/>
                <w:sz w:val="18"/>
                <w:szCs w:val="18"/>
                <w:highlight w:val="lightGray"/>
              </w:rPr>
            </w:pPr>
          </w:p>
        </w:tc>
        <w:tc>
          <w:tcPr>
            <w:tcW w:w="561" w:type="pct"/>
            <w:gridSpan w:val="2"/>
            <w:shd w:val="clear" w:color="auto" w:fill="auto"/>
            <w:noWrap/>
          </w:tcPr>
          <w:p w14:paraId="07692777" w14:textId="77777777" w:rsidR="00A422F8" w:rsidRPr="00932EA9" w:rsidRDefault="00A422F8" w:rsidP="00860D05">
            <w:pPr>
              <w:jc w:val="center"/>
              <w:rPr>
                <w:rFonts w:eastAsia="Times New Roman"/>
                <w:sz w:val="18"/>
                <w:szCs w:val="18"/>
              </w:rPr>
            </w:pPr>
            <w:r>
              <w:rPr>
                <w:rFonts w:eastAsia="Times New Roman"/>
                <w:noProof/>
                <w:sz w:val="18"/>
                <w:szCs w:val="18"/>
              </w:rPr>
              <w:t>Foster and Flynn (1984)</w:t>
            </w:r>
            <w:r w:rsidRPr="007239FF">
              <w:rPr>
                <w:rFonts w:eastAsia="Times New Roman"/>
                <w:sz w:val="18"/>
                <w:szCs w:val="18"/>
              </w:rPr>
              <w:t xml:space="preserve"> </w:t>
            </w:r>
          </w:p>
        </w:tc>
        <w:tc>
          <w:tcPr>
            <w:tcW w:w="1405" w:type="pct"/>
            <w:gridSpan w:val="2"/>
            <w:shd w:val="clear" w:color="auto" w:fill="auto"/>
            <w:noWrap/>
          </w:tcPr>
          <w:p w14:paraId="681BA76A" w14:textId="77777777" w:rsidR="00A422F8" w:rsidRDefault="00A422F8" w:rsidP="00860D05">
            <w:pPr>
              <w:rPr>
                <w:rFonts w:eastAsia="Times New Roman"/>
                <w:sz w:val="18"/>
                <w:szCs w:val="18"/>
              </w:rPr>
            </w:pPr>
            <w:r w:rsidRPr="00A55463">
              <w:rPr>
                <w:rFonts w:eastAsia="Times New Roman"/>
                <w:sz w:val="18"/>
                <w:szCs w:val="18"/>
              </w:rPr>
              <w:t>Adoption of management information technologies accelerate</w:t>
            </w:r>
            <w:r>
              <w:rPr>
                <w:rFonts w:eastAsia="Times New Roman"/>
                <w:sz w:val="18"/>
                <w:szCs w:val="18"/>
              </w:rPr>
              <w:t>s</w:t>
            </w:r>
            <w:r w:rsidRPr="00A55463">
              <w:rPr>
                <w:rFonts w:eastAsia="Times New Roman"/>
                <w:sz w:val="18"/>
                <w:szCs w:val="18"/>
              </w:rPr>
              <w:t xml:space="preserve"> cultural transformations</w:t>
            </w:r>
            <w:r>
              <w:rPr>
                <w:rFonts w:eastAsia="Times New Roman"/>
                <w:sz w:val="18"/>
                <w:szCs w:val="18"/>
              </w:rPr>
              <w:t>,</w:t>
            </w:r>
            <w:r w:rsidRPr="00A55463">
              <w:rPr>
                <w:rFonts w:eastAsia="Times New Roman"/>
                <w:sz w:val="18"/>
                <w:szCs w:val="18"/>
              </w:rPr>
              <w:t xml:space="preserve"> from vertical, narrow communications to more wide-ranging, lateral communication patterns</w:t>
            </w:r>
            <w:r>
              <w:rPr>
                <w:rFonts w:eastAsia="Times New Roman"/>
                <w:sz w:val="18"/>
                <w:szCs w:val="18"/>
              </w:rPr>
              <w:t xml:space="preserve"> and from </w:t>
            </w:r>
            <w:r w:rsidRPr="00A55463">
              <w:rPr>
                <w:rFonts w:eastAsia="Times New Roman"/>
                <w:sz w:val="18"/>
                <w:szCs w:val="18"/>
              </w:rPr>
              <w:lastRenderedPageBreak/>
              <w:t xml:space="preserve">formal hierarchies to a hierarchy of </w:t>
            </w:r>
            <w:proofErr w:type="gramStart"/>
            <w:r w:rsidRPr="00A55463">
              <w:rPr>
                <w:rFonts w:eastAsia="Times New Roman"/>
                <w:sz w:val="18"/>
                <w:szCs w:val="18"/>
              </w:rPr>
              <w:t>competence;</w:t>
            </w:r>
            <w:proofErr w:type="gramEnd"/>
            <w:r w:rsidRPr="00A55463">
              <w:rPr>
                <w:rFonts w:eastAsia="Times New Roman"/>
                <w:sz w:val="18"/>
                <w:szCs w:val="18"/>
              </w:rPr>
              <w:t xml:space="preserve"> and change</w:t>
            </w:r>
            <w:r>
              <w:rPr>
                <w:rFonts w:eastAsia="Times New Roman"/>
                <w:sz w:val="18"/>
                <w:szCs w:val="18"/>
              </w:rPr>
              <w:t>s</w:t>
            </w:r>
            <w:r w:rsidRPr="00A55463">
              <w:rPr>
                <w:rFonts w:eastAsia="Times New Roman"/>
                <w:sz w:val="18"/>
                <w:szCs w:val="18"/>
              </w:rPr>
              <w:t xml:space="preserve"> attitudes about executive</w:t>
            </w:r>
            <w:r>
              <w:rPr>
                <w:rFonts w:eastAsia="Times New Roman"/>
                <w:sz w:val="18"/>
                <w:szCs w:val="18"/>
              </w:rPr>
              <w:t>s</w:t>
            </w:r>
            <w:r w:rsidRPr="00A55463">
              <w:rPr>
                <w:rFonts w:eastAsia="Times New Roman"/>
                <w:sz w:val="18"/>
                <w:szCs w:val="18"/>
              </w:rPr>
              <w:t xml:space="preserve"> and the role of women typists.</w:t>
            </w:r>
          </w:p>
          <w:p w14:paraId="07F28DA4"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7F3070EA" w14:textId="77777777" w:rsidR="00A422F8" w:rsidRDefault="00A422F8" w:rsidP="00860D05">
            <w:pPr>
              <w:rPr>
                <w:rFonts w:eastAsia="Times New Roman"/>
                <w:sz w:val="18"/>
                <w:szCs w:val="18"/>
              </w:rPr>
            </w:pPr>
            <w:r w:rsidRPr="00A55463">
              <w:rPr>
                <w:rFonts w:eastAsia="Times New Roman"/>
                <w:sz w:val="18"/>
                <w:szCs w:val="18"/>
              </w:rPr>
              <w:lastRenderedPageBreak/>
              <w:t xml:space="preserve">IDV: Management information technology implementation </w:t>
            </w:r>
          </w:p>
          <w:p w14:paraId="0068C4E3" w14:textId="77777777" w:rsidR="00A422F8" w:rsidRPr="00932EA9" w:rsidRDefault="00A422F8" w:rsidP="00860D05">
            <w:pPr>
              <w:rPr>
                <w:rFonts w:eastAsia="Times New Roman"/>
                <w:sz w:val="18"/>
                <w:szCs w:val="18"/>
              </w:rPr>
            </w:pPr>
            <w:r>
              <w:rPr>
                <w:rFonts w:eastAsia="Times New Roman"/>
                <w:sz w:val="18"/>
                <w:szCs w:val="18"/>
              </w:rPr>
              <w:t>D</w:t>
            </w:r>
            <w:r w:rsidRPr="00A55463">
              <w:rPr>
                <w:rFonts w:eastAsia="Times New Roman"/>
                <w:sz w:val="18"/>
                <w:szCs w:val="18"/>
              </w:rPr>
              <w:t xml:space="preserve">V: </w:t>
            </w:r>
            <w:r>
              <w:rPr>
                <w:rFonts w:eastAsia="Times New Roman"/>
                <w:sz w:val="18"/>
                <w:szCs w:val="18"/>
              </w:rPr>
              <w:t>Adhocracy</w:t>
            </w:r>
            <w:r w:rsidRPr="00A55463">
              <w:rPr>
                <w:rFonts w:eastAsia="Times New Roman"/>
                <w:sz w:val="18"/>
                <w:szCs w:val="18"/>
              </w:rPr>
              <w:t xml:space="preserve"> c</w:t>
            </w:r>
            <w:r>
              <w:rPr>
                <w:rFonts w:eastAsia="Times New Roman"/>
                <w:sz w:val="18"/>
                <w:szCs w:val="18"/>
              </w:rPr>
              <w:t>ulture</w:t>
            </w:r>
          </w:p>
        </w:tc>
        <w:tc>
          <w:tcPr>
            <w:tcW w:w="506" w:type="pct"/>
            <w:gridSpan w:val="2"/>
            <w:shd w:val="clear" w:color="auto" w:fill="auto"/>
            <w:noWrap/>
          </w:tcPr>
          <w:p w14:paraId="4E55DFF4" w14:textId="77777777" w:rsidR="00A422F8" w:rsidRPr="00932EA9" w:rsidRDefault="00A422F8" w:rsidP="00860D05">
            <w:pPr>
              <w:jc w:val="center"/>
              <w:rPr>
                <w:rFonts w:eastAsia="Times New Roman"/>
                <w:sz w:val="18"/>
                <w:szCs w:val="18"/>
              </w:rPr>
            </w:pPr>
            <w:r w:rsidRPr="00932EA9">
              <w:rPr>
                <w:rFonts w:eastAsia="Times New Roman"/>
                <w:sz w:val="18"/>
                <w:szCs w:val="18"/>
              </w:rPr>
              <w:t>Qualitative</w:t>
            </w:r>
          </w:p>
        </w:tc>
        <w:tc>
          <w:tcPr>
            <w:tcW w:w="548" w:type="pct"/>
            <w:shd w:val="clear" w:color="auto" w:fill="auto"/>
            <w:noWrap/>
          </w:tcPr>
          <w:p w14:paraId="4F7D62EA"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03114598" w14:textId="77777777" w:rsidTr="00860D05">
        <w:trPr>
          <w:trHeight w:val="295"/>
        </w:trPr>
        <w:tc>
          <w:tcPr>
            <w:tcW w:w="476" w:type="pct"/>
            <w:shd w:val="clear" w:color="auto" w:fill="auto"/>
            <w:noWrap/>
          </w:tcPr>
          <w:p w14:paraId="3447E609" w14:textId="77777777" w:rsidR="00A422F8" w:rsidRPr="00932EA9" w:rsidRDefault="00A422F8" w:rsidP="00860D05">
            <w:pPr>
              <w:jc w:val="center"/>
              <w:rPr>
                <w:rFonts w:eastAsia="Times New Roman"/>
                <w:sz w:val="18"/>
                <w:szCs w:val="18"/>
              </w:rPr>
            </w:pPr>
          </w:p>
        </w:tc>
        <w:tc>
          <w:tcPr>
            <w:tcW w:w="436" w:type="pct"/>
            <w:shd w:val="clear" w:color="auto" w:fill="auto"/>
            <w:noWrap/>
          </w:tcPr>
          <w:p w14:paraId="4550B56B" w14:textId="77777777" w:rsidR="00A422F8" w:rsidRPr="007C7990" w:rsidRDefault="00A422F8" w:rsidP="00860D05">
            <w:pPr>
              <w:jc w:val="center"/>
              <w:rPr>
                <w:rFonts w:eastAsia="Times New Roman"/>
                <w:sz w:val="18"/>
                <w:szCs w:val="18"/>
                <w:highlight w:val="lightGray"/>
              </w:rPr>
            </w:pPr>
          </w:p>
        </w:tc>
        <w:tc>
          <w:tcPr>
            <w:tcW w:w="561" w:type="pct"/>
            <w:gridSpan w:val="2"/>
            <w:shd w:val="clear" w:color="auto" w:fill="auto"/>
            <w:noWrap/>
          </w:tcPr>
          <w:p w14:paraId="444CB505" w14:textId="77777777" w:rsidR="00A422F8" w:rsidRPr="0056431F" w:rsidRDefault="00A422F8" w:rsidP="00860D05">
            <w:pPr>
              <w:jc w:val="center"/>
              <w:rPr>
                <w:rFonts w:eastAsia="Times New Roman"/>
                <w:sz w:val="18"/>
                <w:szCs w:val="18"/>
              </w:rPr>
            </w:pPr>
            <w:r>
              <w:rPr>
                <w:rFonts w:eastAsia="Times New Roman"/>
                <w:noProof/>
                <w:sz w:val="18"/>
                <w:szCs w:val="18"/>
              </w:rPr>
              <w:t>Grossmann and Varnum (2015)</w:t>
            </w:r>
          </w:p>
        </w:tc>
        <w:tc>
          <w:tcPr>
            <w:tcW w:w="1405" w:type="pct"/>
            <w:gridSpan w:val="2"/>
            <w:shd w:val="clear" w:color="auto" w:fill="auto"/>
            <w:noWrap/>
          </w:tcPr>
          <w:p w14:paraId="4DC950EA" w14:textId="77777777" w:rsidR="00A422F8" w:rsidRDefault="00A422F8" w:rsidP="00860D05">
            <w:pPr>
              <w:rPr>
                <w:rFonts w:eastAsia="Times New Roman"/>
                <w:sz w:val="18"/>
                <w:szCs w:val="18"/>
              </w:rPr>
            </w:pPr>
            <w:r w:rsidRPr="00932EA9">
              <w:rPr>
                <w:rFonts w:eastAsia="Times New Roman"/>
                <w:sz w:val="18"/>
                <w:szCs w:val="18"/>
              </w:rPr>
              <w:t>Disaster frequenc</w:t>
            </w:r>
            <w:r>
              <w:rPr>
                <w:rFonts w:eastAsia="Times New Roman"/>
                <w:sz w:val="18"/>
                <w:szCs w:val="18"/>
              </w:rPr>
              <w:t>y</w:t>
            </w:r>
            <w:r w:rsidRPr="00932EA9">
              <w:rPr>
                <w:rFonts w:eastAsia="Times New Roman"/>
                <w:sz w:val="18"/>
                <w:szCs w:val="18"/>
              </w:rPr>
              <w:t xml:space="preserve">, socio-economic structure, urbanization, secularism, and pathogen prevalence </w:t>
            </w:r>
            <w:r>
              <w:rPr>
                <w:rFonts w:eastAsia="Times New Roman"/>
                <w:sz w:val="18"/>
                <w:szCs w:val="18"/>
              </w:rPr>
              <w:t>are related to</w:t>
            </w:r>
            <w:r w:rsidRPr="00932EA9">
              <w:rPr>
                <w:rFonts w:eastAsia="Times New Roman"/>
                <w:sz w:val="18"/>
                <w:szCs w:val="18"/>
              </w:rPr>
              <w:t xml:space="preserve"> individualism-collectivism in the U.S. </w:t>
            </w:r>
          </w:p>
          <w:p w14:paraId="3F320184"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7C70FCFE" w14:textId="77777777" w:rsidR="00A422F8" w:rsidRDefault="00A422F8" w:rsidP="00860D05">
            <w:pPr>
              <w:rPr>
                <w:rFonts w:eastAsia="Times New Roman"/>
                <w:sz w:val="18"/>
                <w:szCs w:val="18"/>
              </w:rPr>
            </w:pPr>
            <w:r w:rsidRPr="00932EA9">
              <w:rPr>
                <w:rFonts w:eastAsia="Times New Roman"/>
                <w:sz w:val="18"/>
                <w:szCs w:val="18"/>
              </w:rPr>
              <w:t xml:space="preserve">IDV: </w:t>
            </w:r>
            <w:r>
              <w:rPr>
                <w:rFonts w:eastAsia="Times New Roman"/>
                <w:sz w:val="18"/>
                <w:szCs w:val="18"/>
              </w:rPr>
              <w:t>Disaster frequency, s</w:t>
            </w:r>
            <w:r w:rsidRPr="00932EA9">
              <w:rPr>
                <w:rFonts w:eastAsia="Times New Roman"/>
                <w:sz w:val="18"/>
                <w:szCs w:val="18"/>
              </w:rPr>
              <w:t xml:space="preserve">ocioeconomic structure, </w:t>
            </w:r>
            <w:r>
              <w:rPr>
                <w:rFonts w:eastAsia="Times New Roman"/>
                <w:sz w:val="18"/>
                <w:szCs w:val="18"/>
              </w:rPr>
              <w:t xml:space="preserve">urbanization, </w:t>
            </w:r>
            <w:r w:rsidRPr="00932EA9">
              <w:rPr>
                <w:rFonts w:eastAsia="Times New Roman"/>
                <w:sz w:val="18"/>
                <w:szCs w:val="18"/>
              </w:rPr>
              <w:t>secularism</w:t>
            </w:r>
            <w:r>
              <w:rPr>
                <w:rFonts w:eastAsia="Times New Roman"/>
                <w:sz w:val="18"/>
                <w:szCs w:val="18"/>
              </w:rPr>
              <w:t>,</w:t>
            </w:r>
            <w:r w:rsidRPr="00932EA9">
              <w:rPr>
                <w:rFonts w:eastAsia="Times New Roman"/>
                <w:sz w:val="18"/>
                <w:szCs w:val="18"/>
              </w:rPr>
              <w:t xml:space="preserve"> pathogen prevalence </w:t>
            </w:r>
          </w:p>
          <w:p w14:paraId="15A68686" w14:textId="77777777" w:rsidR="00A422F8"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V: Individualism-collectivism</w:t>
            </w:r>
          </w:p>
          <w:p w14:paraId="30838C09"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41A00871" w14:textId="77777777" w:rsidR="00A422F8" w:rsidRPr="00932EA9" w:rsidRDefault="00A422F8" w:rsidP="00860D05">
            <w:pPr>
              <w:jc w:val="center"/>
              <w:rPr>
                <w:rFonts w:eastAsia="Times New Roman"/>
                <w:sz w:val="18"/>
                <w:szCs w:val="18"/>
              </w:rPr>
            </w:pPr>
            <w:r w:rsidRPr="00932EA9">
              <w:rPr>
                <w:rFonts w:eastAsia="Times New Roman"/>
                <w:sz w:val="18"/>
                <w:szCs w:val="18"/>
              </w:rPr>
              <w:t>Archival</w:t>
            </w:r>
          </w:p>
        </w:tc>
        <w:tc>
          <w:tcPr>
            <w:tcW w:w="548" w:type="pct"/>
            <w:shd w:val="clear" w:color="auto" w:fill="auto"/>
            <w:noWrap/>
          </w:tcPr>
          <w:p w14:paraId="3370A25B" w14:textId="77777777" w:rsidR="00A422F8" w:rsidRPr="00932EA9" w:rsidRDefault="00A422F8" w:rsidP="00860D05">
            <w:pPr>
              <w:jc w:val="center"/>
              <w:rPr>
                <w:rFonts w:eastAsia="Times New Roman"/>
                <w:sz w:val="18"/>
                <w:szCs w:val="18"/>
              </w:rPr>
            </w:pPr>
            <w:r w:rsidRPr="00932EA9">
              <w:rPr>
                <w:rFonts w:eastAsia="Times New Roman"/>
                <w:sz w:val="18"/>
                <w:szCs w:val="18"/>
              </w:rPr>
              <w:t>Country</w:t>
            </w:r>
          </w:p>
        </w:tc>
      </w:tr>
      <w:tr w:rsidR="00A422F8" w:rsidRPr="00932EA9" w14:paraId="0EACF222" w14:textId="77777777" w:rsidTr="00860D05">
        <w:trPr>
          <w:trHeight w:val="295"/>
        </w:trPr>
        <w:tc>
          <w:tcPr>
            <w:tcW w:w="476" w:type="pct"/>
            <w:shd w:val="clear" w:color="auto" w:fill="auto"/>
            <w:noWrap/>
          </w:tcPr>
          <w:p w14:paraId="48A7851A" w14:textId="77777777" w:rsidR="00A422F8" w:rsidRPr="00932EA9" w:rsidRDefault="00A422F8" w:rsidP="00860D05">
            <w:pPr>
              <w:jc w:val="center"/>
              <w:rPr>
                <w:rFonts w:eastAsia="Times New Roman"/>
                <w:sz w:val="18"/>
                <w:szCs w:val="18"/>
              </w:rPr>
            </w:pPr>
          </w:p>
        </w:tc>
        <w:tc>
          <w:tcPr>
            <w:tcW w:w="436" w:type="pct"/>
            <w:shd w:val="clear" w:color="auto" w:fill="auto"/>
            <w:noWrap/>
          </w:tcPr>
          <w:p w14:paraId="5DAA08B8" w14:textId="77777777" w:rsidR="00A422F8" w:rsidRPr="007C7990" w:rsidRDefault="00A422F8" w:rsidP="00860D05">
            <w:pPr>
              <w:jc w:val="center"/>
              <w:rPr>
                <w:rFonts w:eastAsia="Times New Roman"/>
                <w:sz w:val="18"/>
                <w:szCs w:val="18"/>
                <w:highlight w:val="lightGray"/>
              </w:rPr>
            </w:pPr>
          </w:p>
        </w:tc>
        <w:tc>
          <w:tcPr>
            <w:tcW w:w="561" w:type="pct"/>
            <w:gridSpan w:val="2"/>
            <w:shd w:val="clear" w:color="auto" w:fill="auto"/>
            <w:noWrap/>
          </w:tcPr>
          <w:p w14:paraId="5F1D5641" w14:textId="77777777" w:rsidR="00A422F8" w:rsidRPr="00932EA9" w:rsidRDefault="00A422F8" w:rsidP="00860D05">
            <w:pPr>
              <w:jc w:val="center"/>
              <w:rPr>
                <w:rFonts w:eastAsia="Times New Roman"/>
                <w:sz w:val="18"/>
                <w:szCs w:val="18"/>
              </w:rPr>
            </w:pPr>
            <w:r>
              <w:rPr>
                <w:rFonts w:eastAsia="Times New Roman"/>
                <w:noProof/>
                <w:sz w:val="18"/>
                <w:szCs w:val="18"/>
              </w:rPr>
              <w:t>Leyshon (2014)</w:t>
            </w:r>
          </w:p>
        </w:tc>
        <w:tc>
          <w:tcPr>
            <w:tcW w:w="1405" w:type="pct"/>
            <w:gridSpan w:val="2"/>
            <w:shd w:val="clear" w:color="auto" w:fill="auto"/>
            <w:noWrap/>
          </w:tcPr>
          <w:p w14:paraId="0382EC89" w14:textId="77777777" w:rsidR="00A422F8" w:rsidRDefault="00A422F8" w:rsidP="00860D05">
            <w:pPr>
              <w:rPr>
                <w:rFonts w:eastAsia="Times New Roman"/>
                <w:sz w:val="18"/>
                <w:szCs w:val="18"/>
              </w:rPr>
            </w:pPr>
            <w:r w:rsidRPr="00932EA9">
              <w:rPr>
                <w:rFonts w:eastAsia="Times New Roman"/>
                <w:sz w:val="18"/>
                <w:szCs w:val="18"/>
              </w:rPr>
              <w:t>Technology and competition force the music industry to change their business models and culture from a culture of creativity to a culture of bottom-line results</w:t>
            </w:r>
            <w:r>
              <w:rPr>
                <w:rFonts w:eastAsia="Times New Roman"/>
                <w:sz w:val="18"/>
                <w:szCs w:val="18"/>
              </w:rPr>
              <w:t>-,</w:t>
            </w:r>
            <w:r w:rsidRPr="00932EA9">
              <w:rPr>
                <w:rFonts w:eastAsia="Times New Roman"/>
                <w:sz w:val="18"/>
                <w:szCs w:val="18"/>
              </w:rPr>
              <w:t xml:space="preserve"> market- and service-orientation.  </w:t>
            </w:r>
          </w:p>
          <w:p w14:paraId="50B8ECFB"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61682F46" w14:textId="77777777" w:rsidR="00A422F8" w:rsidRDefault="00A422F8" w:rsidP="00860D05">
            <w:pPr>
              <w:rPr>
                <w:rFonts w:eastAsia="Times New Roman"/>
                <w:sz w:val="18"/>
                <w:szCs w:val="18"/>
              </w:rPr>
            </w:pPr>
            <w:r>
              <w:rPr>
                <w:rFonts w:eastAsia="Times New Roman"/>
                <w:sz w:val="18"/>
                <w:szCs w:val="18"/>
              </w:rPr>
              <w:t>IDV: Technology and competition</w:t>
            </w:r>
          </w:p>
          <w:p w14:paraId="74EA8551" w14:textId="77777777" w:rsidR="00A422F8" w:rsidRPr="00932EA9" w:rsidRDefault="00A422F8" w:rsidP="00860D05">
            <w:pPr>
              <w:rPr>
                <w:rFonts w:eastAsia="Times New Roman"/>
                <w:sz w:val="18"/>
                <w:szCs w:val="18"/>
              </w:rPr>
            </w:pPr>
            <w:r>
              <w:rPr>
                <w:rFonts w:eastAsia="Times New Roman"/>
                <w:sz w:val="18"/>
                <w:szCs w:val="18"/>
              </w:rPr>
              <w:t>DV: Results-oriented culture, market-oriented culture, service-oriented culture</w:t>
            </w:r>
            <w:r w:rsidRPr="00932EA9">
              <w:rPr>
                <w:rFonts w:eastAsia="Times New Roman"/>
                <w:sz w:val="18"/>
                <w:szCs w:val="18"/>
              </w:rPr>
              <w:t xml:space="preserve">                                                              </w:t>
            </w:r>
          </w:p>
        </w:tc>
        <w:tc>
          <w:tcPr>
            <w:tcW w:w="506" w:type="pct"/>
            <w:gridSpan w:val="2"/>
            <w:shd w:val="clear" w:color="auto" w:fill="auto"/>
            <w:noWrap/>
          </w:tcPr>
          <w:p w14:paraId="64095C0D" w14:textId="77777777" w:rsidR="00A422F8" w:rsidRPr="00932EA9" w:rsidRDefault="00A422F8" w:rsidP="00860D05">
            <w:pPr>
              <w:jc w:val="center"/>
              <w:rPr>
                <w:rFonts w:eastAsia="Times New Roman"/>
                <w:sz w:val="18"/>
                <w:szCs w:val="18"/>
              </w:rPr>
            </w:pPr>
            <w:r w:rsidRPr="00932EA9">
              <w:rPr>
                <w:rFonts w:eastAsia="Times New Roman"/>
                <w:sz w:val="18"/>
                <w:szCs w:val="18"/>
              </w:rPr>
              <w:t xml:space="preserve">Case study      </w:t>
            </w:r>
          </w:p>
        </w:tc>
        <w:tc>
          <w:tcPr>
            <w:tcW w:w="548" w:type="pct"/>
            <w:noWrap/>
          </w:tcPr>
          <w:p w14:paraId="561D40A7" w14:textId="77777777" w:rsidR="00A422F8" w:rsidRDefault="00A422F8" w:rsidP="00860D05">
            <w:pPr>
              <w:jc w:val="center"/>
              <w:rPr>
                <w:rFonts w:eastAsia="Times New Roman"/>
                <w:sz w:val="18"/>
                <w:szCs w:val="18"/>
              </w:rPr>
            </w:pPr>
            <w:r w:rsidRPr="00932EA9">
              <w:rPr>
                <w:rFonts w:eastAsia="Times New Roman"/>
                <w:sz w:val="18"/>
                <w:szCs w:val="18"/>
              </w:rPr>
              <w:t>Industry</w:t>
            </w:r>
          </w:p>
          <w:p w14:paraId="3B463005" w14:textId="77777777" w:rsidR="00A422F8" w:rsidRPr="00932EA9" w:rsidRDefault="00A422F8" w:rsidP="00860D05">
            <w:pPr>
              <w:jc w:val="center"/>
              <w:rPr>
                <w:rFonts w:eastAsia="Times New Roman"/>
                <w:sz w:val="18"/>
                <w:szCs w:val="18"/>
              </w:rPr>
            </w:pPr>
          </w:p>
        </w:tc>
      </w:tr>
      <w:tr w:rsidR="00A422F8" w:rsidRPr="00932EA9" w14:paraId="04152C80" w14:textId="77777777" w:rsidTr="00860D05">
        <w:trPr>
          <w:trHeight w:val="295"/>
        </w:trPr>
        <w:tc>
          <w:tcPr>
            <w:tcW w:w="476" w:type="pct"/>
            <w:shd w:val="clear" w:color="auto" w:fill="auto"/>
            <w:noWrap/>
            <w:hideMark/>
          </w:tcPr>
          <w:p w14:paraId="1BD1AC50" w14:textId="77777777" w:rsidR="00A422F8" w:rsidRPr="00932EA9" w:rsidRDefault="00A422F8" w:rsidP="00860D05">
            <w:pPr>
              <w:jc w:val="center"/>
              <w:rPr>
                <w:rFonts w:eastAsia="Times New Roman"/>
                <w:sz w:val="18"/>
                <w:szCs w:val="18"/>
              </w:rPr>
            </w:pPr>
          </w:p>
        </w:tc>
        <w:tc>
          <w:tcPr>
            <w:tcW w:w="436" w:type="pct"/>
            <w:shd w:val="clear" w:color="auto" w:fill="auto"/>
            <w:noWrap/>
            <w:hideMark/>
          </w:tcPr>
          <w:p w14:paraId="55CC481C" w14:textId="77777777" w:rsidR="00A422F8" w:rsidRPr="007C7990" w:rsidRDefault="00A422F8" w:rsidP="00860D05">
            <w:pPr>
              <w:jc w:val="center"/>
              <w:rPr>
                <w:rFonts w:eastAsia="Times New Roman"/>
                <w:sz w:val="18"/>
                <w:szCs w:val="18"/>
                <w:highlight w:val="lightGray"/>
              </w:rPr>
            </w:pPr>
          </w:p>
        </w:tc>
        <w:tc>
          <w:tcPr>
            <w:tcW w:w="561" w:type="pct"/>
            <w:gridSpan w:val="2"/>
            <w:shd w:val="clear" w:color="auto" w:fill="auto"/>
            <w:noWrap/>
            <w:hideMark/>
          </w:tcPr>
          <w:p w14:paraId="18F74C37" w14:textId="77777777" w:rsidR="00A422F8" w:rsidRDefault="00A422F8" w:rsidP="00860D05">
            <w:pPr>
              <w:jc w:val="center"/>
              <w:rPr>
                <w:rFonts w:eastAsia="Times New Roman"/>
                <w:sz w:val="18"/>
                <w:szCs w:val="18"/>
              </w:rPr>
            </w:pPr>
            <w:r>
              <w:rPr>
                <w:rFonts w:eastAsia="Times New Roman"/>
                <w:noProof/>
                <w:sz w:val="18"/>
                <w:szCs w:val="18"/>
              </w:rPr>
              <w:t>Lee and Peterson (2004)</w:t>
            </w:r>
            <w:r w:rsidRPr="00EA3543">
              <w:rPr>
                <w:rFonts w:eastAsia="Times New Roman"/>
                <w:sz w:val="18"/>
                <w:szCs w:val="18"/>
              </w:rPr>
              <w:t xml:space="preserve"> </w:t>
            </w:r>
            <w:r>
              <w:rPr>
                <w:rFonts w:eastAsia="Times New Roman"/>
                <w:sz w:val="18"/>
                <w:szCs w:val="18"/>
              </w:rPr>
              <w:t>Study 1</w:t>
            </w:r>
          </w:p>
          <w:p w14:paraId="62339EFD" w14:textId="77777777" w:rsidR="00A422F8" w:rsidRPr="00932EA9" w:rsidRDefault="00A422F8" w:rsidP="00860D05">
            <w:pPr>
              <w:jc w:val="center"/>
              <w:rPr>
                <w:rFonts w:eastAsia="Times New Roman"/>
                <w:sz w:val="18"/>
                <w:szCs w:val="18"/>
              </w:rPr>
            </w:pPr>
          </w:p>
        </w:tc>
        <w:tc>
          <w:tcPr>
            <w:tcW w:w="1405" w:type="pct"/>
            <w:gridSpan w:val="2"/>
            <w:shd w:val="clear" w:color="auto" w:fill="auto"/>
            <w:noWrap/>
            <w:hideMark/>
          </w:tcPr>
          <w:p w14:paraId="716734E9" w14:textId="77777777" w:rsidR="00A422F8" w:rsidRDefault="00A422F8" w:rsidP="00860D05">
            <w:pPr>
              <w:rPr>
                <w:rFonts w:eastAsia="Times New Roman"/>
                <w:sz w:val="18"/>
                <w:szCs w:val="18"/>
              </w:rPr>
            </w:pPr>
            <w:r w:rsidRPr="00233A35">
              <w:rPr>
                <w:rFonts w:eastAsia="Times New Roman"/>
                <w:sz w:val="18"/>
                <w:szCs w:val="18"/>
              </w:rPr>
              <w:t>Growth of the internet and proliferation of web-based communication platforms such as list</w:t>
            </w:r>
            <w:r>
              <w:rPr>
                <w:rFonts w:eastAsia="Times New Roman"/>
                <w:sz w:val="18"/>
                <w:szCs w:val="18"/>
              </w:rPr>
              <w:t>s</w:t>
            </w:r>
            <w:r w:rsidRPr="00233A35">
              <w:rPr>
                <w:rFonts w:eastAsia="Times New Roman"/>
                <w:sz w:val="18"/>
                <w:szCs w:val="18"/>
              </w:rPr>
              <w:t>ervs create</w:t>
            </w:r>
            <w:r>
              <w:rPr>
                <w:rFonts w:eastAsia="Times New Roman"/>
                <w:sz w:val="18"/>
                <w:szCs w:val="18"/>
              </w:rPr>
              <w:t>s</w:t>
            </w:r>
            <w:r w:rsidRPr="00233A35">
              <w:rPr>
                <w:rFonts w:eastAsia="Times New Roman"/>
                <w:sz w:val="18"/>
                <w:szCs w:val="18"/>
              </w:rPr>
              <w:t xml:space="preserve"> a "virtual music scene" that ha</w:t>
            </w:r>
            <w:r>
              <w:rPr>
                <w:rFonts w:eastAsia="Times New Roman"/>
                <w:sz w:val="18"/>
                <w:szCs w:val="18"/>
              </w:rPr>
              <w:t>s</w:t>
            </w:r>
            <w:r w:rsidRPr="00233A35">
              <w:rPr>
                <w:rFonts w:eastAsia="Times New Roman"/>
                <w:sz w:val="18"/>
                <w:szCs w:val="18"/>
              </w:rPr>
              <w:t xml:space="preserve"> its own unique norms of behavior, socialization practices, and social hierarchies.</w:t>
            </w:r>
          </w:p>
          <w:p w14:paraId="1F65C928" w14:textId="77777777" w:rsidR="00A422F8" w:rsidRDefault="00A422F8" w:rsidP="00860D05">
            <w:pPr>
              <w:rPr>
                <w:rFonts w:eastAsia="Times New Roman"/>
                <w:sz w:val="18"/>
                <w:szCs w:val="18"/>
              </w:rPr>
            </w:pPr>
          </w:p>
          <w:p w14:paraId="1EE2B669" w14:textId="77777777" w:rsidR="00A422F8" w:rsidRPr="00932EA9" w:rsidRDefault="00A422F8" w:rsidP="00860D05">
            <w:pPr>
              <w:rPr>
                <w:rFonts w:eastAsia="Times New Roman"/>
                <w:sz w:val="18"/>
                <w:szCs w:val="18"/>
              </w:rPr>
            </w:pPr>
          </w:p>
        </w:tc>
        <w:tc>
          <w:tcPr>
            <w:tcW w:w="1068" w:type="pct"/>
            <w:gridSpan w:val="2"/>
            <w:shd w:val="clear" w:color="auto" w:fill="auto"/>
            <w:noWrap/>
            <w:hideMark/>
          </w:tcPr>
          <w:p w14:paraId="7A7C9A6E" w14:textId="77777777" w:rsidR="00A422F8" w:rsidRDefault="00A422F8" w:rsidP="00860D05">
            <w:pPr>
              <w:rPr>
                <w:rFonts w:eastAsia="Times New Roman"/>
                <w:sz w:val="18"/>
                <w:szCs w:val="18"/>
              </w:rPr>
            </w:pPr>
            <w:r w:rsidRPr="00233A35">
              <w:rPr>
                <w:rFonts w:eastAsia="Times New Roman"/>
                <w:sz w:val="18"/>
                <w:szCs w:val="18"/>
              </w:rPr>
              <w:t xml:space="preserve">IDV: Web-based communications </w:t>
            </w:r>
          </w:p>
          <w:p w14:paraId="193D6852" w14:textId="77777777" w:rsidR="00A422F8" w:rsidRPr="00932EA9" w:rsidRDefault="00A422F8" w:rsidP="00860D05">
            <w:pPr>
              <w:rPr>
                <w:rFonts w:eastAsia="Times New Roman"/>
                <w:sz w:val="18"/>
                <w:szCs w:val="18"/>
              </w:rPr>
            </w:pPr>
            <w:r>
              <w:rPr>
                <w:rFonts w:eastAsia="Times New Roman"/>
                <w:sz w:val="18"/>
                <w:szCs w:val="18"/>
              </w:rPr>
              <w:t>D</w:t>
            </w:r>
            <w:r w:rsidRPr="00233A35">
              <w:rPr>
                <w:rFonts w:eastAsia="Times New Roman"/>
                <w:sz w:val="18"/>
                <w:szCs w:val="18"/>
              </w:rPr>
              <w:t xml:space="preserve">V: </w:t>
            </w:r>
            <w:r>
              <w:rPr>
                <w:rFonts w:eastAsia="Times New Roman"/>
                <w:sz w:val="18"/>
                <w:szCs w:val="18"/>
              </w:rPr>
              <w:t>Virtual</w:t>
            </w:r>
            <w:r w:rsidRPr="00233A35">
              <w:rPr>
                <w:rFonts w:eastAsia="Times New Roman"/>
                <w:sz w:val="18"/>
                <w:szCs w:val="18"/>
              </w:rPr>
              <w:t xml:space="preserve"> group culture</w:t>
            </w:r>
          </w:p>
        </w:tc>
        <w:tc>
          <w:tcPr>
            <w:tcW w:w="506" w:type="pct"/>
            <w:gridSpan w:val="2"/>
            <w:shd w:val="clear" w:color="auto" w:fill="auto"/>
            <w:noWrap/>
            <w:hideMark/>
          </w:tcPr>
          <w:p w14:paraId="63D7DD17" w14:textId="77777777" w:rsidR="00A422F8" w:rsidRPr="00932EA9" w:rsidRDefault="00A422F8" w:rsidP="00860D05">
            <w:pPr>
              <w:jc w:val="center"/>
              <w:rPr>
                <w:rFonts w:eastAsia="Times New Roman"/>
                <w:sz w:val="18"/>
                <w:szCs w:val="18"/>
              </w:rPr>
            </w:pPr>
            <w:r>
              <w:rPr>
                <w:rFonts w:eastAsia="Times New Roman"/>
                <w:sz w:val="18"/>
                <w:szCs w:val="18"/>
              </w:rPr>
              <w:t>Multimethod</w:t>
            </w:r>
          </w:p>
        </w:tc>
        <w:tc>
          <w:tcPr>
            <w:tcW w:w="548" w:type="pct"/>
            <w:noWrap/>
            <w:hideMark/>
          </w:tcPr>
          <w:p w14:paraId="6B49AA3F" w14:textId="77777777" w:rsidR="00A422F8" w:rsidRPr="00932EA9" w:rsidRDefault="00A422F8" w:rsidP="00860D05">
            <w:pPr>
              <w:jc w:val="center"/>
              <w:rPr>
                <w:rFonts w:eastAsia="Times New Roman"/>
                <w:sz w:val="18"/>
                <w:szCs w:val="18"/>
              </w:rPr>
            </w:pPr>
            <w:r w:rsidRPr="00932EA9">
              <w:rPr>
                <w:rFonts w:eastAsia="Times New Roman"/>
                <w:sz w:val="18"/>
                <w:szCs w:val="18"/>
              </w:rPr>
              <w:t>Industry</w:t>
            </w:r>
          </w:p>
        </w:tc>
      </w:tr>
      <w:tr w:rsidR="00A422F8" w:rsidRPr="00932EA9" w14:paraId="27C06AEE" w14:textId="77777777" w:rsidTr="00860D05">
        <w:trPr>
          <w:trHeight w:val="295"/>
        </w:trPr>
        <w:tc>
          <w:tcPr>
            <w:tcW w:w="476" w:type="pct"/>
            <w:shd w:val="clear" w:color="auto" w:fill="auto"/>
            <w:noWrap/>
            <w:hideMark/>
          </w:tcPr>
          <w:p w14:paraId="3B58D67C" w14:textId="77777777" w:rsidR="00A422F8" w:rsidRPr="00932EA9" w:rsidRDefault="00A422F8" w:rsidP="00860D05">
            <w:pPr>
              <w:jc w:val="center"/>
              <w:rPr>
                <w:rFonts w:eastAsia="Times New Roman"/>
                <w:sz w:val="18"/>
                <w:szCs w:val="18"/>
              </w:rPr>
            </w:pPr>
          </w:p>
        </w:tc>
        <w:tc>
          <w:tcPr>
            <w:tcW w:w="436" w:type="pct"/>
            <w:shd w:val="clear" w:color="auto" w:fill="auto"/>
            <w:noWrap/>
            <w:hideMark/>
          </w:tcPr>
          <w:p w14:paraId="5A291E6C" w14:textId="77777777" w:rsidR="00A422F8" w:rsidRPr="007C7990" w:rsidRDefault="00A422F8" w:rsidP="00860D05">
            <w:pPr>
              <w:jc w:val="center"/>
              <w:rPr>
                <w:rFonts w:eastAsia="Times New Roman"/>
                <w:sz w:val="18"/>
                <w:szCs w:val="18"/>
                <w:highlight w:val="lightGray"/>
              </w:rPr>
            </w:pPr>
          </w:p>
        </w:tc>
        <w:tc>
          <w:tcPr>
            <w:tcW w:w="561" w:type="pct"/>
            <w:gridSpan w:val="2"/>
            <w:shd w:val="clear" w:color="auto" w:fill="auto"/>
            <w:noWrap/>
            <w:hideMark/>
          </w:tcPr>
          <w:p w14:paraId="76810B18" w14:textId="77777777" w:rsidR="00A422F8" w:rsidRDefault="00A422F8" w:rsidP="00860D05">
            <w:pPr>
              <w:jc w:val="center"/>
              <w:rPr>
                <w:rFonts w:eastAsia="Times New Roman"/>
                <w:sz w:val="18"/>
                <w:szCs w:val="18"/>
              </w:rPr>
            </w:pPr>
            <w:r>
              <w:rPr>
                <w:rFonts w:eastAsia="Times New Roman"/>
                <w:noProof/>
                <w:sz w:val="18"/>
                <w:szCs w:val="18"/>
              </w:rPr>
              <w:t>Lee and Peterson (2004)</w:t>
            </w:r>
            <w:r w:rsidRPr="00EA3543">
              <w:rPr>
                <w:rFonts w:eastAsia="Times New Roman"/>
                <w:sz w:val="18"/>
                <w:szCs w:val="18"/>
              </w:rPr>
              <w:t xml:space="preserve"> </w:t>
            </w:r>
            <w:r>
              <w:rPr>
                <w:rFonts w:eastAsia="Times New Roman"/>
                <w:sz w:val="18"/>
                <w:szCs w:val="18"/>
              </w:rPr>
              <w:t>Study 2</w:t>
            </w:r>
          </w:p>
          <w:p w14:paraId="4F938D35" w14:textId="77777777" w:rsidR="00A422F8" w:rsidRPr="00932EA9" w:rsidRDefault="00A422F8" w:rsidP="00860D05">
            <w:pPr>
              <w:jc w:val="center"/>
              <w:rPr>
                <w:rFonts w:eastAsia="Times New Roman"/>
                <w:sz w:val="18"/>
                <w:szCs w:val="18"/>
              </w:rPr>
            </w:pPr>
          </w:p>
        </w:tc>
        <w:tc>
          <w:tcPr>
            <w:tcW w:w="1405" w:type="pct"/>
            <w:gridSpan w:val="2"/>
            <w:shd w:val="clear" w:color="auto" w:fill="auto"/>
            <w:noWrap/>
            <w:hideMark/>
          </w:tcPr>
          <w:p w14:paraId="6A9CFCE6" w14:textId="77777777" w:rsidR="00A422F8" w:rsidRDefault="00A422F8" w:rsidP="00860D05">
            <w:pPr>
              <w:rPr>
                <w:rFonts w:eastAsia="Times New Roman"/>
                <w:sz w:val="18"/>
                <w:szCs w:val="18"/>
              </w:rPr>
            </w:pPr>
            <w:r w:rsidRPr="00C85CE7">
              <w:rPr>
                <w:rFonts w:eastAsia="Times New Roman"/>
                <w:sz w:val="18"/>
                <w:szCs w:val="18"/>
              </w:rPr>
              <w:t>Growth of the internet and proliferation of web-based communication platforms such as list</w:t>
            </w:r>
            <w:r>
              <w:rPr>
                <w:rFonts w:eastAsia="Times New Roman"/>
                <w:sz w:val="18"/>
                <w:szCs w:val="18"/>
              </w:rPr>
              <w:t>s</w:t>
            </w:r>
            <w:r w:rsidRPr="00C85CE7">
              <w:rPr>
                <w:rFonts w:eastAsia="Times New Roman"/>
                <w:sz w:val="18"/>
                <w:szCs w:val="18"/>
              </w:rPr>
              <w:t>ervs create</w:t>
            </w:r>
            <w:r>
              <w:rPr>
                <w:rFonts w:eastAsia="Times New Roman"/>
                <w:sz w:val="18"/>
                <w:szCs w:val="18"/>
              </w:rPr>
              <w:t>s</w:t>
            </w:r>
            <w:r w:rsidRPr="00C85CE7">
              <w:rPr>
                <w:rFonts w:eastAsia="Times New Roman"/>
                <w:sz w:val="18"/>
                <w:szCs w:val="18"/>
              </w:rPr>
              <w:t xml:space="preserve"> a "virtual music scene" that ha</w:t>
            </w:r>
            <w:r>
              <w:rPr>
                <w:rFonts w:eastAsia="Times New Roman"/>
                <w:sz w:val="18"/>
                <w:szCs w:val="18"/>
              </w:rPr>
              <w:t>s</w:t>
            </w:r>
            <w:r w:rsidRPr="00C85CE7">
              <w:rPr>
                <w:rFonts w:eastAsia="Times New Roman"/>
                <w:sz w:val="18"/>
                <w:szCs w:val="18"/>
              </w:rPr>
              <w:t xml:space="preserve"> its own unique norms of behavior, socialization practices, and social hierarchies.</w:t>
            </w:r>
          </w:p>
          <w:p w14:paraId="239EEACF" w14:textId="77777777" w:rsidR="00A422F8" w:rsidRDefault="00A422F8" w:rsidP="00860D05">
            <w:pPr>
              <w:rPr>
                <w:rFonts w:eastAsia="Times New Roman"/>
                <w:sz w:val="18"/>
                <w:szCs w:val="18"/>
              </w:rPr>
            </w:pPr>
          </w:p>
          <w:p w14:paraId="22A2C637" w14:textId="77777777" w:rsidR="00A422F8" w:rsidRPr="00932EA9" w:rsidRDefault="00A422F8" w:rsidP="00860D05">
            <w:pPr>
              <w:rPr>
                <w:rFonts w:eastAsia="Times New Roman"/>
                <w:sz w:val="18"/>
                <w:szCs w:val="18"/>
              </w:rPr>
            </w:pPr>
          </w:p>
        </w:tc>
        <w:tc>
          <w:tcPr>
            <w:tcW w:w="1068" w:type="pct"/>
            <w:gridSpan w:val="2"/>
            <w:shd w:val="clear" w:color="auto" w:fill="auto"/>
            <w:noWrap/>
            <w:hideMark/>
          </w:tcPr>
          <w:p w14:paraId="599AFC9A" w14:textId="77777777" w:rsidR="00A422F8" w:rsidRDefault="00A422F8" w:rsidP="00860D05">
            <w:pPr>
              <w:rPr>
                <w:rFonts w:eastAsia="Times New Roman"/>
                <w:sz w:val="18"/>
                <w:szCs w:val="18"/>
              </w:rPr>
            </w:pPr>
            <w:r w:rsidRPr="00C85CE7">
              <w:rPr>
                <w:rFonts w:eastAsia="Times New Roman"/>
                <w:sz w:val="18"/>
                <w:szCs w:val="18"/>
              </w:rPr>
              <w:t xml:space="preserve">IDV: Web-based communications </w:t>
            </w:r>
          </w:p>
          <w:p w14:paraId="29D98ADF" w14:textId="77777777" w:rsidR="00A422F8" w:rsidRPr="00932EA9" w:rsidRDefault="00A422F8" w:rsidP="00860D05">
            <w:pPr>
              <w:rPr>
                <w:rFonts w:eastAsia="Times New Roman"/>
                <w:sz w:val="18"/>
                <w:szCs w:val="18"/>
              </w:rPr>
            </w:pPr>
            <w:r>
              <w:rPr>
                <w:rFonts w:eastAsia="Times New Roman"/>
                <w:sz w:val="18"/>
                <w:szCs w:val="18"/>
              </w:rPr>
              <w:t>D</w:t>
            </w:r>
            <w:r w:rsidRPr="00C85CE7">
              <w:rPr>
                <w:rFonts w:eastAsia="Times New Roman"/>
                <w:sz w:val="18"/>
                <w:szCs w:val="18"/>
              </w:rPr>
              <w:t xml:space="preserve">V: </w:t>
            </w:r>
            <w:r>
              <w:rPr>
                <w:rFonts w:eastAsia="Times New Roman"/>
                <w:sz w:val="18"/>
                <w:szCs w:val="18"/>
              </w:rPr>
              <w:t>Virtual</w:t>
            </w:r>
            <w:r w:rsidRPr="00C85CE7">
              <w:rPr>
                <w:rFonts w:eastAsia="Times New Roman"/>
                <w:sz w:val="18"/>
                <w:szCs w:val="18"/>
              </w:rPr>
              <w:t xml:space="preserve"> group culture</w:t>
            </w:r>
          </w:p>
        </w:tc>
        <w:tc>
          <w:tcPr>
            <w:tcW w:w="506" w:type="pct"/>
            <w:gridSpan w:val="2"/>
            <w:shd w:val="clear" w:color="auto" w:fill="auto"/>
            <w:noWrap/>
            <w:hideMark/>
          </w:tcPr>
          <w:p w14:paraId="19B14835" w14:textId="77777777" w:rsidR="00A422F8" w:rsidRDefault="00A422F8" w:rsidP="00860D05">
            <w:pPr>
              <w:jc w:val="center"/>
              <w:rPr>
                <w:rFonts w:eastAsia="Times New Roman"/>
                <w:sz w:val="18"/>
                <w:szCs w:val="18"/>
              </w:rPr>
            </w:pPr>
            <w:r w:rsidRPr="00C85CE7">
              <w:rPr>
                <w:rFonts w:eastAsia="Times New Roman"/>
                <w:sz w:val="18"/>
                <w:szCs w:val="18"/>
              </w:rPr>
              <w:t xml:space="preserve">Survey </w:t>
            </w:r>
          </w:p>
          <w:p w14:paraId="412BDFC3" w14:textId="77777777" w:rsidR="00A422F8" w:rsidRPr="00932EA9" w:rsidRDefault="00A422F8" w:rsidP="00860D05">
            <w:pPr>
              <w:jc w:val="center"/>
              <w:rPr>
                <w:rFonts w:eastAsia="Times New Roman"/>
                <w:sz w:val="18"/>
                <w:szCs w:val="18"/>
              </w:rPr>
            </w:pPr>
            <w:r w:rsidRPr="00C85CE7">
              <w:rPr>
                <w:rFonts w:eastAsia="Times New Roman"/>
                <w:sz w:val="18"/>
                <w:szCs w:val="18"/>
              </w:rPr>
              <w:t>(cross-sectional)</w:t>
            </w:r>
          </w:p>
        </w:tc>
        <w:tc>
          <w:tcPr>
            <w:tcW w:w="548" w:type="pct"/>
            <w:shd w:val="clear" w:color="auto" w:fill="auto"/>
            <w:noWrap/>
            <w:hideMark/>
          </w:tcPr>
          <w:p w14:paraId="4B3412C2" w14:textId="77777777" w:rsidR="00A422F8" w:rsidRPr="00D51D19" w:rsidRDefault="00A422F8" w:rsidP="00860D05">
            <w:pPr>
              <w:jc w:val="center"/>
              <w:rPr>
                <w:rFonts w:eastAsia="Times New Roman"/>
                <w:sz w:val="18"/>
                <w:szCs w:val="18"/>
              </w:rPr>
            </w:pPr>
            <w:r w:rsidRPr="00932EA9">
              <w:rPr>
                <w:rFonts w:eastAsia="Times New Roman"/>
                <w:sz w:val="18"/>
                <w:szCs w:val="18"/>
              </w:rPr>
              <w:t>Industry</w:t>
            </w:r>
          </w:p>
        </w:tc>
      </w:tr>
      <w:tr w:rsidR="00A422F8" w:rsidRPr="00932EA9" w14:paraId="5F0E8701" w14:textId="77777777" w:rsidTr="00860D05">
        <w:trPr>
          <w:trHeight w:val="295"/>
        </w:trPr>
        <w:tc>
          <w:tcPr>
            <w:tcW w:w="476" w:type="pct"/>
            <w:shd w:val="clear" w:color="auto" w:fill="auto"/>
            <w:noWrap/>
          </w:tcPr>
          <w:p w14:paraId="1BD2E6C2" w14:textId="77777777" w:rsidR="00A422F8" w:rsidRPr="00932EA9" w:rsidRDefault="00A422F8" w:rsidP="00860D05">
            <w:pPr>
              <w:jc w:val="center"/>
              <w:rPr>
                <w:rFonts w:eastAsia="Times New Roman"/>
                <w:sz w:val="18"/>
                <w:szCs w:val="18"/>
              </w:rPr>
            </w:pPr>
          </w:p>
        </w:tc>
        <w:tc>
          <w:tcPr>
            <w:tcW w:w="436" w:type="pct"/>
            <w:shd w:val="clear" w:color="auto" w:fill="auto"/>
            <w:noWrap/>
          </w:tcPr>
          <w:p w14:paraId="04EB6018" w14:textId="77777777" w:rsidR="00A422F8" w:rsidRPr="00932EA9" w:rsidRDefault="00A422F8" w:rsidP="00860D05">
            <w:pPr>
              <w:jc w:val="center"/>
              <w:rPr>
                <w:rFonts w:eastAsia="Times New Roman"/>
                <w:sz w:val="18"/>
                <w:szCs w:val="18"/>
              </w:rPr>
            </w:pPr>
          </w:p>
        </w:tc>
        <w:tc>
          <w:tcPr>
            <w:tcW w:w="561" w:type="pct"/>
            <w:gridSpan w:val="2"/>
            <w:shd w:val="clear" w:color="auto" w:fill="auto"/>
            <w:noWrap/>
          </w:tcPr>
          <w:p w14:paraId="54D2345C" w14:textId="77777777" w:rsidR="00A422F8" w:rsidRPr="00932EA9" w:rsidRDefault="00A422F8" w:rsidP="00860D05">
            <w:pPr>
              <w:jc w:val="center"/>
              <w:rPr>
                <w:rFonts w:eastAsia="Times New Roman"/>
                <w:sz w:val="18"/>
                <w:szCs w:val="18"/>
              </w:rPr>
            </w:pPr>
            <w:r>
              <w:rPr>
                <w:rFonts w:eastAsia="Times New Roman"/>
                <w:noProof/>
                <w:sz w:val="18"/>
                <w:szCs w:val="18"/>
              </w:rPr>
              <w:t>Levy and Kolk (2002)</w:t>
            </w:r>
          </w:p>
        </w:tc>
        <w:tc>
          <w:tcPr>
            <w:tcW w:w="1405" w:type="pct"/>
            <w:gridSpan w:val="2"/>
            <w:shd w:val="clear" w:color="auto" w:fill="auto"/>
            <w:noWrap/>
          </w:tcPr>
          <w:p w14:paraId="1F2F9DBE" w14:textId="77777777" w:rsidR="00A422F8" w:rsidRDefault="00A422F8" w:rsidP="00860D05">
            <w:pPr>
              <w:rPr>
                <w:rFonts w:eastAsia="Times New Roman"/>
                <w:sz w:val="18"/>
                <w:szCs w:val="18"/>
              </w:rPr>
            </w:pPr>
            <w:r w:rsidRPr="00932EA9">
              <w:rPr>
                <w:rFonts w:eastAsia="Times New Roman"/>
                <w:sz w:val="18"/>
                <w:szCs w:val="18"/>
              </w:rPr>
              <w:t xml:space="preserve">Membership in trade associations </w:t>
            </w:r>
            <w:r>
              <w:rPr>
                <w:rFonts w:eastAsia="Times New Roman"/>
                <w:sz w:val="18"/>
                <w:szCs w:val="18"/>
              </w:rPr>
              <w:t>is related to</w:t>
            </w:r>
            <w:r w:rsidRPr="00932EA9">
              <w:rPr>
                <w:rFonts w:eastAsia="Times New Roman"/>
                <w:sz w:val="18"/>
                <w:szCs w:val="18"/>
              </w:rPr>
              <w:t xml:space="preserve"> a culture regarding climate change mitigation among member companies. </w:t>
            </w:r>
          </w:p>
          <w:p w14:paraId="00C34038"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5D834EAD" w14:textId="77777777" w:rsidR="00A422F8" w:rsidRDefault="00A422F8" w:rsidP="00860D05">
            <w:pPr>
              <w:rPr>
                <w:rFonts w:eastAsia="Times New Roman"/>
                <w:sz w:val="18"/>
                <w:szCs w:val="18"/>
              </w:rPr>
            </w:pPr>
            <w:r w:rsidRPr="00932EA9">
              <w:rPr>
                <w:rFonts w:eastAsia="Times New Roman"/>
                <w:sz w:val="18"/>
                <w:szCs w:val="18"/>
              </w:rPr>
              <w:t xml:space="preserve">IDV: Participation in trade associations </w:t>
            </w:r>
          </w:p>
          <w:p w14:paraId="116E34BE" w14:textId="77777777" w:rsidR="00A422F8" w:rsidRDefault="00A422F8" w:rsidP="00860D05">
            <w:pPr>
              <w:rPr>
                <w:rFonts w:eastAsia="Times New Roman"/>
                <w:sz w:val="18"/>
                <w:szCs w:val="18"/>
              </w:rPr>
            </w:pPr>
            <w:r>
              <w:rPr>
                <w:rFonts w:eastAsia="Times New Roman"/>
                <w:sz w:val="18"/>
                <w:szCs w:val="18"/>
              </w:rPr>
              <w:t>D</w:t>
            </w:r>
            <w:r w:rsidRPr="00932EA9">
              <w:rPr>
                <w:rFonts w:eastAsia="Times New Roman"/>
                <w:sz w:val="18"/>
                <w:szCs w:val="18"/>
              </w:rPr>
              <w:t>V: C</w:t>
            </w:r>
            <w:r>
              <w:rPr>
                <w:rFonts w:eastAsia="Times New Roman"/>
                <w:sz w:val="18"/>
                <w:szCs w:val="18"/>
              </w:rPr>
              <w:t>limate-conscious culture</w:t>
            </w:r>
            <w:r w:rsidRPr="00932EA9">
              <w:rPr>
                <w:rFonts w:eastAsia="Times New Roman"/>
                <w:sz w:val="18"/>
                <w:szCs w:val="18"/>
              </w:rPr>
              <w:t xml:space="preserve"> </w:t>
            </w:r>
          </w:p>
          <w:p w14:paraId="4BEA1F8F"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6FC9962D" w14:textId="77777777" w:rsidR="00A422F8" w:rsidRPr="00932EA9" w:rsidRDefault="00A422F8" w:rsidP="00860D05">
            <w:pPr>
              <w:jc w:val="center"/>
              <w:rPr>
                <w:rFonts w:eastAsia="Times New Roman"/>
                <w:sz w:val="18"/>
                <w:szCs w:val="18"/>
              </w:rPr>
            </w:pPr>
            <w:r w:rsidRPr="00932EA9">
              <w:rPr>
                <w:rFonts w:eastAsia="Times New Roman"/>
                <w:sz w:val="18"/>
                <w:szCs w:val="18"/>
              </w:rPr>
              <w:t>Case Study</w:t>
            </w:r>
          </w:p>
        </w:tc>
        <w:tc>
          <w:tcPr>
            <w:tcW w:w="548" w:type="pct"/>
            <w:shd w:val="clear" w:color="auto" w:fill="auto"/>
            <w:noWrap/>
          </w:tcPr>
          <w:p w14:paraId="23932566" w14:textId="77777777" w:rsidR="00A422F8" w:rsidRPr="00932EA9" w:rsidRDefault="00A422F8" w:rsidP="00860D05">
            <w:pPr>
              <w:jc w:val="center"/>
              <w:rPr>
                <w:rFonts w:eastAsia="Times New Roman"/>
                <w:sz w:val="18"/>
                <w:szCs w:val="18"/>
              </w:rPr>
            </w:pPr>
            <w:r w:rsidRPr="00932EA9">
              <w:rPr>
                <w:rFonts w:eastAsia="Times New Roman"/>
                <w:sz w:val="18"/>
                <w:szCs w:val="18"/>
              </w:rPr>
              <w:t>Industry</w:t>
            </w:r>
          </w:p>
        </w:tc>
      </w:tr>
      <w:tr w:rsidR="00A422F8" w:rsidRPr="00932EA9" w14:paraId="150F5050" w14:textId="77777777" w:rsidTr="00860D05">
        <w:trPr>
          <w:trHeight w:val="295"/>
        </w:trPr>
        <w:tc>
          <w:tcPr>
            <w:tcW w:w="476" w:type="pct"/>
            <w:shd w:val="clear" w:color="auto" w:fill="auto"/>
            <w:noWrap/>
          </w:tcPr>
          <w:p w14:paraId="4B5E201B" w14:textId="77777777" w:rsidR="00A422F8" w:rsidRPr="00932EA9" w:rsidRDefault="00A422F8" w:rsidP="00860D05">
            <w:pPr>
              <w:jc w:val="center"/>
              <w:rPr>
                <w:rFonts w:eastAsia="Times New Roman"/>
                <w:sz w:val="18"/>
                <w:szCs w:val="18"/>
              </w:rPr>
            </w:pPr>
            <w:r w:rsidRPr="00932EA9">
              <w:rPr>
                <w:rFonts w:eastAsia="Times New Roman"/>
                <w:sz w:val="18"/>
                <w:szCs w:val="18"/>
              </w:rPr>
              <w:t>Leader-Trait</w:t>
            </w:r>
          </w:p>
        </w:tc>
        <w:tc>
          <w:tcPr>
            <w:tcW w:w="436" w:type="pct"/>
            <w:shd w:val="clear" w:color="auto" w:fill="auto"/>
            <w:noWrap/>
          </w:tcPr>
          <w:p w14:paraId="7502977A" w14:textId="77777777" w:rsidR="00A422F8" w:rsidRPr="00932EA9" w:rsidRDefault="00A422F8" w:rsidP="00860D05">
            <w:pPr>
              <w:jc w:val="center"/>
              <w:rPr>
                <w:rFonts w:eastAsia="Times New Roman"/>
                <w:sz w:val="18"/>
                <w:szCs w:val="18"/>
              </w:rPr>
            </w:pPr>
            <w:r w:rsidRPr="004014AA">
              <w:rPr>
                <w:rFonts w:eastAsia="Times New Roman"/>
                <w:sz w:val="18"/>
                <w:szCs w:val="18"/>
              </w:rPr>
              <w:t>Personality</w:t>
            </w:r>
          </w:p>
        </w:tc>
        <w:tc>
          <w:tcPr>
            <w:tcW w:w="561" w:type="pct"/>
            <w:gridSpan w:val="2"/>
            <w:shd w:val="clear" w:color="auto" w:fill="auto"/>
            <w:noWrap/>
          </w:tcPr>
          <w:p w14:paraId="7F7A2432" w14:textId="77777777" w:rsidR="00A422F8" w:rsidRPr="00932EA9" w:rsidRDefault="00A422F8" w:rsidP="00860D05">
            <w:pPr>
              <w:jc w:val="center"/>
              <w:rPr>
                <w:rFonts w:eastAsia="Times New Roman"/>
                <w:sz w:val="18"/>
                <w:szCs w:val="18"/>
              </w:rPr>
            </w:pPr>
            <w:r>
              <w:rPr>
                <w:rFonts w:eastAsia="Times New Roman"/>
                <w:noProof/>
                <w:sz w:val="18"/>
                <w:szCs w:val="18"/>
              </w:rPr>
              <w:t>Cortes-Mejia et al. (2021)</w:t>
            </w:r>
          </w:p>
        </w:tc>
        <w:tc>
          <w:tcPr>
            <w:tcW w:w="1405" w:type="pct"/>
            <w:gridSpan w:val="2"/>
            <w:shd w:val="clear" w:color="auto" w:fill="auto"/>
            <w:noWrap/>
          </w:tcPr>
          <w:p w14:paraId="0BCB7C31" w14:textId="77777777" w:rsidR="00A422F8" w:rsidRPr="00932EA9" w:rsidRDefault="00A422F8" w:rsidP="00860D05">
            <w:pPr>
              <w:rPr>
                <w:rFonts w:eastAsia="Times New Roman"/>
                <w:sz w:val="18"/>
                <w:szCs w:val="18"/>
              </w:rPr>
            </w:pPr>
            <w:r>
              <w:rPr>
                <w:rFonts w:eastAsia="Times New Roman"/>
                <w:sz w:val="18"/>
                <w:szCs w:val="18"/>
              </w:rPr>
              <w:t xml:space="preserve">Top management team (TMT) decentralization partially mediates the relationship between CEO humility and ethical culture. </w:t>
            </w:r>
          </w:p>
        </w:tc>
        <w:tc>
          <w:tcPr>
            <w:tcW w:w="1068" w:type="pct"/>
            <w:gridSpan w:val="2"/>
            <w:shd w:val="clear" w:color="auto" w:fill="auto"/>
            <w:noWrap/>
          </w:tcPr>
          <w:p w14:paraId="1868182E" w14:textId="77777777" w:rsidR="00A422F8" w:rsidRDefault="00A422F8" w:rsidP="00860D05">
            <w:pPr>
              <w:rPr>
                <w:rFonts w:eastAsia="Times New Roman"/>
                <w:sz w:val="18"/>
                <w:szCs w:val="18"/>
              </w:rPr>
            </w:pPr>
            <w:r w:rsidRPr="00527E50">
              <w:rPr>
                <w:rFonts w:eastAsia="Times New Roman"/>
                <w:sz w:val="18"/>
                <w:szCs w:val="18"/>
              </w:rPr>
              <w:t xml:space="preserve">IDV: CEO humility </w:t>
            </w:r>
          </w:p>
          <w:p w14:paraId="6C744EE9" w14:textId="77777777" w:rsidR="00A422F8" w:rsidRDefault="00A422F8" w:rsidP="00860D05">
            <w:pPr>
              <w:rPr>
                <w:rFonts w:eastAsia="Times New Roman"/>
                <w:sz w:val="18"/>
                <w:szCs w:val="18"/>
              </w:rPr>
            </w:pPr>
            <w:r>
              <w:rPr>
                <w:rFonts w:eastAsia="Times New Roman"/>
                <w:sz w:val="18"/>
                <w:szCs w:val="18"/>
              </w:rPr>
              <w:t>MED: TMT decentralization</w:t>
            </w:r>
          </w:p>
          <w:p w14:paraId="4504354F" w14:textId="77777777" w:rsidR="00A422F8" w:rsidRDefault="00A422F8" w:rsidP="00860D05">
            <w:pPr>
              <w:rPr>
                <w:rFonts w:eastAsia="Times New Roman"/>
                <w:sz w:val="18"/>
                <w:szCs w:val="18"/>
              </w:rPr>
            </w:pPr>
            <w:r w:rsidRPr="00527E50">
              <w:rPr>
                <w:rFonts w:eastAsia="Times New Roman"/>
                <w:sz w:val="18"/>
                <w:szCs w:val="18"/>
              </w:rPr>
              <w:t xml:space="preserve">DV: </w:t>
            </w:r>
            <w:r>
              <w:rPr>
                <w:rFonts w:eastAsia="Times New Roman"/>
                <w:sz w:val="18"/>
                <w:szCs w:val="18"/>
              </w:rPr>
              <w:t>O</w:t>
            </w:r>
            <w:r w:rsidRPr="00527E50">
              <w:rPr>
                <w:rFonts w:eastAsia="Times New Roman"/>
                <w:sz w:val="18"/>
                <w:szCs w:val="18"/>
              </w:rPr>
              <w:t>rganizational ethical culture</w:t>
            </w:r>
          </w:p>
          <w:p w14:paraId="4D7DEA7F"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7299D8F5" w14:textId="77777777" w:rsidR="00A422F8" w:rsidRPr="00932EA9" w:rsidRDefault="00A422F8" w:rsidP="00860D05">
            <w:pPr>
              <w:jc w:val="center"/>
              <w:rPr>
                <w:rFonts w:eastAsia="Times New Roman"/>
                <w:sz w:val="18"/>
                <w:szCs w:val="18"/>
              </w:rPr>
            </w:pPr>
            <w:r w:rsidRPr="00932EA9">
              <w:rPr>
                <w:rFonts w:eastAsia="Times New Roman"/>
                <w:sz w:val="18"/>
                <w:szCs w:val="18"/>
              </w:rPr>
              <w:t>Survey (longitudinal)</w:t>
            </w:r>
          </w:p>
        </w:tc>
        <w:tc>
          <w:tcPr>
            <w:tcW w:w="548" w:type="pct"/>
            <w:shd w:val="clear" w:color="auto" w:fill="auto"/>
            <w:noWrap/>
          </w:tcPr>
          <w:p w14:paraId="13253282"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03960535" w14:textId="77777777" w:rsidTr="00860D05">
        <w:trPr>
          <w:trHeight w:val="295"/>
        </w:trPr>
        <w:tc>
          <w:tcPr>
            <w:tcW w:w="476" w:type="pct"/>
            <w:shd w:val="clear" w:color="auto" w:fill="auto"/>
            <w:noWrap/>
          </w:tcPr>
          <w:p w14:paraId="0788D18D" w14:textId="77777777" w:rsidR="00A422F8" w:rsidRPr="00932EA9" w:rsidRDefault="00A422F8" w:rsidP="00860D05">
            <w:pPr>
              <w:jc w:val="center"/>
              <w:rPr>
                <w:rFonts w:eastAsia="Times New Roman"/>
                <w:sz w:val="18"/>
                <w:szCs w:val="18"/>
              </w:rPr>
            </w:pPr>
          </w:p>
        </w:tc>
        <w:tc>
          <w:tcPr>
            <w:tcW w:w="436" w:type="pct"/>
            <w:shd w:val="clear" w:color="auto" w:fill="auto"/>
            <w:noWrap/>
          </w:tcPr>
          <w:p w14:paraId="26DBC273" w14:textId="77777777" w:rsidR="00A422F8" w:rsidRPr="00FB2E0C" w:rsidRDefault="00A422F8" w:rsidP="00860D05">
            <w:pPr>
              <w:jc w:val="center"/>
              <w:rPr>
                <w:rFonts w:eastAsia="Times New Roman"/>
                <w:sz w:val="18"/>
                <w:szCs w:val="18"/>
                <w:highlight w:val="yellow"/>
              </w:rPr>
            </w:pPr>
          </w:p>
        </w:tc>
        <w:tc>
          <w:tcPr>
            <w:tcW w:w="561" w:type="pct"/>
            <w:gridSpan w:val="2"/>
            <w:shd w:val="clear" w:color="auto" w:fill="auto"/>
            <w:noWrap/>
          </w:tcPr>
          <w:p w14:paraId="57BF8068" w14:textId="77777777" w:rsidR="00A422F8" w:rsidRPr="00932EA9" w:rsidRDefault="00A422F8" w:rsidP="00860D05">
            <w:pPr>
              <w:jc w:val="center"/>
              <w:rPr>
                <w:rFonts w:eastAsia="Times New Roman"/>
                <w:sz w:val="18"/>
                <w:szCs w:val="18"/>
              </w:rPr>
            </w:pPr>
            <w:r>
              <w:rPr>
                <w:rFonts w:eastAsia="Times New Roman"/>
                <w:noProof/>
                <w:sz w:val="18"/>
                <w:szCs w:val="18"/>
              </w:rPr>
              <w:t>Giberson et al. (2009)</w:t>
            </w:r>
          </w:p>
        </w:tc>
        <w:tc>
          <w:tcPr>
            <w:tcW w:w="1405" w:type="pct"/>
            <w:gridSpan w:val="2"/>
            <w:shd w:val="clear" w:color="auto" w:fill="auto"/>
            <w:noWrap/>
          </w:tcPr>
          <w:p w14:paraId="68ADEC52" w14:textId="77777777" w:rsidR="00A422F8" w:rsidRDefault="00A422F8" w:rsidP="00860D05">
            <w:pPr>
              <w:rPr>
                <w:rFonts w:eastAsia="Times New Roman"/>
                <w:sz w:val="18"/>
                <w:szCs w:val="18"/>
              </w:rPr>
            </w:pPr>
            <w:r w:rsidRPr="008E7AF7">
              <w:rPr>
                <w:rFonts w:eastAsia="Times New Roman"/>
                <w:sz w:val="18"/>
                <w:szCs w:val="18"/>
              </w:rPr>
              <w:t xml:space="preserve">CEO agreeableness is positively related to the extent to which their organization is characterized by </w:t>
            </w:r>
            <w:r>
              <w:rPr>
                <w:rFonts w:eastAsia="Times New Roman"/>
                <w:sz w:val="18"/>
                <w:szCs w:val="18"/>
              </w:rPr>
              <w:t>c</w:t>
            </w:r>
            <w:r w:rsidRPr="008E7AF7">
              <w:rPr>
                <w:rFonts w:eastAsia="Times New Roman"/>
                <w:sz w:val="18"/>
                <w:szCs w:val="18"/>
              </w:rPr>
              <w:t xml:space="preserve">lan culture </w:t>
            </w:r>
            <w:r w:rsidRPr="00B7518D">
              <w:rPr>
                <w:rFonts w:eastAsia="Times New Roman"/>
                <w:sz w:val="18"/>
                <w:szCs w:val="18"/>
              </w:rPr>
              <w:t xml:space="preserve">but negatively related to </w:t>
            </w:r>
            <w:r>
              <w:rPr>
                <w:rFonts w:eastAsia="Times New Roman"/>
                <w:sz w:val="18"/>
                <w:szCs w:val="18"/>
              </w:rPr>
              <w:t>m</w:t>
            </w:r>
            <w:r w:rsidRPr="00B7518D">
              <w:rPr>
                <w:rFonts w:eastAsia="Times New Roman"/>
                <w:sz w:val="18"/>
                <w:szCs w:val="18"/>
              </w:rPr>
              <w:t xml:space="preserve">arket culture. CEO emotional stability is positively related to </w:t>
            </w:r>
            <w:r>
              <w:rPr>
                <w:rFonts w:eastAsia="Times New Roman"/>
                <w:sz w:val="18"/>
                <w:szCs w:val="18"/>
              </w:rPr>
              <w:t>c</w:t>
            </w:r>
            <w:r w:rsidRPr="00B7518D">
              <w:rPr>
                <w:rFonts w:eastAsia="Times New Roman"/>
                <w:sz w:val="18"/>
                <w:szCs w:val="18"/>
              </w:rPr>
              <w:t xml:space="preserve">lan culture but is negatively related to </w:t>
            </w:r>
            <w:r>
              <w:rPr>
                <w:rFonts w:eastAsia="Times New Roman"/>
                <w:sz w:val="18"/>
                <w:szCs w:val="18"/>
              </w:rPr>
              <w:t>a</w:t>
            </w:r>
            <w:r w:rsidRPr="00B7518D">
              <w:rPr>
                <w:rFonts w:eastAsia="Times New Roman"/>
                <w:sz w:val="18"/>
                <w:szCs w:val="18"/>
              </w:rPr>
              <w:t xml:space="preserve">dhocracy culture and </w:t>
            </w:r>
            <w:r>
              <w:rPr>
                <w:rFonts w:eastAsia="Times New Roman"/>
                <w:sz w:val="18"/>
                <w:szCs w:val="18"/>
              </w:rPr>
              <w:t>m</w:t>
            </w:r>
            <w:r w:rsidRPr="00B7518D">
              <w:rPr>
                <w:rFonts w:eastAsia="Times New Roman"/>
                <w:sz w:val="18"/>
                <w:szCs w:val="18"/>
              </w:rPr>
              <w:t>arket culture</w:t>
            </w:r>
            <w:r w:rsidRPr="008E7AF7">
              <w:rPr>
                <w:rFonts w:eastAsia="Times New Roman"/>
                <w:sz w:val="18"/>
                <w:szCs w:val="18"/>
              </w:rPr>
              <w:t xml:space="preserve">. CEO extraversion </w:t>
            </w:r>
            <w:r>
              <w:rPr>
                <w:rFonts w:eastAsia="Times New Roman"/>
                <w:sz w:val="18"/>
                <w:szCs w:val="18"/>
              </w:rPr>
              <w:t xml:space="preserve">and </w:t>
            </w:r>
            <w:r>
              <w:rPr>
                <w:rFonts w:eastAsia="Times New Roman"/>
                <w:sz w:val="18"/>
                <w:szCs w:val="18"/>
              </w:rPr>
              <w:lastRenderedPageBreak/>
              <w:t>CEO openness to experience are</w:t>
            </w:r>
            <w:r w:rsidRPr="008E7AF7">
              <w:rPr>
                <w:rFonts w:eastAsia="Times New Roman"/>
                <w:sz w:val="18"/>
                <w:szCs w:val="18"/>
              </w:rPr>
              <w:t xml:space="preserve"> negatively related to hierarchical culture. </w:t>
            </w:r>
          </w:p>
          <w:p w14:paraId="734FFE1F"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5ED4E086" w14:textId="77777777" w:rsidR="00A422F8" w:rsidRDefault="00A422F8" w:rsidP="00860D05">
            <w:pPr>
              <w:rPr>
                <w:rFonts w:eastAsia="Times New Roman"/>
                <w:sz w:val="18"/>
                <w:szCs w:val="18"/>
              </w:rPr>
            </w:pPr>
            <w:r w:rsidRPr="00932EA9">
              <w:rPr>
                <w:rFonts w:eastAsia="Times New Roman"/>
                <w:sz w:val="18"/>
                <w:szCs w:val="18"/>
              </w:rPr>
              <w:lastRenderedPageBreak/>
              <w:t xml:space="preserve">IDV: CEO agreeableness, CEO emotional stability, CEO extraversion, CEO openness to experience </w:t>
            </w:r>
          </w:p>
          <w:p w14:paraId="27B658DC" w14:textId="77777777" w:rsidR="00A422F8" w:rsidRPr="00932EA9" w:rsidRDefault="00A422F8" w:rsidP="00860D05">
            <w:pPr>
              <w:rPr>
                <w:rFonts w:eastAsia="Times New Roman"/>
                <w:sz w:val="18"/>
                <w:szCs w:val="18"/>
              </w:rPr>
            </w:pPr>
            <w:r w:rsidRPr="00932EA9">
              <w:rPr>
                <w:rFonts w:eastAsia="Times New Roman"/>
                <w:sz w:val="18"/>
                <w:szCs w:val="18"/>
              </w:rPr>
              <w:t xml:space="preserve">DV: Clan </w:t>
            </w:r>
            <w:r>
              <w:rPr>
                <w:rFonts w:eastAsia="Times New Roman"/>
                <w:sz w:val="18"/>
                <w:szCs w:val="18"/>
              </w:rPr>
              <w:t>culture</w:t>
            </w:r>
            <w:r w:rsidRPr="00932EA9">
              <w:rPr>
                <w:rFonts w:eastAsia="Times New Roman"/>
                <w:sz w:val="18"/>
                <w:szCs w:val="18"/>
              </w:rPr>
              <w:t xml:space="preserve">, </w:t>
            </w:r>
            <w:r>
              <w:rPr>
                <w:rFonts w:eastAsia="Times New Roman"/>
                <w:sz w:val="18"/>
                <w:szCs w:val="18"/>
              </w:rPr>
              <w:t>a</w:t>
            </w:r>
            <w:r w:rsidRPr="00932EA9">
              <w:rPr>
                <w:rFonts w:eastAsia="Times New Roman"/>
                <w:sz w:val="18"/>
                <w:szCs w:val="18"/>
              </w:rPr>
              <w:t>dhocracy</w:t>
            </w:r>
            <w:r>
              <w:rPr>
                <w:rFonts w:eastAsia="Times New Roman"/>
                <w:sz w:val="18"/>
                <w:szCs w:val="18"/>
              </w:rPr>
              <w:t xml:space="preserve"> culture</w:t>
            </w:r>
            <w:r w:rsidRPr="00932EA9">
              <w:rPr>
                <w:rFonts w:eastAsia="Times New Roman"/>
                <w:sz w:val="18"/>
                <w:szCs w:val="18"/>
              </w:rPr>
              <w:t xml:space="preserve">, </w:t>
            </w:r>
            <w:r>
              <w:rPr>
                <w:rFonts w:eastAsia="Times New Roman"/>
                <w:sz w:val="18"/>
                <w:szCs w:val="18"/>
              </w:rPr>
              <w:t>m</w:t>
            </w:r>
            <w:r w:rsidRPr="00932EA9">
              <w:rPr>
                <w:rFonts w:eastAsia="Times New Roman"/>
                <w:sz w:val="18"/>
                <w:szCs w:val="18"/>
              </w:rPr>
              <w:t>arket</w:t>
            </w:r>
            <w:r>
              <w:rPr>
                <w:rFonts w:eastAsia="Times New Roman"/>
                <w:sz w:val="18"/>
                <w:szCs w:val="18"/>
              </w:rPr>
              <w:t xml:space="preserve"> culture</w:t>
            </w:r>
            <w:r w:rsidRPr="00932EA9">
              <w:rPr>
                <w:rFonts w:eastAsia="Times New Roman"/>
                <w:sz w:val="18"/>
                <w:szCs w:val="18"/>
              </w:rPr>
              <w:t xml:space="preserve">, </w:t>
            </w:r>
            <w:r>
              <w:rPr>
                <w:rFonts w:eastAsia="Times New Roman"/>
                <w:sz w:val="18"/>
                <w:szCs w:val="18"/>
              </w:rPr>
              <w:t xml:space="preserve">and </w:t>
            </w:r>
            <w:r w:rsidRPr="00932EA9">
              <w:rPr>
                <w:rFonts w:eastAsia="Times New Roman"/>
                <w:sz w:val="18"/>
                <w:szCs w:val="18"/>
              </w:rPr>
              <w:t xml:space="preserve">hierarchical </w:t>
            </w:r>
            <w:r>
              <w:rPr>
                <w:rFonts w:eastAsia="Times New Roman"/>
                <w:sz w:val="18"/>
                <w:szCs w:val="18"/>
              </w:rPr>
              <w:t>culture</w:t>
            </w:r>
          </w:p>
        </w:tc>
        <w:tc>
          <w:tcPr>
            <w:tcW w:w="506" w:type="pct"/>
            <w:gridSpan w:val="2"/>
            <w:shd w:val="clear" w:color="auto" w:fill="auto"/>
            <w:noWrap/>
          </w:tcPr>
          <w:p w14:paraId="197BC425" w14:textId="77777777" w:rsidR="00A422F8" w:rsidRDefault="00A422F8" w:rsidP="00860D05">
            <w:pPr>
              <w:jc w:val="center"/>
              <w:rPr>
                <w:rFonts w:eastAsia="Times New Roman"/>
                <w:sz w:val="18"/>
                <w:szCs w:val="18"/>
              </w:rPr>
            </w:pPr>
            <w:r w:rsidRPr="00932EA9">
              <w:rPr>
                <w:rFonts w:eastAsia="Times New Roman"/>
                <w:sz w:val="18"/>
                <w:szCs w:val="18"/>
              </w:rPr>
              <w:t xml:space="preserve">Survey </w:t>
            </w:r>
          </w:p>
          <w:p w14:paraId="3C207936" w14:textId="77777777" w:rsidR="00A422F8" w:rsidRPr="00932EA9" w:rsidRDefault="00A422F8" w:rsidP="00860D05">
            <w:pPr>
              <w:jc w:val="center"/>
              <w:rPr>
                <w:rFonts w:eastAsia="Times New Roman"/>
                <w:sz w:val="18"/>
                <w:szCs w:val="18"/>
              </w:rPr>
            </w:pPr>
            <w:r w:rsidRPr="00932EA9">
              <w:rPr>
                <w:rFonts w:eastAsia="Times New Roman"/>
                <w:sz w:val="18"/>
                <w:szCs w:val="18"/>
              </w:rPr>
              <w:t>(cross-sectional)</w:t>
            </w:r>
          </w:p>
        </w:tc>
        <w:tc>
          <w:tcPr>
            <w:tcW w:w="548" w:type="pct"/>
            <w:shd w:val="clear" w:color="auto" w:fill="auto"/>
            <w:noWrap/>
          </w:tcPr>
          <w:p w14:paraId="44D6E82E"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B7518D" w14:paraId="4805D303" w14:textId="77777777" w:rsidTr="00860D05">
        <w:trPr>
          <w:trHeight w:val="295"/>
        </w:trPr>
        <w:tc>
          <w:tcPr>
            <w:tcW w:w="476" w:type="pct"/>
            <w:shd w:val="clear" w:color="auto" w:fill="auto"/>
            <w:noWrap/>
          </w:tcPr>
          <w:p w14:paraId="2D526339" w14:textId="77777777" w:rsidR="00A422F8" w:rsidRPr="00932EA9" w:rsidRDefault="00A422F8" w:rsidP="00860D05">
            <w:pPr>
              <w:jc w:val="center"/>
              <w:rPr>
                <w:rFonts w:eastAsia="Times New Roman"/>
                <w:sz w:val="18"/>
                <w:szCs w:val="18"/>
              </w:rPr>
            </w:pPr>
          </w:p>
        </w:tc>
        <w:tc>
          <w:tcPr>
            <w:tcW w:w="436" w:type="pct"/>
            <w:shd w:val="clear" w:color="auto" w:fill="auto"/>
            <w:noWrap/>
          </w:tcPr>
          <w:p w14:paraId="4CB5588C" w14:textId="77777777" w:rsidR="00A422F8" w:rsidRPr="00FB2E0C" w:rsidRDefault="00A422F8" w:rsidP="00860D05">
            <w:pPr>
              <w:jc w:val="center"/>
              <w:rPr>
                <w:rFonts w:eastAsia="Times New Roman"/>
                <w:sz w:val="18"/>
                <w:szCs w:val="18"/>
                <w:highlight w:val="yellow"/>
              </w:rPr>
            </w:pPr>
          </w:p>
        </w:tc>
        <w:tc>
          <w:tcPr>
            <w:tcW w:w="561" w:type="pct"/>
            <w:gridSpan w:val="2"/>
            <w:shd w:val="clear" w:color="auto" w:fill="auto"/>
            <w:noWrap/>
          </w:tcPr>
          <w:p w14:paraId="6412E0B4" w14:textId="77777777" w:rsidR="00A422F8" w:rsidRPr="00B7518D" w:rsidRDefault="00A422F8" w:rsidP="00860D05">
            <w:pPr>
              <w:jc w:val="center"/>
              <w:rPr>
                <w:rFonts w:eastAsia="Times New Roman"/>
                <w:sz w:val="18"/>
                <w:szCs w:val="18"/>
                <w:highlight w:val="yellow"/>
              </w:rPr>
            </w:pPr>
            <w:r>
              <w:rPr>
                <w:rFonts w:eastAsia="Times New Roman"/>
                <w:noProof/>
                <w:sz w:val="18"/>
                <w:szCs w:val="18"/>
              </w:rPr>
              <w:t>Chatman et al. (2014)</w:t>
            </w:r>
            <w:r w:rsidRPr="003F33C5">
              <w:rPr>
                <w:rFonts w:eastAsia="Times New Roman"/>
                <w:sz w:val="18"/>
                <w:szCs w:val="18"/>
                <w:highlight w:val="yellow"/>
              </w:rPr>
              <w:t xml:space="preserve"> </w:t>
            </w:r>
          </w:p>
        </w:tc>
        <w:tc>
          <w:tcPr>
            <w:tcW w:w="1405" w:type="pct"/>
            <w:gridSpan w:val="2"/>
            <w:shd w:val="clear" w:color="auto" w:fill="auto"/>
            <w:noWrap/>
          </w:tcPr>
          <w:p w14:paraId="43433E2B" w14:textId="77777777" w:rsidR="00A422F8" w:rsidRDefault="00A422F8" w:rsidP="00860D05">
            <w:pPr>
              <w:rPr>
                <w:rFonts w:eastAsia="Times New Roman"/>
                <w:sz w:val="18"/>
                <w:szCs w:val="18"/>
              </w:rPr>
            </w:pPr>
            <w:r w:rsidRPr="00932EA9">
              <w:rPr>
                <w:rFonts w:eastAsia="Times New Roman"/>
                <w:sz w:val="18"/>
                <w:szCs w:val="18"/>
              </w:rPr>
              <w:t>CEO openness to experience is positively related with culture of adaptability. CEO conscientiousness is associated with detail-oriented culture. Low CEO agreeableness is associated with results-oriented culture.</w:t>
            </w:r>
          </w:p>
          <w:p w14:paraId="05B4DD3A" w14:textId="77777777" w:rsidR="00A422F8" w:rsidRPr="00B7518D" w:rsidRDefault="00A422F8" w:rsidP="00860D05">
            <w:pPr>
              <w:rPr>
                <w:rFonts w:eastAsia="Times New Roman"/>
                <w:sz w:val="18"/>
                <w:szCs w:val="18"/>
                <w:highlight w:val="yellow"/>
              </w:rPr>
            </w:pPr>
          </w:p>
        </w:tc>
        <w:tc>
          <w:tcPr>
            <w:tcW w:w="1068" w:type="pct"/>
            <w:gridSpan w:val="2"/>
            <w:shd w:val="clear" w:color="auto" w:fill="auto"/>
            <w:noWrap/>
          </w:tcPr>
          <w:p w14:paraId="0697B93D" w14:textId="77777777" w:rsidR="00A422F8" w:rsidRDefault="00A422F8" w:rsidP="00860D05">
            <w:pPr>
              <w:rPr>
                <w:rFonts w:eastAsia="Times New Roman"/>
                <w:sz w:val="18"/>
                <w:szCs w:val="18"/>
              </w:rPr>
            </w:pPr>
            <w:r w:rsidRPr="00932EA9">
              <w:rPr>
                <w:rFonts w:eastAsia="Times New Roman"/>
                <w:sz w:val="18"/>
                <w:szCs w:val="18"/>
              </w:rPr>
              <w:t xml:space="preserve">IDV: CEO openness to experience, CEO conscientiousness, CEO agreeableness </w:t>
            </w:r>
          </w:p>
          <w:p w14:paraId="05AA115C" w14:textId="77777777" w:rsidR="00A422F8" w:rsidRDefault="00A422F8" w:rsidP="00860D05">
            <w:pPr>
              <w:rPr>
                <w:rFonts w:eastAsia="Times New Roman"/>
                <w:sz w:val="18"/>
                <w:szCs w:val="18"/>
              </w:rPr>
            </w:pPr>
            <w:r w:rsidRPr="00932EA9">
              <w:rPr>
                <w:rFonts w:eastAsia="Times New Roman"/>
                <w:sz w:val="18"/>
                <w:szCs w:val="18"/>
              </w:rPr>
              <w:t xml:space="preserve">DV: </w:t>
            </w:r>
            <w:r>
              <w:rPr>
                <w:rFonts w:eastAsia="Times New Roman"/>
                <w:sz w:val="18"/>
                <w:szCs w:val="18"/>
              </w:rPr>
              <w:t>Culture of adaptability</w:t>
            </w:r>
            <w:r w:rsidRPr="00932EA9">
              <w:rPr>
                <w:rFonts w:eastAsia="Times New Roman"/>
                <w:sz w:val="18"/>
                <w:szCs w:val="18"/>
              </w:rPr>
              <w:t>, detail-oriented culture, results-oriented culture</w:t>
            </w:r>
          </w:p>
          <w:p w14:paraId="6868B2BD" w14:textId="77777777" w:rsidR="00A422F8" w:rsidRPr="00B7518D" w:rsidRDefault="00A422F8" w:rsidP="00860D05">
            <w:pPr>
              <w:rPr>
                <w:rFonts w:eastAsia="Times New Roman"/>
                <w:sz w:val="18"/>
                <w:szCs w:val="18"/>
                <w:highlight w:val="yellow"/>
              </w:rPr>
            </w:pPr>
          </w:p>
        </w:tc>
        <w:tc>
          <w:tcPr>
            <w:tcW w:w="506" w:type="pct"/>
            <w:gridSpan w:val="2"/>
            <w:shd w:val="clear" w:color="auto" w:fill="auto"/>
            <w:noWrap/>
          </w:tcPr>
          <w:p w14:paraId="139DDEF8" w14:textId="77777777" w:rsidR="00A422F8" w:rsidRDefault="00A422F8" w:rsidP="00860D05">
            <w:pPr>
              <w:jc w:val="center"/>
              <w:rPr>
                <w:rFonts w:eastAsia="Times New Roman"/>
                <w:sz w:val="18"/>
                <w:szCs w:val="18"/>
              </w:rPr>
            </w:pPr>
            <w:r w:rsidRPr="00932EA9">
              <w:rPr>
                <w:rFonts w:eastAsia="Times New Roman"/>
                <w:sz w:val="18"/>
                <w:szCs w:val="18"/>
              </w:rPr>
              <w:t xml:space="preserve">Survey </w:t>
            </w:r>
          </w:p>
          <w:p w14:paraId="2A7F8F8F" w14:textId="77777777" w:rsidR="00A422F8" w:rsidRPr="00B7518D" w:rsidRDefault="00A422F8" w:rsidP="00860D05">
            <w:pPr>
              <w:jc w:val="center"/>
              <w:rPr>
                <w:rFonts w:eastAsia="Times New Roman"/>
                <w:sz w:val="18"/>
                <w:szCs w:val="18"/>
                <w:highlight w:val="yellow"/>
              </w:rPr>
            </w:pPr>
            <w:r w:rsidRPr="00932EA9">
              <w:rPr>
                <w:rFonts w:eastAsia="Times New Roman"/>
                <w:sz w:val="18"/>
                <w:szCs w:val="18"/>
              </w:rPr>
              <w:t>(cross-sectional)</w:t>
            </w:r>
          </w:p>
        </w:tc>
        <w:tc>
          <w:tcPr>
            <w:tcW w:w="548" w:type="pct"/>
            <w:shd w:val="clear" w:color="auto" w:fill="auto"/>
            <w:noWrap/>
          </w:tcPr>
          <w:p w14:paraId="7AB33504" w14:textId="77777777" w:rsidR="00A422F8" w:rsidRPr="00B7518D" w:rsidRDefault="00A422F8" w:rsidP="00860D05">
            <w:pPr>
              <w:jc w:val="center"/>
              <w:rPr>
                <w:rFonts w:eastAsia="Times New Roman"/>
                <w:sz w:val="18"/>
                <w:szCs w:val="18"/>
                <w:highlight w:val="yellow"/>
              </w:rPr>
            </w:pPr>
            <w:r w:rsidRPr="00932EA9">
              <w:rPr>
                <w:rFonts w:eastAsia="Times New Roman"/>
                <w:sz w:val="18"/>
                <w:szCs w:val="18"/>
              </w:rPr>
              <w:t>Organizational</w:t>
            </w:r>
          </w:p>
        </w:tc>
      </w:tr>
      <w:tr w:rsidR="00A422F8" w:rsidRPr="00107EF8" w14:paraId="7DDBEF42" w14:textId="77777777" w:rsidTr="00860D05">
        <w:trPr>
          <w:trHeight w:val="295"/>
        </w:trPr>
        <w:tc>
          <w:tcPr>
            <w:tcW w:w="476" w:type="pct"/>
            <w:shd w:val="clear" w:color="auto" w:fill="auto"/>
            <w:noWrap/>
          </w:tcPr>
          <w:p w14:paraId="227CFDF9" w14:textId="77777777" w:rsidR="00A422F8" w:rsidRPr="00932EA9" w:rsidRDefault="00A422F8" w:rsidP="00860D05">
            <w:pPr>
              <w:rPr>
                <w:rFonts w:eastAsia="Times New Roman"/>
                <w:sz w:val="18"/>
                <w:szCs w:val="18"/>
              </w:rPr>
            </w:pPr>
          </w:p>
        </w:tc>
        <w:tc>
          <w:tcPr>
            <w:tcW w:w="436" w:type="pct"/>
            <w:shd w:val="clear" w:color="auto" w:fill="auto"/>
            <w:noWrap/>
          </w:tcPr>
          <w:p w14:paraId="3027F1CE" w14:textId="77777777" w:rsidR="00A422F8" w:rsidRPr="00FB2E0C" w:rsidRDefault="00A422F8" w:rsidP="00860D05">
            <w:pPr>
              <w:jc w:val="center"/>
              <w:rPr>
                <w:rFonts w:eastAsia="Times New Roman"/>
                <w:sz w:val="18"/>
                <w:szCs w:val="18"/>
                <w:highlight w:val="yellow"/>
              </w:rPr>
            </w:pPr>
          </w:p>
        </w:tc>
        <w:tc>
          <w:tcPr>
            <w:tcW w:w="561" w:type="pct"/>
            <w:gridSpan w:val="2"/>
            <w:shd w:val="clear" w:color="auto" w:fill="auto"/>
            <w:noWrap/>
          </w:tcPr>
          <w:p w14:paraId="07743618" w14:textId="77777777" w:rsidR="00A422F8" w:rsidRDefault="00A422F8" w:rsidP="00860D05">
            <w:pPr>
              <w:jc w:val="center"/>
              <w:rPr>
                <w:rFonts w:eastAsia="Times New Roman"/>
                <w:sz w:val="18"/>
                <w:szCs w:val="18"/>
              </w:rPr>
            </w:pPr>
            <w:r>
              <w:rPr>
                <w:rFonts w:eastAsia="Times New Roman"/>
                <w:noProof/>
                <w:sz w:val="18"/>
                <w:szCs w:val="18"/>
              </w:rPr>
              <w:t>O'Reilly III et al. (2020)</w:t>
            </w:r>
          </w:p>
          <w:p w14:paraId="104BEA6C" w14:textId="77777777" w:rsidR="00A422F8" w:rsidRPr="00841C76" w:rsidRDefault="00A422F8" w:rsidP="00860D05">
            <w:pPr>
              <w:jc w:val="center"/>
              <w:rPr>
                <w:rFonts w:eastAsia="Times New Roman"/>
                <w:sz w:val="18"/>
                <w:szCs w:val="18"/>
              </w:rPr>
            </w:pPr>
            <w:r>
              <w:rPr>
                <w:rFonts w:eastAsia="Times New Roman"/>
                <w:sz w:val="18"/>
                <w:szCs w:val="18"/>
              </w:rPr>
              <w:t>Study 2</w:t>
            </w:r>
          </w:p>
        </w:tc>
        <w:tc>
          <w:tcPr>
            <w:tcW w:w="1405" w:type="pct"/>
            <w:gridSpan w:val="2"/>
            <w:shd w:val="clear" w:color="auto" w:fill="auto"/>
            <w:noWrap/>
          </w:tcPr>
          <w:p w14:paraId="4B6CF173" w14:textId="77777777" w:rsidR="00A422F8" w:rsidRPr="00841C76" w:rsidRDefault="00A422F8" w:rsidP="00860D05">
            <w:pPr>
              <w:rPr>
                <w:rFonts w:eastAsia="Times New Roman"/>
                <w:sz w:val="18"/>
                <w:szCs w:val="18"/>
              </w:rPr>
            </w:pPr>
            <w:r w:rsidRPr="00BC4F62">
              <w:rPr>
                <w:rFonts w:eastAsia="Times New Roman"/>
                <w:sz w:val="18"/>
                <w:szCs w:val="18"/>
              </w:rPr>
              <w:t>N</w:t>
            </w:r>
            <w:r w:rsidRPr="00841C76">
              <w:rPr>
                <w:rFonts w:eastAsia="Times New Roman"/>
                <w:sz w:val="18"/>
                <w:szCs w:val="18"/>
              </w:rPr>
              <w:t>arcissism is negatively related to organizational culture</w:t>
            </w:r>
            <w:r>
              <w:rPr>
                <w:rFonts w:eastAsia="Times New Roman"/>
                <w:sz w:val="18"/>
                <w:szCs w:val="18"/>
              </w:rPr>
              <w:t>s</w:t>
            </w:r>
            <w:r w:rsidRPr="00841C76">
              <w:rPr>
                <w:rFonts w:eastAsia="Times New Roman"/>
                <w:sz w:val="18"/>
                <w:szCs w:val="18"/>
              </w:rPr>
              <w:t xml:space="preserve"> of collaboration and integrity. </w:t>
            </w:r>
          </w:p>
        </w:tc>
        <w:tc>
          <w:tcPr>
            <w:tcW w:w="1068" w:type="pct"/>
            <w:gridSpan w:val="2"/>
            <w:shd w:val="clear" w:color="auto" w:fill="auto"/>
            <w:noWrap/>
          </w:tcPr>
          <w:p w14:paraId="2D7795CE" w14:textId="77777777" w:rsidR="00A422F8" w:rsidRPr="00841C76" w:rsidRDefault="00A422F8" w:rsidP="00860D05">
            <w:pPr>
              <w:rPr>
                <w:rFonts w:eastAsia="Times New Roman"/>
                <w:sz w:val="18"/>
                <w:szCs w:val="18"/>
              </w:rPr>
            </w:pPr>
            <w:r w:rsidRPr="00841C76">
              <w:rPr>
                <w:rFonts w:eastAsia="Times New Roman"/>
                <w:sz w:val="18"/>
                <w:szCs w:val="18"/>
              </w:rPr>
              <w:t xml:space="preserve">IDV: </w:t>
            </w:r>
            <w:r w:rsidRPr="00BC4F62">
              <w:rPr>
                <w:rFonts w:eastAsia="Times New Roman"/>
                <w:sz w:val="18"/>
                <w:szCs w:val="18"/>
              </w:rPr>
              <w:t>N</w:t>
            </w:r>
            <w:r w:rsidRPr="00841C76">
              <w:rPr>
                <w:rFonts w:eastAsia="Times New Roman"/>
                <w:sz w:val="18"/>
                <w:szCs w:val="18"/>
              </w:rPr>
              <w:t xml:space="preserve">arcissism </w:t>
            </w:r>
          </w:p>
          <w:p w14:paraId="5FBACF2F" w14:textId="77777777" w:rsidR="00A422F8" w:rsidRPr="00841C76" w:rsidRDefault="00A422F8" w:rsidP="00860D05">
            <w:pPr>
              <w:rPr>
                <w:rFonts w:eastAsia="Times New Roman"/>
                <w:sz w:val="18"/>
                <w:szCs w:val="18"/>
              </w:rPr>
            </w:pPr>
            <w:r w:rsidRPr="00841C76">
              <w:rPr>
                <w:rFonts w:eastAsia="Times New Roman"/>
                <w:sz w:val="18"/>
                <w:szCs w:val="18"/>
              </w:rPr>
              <w:t>DV: Collaboration</w:t>
            </w:r>
            <w:r>
              <w:rPr>
                <w:rFonts w:eastAsia="Times New Roman"/>
                <w:sz w:val="18"/>
                <w:szCs w:val="18"/>
              </w:rPr>
              <w:t xml:space="preserve"> culture, </w:t>
            </w:r>
            <w:r w:rsidRPr="00841C76">
              <w:rPr>
                <w:rFonts w:eastAsia="Times New Roman"/>
                <w:sz w:val="18"/>
                <w:szCs w:val="18"/>
              </w:rPr>
              <w:t>integrity</w:t>
            </w:r>
            <w:r w:rsidRPr="00BC4F62">
              <w:rPr>
                <w:rFonts w:eastAsia="Times New Roman"/>
                <w:sz w:val="18"/>
                <w:szCs w:val="18"/>
              </w:rPr>
              <w:t xml:space="preserve"> </w:t>
            </w:r>
            <w:r>
              <w:rPr>
                <w:rFonts w:eastAsia="Times New Roman"/>
                <w:sz w:val="18"/>
                <w:szCs w:val="18"/>
              </w:rPr>
              <w:t>culture</w:t>
            </w:r>
          </w:p>
        </w:tc>
        <w:tc>
          <w:tcPr>
            <w:tcW w:w="506" w:type="pct"/>
            <w:gridSpan w:val="2"/>
            <w:shd w:val="clear" w:color="auto" w:fill="auto"/>
            <w:noWrap/>
          </w:tcPr>
          <w:p w14:paraId="1CAB25A1" w14:textId="77777777" w:rsidR="00A422F8" w:rsidRPr="00841C76" w:rsidRDefault="00A422F8" w:rsidP="00860D05">
            <w:pPr>
              <w:jc w:val="center"/>
              <w:rPr>
                <w:rFonts w:eastAsia="Times New Roman"/>
                <w:sz w:val="18"/>
                <w:szCs w:val="18"/>
              </w:rPr>
            </w:pPr>
            <w:r w:rsidRPr="00841C76">
              <w:rPr>
                <w:rFonts w:eastAsia="Times New Roman"/>
                <w:sz w:val="18"/>
                <w:szCs w:val="18"/>
              </w:rPr>
              <w:t xml:space="preserve">Survey </w:t>
            </w:r>
          </w:p>
          <w:p w14:paraId="6CCF4603" w14:textId="77777777" w:rsidR="00A422F8" w:rsidRPr="00841C76" w:rsidRDefault="00A422F8" w:rsidP="00860D05">
            <w:pPr>
              <w:jc w:val="center"/>
              <w:rPr>
                <w:rFonts w:eastAsia="Times New Roman"/>
                <w:sz w:val="18"/>
                <w:szCs w:val="18"/>
              </w:rPr>
            </w:pPr>
            <w:r w:rsidRPr="00841C76">
              <w:rPr>
                <w:rFonts w:eastAsia="Times New Roman"/>
                <w:sz w:val="18"/>
                <w:szCs w:val="18"/>
              </w:rPr>
              <w:t>(cross-sectional)</w:t>
            </w:r>
          </w:p>
          <w:p w14:paraId="66BDC797" w14:textId="77777777" w:rsidR="00A422F8" w:rsidRPr="00841C76" w:rsidRDefault="00A422F8" w:rsidP="00860D05">
            <w:pPr>
              <w:jc w:val="center"/>
              <w:rPr>
                <w:rFonts w:eastAsia="Times New Roman"/>
                <w:sz w:val="18"/>
                <w:szCs w:val="18"/>
              </w:rPr>
            </w:pPr>
          </w:p>
        </w:tc>
        <w:tc>
          <w:tcPr>
            <w:tcW w:w="548" w:type="pct"/>
            <w:shd w:val="clear" w:color="auto" w:fill="auto"/>
            <w:noWrap/>
          </w:tcPr>
          <w:p w14:paraId="199ED848" w14:textId="77777777" w:rsidR="00A422F8" w:rsidRPr="00841C76" w:rsidRDefault="00A422F8" w:rsidP="00860D05">
            <w:pPr>
              <w:jc w:val="center"/>
              <w:rPr>
                <w:rFonts w:eastAsia="Times New Roman"/>
                <w:sz w:val="18"/>
                <w:szCs w:val="18"/>
              </w:rPr>
            </w:pPr>
            <w:r w:rsidRPr="00841C76">
              <w:rPr>
                <w:rFonts w:eastAsia="Times New Roman"/>
                <w:sz w:val="18"/>
                <w:szCs w:val="18"/>
              </w:rPr>
              <w:t>Organizational</w:t>
            </w:r>
          </w:p>
        </w:tc>
      </w:tr>
      <w:tr w:rsidR="00A422F8" w:rsidRPr="00107EF8" w14:paraId="0171AC39" w14:textId="77777777" w:rsidTr="00860D05">
        <w:trPr>
          <w:trHeight w:val="295"/>
        </w:trPr>
        <w:tc>
          <w:tcPr>
            <w:tcW w:w="476" w:type="pct"/>
            <w:shd w:val="clear" w:color="auto" w:fill="auto"/>
            <w:noWrap/>
          </w:tcPr>
          <w:p w14:paraId="7976C483" w14:textId="77777777" w:rsidR="00A422F8" w:rsidRPr="00932EA9" w:rsidRDefault="00A422F8" w:rsidP="00860D05">
            <w:pPr>
              <w:jc w:val="center"/>
              <w:rPr>
                <w:rFonts w:eastAsia="Times New Roman"/>
                <w:sz w:val="18"/>
                <w:szCs w:val="18"/>
              </w:rPr>
            </w:pPr>
          </w:p>
        </w:tc>
        <w:tc>
          <w:tcPr>
            <w:tcW w:w="436" w:type="pct"/>
            <w:shd w:val="clear" w:color="auto" w:fill="auto"/>
            <w:noWrap/>
          </w:tcPr>
          <w:p w14:paraId="5C5DDA70" w14:textId="77777777" w:rsidR="00A422F8" w:rsidRPr="00FB2E0C" w:rsidRDefault="00A422F8" w:rsidP="00860D05">
            <w:pPr>
              <w:jc w:val="center"/>
              <w:rPr>
                <w:rFonts w:eastAsia="Times New Roman"/>
                <w:sz w:val="18"/>
                <w:szCs w:val="18"/>
                <w:highlight w:val="yellow"/>
              </w:rPr>
            </w:pPr>
          </w:p>
        </w:tc>
        <w:tc>
          <w:tcPr>
            <w:tcW w:w="561" w:type="pct"/>
            <w:gridSpan w:val="2"/>
            <w:shd w:val="clear" w:color="auto" w:fill="auto"/>
            <w:noWrap/>
          </w:tcPr>
          <w:p w14:paraId="1791D67A" w14:textId="77777777" w:rsidR="00A422F8" w:rsidRDefault="00A422F8" w:rsidP="00860D05">
            <w:pPr>
              <w:jc w:val="center"/>
              <w:rPr>
                <w:rFonts w:eastAsia="Times New Roman"/>
                <w:sz w:val="18"/>
                <w:szCs w:val="18"/>
              </w:rPr>
            </w:pPr>
            <w:r>
              <w:rPr>
                <w:rFonts w:eastAsia="Times New Roman"/>
                <w:noProof/>
                <w:sz w:val="18"/>
                <w:szCs w:val="18"/>
              </w:rPr>
              <w:t>O'Reilly III et al. (2020)</w:t>
            </w:r>
            <w:r w:rsidRPr="008069FC">
              <w:rPr>
                <w:rFonts w:eastAsia="Times New Roman"/>
                <w:sz w:val="18"/>
                <w:szCs w:val="18"/>
              </w:rPr>
              <w:t xml:space="preserve"> </w:t>
            </w:r>
          </w:p>
          <w:p w14:paraId="50DDCD5A" w14:textId="77777777" w:rsidR="00A422F8" w:rsidRPr="00841C76" w:rsidRDefault="00A422F8" w:rsidP="00860D05">
            <w:pPr>
              <w:jc w:val="center"/>
              <w:rPr>
                <w:rFonts w:eastAsia="Times New Roman"/>
                <w:sz w:val="18"/>
                <w:szCs w:val="18"/>
              </w:rPr>
            </w:pPr>
            <w:r>
              <w:rPr>
                <w:rFonts w:eastAsia="Times New Roman"/>
                <w:sz w:val="18"/>
                <w:szCs w:val="18"/>
              </w:rPr>
              <w:t>Study 3</w:t>
            </w:r>
          </w:p>
        </w:tc>
        <w:tc>
          <w:tcPr>
            <w:tcW w:w="1405" w:type="pct"/>
            <w:gridSpan w:val="2"/>
            <w:shd w:val="clear" w:color="auto" w:fill="auto"/>
            <w:noWrap/>
          </w:tcPr>
          <w:p w14:paraId="681BD706" w14:textId="77777777" w:rsidR="00A422F8" w:rsidRPr="00841C76" w:rsidRDefault="00A422F8" w:rsidP="00860D05">
            <w:pPr>
              <w:rPr>
                <w:rFonts w:eastAsia="Times New Roman"/>
                <w:sz w:val="18"/>
                <w:szCs w:val="18"/>
              </w:rPr>
            </w:pPr>
            <w:r w:rsidRPr="00841C76">
              <w:rPr>
                <w:rFonts w:eastAsia="Times New Roman"/>
                <w:sz w:val="18"/>
                <w:szCs w:val="18"/>
              </w:rPr>
              <w:t>CEO narcissism is negatively related to organizational culture</w:t>
            </w:r>
            <w:r>
              <w:rPr>
                <w:rFonts w:eastAsia="Times New Roman"/>
                <w:sz w:val="18"/>
                <w:szCs w:val="18"/>
              </w:rPr>
              <w:t>s</w:t>
            </w:r>
            <w:r w:rsidRPr="00841C76">
              <w:rPr>
                <w:rFonts w:eastAsia="Times New Roman"/>
                <w:sz w:val="18"/>
                <w:szCs w:val="18"/>
              </w:rPr>
              <w:t xml:space="preserve"> of collaboration and integrity. </w:t>
            </w:r>
          </w:p>
        </w:tc>
        <w:tc>
          <w:tcPr>
            <w:tcW w:w="1068" w:type="pct"/>
            <w:gridSpan w:val="2"/>
            <w:shd w:val="clear" w:color="auto" w:fill="auto"/>
            <w:noWrap/>
          </w:tcPr>
          <w:p w14:paraId="0F14FF83" w14:textId="77777777" w:rsidR="00A422F8" w:rsidRPr="00841C76" w:rsidRDefault="00A422F8" w:rsidP="00860D05">
            <w:pPr>
              <w:rPr>
                <w:rFonts w:eastAsia="Times New Roman"/>
                <w:sz w:val="18"/>
                <w:szCs w:val="18"/>
              </w:rPr>
            </w:pPr>
            <w:r w:rsidRPr="00841C76">
              <w:rPr>
                <w:rFonts w:eastAsia="Times New Roman"/>
                <w:sz w:val="18"/>
                <w:szCs w:val="18"/>
              </w:rPr>
              <w:t>IDV: CEO narcissism</w:t>
            </w:r>
          </w:p>
          <w:p w14:paraId="339B0182" w14:textId="77777777" w:rsidR="00A422F8" w:rsidRPr="00841C76" w:rsidRDefault="00A422F8" w:rsidP="00860D05">
            <w:pPr>
              <w:rPr>
                <w:rFonts w:eastAsia="Times New Roman"/>
                <w:sz w:val="18"/>
                <w:szCs w:val="18"/>
              </w:rPr>
            </w:pPr>
            <w:r w:rsidRPr="00841C76">
              <w:rPr>
                <w:rFonts w:eastAsia="Times New Roman"/>
                <w:sz w:val="18"/>
                <w:szCs w:val="18"/>
              </w:rPr>
              <w:t>DV: Collaboration</w:t>
            </w:r>
            <w:r>
              <w:rPr>
                <w:rFonts w:eastAsia="Times New Roman"/>
                <w:sz w:val="18"/>
                <w:szCs w:val="18"/>
              </w:rPr>
              <w:t xml:space="preserve"> culture, </w:t>
            </w:r>
            <w:r w:rsidRPr="00841C76">
              <w:rPr>
                <w:rFonts w:eastAsia="Times New Roman"/>
                <w:sz w:val="18"/>
                <w:szCs w:val="18"/>
              </w:rPr>
              <w:t>integrity</w:t>
            </w:r>
            <w:r w:rsidRPr="00BC4F62">
              <w:rPr>
                <w:rFonts w:eastAsia="Times New Roman"/>
                <w:sz w:val="18"/>
                <w:szCs w:val="18"/>
              </w:rPr>
              <w:t xml:space="preserve"> </w:t>
            </w:r>
            <w:r>
              <w:rPr>
                <w:rFonts w:eastAsia="Times New Roman"/>
                <w:sz w:val="18"/>
                <w:szCs w:val="18"/>
              </w:rPr>
              <w:t>culture</w:t>
            </w:r>
          </w:p>
          <w:p w14:paraId="5C95A58D" w14:textId="77777777" w:rsidR="00A422F8" w:rsidRPr="00841C76" w:rsidRDefault="00A422F8" w:rsidP="00860D05">
            <w:pPr>
              <w:rPr>
                <w:rFonts w:eastAsia="Times New Roman"/>
                <w:sz w:val="18"/>
                <w:szCs w:val="18"/>
              </w:rPr>
            </w:pPr>
          </w:p>
        </w:tc>
        <w:tc>
          <w:tcPr>
            <w:tcW w:w="506" w:type="pct"/>
            <w:gridSpan w:val="2"/>
            <w:shd w:val="clear" w:color="auto" w:fill="auto"/>
            <w:noWrap/>
          </w:tcPr>
          <w:p w14:paraId="73FCFD71" w14:textId="77777777" w:rsidR="00A422F8" w:rsidRPr="00841C76" w:rsidRDefault="00A422F8" w:rsidP="00860D05">
            <w:pPr>
              <w:jc w:val="center"/>
              <w:rPr>
                <w:rFonts w:eastAsia="Times New Roman"/>
                <w:sz w:val="18"/>
                <w:szCs w:val="18"/>
              </w:rPr>
            </w:pPr>
            <w:r w:rsidRPr="00841C76">
              <w:rPr>
                <w:rFonts w:eastAsia="Times New Roman"/>
                <w:sz w:val="18"/>
                <w:szCs w:val="18"/>
              </w:rPr>
              <w:t>Survey (longitudinal)</w:t>
            </w:r>
          </w:p>
        </w:tc>
        <w:tc>
          <w:tcPr>
            <w:tcW w:w="548" w:type="pct"/>
            <w:shd w:val="clear" w:color="auto" w:fill="auto"/>
            <w:noWrap/>
          </w:tcPr>
          <w:p w14:paraId="4B93D57B" w14:textId="77777777" w:rsidR="00A422F8" w:rsidRPr="00841C76" w:rsidRDefault="00A422F8" w:rsidP="00860D05">
            <w:pPr>
              <w:jc w:val="center"/>
              <w:rPr>
                <w:rFonts w:eastAsia="Times New Roman"/>
                <w:sz w:val="18"/>
                <w:szCs w:val="18"/>
              </w:rPr>
            </w:pPr>
            <w:r w:rsidRPr="00841C76">
              <w:rPr>
                <w:rFonts w:eastAsia="Times New Roman"/>
                <w:sz w:val="18"/>
                <w:szCs w:val="18"/>
              </w:rPr>
              <w:t>Organizational</w:t>
            </w:r>
          </w:p>
        </w:tc>
      </w:tr>
      <w:tr w:rsidR="00A422F8" w:rsidRPr="00B94A72" w14:paraId="53753FAF" w14:textId="77777777" w:rsidTr="00860D05">
        <w:trPr>
          <w:trHeight w:val="295"/>
        </w:trPr>
        <w:tc>
          <w:tcPr>
            <w:tcW w:w="476" w:type="pct"/>
            <w:shd w:val="clear" w:color="auto" w:fill="auto"/>
            <w:noWrap/>
            <w:hideMark/>
          </w:tcPr>
          <w:p w14:paraId="00E8C6B3" w14:textId="77777777" w:rsidR="00A422F8" w:rsidRPr="00932EA9" w:rsidRDefault="00A422F8" w:rsidP="00860D05">
            <w:pPr>
              <w:jc w:val="center"/>
              <w:rPr>
                <w:rFonts w:eastAsia="Times New Roman"/>
                <w:sz w:val="18"/>
                <w:szCs w:val="18"/>
              </w:rPr>
            </w:pPr>
          </w:p>
        </w:tc>
        <w:tc>
          <w:tcPr>
            <w:tcW w:w="436" w:type="pct"/>
            <w:shd w:val="clear" w:color="auto" w:fill="auto"/>
            <w:noWrap/>
            <w:hideMark/>
          </w:tcPr>
          <w:p w14:paraId="7D1B7925" w14:textId="77777777" w:rsidR="00A422F8" w:rsidRPr="00FB2E0C" w:rsidRDefault="00A422F8" w:rsidP="00860D05">
            <w:pPr>
              <w:jc w:val="center"/>
              <w:rPr>
                <w:rFonts w:eastAsia="Times New Roman"/>
                <w:sz w:val="18"/>
                <w:szCs w:val="18"/>
                <w:highlight w:val="yellow"/>
              </w:rPr>
            </w:pPr>
          </w:p>
        </w:tc>
        <w:tc>
          <w:tcPr>
            <w:tcW w:w="561" w:type="pct"/>
            <w:gridSpan w:val="2"/>
            <w:shd w:val="clear" w:color="auto" w:fill="auto"/>
            <w:noWrap/>
            <w:hideMark/>
          </w:tcPr>
          <w:p w14:paraId="22038E05" w14:textId="77777777" w:rsidR="00A422F8" w:rsidRDefault="00A422F8" w:rsidP="00860D05">
            <w:pPr>
              <w:jc w:val="center"/>
              <w:rPr>
                <w:rFonts w:eastAsia="Times New Roman"/>
                <w:sz w:val="18"/>
                <w:szCs w:val="18"/>
              </w:rPr>
            </w:pPr>
            <w:r>
              <w:rPr>
                <w:rFonts w:eastAsia="Times New Roman"/>
                <w:noProof/>
                <w:sz w:val="18"/>
                <w:szCs w:val="18"/>
              </w:rPr>
              <w:t>O'Reilly III et al. (2020)</w:t>
            </w:r>
            <w:r w:rsidRPr="008069FC">
              <w:rPr>
                <w:rFonts w:eastAsia="Times New Roman"/>
                <w:sz w:val="18"/>
                <w:szCs w:val="18"/>
              </w:rPr>
              <w:t xml:space="preserve"> </w:t>
            </w:r>
          </w:p>
          <w:p w14:paraId="7D6C0DA2" w14:textId="77777777" w:rsidR="00A422F8" w:rsidRPr="00841C76" w:rsidRDefault="00A422F8" w:rsidP="00860D05">
            <w:pPr>
              <w:jc w:val="center"/>
              <w:rPr>
                <w:rFonts w:eastAsia="Times New Roman"/>
                <w:sz w:val="18"/>
                <w:szCs w:val="18"/>
              </w:rPr>
            </w:pPr>
            <w:r>
              <w:rPr>
                <w:rFonts w:eastAsia="Times New Roman"/>
                <w:sz w:val="18"/>
                <w:szCs w:val="18"/>
              </w:rPr>
              <w:t>Study 4</w:t>
            </w:r>
          </w:p>
        </w:tc>
        <w:tc>
          <w:tcPr>
            <w:tcW w:w="1405" w:type="pct"/>
            <w:gridSpan w:val="2"/>
            <w:shd w:val="clear" w:color="auto" w:fill="auto"/>
            <w:noWrap/>
            <w:hideMark/>
          </w:tcPr>
          <w:p w14:paraId="35540C6B" w14:textId="77777777" w:rsidR="00A422F8" w:rsidRPr="00BC4F62" w:rsidRDefault="00A422F8" w:rsidP="00860D05">
            <w:pPr>
              <w:rPr>
                <w:rFonts w:eastAsia="Times New Roman"/>
                <w:sz w:val="18"/>
                <w:szCs w:val="18"/>
              </w:rPr>
            </w:pPr>
            <w:r w:rsidRPr="00841C76">
              <w:rPr>
                <w:rFonts w:eastAsia="Times New Roman"/>
                <w:sz w:val="18"/>
                <w:szCs w:val="18"/>
              </w:rPr>
              <w:t xml:space="preserve">Narcissistic </w:t>
            </w:r>
            <w:r>
              <w:rPr>
                <w:rFonts w:eastAsia="Times New Roman"/>
                <w:sz w:val="18"/>
                <w:szCs w:val="18"/>
              </w:rPr>
              <w:t>leaders</w:t>
            </w:r>
            <w:r w:rsidRPr="00841C76">
              <w:rPr>
                <w:rFonts w:eastAsia="Times New Roman"/>
                <w:sz w:val="18"/>
                <w:szCs w:val="18"/>
              </w:rPr>
              <w:t xml:space="preserve"> are more likely to endorse policies and practices that </w:t>
            </w:r>
            <w:r w:rsidRPr="00BC4F62">
              <w:rPr>
                <w:rFonts w:eastAsia="Times New Roman"/>
                <w:sz w:val="18"/>
                <w:szCs w:val="18"/>
              </w:rPr>
              <w:t xml:space="preserve">promote </w:t>
            </w:r>
            <w:r w:rsidRPr="00841C76">
              <w:rPr>
                <w:rFonts w:eastAsia="Times New Roman"/>
                <w:sz w:val="18"/>
                <w:szCs w:val="18"/>
              </w:rPr>
              <w:t>cultures of lower collaboration and integrity.</w:t>
            </w:r>
          </w:p>
          <w:p w14:paraId="746D356B" w14:textId="77777777" w:rsidR="00A422F8" w:rsidRPr="00F33288" w:rsidRDefault="00A422F8" w:rsidP="00860D05">
            <w:pPr>
              <w:rPr>
                <w:rFonts w:eastAsia="Times New Roman"/>
                <w:sz w:val="18"/>
                <w:szCs w:val="18"/>
              </w:rPr>
            </w:pPr>
            <w:r w:rsidRPr="00841C76">
              <w:rPr>
                <w:rFonts w:eastAsia="Times New Roman"/>
                <w:sz w:val="18"/>
                <w:szCs w:val="18"/>
              </w:rPr>
              <w:t xml:space="preserve"> </w:t>
            </w:r>
          </w:p>
        </w:tc>
        <w:tc>
          <w:tcPr>
            <w:tcW w:w="1068" w:type="pct"/>
            <w:gridSpan w:val="2"/>
            <w:shd w:val="clear" w:color="auto" w:fill="auto"/>
            <w:noWrap/>
            <w:hideMark/>
          </w:tcPr>
          <w:p w14:paraId="1CA72DD4" w14:textId="77777777" w:rsidR="00A422F8" w:rsidRPr="00841C76" w:rsidRDefault="00A422F8" w:rsidP="00860D05">
            <w:pPr>
              <w:rPr>
                <w:rFonts w:eastAsia="Times New Roman"/>
                <w:sz w:val="18"/>
                <w:szCs w:val="18"/>
              </w:rPr>
            </w:pPr>
            <w:r w:rsidRPr="00841C76">
              <w:rPr>
                <w:rFonts w:eastAsia="Times New Roman"/>
                <w:sz w:val="18"/>
                <w:szCs w:val="18"/>
              </w:rPr>
              <w:t xml:space="preserve">IDV: Leader narcissism </w:t>
            </w:r>
          </w:p>
          <w:p w14:paraId="5495DD7B" w14:textId="77777777" w:rsidR="00A422F8" w:rsidRPr="00841C76" w:rsidRDefault="00A422F8" w:rsidP="00860D05">
            <w:pPr>
              <w:rPr>
                <w:rFonts w:eastAsia="Times New Roman"/>
                <w:sz w:val="18"/>
                <w:szCs w:val="18"/>
              </w:rPr>
            </w:pPr>
            <w:r w:rsidRPr="00841C76">
              <w:rPr>
                <w:rFonts w:eastAsia="Times New Roman"/>
                <w:sz w:val="18"/>
                <w:szCs w:val="18"/>
              </w:rPr>
              <w:t>DV: Collaboration</w:t>
            </w:r>
            <w:r>
              <w:rPr>
                <w:rFonts w:eastAsia="Times New Roman"/>
                <w:sz w:val="18"/>
                <w:szCs w:val="18"/>
              </w:rPr>
              <w:t xml:space="preserve"> culture, </w:t>
            </w:r>
            <w:r w:rsidRPr="00841C76">
              <w:rPr>
                <w:rFonts w:eastAsia="Times New Roman"/>
                <w:sz w:val="18"/>
                <w:szCs w:val="18"/>
              </w:rPr>
              <w:t>integrity</w:t>
            </w:r>
            <w:r w:rsidRPr="00BC4F62">
              <w:rPr>
                <w:rFonts w:eastAsia="Times New Roman"/>
                <w:sz w:val="18"/>
                <w:szCs w:val="18"/>
              </w:rPr>
              <w:t xml:space="preserve"> </w:t>
            </w:r>
            <w:r>
              <w:rPr>
                <w:rFonts w:eastAsia="Times New Roman"/>
                <w:sz w:val="18"/>
                <w:szCs w:val="18"/>
              </w:rPr>
              <w:t>culture</w:t>
            </w:r>
          </w:p>
          <w:p w14:paraId="145E8BC2" w14:textId="77777777" w:rsidR="00A422F8" w:rsidRPr="00841C76" w:rsidRDefault="00A422F8" w:rsidP="00860D05">
            <w:pPr>
              <w:rPr>
                <w:rFonts w:eastAsia="Times New Roman"/>
                <w:sz w:val="18"/>
                <w:szCs w:val="18"/>
              </w:rPr>
            </w:pPr>
          </w:p>
          <w:p w14:paraId="0A243D50" w14:textId="77777777" w:rsidR="00A422F8" w:rsidRPr="00841C76" w:rsidRDefault="00A422F8" w:rsidP="00860D05">
            <w:pPr>
              <w:rPr>
                <w:rFonts w:eastAsia="Times New Roman"/>
                <w:sz w:val="18"/>
                <w:szCs w:val="18"/>
              </w:rPr>
            </w:pPr>
          </w:p>
        </w:tc>
        <w:tc>
          <w:tcPr>
            <w:tcW w:w="506" w:type="pct"/>
            <w:gridSpan w:val="2"/>
            <w:shd w:val="clear" w:color="auto" w:fill="auto"/>
            <w:noWrap/>
            <w:hideMark/>
          </w:tcPr>
          <w:p w14:paraId="2B50E381" w14:textId="77777777" w:rsidR="00A422F8" w:rsidRPr="00841C76" w:rsidRDefault="00A422F8" w:rsidP="00860D05">
            <w:pPr>
              <w:jc w:val="center"/>
              <w:rPr>
                <w:rFonts w:eastAsia="Times New Roman"/>
                <w:sz w:val="18"/>
                <w:szCs w:val="18"/>
              </w:rPr>
            </w:pPr>
            <w:r w:rsidRPr="00841C76">
              <w:rPr>
                <w:rFonts w:eastAsia="Times New Roman"/>
                <w:sz w:val="18"/>
                <w:szCs w:val="18"/>
              </w:rPr>
              <w:t>Lab/Online Experiment</w:t>
            </w:r>
          </w:p>
        </w:tc>
        <w:tc>
          <w:tcPr>
            <w:tcW w:w="548" w:type="pct"/>
            <w:shd w:val="clear" w:color="auto" w:fill="auto"/>
            <w:noWrap/>
            <w:hideMark/>
          </w:tcPr>
          <w:p w14:paraId="5934A39A" w14:textId="77777777" w:rsidR="00A422F8" w:rsidRPr="00841C76" w:rsidRDefault="00A422F8" w:rsidP="00860D05">
            <w:pPr>
              <w:jc w:val="center"/>
              <w:rPr>
                <w:rFonts w:eastAsia="Times New Roman"/>
                <w:sz w:val="18"/>
                <w:szCs w:val="18"/>
              </w:rPr>
            </w:pPr>
            <w:r w:rsidRPr="00841C76">
              <w:rPr>
                <w:rFonts w:eastAsia="Times New Roman"/>
                <w:sz w:val="18"/>
                <w:szCs w:val="18"/>
              </w:rPr>
              <w:t>Organizational</w:t>
            </w:r>
          </w:p>
        </w:tc>
      </w:tr>
      <w:tr w:rsidR="00A422F8" w:rsidRPr="007405CF" w14:paraId="218020DC" w14:textId="77777777" w:rsidTr="00860D05">
        <w:trPr>
          <w:trHeight w:val="295"/>
        </w:trPr>
        <w:tc>
          <w:tcPr>
            <w:tcW w:w="476" w:type="pct"/>
            <w:shd w:val="clear" w:color="auto" w:fill="auto"/>
            <w:noWrap/>
            <w:hideMark/>
          </w:tcPr>
          <w:p w14:paraId="5418F643" w14:textId="77777777" w:rsidR="00A422F8" w:rsidRPr="00932EA9" w:rsidRDefault="00A422F8" w:rsidP="00860D05">
            <w:pPr>
              <w:jc w:val="center"/>
              <w:rPr>
                <w:rFonts w:eastAsia="Times New Roman"/>
                <w:sz w:val="18"/>
                <w:szCs w:val="18"/>
              </w:rPr>
            </w:pPr>
          </w:p>
        </w:tc>
        <w:tc>
          <w:tcPr>
            <w:tcW w:w="436" w:type="pct"/>
            <w:shd w:val="clear" w:color="auto" w:fill="auto"/>
            <w:noWrap/>
            <w:hideMark/>
          </w:tcPr>
          <w:p w14:paraId="5CAC5270" w14:textId="77777777" w:rsidR="00A422F8" w:rsidRPr="00FB2E0C" w:rsidRDefault="00A422F8" w:rsidP="00860D05">
            <w:pPr>
              <w:jc w:val="center"/>
              <w:rPr>
                <w:rFonts w:eastAsia="Times New Roman"/>
                <w:sz w:val="18"/>
                <w:szCs w:val="18"/>
                <w:highlight w:val="yellow"/>
              </w:rPr>
            </w:pPr>
          </w:p>
        </w:tc>
        <w:tc>
          <w:tcPr>
            <w:tcW w:w="561" w:type="pct"/>
            <w:gridSpan w:val="2"/>
            <w:shd w:val="clear" w:color="auto" w:fill="auto"/>
            <w:noWrap/>
            <w:hideMark/>
          </w:tcPr>
          <w:p w14:paraId="59E37451" w14:textId="77777777" w:rsidR="00A422F8" w:rsidRDefault="00A422F8" w:rsidP="00860D05">
            <w:pPr>
              <w:jc w:val="center"/>
              <w:rPr>
                <w:rFonts w:eastAsia="Times New Roman"/>
                <w:sz w:val="18"/>
                <w:szCs w:val="18"/>
              </w:rPr>
            </w:pPr>
            <w:r>
              <w:rPr>
                <w:rFonts w:eastAsia="Times New Roman"/>
                <w:noProof/>
                <w:sz w:val="18"/>
                <w:szCs w:val="18"/>
              </w:rPr>
              <w:t>O'Reilly III et al. (2020)</w:t>
            </w:r>
            <w:r w:rsidRPr="008069FC">
              <w:rPr>
                <w:rFonts w:eastAsia="Times New Roman"/>
                <w:sz w:val="18"/>
                <w:szCs w:val="18"/>
              </w:rPr>
              <w:t xml:space="preserve"> </w:t>
            </w:r>
          </w:p>
          <w:p w14:paraId="05F23B45" w14:textId="77777777" w:rsidR="00A422F8" w:rsidRPr="00841C76" w:rsidRDefault="00A422F8" w:rsidP="00860D05">
            <w:pPr>
              <w:jc w:val="center"/>
              <w:rPr>
                <w:rFonts w:eastAsia="Times New Roman"/>
                <w:sz w:val="18"/>
                <w:szCs w:val="18"/>
              </w:rPr>
            </w:pPr>
            <w:r>
              <w:rPr>
                <w:rFonts w:eastAsia="Times New Roman"/>
                <w:sz w:val="18"/>
                <w:szCs w:val="18"/>
              </w:rPr>
              <w:t>Study 5</w:t>
            </w:r>
          </w:p>
        </w:tc>
        <w:tc>
          <w:tcPr>
            <w:tcW w:w="1405" w:type="pct"/>
            <w:gridSpan w:val="2"/>
            <w:shd w:val="clear" w:color="auto" w:fill="auto"/>
            <w:noWrap/>
            <w:hideMark/>
          </w:tcPr>
          <w:p w14:paraId="38D87280" w14:textId="77777777" w:rsidR="00A422F8" w:rsidRPr="00932205" w:rsidRDefault="00A422F8" w:rsidP="00860D05">
            <w:pPr>
              <w:rPr>
                <w:rFonts w:eastAsia="Times New Roman"/>
                <w:sz w:val="18"/>
                <w:szCs w:val="18"/>
              </w:rPr>
            </w:pPr>
            <w:r w:rsidRPr="00932205">
              <w:rPr>
                <w:rFonts w:eastAsia="Times New Roman"/>
                <w:sz w:val="18"/>
                <w:szCs w:val="18"/>
              </w:rPr>
              <w:t xml:space="preserve">Leader narcissism is </w:t>
            </w:r>
            <w:r>
              <w:rPr>
                <w:rFonts w:eastAsia="Times New Roman"/>
                <w:sz w:val="18"/>
                <w:szCs w:val="18"/>
              </w:rPr>
              <w:t xml:space="preserve">negatively </w:t>
            </w:r>
            <w:r w:rsidRPr="00932205">
              <w:rPr>
                <w:rFonts w:eastAsia="Times New Roman"/>
                <w:sz w:val="18"/>
                <w:szCs w:val="18"/>
              </w:rPr>
              <w:t>related to follower</w:t>
            </w:r>
            <w:r>
              <w:rPr>
                <w:rFonts w:eastAsia="Times New Roman"/>
                <w:sz w:val="18"/>
                <w:szCs w:val="18"/>
              </w:rPr>
              <w:t>s’</w:t>
            </w:r>
            <w:r w:rsidRPr="00932205">
              <w:rPr>
                <w:rFonts w:eastAsia="Times New Roman"/>
                <w:sz w:val="18"/>
                <w:szCs w:val="18"/>
              </w:rPr>
              <w:t xml:space="preserve"> collaboration and integrity.  </w:t>
            </w:r>
          </w:p>
          <w:p w14:paraId="62AD6753" w14:textId="77777777" w:rsidR="00A422F8" w:rsidRPr="00932205" w:rsidRDefault="00A422F8" w:rsidP="00860D05">
            <w:pPr>
              <w:rPr>
                <w:rFonts w:eastAsia="Times New Roman"/>
                <w:sz w:val="18"/>
                <w:szCs w:val="18"/>
              </w:rPr>
            </w:pPr>
          </w:p>
          <w:p w14:paraId="3161B84A" w14:textId="77777777" w:rsidR="00A422F8" w:rsidRPr="00932205" w:rsidRDefault="00A422F8" w:rsidP="00860D05">
            <w:pPr>
              <w:rPr>
                <w:rFonts w:eastAsia="Times New Roman"/>
                <w:sz w:val="18"/>
                <w:szCs w:val="18"/>
              </w:rPr>
            </w:pPr>
          </w:p>
        </w:tc>
        <w:tc>
          <w:tcPr>
            <w:tcW w:w="1068" w:type="pct"/>
            <w:gridSpan w:val="2"/>
            <w:shd w:val="clear" w:color="auto" w:fill="auto"/>
            <w:noWrap/>
            <w:hideMark/>
          </w:tcPr>
          <w:p w14:paraId="0CE7C042" w14:textId="77777777" w:rsidR="00A422F8" w:rsidRPr="00932205" w:rsidRDefault="00A422F8" w:rsidP="00860D05">
            <w:pPr>
              <w:rPr>
                <w:rFonts w:eastAsia="Times New Roman"/>
                <w:sz w:val="18"/>
                <w:szCs w:val="18"/>
              </w:rPr>
            </w:pPr>
            <w:r w:rsidRPr="00932205">
              <w:rPr>
                <w:rFonts w:eastAsia="Times New Roman"/>
                <w:sz w:val="18"/>
                <w:szCs w:val="18"/>
              </w:rPr>
              <w:t xml:space="preserve">IDV: Leader narcissism </w:t>
            </w:r>
          </w:p>
          <w:p w14:paraId="31C7617E" w14:textId="77777777" w:rsidR="00A422F8" w:rsidRPr="00932205" w:rsidRDefault="00A422F8" w:rsidP="00860D05">
            <w:pPr>
              <w:rPr>
                <w:rFonts w:eastAsia="Times New Roman"/>
                <w:sz w:val="18"/>
                <w:szCs w:val="18"/>
              </w:rPr>
            </w:pPr>
            <w:r w:rsidRPr="00932205">
              <w:rPr>
                <w:rFonts w:eastAsia="Times New Roman"/>
                <w:sz w:val="18"/>
                <w:szCs w:val="18"/>
              </w:rPr>
              <w:t xml:space="preserve">DV: </w:t>
            </w:r>
            <w:r>
              <w:rPr>
                <w:rFonts w:eastAsia="Times New Roman"/>
                <w:sz w:val="18"/>
                <w:szCs w:val="18"/>
              </w:rPr>
              <w:t>Cultures of collaboration and integrity</w:t>
            </w:r>
            <w:r w:rsidRPr="00932205">
              <w:rPr>
                <w:rFonts w:eastAsia="Times New Roman"/>
                <w:sz w:val="18"/>
                <w:szCs w:val="18"/>
              </w:rPr>
              <w:t xml:space="preserve"> </w:t>
            </w:r>
          </w:p>
          <w:p w14:paraId="48F3FD7C" w14:textId="77777777" w:rsidR="00A422F8" w:rsidRPr="00932205" w:rsidRDefault="00A422F8" w:rsidP="00860D05">
            <w:pPr>
              <w:rPr>
                <w:rFonts w:eastAsia="Times New Roman"/>
                <w:sz w:val="18"/>
                <w:szCs w:val="18"/>
              </w:rPr>
            </w:pPr>
            <w:r w:rsidRPr="00932205">
              <w:rPr>
                <w:rFonts w:eastAsia="Times New Roman"/>
                <w:sz w:val="18"/>
                <w:szCs w:val="18"/>
              </w:rPr>
              <w:t xml:space="preserve">  </w:t>
            </w:r>
          </w:p>
          <w:p w14:paraId="5350484D" w14:textId="77777777" w:rsidR="00A422F8" w:rsidRPr="00932205" w:rsidRDefault="00A422F8" w:rsidP="00860D05">
            <w:pPr>
              <w:rPr>
                <w:rFonts w:eastAsia="Times New Roman"/>
                <w:sz w:val="18"/>
                <w:szCs w:val="18"/>
              </w:rPr>
            </w:pPr>
          </w:p>
        </w:tc>
        <w:tc>
          <w:tcPr>
            <w:tcW w:w="506" w:type="pct"/>
            <w:gridSpan w:val="2"/>
            <w:shd w:val="clear" w:color="auto" w:fill="auto"/>
            <w:noWrap/>
            <w:hideMark/>
          </w:tcPr>
          <w:p w14:paraId="49F28C09" w14:textId="77777777" w:rsidR="00A422F8" w:rsidRPr="00841C76" w:rsidRDefault="00A422F8" w:rsidP="00860D05">
            <w:pPr>
              <w:jc w:val="center"/>
              <w:rPr>
                <w:rFonts w:eastAsia="Times New Roman"/>
                <w:sz w:val="18"/>
                <w:szCs w:val="18"/>
              </w:rPr>
            </w:pPr>
            <w:r w:rsidRPr="00841C76">
              <w:rPr>
                <w:rFonts w:eastAsia="Times New Roman"/>
                <w:sz w:val="18"/>
                <w:szCs w:val="18"/>
              </w:rPr>
              <w:t>Lab/Online Experiment</w:t>
            </w:r>
          </w:p>
        </w:tc>
        <w:tc>
          <w:tcPr>
            <w:tcW w:w="548" w:type="pct"/>
            <w:shd w:val="clear" w:color="auto" w:fill="auto"/>
            <w:noWrap/>
            <w:hideMark/>
          </w:tcPr>
          <w:p w14:paraId="78F31BD8" w14:textId="77777777" w:rsidR="00A422F8" w:rsidRPr="00841C76" w:rsidRDefault="00A422F8" w:rsidP="00860D05">
            <w:pPr>
              <w:jc w:val="center"/>
              <w:rPr>
                <w:rFonts w:eastAsia="Times New Roman"/>
                <w:sz w:val="18"/>
                <w:szCs w:val="18"/>
              </w:rPr>
            </w:pPr>
            <w:r w:rsidRPr="00841C76">
              <w:rPr>
                <w:rFonts w:eastAsia="Times New Roman"/>
                <w:sz w:val="18"/>
                <w:szCs w:val="18"/>
              </w:rPr>
              <w:t>Organizational</w:t>
            </w:r>
          </w:p>
        </w:tc>
      </w:tr>
      <w:tr w:rsidR="00A422F8" w:rsidRPr="00932EA9" w14:paraId="19225FF6" w14:textId="77777777" w:rsidTr="00860D05">
        <w:trPr>
          <w:trHeight w:val="295"/>
        </w:trPr>
        <w:tc>
          <w:tcPr>
            <w:tcW w:w="476" w:type="pct"/>
            <w:shd w:val="clear" w:color="auto" w:fill="auto"/>
            <w:noWrap/>
          </w:tcPr>
          <w:p w14:paraId="4B796745" w14:textId="77777777" w:rsidR="00A422F8" w:rsidRPr="00932EA9" w:rsidRDefault="00A422F8" w:rsidP="00860D05">
            <w:pPr>
              <w:jc w:val="center"/>
              <w:rPr>
                <w:rFonts w:eastAsia="Times New Roman"/>
                <w:sz w:val="18"/>
                <w:szCs w:val="18"/>
              </w:rPr>
            </w:pPr>
          </w:p>
        </w:tc>
        <w:tc>
          <w:tcPr>
            <w:tcW w:w="436" w:type="pct"/>
            <w:shd w:val="clear" w:color="auto" w:fill="auto"/>
            <w:noWrap/>
          </w:tcPr>
          <w:p w14:paraId="0B7BA99F" w14:textId="77777777" w:rsidR="00A422F8" w:rsidRPr="00FB2E0C" w:rsidRDefault="00A422F8" w:rsidP="00860D05">
            <w:pPr>
              <w:jc w:val="center"/>
              <w:rPr>
                <w:rFonts w:eastAsia="Times New Roman"/>
                <w:sz w:val="18"/>
                <w:szCs w:val="18"/>
                <w:highlight w:val="green"/>
              </w:rPr>
            </w:pPr>
          </w:p>
        </w:tc>
        <w:tc>
          <w:tcPr>
            <w:tcW w:w="561" w:type="pct"/>
            <w:gridSpan w:val="2"/>
            <w:shd w:val="clear" w:color="auto" w:fill="auto"/>
            <w:noWrap/>
          </w:tcPr>
          <w:p w14:paraId="2226ED4A" w14:textId="77777777" w:rsidR="00A422F8" w:rsidRPr="00932EA9" w:rsidRDefault="00A422F8" w:rsidP="00860D05">
            <w:pPr>
              <w:jc w:val="center"/>
              <w:rPr>
                <w:rFonts w:eastAsia="Times New Roman"/>
                <w:sz w:val="18"/>
                <w:szCs w:val="18"/>
              </w:rPr>
            </w:pPr>
            <w:r>
              <w:rPr>
                <w:rFonts w:eastAsia="Times New Roman"/>
                <w:noProof/>
                <w:sz w:val="18"/>
                <w:szCs w:val="18"/>
              </w:rPr>
              <w:t>Peterson et al. (2003)</w:t>
            </w:r>
          </w:p>
        </w:tc>
        <w:tc>
          <w:tcPr>
            <w:tcW w:w="1405" w:type="pct"/>
            <w:gridSpan w:val="2"/>
            <w:shd w:val="clear" w:color="auto" w:fill="auto"/>
            <w:noWrap/>
          </w:tcPr>
          <w:p w14:paraId="4A69F005" w14:textId="77777777" w:rsidR="00A422F8" w:rsidRDefault="00A422F8">
            <w:pPr>
              <w:rPr>
                <w:rFonts w:eastAsia="Times New Roman"/>
                <w:sz w:val="18"/>
                <w:szCs w:val="18"/>
              </w:rPr>
            </w:pPr>
            <w:r w:rsidRPr="00932EA9">
              <w:rPr>
                <w:rFonts w:eastAsia="Times New Roman"/>
                <w:sz w:val="18"/>
                <w:szCs w:val="18"/>
              </w:rPr>
              <w:t xml:space="preserve">CEO conscientiousness is positively related to </w:t>
            </w:r>
            <w:r>
              <w:rPr>
                <w:rFonts w:eastAsia="Times New Roman"/>
                <w:sz w:val="18"/>
                <w:szCs w:val="18"/>
              </w:rPr>
              <w:t xml:space="preserve">top management team (TMT) culture of </w:t>
            </w:r>
            <w:r w:rsidRPr="00932EA9">
              <w:rPr>
                <w:rFonts w:eastAsia="Times New Roman"/>
                <w:sz w:val="18"/>
                <w:szCs w:val="18"/>
              </w:rPr>
              <w:t xml:space="preserve">legalism. CEO agreeableness is positively related to </w:t>
            </w:r>
            <w:r>
              <w:rPr>
                <w:rFonts w:eastAsia="Times New Roman"/>
                <w:sz w:val="18"/>
                <w:szCs w:val="18"/>
              </w:rPr>
              <w:t>TMT culture emphasizing decentralization of power</w:t>
            </w:r>
            <w:r w:rsidRPr="00932EA9">
              <w:rPr>
                <w:rFonts w:eastAsia="Times New Roman"/>
                <w:sz w:val="18"/>
                <w:szCs w:val="18"/>
              </w:rPr>
              <w:t xml:space="preserve">. CEO openness is positively associated with </w:t>
            </w:r>
            <w:r>
              <w:rPr>
                <w:rFonts w:eastAsia="Times New Roman"/>
                <w:sz w:val="18"/>
                <w:szCs w:val="18"/>
              </w:rPr>
              <w:t>TMT</w:t>
            </w:r>
            <w:r w:rsidRPr="00932EA9">
              <w:rPr>
                <w:rFonts w:eastAsia="Times New Roman"/>
                <w:sz w:val="18"/>
                <w:szCs w:val="18"/>
              </w:rPr>
              <w:t xml:space="preserve"> culture of risk-taking. </w:t>
            </w:r>
          </w:p>
          <w:p w14:paraId="5D29DC3C" w14:textId="77777777" w:rsidR="00A422F8" w:rsidRPr="00932EA9" w:rsidRDefault="00A422F8">
            <w:pPr>
              <w:rPr>
                <w:rFonts w:eastAsia="Times New Roman"/>
                <w:sz w:val="18"/>
                <w:szCs w:val="18"/>
              </w:rPr>
            </w:pPr>
          </w:p>
        </w:tc>
        <w:tc>
          <w:tcPr>
            <w:tcW w:w="1068" w:type="pct"/>
            <w:gridSpan w:val="2"/>
            <w:shd w:val="clear" w:color="auto" w:fill="auto"/>
            <w:noWrap/>
          </w:tcPr>
          <w:p w14:paraId="29F2E3A2" w14:textId="77777777" w:rsidR="00A422F8" w:rsidRDefault="00A422F8" w:rsidP="00860D05">
            <w:pPr>
              <w:rPr>
                <w:rFonts w:eastAsia="Times New Roman"/>
                <w:sz w:val="18"/>
                <w:szCs w:val="18"/>
              </w:rPr>
            </w:pPr>
            <w:r w:rsidRPr="00932EA9">
              <w:rPr>
                <w:rFonts w:eastAsia="Times New Roman"/>
                <w:sz w:val="18"/>
                <w:szCs w:val="18"/>
              </w:rPr>
              <w:t xml:space="preserve">IDV: CEO conscientiousness, CEO agreeableness, </w:t>
            </w:r>
            <w:r>
              <w:rPr>
                <w:rFonts w:eastAsia="Times New Roman"/>
                <w:sz w:val="18"/>
                <w:szCs w:val="18"/>
              </w:rPr>
              <w:t xml:space="preserve">CEO extraversion, </w:t>
            </w:r>
            <w:r w:rsidRPr="00932EA9">
              <w:rPr>
                <w:rFonts w:eastAsia="Times New Roman"/>
                <w:sz w:val="18"/>
                <w:szCs w:val="18"/>
              </w:rPr>
              <w:t xml:space="preserve">CEO openness </w:t>
            </w:r>
          </w:p>
          <w:p w14:paraId="66137EAA" w14:textId="77777777" w:rsidR="00A422F8" w:rsidRDefault="00A422F8" w:rsidP="00860D05">
            <w:pPr>
              <w:rPr>
                <w:rFonts w:eastAsia="Times New Roman"/>
                <w:sz w:val="18"/>
                <w:szCs w:val="18"/>
              </w:rPr>
            </w:pPr>
            <w:r w:rsidRPr="00932EA9">
              <w:rPr>
                <w:rFonts w:eastAsia="Times New Roman"/>
                <w:sz w:val="18"/>
                <w:szCs w:val="18"/>
              </w:rPr>
              <w:t xml:space="preserve">DV: </w:t>
            </w:r>
            <w:r>
              <w:rPr>
                <w:rFonts w:eastAsia="Times New Roman"/>
                <w:sz w:val="18"/>
                <w:szCs w:val="18"/>
              </w:rPr>
              <w:t xml:space="preserve">TMT cultures of </w:t>
            </w:r>
            <w:r w:rsidRPr="00932EA9">
              <w:rPr>
                <w:rFonts w:eastAsia="Times New Roman"/>
                <w:sz w:val="18"/>
                <w:szCs w:val="18"/>
              </w:rPr>
              <w:t>legalism</w:t>
            </w:r>
            <w:r>
              <w:rPr>
                <w:rFonts w:eastAsia="Times New Roman"/>
                <w:sz w:val="18"/>
                <w:szCs w:val="18"/>
              </w:rPr>
              <w:t xml:space="preserve">, </w:t>
            </w:r>
            <w:r w:rsidRPr="00932EA9">
              <w:rPr>
                <w:rFonts w:eastAsia="Times New Roman"/>
                <w:sz w:val="18"/>
                <w:szCs w:val="18"/>
              </w:rPr>
              <w:t>decentralization of power,</w:t>
            </w:r>
            <w:r>
              <w:rPr>
                <w:rFonts w:eastAsia="Times New Roman"/>
                <w:sz w:val="18"/>
                <w:szCs w:val="18"/>
              </w:rPr>
              <w:t xml:space="preserve"> and </w:t>
            </w:r>
            <w:r w:rsidRPr="00932EA9">
              <w:rPr>
                <w:rFonts w:eastAsia="Times New Roman"/>
                <w:sz w:val="18"/>
                <w:szCs w:val="18"/>
              </w:rPr>
              <w:t>risk-taking</w:t>
            </w:r>
          </w:p>
          <w:p w14:paraId="14EF1E2C"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34652C5E" w14:textId="77777777" w:rsidR="00A422F8" w:rsidRPr="00932EA9" w:rsidRDefault="00A422F8" w:rsidP="00860D05">
            <w:pPr>
              <w:jc w:val="center"/>
              <w:rPr>
                <w:rFonts w:eastAsia="Times New Roman"/>
                <w:sz w:val="18"/>
                <w:szCs w:val="18"/>
              </w:rPr>
            </w:pPr>
            <w:r w:rsidRPr="00932EA9">
              <w:rPr>
                <w:rFonts w:eastAsia="Times New Roman"/>
                <w:sz w:val="18"/>
                <w:szCs w:val="18"/>
              </w:rPr>
              <w:t>Archival</w:t>
            </w:r>
          </w:p>
        </w:tc>
        <w:tc>
          <w:tcPr>
            <w:tcW w:w="548" w:type="pct"/>
            <w:shd w:val="clear" w:color="auto" w:fill="auto"/>
            <w:noWrap/>
          </w:tcPr>
          <w:p w14:paraId="2863D656" w14:textId="77777777" w:rsidR="00A422F8" w:rsidRPr="00932EA9" w:rsidRDefault="00A422F8" w:rsidP="00860D05">
            <w:pPr>
              <w:jc w:val="center"/>
              <w:rPr>
                <w:rFonts w:eastAsia="Times New Roman"/>
                <w:sz w:val="18"/>
                <w:szCs w:val="18"/>
              </w:rPr>
            </w:pPr>
            <w:r w:rsidRPr="00932EA9">
              <w:rPr>
                <w:rFonts w:eastAsia="Times New Roman"/>
                <w:sz w:val="18"/>
                <w:szCs w:val="18"/>
              </w:rPr>
              <w:t>Team</w:t>
            </w:r>
          </w:p>
        </w:tc>
      </w:tr>
      <w:tr w:rsidR="00A422F8" w:rsidRPr="00932EA9" w14:paraId="0AEE3842" w14:textId="77777777" w:rsidTr="00860D05">
        <w:trPr>
          <w:trHeight w:val="295"/>
        </w:trPr>
        <w:tc>
          <w:tcPr>
            <w:tcW w:w="476" w:type="pct"/>
            <w:shd w:val="clear" w:color="auto" w:fill="auto"/>
            <w:noWrap/>
            <w:hideMark/>
          </w:tcPr>
          <w:p w14:paraId="56C8151E" w14:textId="77777777" w:rsidR="00A422F8" w:rsidRPr="00932EA9" w:rsidRDefault="00A422F8" w:rsidP="00860D05">
            <w:pPr>
              <w:jc w:val="center"/>
              <w:rPr>
                <w:rFonts w:eastAsia="Times New Roman"/>
                <w:sz w:val="18"/>
                <w:szCs w:val="18"/>
              </w:rPr>
            </w:pPr>
          </w:p>
        </w:tc>
        <w:tc>
          <w:tcPr>
            <w:tcW w:w="436" w:type="pct"/>
            <w:shd w:val="clear" w:color="auto" w:fill="auto"/>
            <w:noWrap/>
            <w:hideMark/>
          </w:tcPr>
          <w:p w14:paraId="54DEF4F1" w14:textId="77777777" w:rsidR="00A422F8" w:rsidRPr="00FB2E0C" w:rsidRDefault="00A422F8" w:rsidP="00860D05">
            <w:pPr>
              <w:jc w:val="center"/>
              <w:rPr>
                <w:rFonts w:eastAsia="Times New Roman"/>
                <w:sz w:val="18"/>
                <w:szCs w:val="18"/>
                <w:highlight w:val="green"/>
              </w:rPr>
            </w:pPr>
            <w:r w:rsidRPr="00720476">
              <w:rPr>
                <w:rFonts w:eastAsia="Times New Roman"/>
                <w:sz w:val="18"/>
                <w:szCs w:val="18"/>
              </w:rPr>
              <w:t>Values</w:t>
            </w:r>
          </w:p>
        </w:tc>
        <w:tc>
          <w:tcPr>
            <w:tcW w:w="561" w:type="pct"/>
            <w:gridSpan w:val="2"/>
            <w:shd w:val="clear" w:color="auto" w:fill="auto"/>
            <w:noWrap/>
            <w:hideMark/>
          </w:tcPr>
          <w:p w14:paraId="0867A19D" w14:textId="77777777" w:rsidR="00A422F8" w:rsidRPr="00932EA9" w:rsidRDefault="00A422F8" w:rsidP="00860D05">
            <w:pPr>
              <w:jc w:val="center"/>
              <w:rPr>
                <w:rFonts w:eastAsia="Times New Roman"/>
                <w:sz w:val="18"/>
                <w:szCs w:val="18"/>
              </w:rPr>
            </w:pPr>
            <w:r>
              <w:rPr>
                <w:rFonts w:eastAsia="Times New Roman"/>
                <w:noProof/>
                <w:sz w:val="18"/>
                <w:szCs w:val="18"/>
              </w:rPr>
              <w:t>Berson et al. (2008)</w:t>
            </w:r>
          </w:p>
        </w:tc>
        <w:tc>
          <w:tcPr>
            <w:tcW w:w="1405" w:type="pct"/>
            <w:gridSpan w:val="2"/>
            <w:shd w:val="clear" w:color="auto" w:fill="auto"/>
            <w:noWrap/>
            <w:hideMark/>
          </w:tcPr>
          <w:p w14:paraId="0AAFB245" w14:textId="77777777" w:rsidR="00A422F8" w:rsidRDefault="00A422F8" w:rsidP="00860D05">
            <w:pPr>
              <w:rPr>
                <w:rFonts w:eastAsia="Times New Roman"/>
                <w:sz w:val="18"/>
                <w:szCs w:val="18"/>
              </w:rPr>
            </w:pPr>
            <w:r w:rsidRPr="00932EA9">
              <w:rPr>
                <w:rFonts w:eastAsia="Times New Roman"/>
                <w:sz w:val="18"/>
                <w:szCs w:val="18"/>
              </w:rPr>
              <w:t xml:space="preserve">CEO values of freedom and creativity (self-directive values) are positively related to cultures of innovation. CEO values of stability, order, and predictability (security values) are associated with bureaucratic cultures. CEO value of benevolence is positively related with cooperative and supportive cultures. </w:t>
            </w:r>
          </w:p>
          <w:p w14:paraId="1156B751" w14:textId="77777777" w:rsidR="00A422F8" w:rsidRPr="00932EA9" w:rsidRDefault="00A422F8" w:rsidP="00860D05">
            <w:pPr>
              <w:rPr>
                <w:rFonts w:eastAsia="Times New Roman"/>
                <w:sz w:val="18"/>
                <w:szCs w:val="18"/>
              </w:rPr>
            </w:pPr>
          </w:p>
        </w:tc>
        <w:tc>
          <w:tcPr>
            <w:tcW w:w="1068" w:type="pct"/>
            <w:gridSpan w:val="2"/>
            <w:shd w:val="clear" w:color="auto" w:fill="auto"/>
            <w:noWrap/>
            <w:hideMark/>
          </w:tcPr>
          <w:p w14:paraId="46C36562" w14:textId="77777777" w:rsidR="00A422F8" w:rsidRDefault="00A422F8" w:rsidP="00860D05">
            <w:pPr>
              <w:rPr>
                <w:rFonts w:eastAsia="Times New Roman"/>
                <w:sz w:val="18"/>
                <w:szCs w:val="18"/>
              </w:rPr>
            </w:pPr>
            <w:r w:rsidRPr="00932EA9">
              <w:rPr>
                <w:rFonts w:eastAsia="Times New Roman"/>
                <w:sz w:val="18"/>
                <w:szCs w:val="18"/>
              </w:rPr>
              <w:t xml:space="preserve">IDV: CEO values of freedom and creativity, CEO values of stability, order, and predictability, CEO value of benevolence </w:t>
            </w:r>
          </w:p>
          <w:p w14:paraId="51153AF7" w14:textId="77777777" w:rsidR="00A422F8" w:rsidRDefault="00A422F8" w:rsidP="00860D05">
            <w:pPr>
              <w:rPr>
                <w:rFonts w:eastAsia="Times New Roman"/>
                <w:sz w:val="18"/>
                <w:szCs w:val="18"/>
              </w:rPr>
            </w:pPr>
            <w:r w:rsidRPr="00932EA9">
              <w:rPr>
                <w:rFonts w:eastAsia="Times New Roman"/>
                <w:sz w:val="18"/>
                <w:szCs w:val="18"/>
              </w:rPr>
              <w:t xml:space="preserve">DV: </w:t>
            </w:r>
            <w:r>
              <w:rPr>
                <w:rFonts w:eastAsia="Times New Roman"/>
                <w:sz w:val="18"/>
                <w:szCs w:val="18"/>
              </w:rPr>
              <w:t>Innovativeness culture</w:t>
            </w:r>
            <w:r w:rsidRPr="00932EA9">
              <w:rPr>
                <w:rFonts w:eastAsia="Times New Roman"/>
                <w:sz w:val="18"/>
                <w:szCs w:val="18"/>
              </w:rPr>
              <w:t>, bureaucra</w:t>
            </w:r>
            <w:r>
              <w:rPr>
                <w:rFonts w:eastAsia="Times New Roman"/>
                <w:sz w:val="18"/>
                <w:szCs w:val="18"/>
              </w:rPr>
              <w:t>tic culture</w:t>
            </w:r>
            <w:r w:rsidRPr="00932EA9">
              <w:rPr>
                <w:rFonts w:eastAsia="Times New Roman"/>
                <w:sz w:val="18"/>
                <w:szCs w:val="18"/>
              </w:rPr>
              <w:t xml:space="preserve">, cooperative </w:t>
            </w:r>
            <w:r>
              <w:rPr>
                <w:rFonts w:eastAsia="Times New Roman"/>
                <w:sz w:val="18"/>
                <w:szCs w:val="18"/>
              </w:rPr>
              <w:t xml:space="preserve">culture, </w:t>
            </w:r>
            <w:r w:rsidRPr="00932EA9">
              <w:rPr>
                <w:rFonts w:eastAsia="Times New Roman"/>
                <w:sz w:val="18"/>
                <w:szCs w:val="18"/>
              </w:rPr>
              <w:t>supportive culture</w:t>
            </w:r>
          </w:p>
          <w:p w14:paraId="3683F1D1" w14:textId="77777777" w:rsidR="00A422F8" w:rsidRDefault="00A422F8" w:rsidP="00860D05">
            <w:pPr>
              <w:rPr>
                <w:rFonts w:eastAsia="Times New Roman"/>
                <w:sz w:val="18"/>
                <w:szCs w:val="18"/>
              </w:rPr>
            </w:pPr>
          </w:p>
          <w:p w14:paraId="7EE0C1D4" w14:textId="77777777" w:rsidR="00A422F8" w:rsidRPr="00932EA9" w:rsidRDefault="00A422F8" w:rsidP="00860D05">
            <w:pPr>
              <w:rPr>
                <w:rFonts w:eastAsia="Times New Roman"/>
                <w:sz w:val="18"/>
                <w:szCs w:val="18"/>
              </w:rPr>
            </w:pPr>
          </w:p>
        </w:tc>
        <w:tc>
          <w:tcPr>
            <w:tcW w:w="506" w:type="pct"/>
            <w:gridSpan w:val="2"/>
            <w:shd w:val="clear" w:color="auto" w:fill="auto"/>
            <w:noWrap/>
            <w:hideMark/>
          </w:tcPr>
          <w:p w14:paraId="0F78D93B" w14:textId="77777777" w:rsidR="00A422F8" w:rsidRDefault="00A422F8" w:rsidP="00860D05">
            <w:pPr>
              <w:jc w:val="center"/>
              <w:rPr>
                <w:rFonts w:eastAsia="Times New Roman"/>
                <w:sz w:val="18"/>
                <w:szCs w:val="18"/>
              </w:rPr>
            </w:pPr>
            <w:r w:rsidRPr="00932EA9">
              <w:rPr>
                <w:rFonts w:eastAsia="Times New Roman"/>
                <w:sz w:val="18"/>
                <w:szCs w:val="18"/>
              </w:rPr>
              <w:t xml:space="preserve">Survey </w:t>
            </w:r>
          </w:p>
          <w:p w14:paraId="2A325F9C" w14:textId="77777777" w:rsidR="00A422F8" w:rsidRPr="00932EA9" w:rsidRDefault="00A422F8" w:rsidP="00860D05">
            <w:pPr>
              <w:jc w:val="center"/>
              <w:rPr>
                <w:rFonts w:eastAsia="Times New Roman"/>
                <w:sz w:val="18"/>
                <w:szCs w:val="18"/>
              </w:rPr>
            </w:pPr>
            <w:r w:rsidRPr="00932EA9">
              <w:rPr>
                <w:rFonts w:eastAsia="Times New Roman"/>
                <w:sz w:val="18"/>
                <w:szCs w:val="18"/>
              </w:rPr>
              <w:t>(cross-sectional)</w:t>
            </w:r>
          </w:p>
        </w:tc>
        <w:tc>
          <w:tcPr>
            <w:tcW w:w="548" w:type="pct"/>
            <w:shd w:val="clear" w:color="auto" w:fill="auto"/>
            <w:noWrap/>
            <w:hideMark/>
          </w:tcPr>
          <w:p w14:paraId="698ABFD5"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5EE3AB23" w14:textId="77777777" w:rsidTr="00860D05">
        <w:trPr>
          <w:trHeight w:val="295"/>
        </w:trPr>
        <w:tc>
          <w:tcPr>
            <w:tcW w:w="476" w:type="pct"/>
            <w:shd w:val="clear" w:color="auto" w:fill="auto"/>
            <w:noWrap/>
          </w:tcPr>
          <w:p w14:paraId="6FF0E256" w14:textId="77777777" w:rsidR="00A422F8" w:rsidRPr="00932EA9" w:rsidRDefault="00A422F8" w:rsidP="00860D05">
            <w:pPr>
              <w:jc w:val="center"/>
              <w:rPr>
                <w:rFonts w:eastAsia="Times New Roman"/>
                <w:sz w:val="18"/>
                <w:szCs w:val="18"/>
              </w:rPr>
            </w:pPr>
          </w:p>
        </w:tc>
        <w:tc>
          <w:tcPr>
            <w:tcW w:w="436" w:type="pct"/>
            <w:shd w:val="clear" w:color="auto" w:fill="auto"/>
            <w:noWrap/>
          </w:tcPr>
          <w:p w14:paraId="0727FD73" w14:textId="77777777" w:rsidR="00A422F8" w:rsidRPr="00FB2E0C" w:rsidRDefault="00A422F8" w:rsidP="00860D05">
            <w:pPr>
              <w:jc w:val="center"/>
              <w:rPr>
                <w:rFonts w:eastAsia="Times New Roman"/>
                <w:sz w:val="18"/>
                <w:szCs w:val="18"/>
                <w:highlight w:val="magenta"/>
              </w:rPr>
            </w:pPr>
          </w:p>
        </w:tc>
        <w:tc>
          <w:tcPr>
            <w:tcW w:w="561" w:type="pct"/>
            <w:gridSpan w:val="2"/>
            <w:shd w:val="clear" w:color="auto" w:fill="auto"/>
            <w:noWrap/>
          </w:tcPr>
          <w:p w14:paraId="2432D02A" w14:textId="77777777" w:rsidR="00A422F8" w:rsidRPr="00932EA9" w:rsidRDefault="00A422F8" w:rsidP="00860D05">
            <w:pPr>
              <w:jc w:val="center"/>
              <w:rPr>
                <w:rFonts w:eastAsia="Times New Roman"/>
                <w:sz w:val="18"/>
                <w:szCs w:val="18"/>
              </w:rPr>
            </w:pPr>
            <w:r>
              <w:rPr>
                <w:rFonts w:eastAsia="Times New Roman"/>
                <w:noProof/>
                <w:sz w:val="18"/>
                <w:szCs w:val="18"/>
              </w:rPr>
              <w:t>Schein (1983)</w:t>
            </w:r>
          </w:p>
        </w:tc>
        <w:tc>
          <w:tcPr>
            <w:tcW w:w="1405" w:type="pct"/>
            <w:gridSpan w:val="2"/>
            <w:shd w:val="clear" w:color="auto" w:fill="auto"/>
            <w:noWrap/>
          </w:tcPr>
          <w:p w14:paraId="4C689540" w14:textId="77777777" w:rsidR="00A422F8" w:rsidRDefault="00A422F8" w:rsidP="00860D05">
            <w:pPr>
              <w:rPr>
                <w:rFonts w:eastAsia="Times New Roman"/>
                <w:sz w:val="18"/>
                <w:szCs w:val="18"/>
              </w:rPr>
            </w:pPr>
            <w:r w:rsidRPr="00932EA9">
              <w:rPr>
                <w:rFonts w:eastAsia="Times New Roman"/>
                <w:sz w:val="18"/>
                <w:szCs w:val="18"/>
              </w:rPr>
              <w:t xml:space="preserve">Personal values of the founder or top executives are related to formed company’s cultures. </w:t>
            </w:r>
          </w:p>
          <w:p w14:paraId="6332A8B7"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297F66F9" w14:textId="77777777" w:rsidR="00A422F8" w:rsidRPr="00932EA9" w:rsidRDefault="00A422F8" w:rsidP="00860D05">
            <w:pPr>
              <w:rPr>
                <w:rFonts w:eastAsia="Times New Roman"/>
                <w:sz w:val="18"/>
                <w:szCs w:val="18"/>
              </w:rPr>
            </w:pPr>
            <w:r w:rsidRPr="00932EA9">
              <w:rPr>
                <w:rFonts w:eastAsia="Times New Roman"/>
                <w:sz w:val="18"/>
                <w:szCs w:val="18"/>
              </w:rPr>
              <w:t>IDV: Fo</w:t>
            </w:r>
            <w:r>
              <w:rPr>
                <w:rFonts w:eastAsia="Times New Roman"/>
                <w:sz w:val="18"/>
                <w:szCs w:val="18"/>
              </w:rPr>
              <w:t>u</w:t>
            </w:r>
            <w:r w:rsidRPr="00932EA9">
              <w:rPr>
                <w:rFonts w:eastAsia="Times New Roman"/>
                <w:sz w:val="18"/>
                <w:szCs w:val="18"/>
              </w:rPr>
              <w:t>nder values</w:t>
            </w:r>
          </w:p>
          <w:p w14:paraId="179E26EA" w14:textId="77777777" w:rsidR="00A422F8" w:rsidRDefault="00A422F8" w:rsidP="00860D05">
            <w:pPr>
              <w:rPr>
                <w:rFonts w:eastAsia="Times New Roman"/>
                <w:sz w:val="18"/>
                <w:szCs w:val="18"/>
              </w:rPr>
            </w:pPr>
            <w:r w:rsidRPr="00932EA9">
              <w:rPr>
                <w:rFonts w:eastAsia="Times New Roman"/>
                <w:sz w:val="18"/>
                <w:szCs w:val="18"/>
              </w:rPr>
              <w:t xml:space="preserve">DV: Company </w:t>
            </w:r>
            <w:r>
              <w:rPr>
                <w:rFonts w:eastAsia="Times New Roman"/>
                <w:sz w:val="18"/>
                <w:szCs w:val="18"/>
              </w:rPr>
              <w:t>c</w:t>
            </w:r>
            <w:r w:rsidRPr="00932EA9">
              <w:rPr>
                <w:rFonts w:eastAsia="Times New Roman"/>
                <w:sz w:val="18"/>
                <w:szCs w:val="18"/>
              </w:rPr>
              <w:t>ulture</w:t>
            </w:r>
          </w:p>
          <w:p w14:paraId="2947AB49"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3D82E5EA" w14:textId="77777777" w:rsidR="00A422F8" w:rsidRPr="00932EA9" w:rsidRDefault="00A422F8" w:rsidP="00860D05">
            <w:pPr>
              <w:jc w:val="center"/>
              <w:rPr>
                <w:rFonts w:eastAsia="Times New Roman"/>
                <w:sz w:val="18"/>
                <w:szCs w:val="18"/>
              </w:rPr>
            </w:pPr>
            <w:r w:rsidRPr="00932EA9">
              <w:rPr>
                <w:rFonts w:eastAsia="Times New Roman"/>
                <w:sz w:val="18"/>
                <w:szCs w:val="18"/>
              </w:rPr>
              <w:t>Qualitative</w:t>
            </w:r>
          </w:p>
        </w:tc>
        <w:tc>
          <w:tcPr>
            <w:tcW w:w="548" w:type="pct"/>
            <w:shd w:val="clear" w:color="auto" w:fill="auto"/>
            <w:noWrap/>
          </w:tcPr>
          <w:p w14:paraId="61BB060A"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6CA72FB2" w14:textId="77777777" w:rsidTr="00860D05">
        <w:trPr>
          <w:trHeight w:val="295"/>
        </w:trPr>
        <w:tc>
          <w:tcPr>
            <w:tcW w:w="476" w:type="pct"/>
            <w:shd w:val="clear" w:color="auto" w:fill="auto"/>
            <w:noWrap/>
            <w:hideMark/>
          </w:tcPr>
          <w:p w14:paraId="5F294111" w14:textId="77777777" w:rsidR="00A422F8" w:rsidRPr="00932EA9" w:rsidRDefault="00A422F8" w:rsidP="00860D05">
            <w:pPr>
              <w:jc w:val="center"/>
              <w:rPr>
                <w:rFonts w:eastAsia="Times New Roman"/>
                <w:sz w:val="18"/>
                <w:szCs w:val="18"/>
              </w:rPr>
            </w:pPr>
            <w:r w:rsidRPr="00932EA9">
              <w:rPr>
                <w:rFonts w:eastAsia="Times New Roman"/>
                <w:sz w:val="18"/>
                <w:szCs w:val="18"/>
              </w:rPr>
              <w:t>Culture Transfer</w:t>
            </w:r>
          </w:p>
        </w:tc>
        <w:tc>
          <w:tcPr>
            <w:tcW w:w="436" w:type="pct"/>
            <w:shd w:val="clear" w:color="auto" w:fill="auto"/>
            <w:noWrap/>
            <w:hideMark/>
          </w:tcPr>
          <w:p w14:paraId="4CB223D5" w14:textId="77777777" w:rsidR="00A422F8" w:rsidRPr="00FB2E0C" w:rsidRDefault="00A422F8" w:rsidP="00860D05">
            <w:pPr>
              <w:jc w:val="center"/>
              <w:rPr>
                <w:rFonts w:eastAsia="Times New Roman"/>
                <w:sz w:val="18"/>
                <w:szCs w:val="18"/>
                <w:highlight w:val="magenta"/>
              </w:rPr>
            </w:pPr>
            <w:r w:rsidRPr="00720476">
              <w:rPr>
                <w:rFonts w:eastAsia="Times New Roman"/>
                <w:sz w:val="18"/>
                <w:szCs w:val="18"/>
              </w:rPr>
              <w:t>Culture Transfer</w:t>
            </w:r>
          </w:p>
        </w:tc>
        <w:tc>
          <w:tcPr>
            <w:tcW w:w="561" w:type="pct"/>
            <w:gridSpan w:val="2"/>
            <w:shd w:val="clear" w:color="auto" w:fill="auto"/>
            <w:noWrap/>
            <w:hideMark/>
          </w:tcPr>
          <w:p w14:paraId="6915897A" w14:textId="77777777" w:rsidR="00A422F8" w:rsidRDefault="00A422F8" w:rsidP="00860D05">
            <w:pPr>
              <w:jc w:val="center"/>
              <w:rPr>
                <w:rFonts w:eastAsia="Times New Roman"/>
                <w:sz w:val="18"/>
                <w:szCs w:val="18"/>
              </w:rPr>
            </w:pPr>
            <w:r w:rsidRPr="00932EA9">
              <w:rPr>
                <w:rFonts w:eastAsia="Times New Roman"/>
                <w:sz w:val="18"/>
                <w:szCs w:val="18"/>
              </w:rPr>
              <w:t>Kim and Toh (2019)</w:t>
            </w:r>
          </w:p>
          <w:p w14:paraId="7A480B1F" w14:textId="77777777" w:rsidR="00A422F8" w:rsidRPr="00932EA9" w:rsidRDefault="00A422F8" w:rsidP="00860D05">
            <w:pPr>
              <w:jc w:val="center"/>
              <w:rPr>
                <w:rFonts w:eastAsia="Times New Roman"/>
                <w:sz w:val="18"/>
                <w:szCs w:val="18"/>
              </w:rPr>
            </w:pPr>
            <w:r>
              <w:rPr>
                <w:rFonts w:eastAsia="Times New Roman"/>
                <w:sz w:val="18"/>
                <w:szCs w:val="18"/>
              </w:rPr>
              <w:t>Study 1</w:t>
            </w:r>
          </w:p>
        </w:tc>
        <w:tc>
          <w:tcPr>
            <w:tcW w:w="1405" w:type="pct"/>
            <w:gridSpan w:val="2"/>
            <w:shd w:val="clear" w:color="auto" w:fill="auto"/>
            <w:noWrap/>
            <w:hideMark/>
          </w:tcPr>
          <w:p w14:paraId="38DFA37E" w14:textId="77777777" w:rsidR="00A422F8" w:rsidRPr="00932EA9" w:rsidRDefault="00A422F8" w:rsidP="00860D05">
            <w:pPr>
              <w:rPr>
                <w:rFonts w:eastAsia="Times New Roman"/>
                <w:sz w:val="18"/>
                <w:szCs w:val="18"/>
              </w:rPr>
            </w:pPr>
            <w:r w:rsidRPr="00932EA9">
              <w:rPr>
                <w:rFonts w:eastAsia="Times New Roman"/>
                <w:sz w:val="18"/>
                <w:szCs w:val="18"/>
              </w:rPr>
              <w:t>Leader</w:t>
            </w:r>
            <w:r>
              <w:rPr>
                <w:rFonts w:eastAsia="Times New Roman"/>
                <w:sz w:val="18"/>
                <w:szCs w:val="18"/>
              </w:rPr>
              <w:t>’</w:t>
            </w:r>
            <w:r w:rsidRPr="00932EA9">
              <w:rPr>
                <w:rFonts w:eastAsia="Times New Roman"/>
                <w:sz w:val="18"/>
                <w:szCs w:val="18"/>
              </w:rPr>
              <w:t>s past cultural tightness experience is positively related to cultural tightness in</w:t>
            </w:r>
            <w:r w:rsidRPr="00932EA9">
              <w:rPr>
                <w:rFonts w:eastAsia="Times New Roman"/>
                <w:sz w:val="18"/>
                <w:szCs w:val="18"/>
              </w:rPr>
              <w:br/>
              <w:t xml:space="preserve">the leader’s </w:t>
            </w:r>
            <w:r>
              <w:rPr>
                <w:rFonts w:eastAsia="Times New Roman"/>
                <w:sz w:val="18"/>
                <w:szCs w:val="18"/>
              </w:rPr>
              <w:t xml:space="preserve">current </w:t>
            </w:r>
            <w:r w:rsidRPr="00932EA9">
              <w:rPr>
                <w:rFonts w:eastAsia="Times New Roman"/>
                <w:sz w:val="18"/>
                <w:szCs w:val="18"/>
              </w:rPr>
              <w:t xml:space="preserve">group. </w:t>
            </w:r>
            <w:r>
              <w:rPr>
                <w:rFonts w:eastAsia="Times New Roman"/>
                <w:sz w:val="18"/>
                <w:szCs w:val="18"/>
              </w:rPr>
              <w:t xml:space="preserve">Leader’s identification with his/her former group and a leader’s tenure with his/her former group moderate this relationship. </w:t>
            </w:r>
          </w:p>
        </w:tc>
        <w:tc>
          <w:tcPr>
            <w:tcW w:w="1068" w:type="pct"/>
            <w:gridSpan w:val="2"/>
            <w:shd w:val="clear" w:color="auto" w:fill="auto"/>
            <w:noWrap/>
            <w:hideMark/>
          </w:tcPr>
          <w:p w14:paraId="768FDCBB" w14:textId="77777777" w:rsidR="00A422F8" w:rsidRDefault="00A422F8" w:rsidP="00860D05">
            <w:pPr>
              <w:rPr>
                <w:rFonts w:eastAsia="Times New Roman"/>
                <w:sz w:val="18"/>
                <w:szCs w:val="18"/>
              </w:rPr>
            </w:pPr>
            <w:r w:rsidRPr="00932EA9">
              <w:rPr>
                <w:rFonts w:eastAsia="Times New Roman"/>
                <w:sz w:val="18"/>
                <w:szCs w:val="18"/>
              </w:rPr>
              <w:t>IDV: Leader</w:t>
            </w:r>
            <w:r>
              <w:rPr>
                <w:rFonts w:eastAsia="Times New Roman"/>
                <w:sz w:val="18"/>
                <w:szCs w:val="18"/>
              </w:rPr>
              <w:t>’</w:t>
            </w:r>
            <w:r w:rsidRPr="00932EA9">
              <w:rPr>
                <w:rFonts w:eastAsia="Times New Roman"/>
                <w:sz w:val="18"/>
                <w:szCs w:val="18"/>
              </w:rPr>
              <w:t>s past cultural tightness experience</w:t>
            </w:r>
            <w:r>
              <w:rPr>
                <w:rFonts w:eastAsia="Times New Roman"/>
                <w:sz w:val="18"/>
                <w:szCs w:val="18"/>
              </w:rPr>
              <w:t xml:space="preserve"> of cultural tightness</w:t>
            </w:r>
            <w:r w:rsidRPr="00932EA9">
              <w:rPr>
                <w:rFonts w:eastAsia="Times New Roman"/>
                <w:sz w:val="18"/>
                <w:szCs w:val="18"/>
              </w:rPr>
              <w:t xml:space="preserve"> </w:t>
            </w:r>
          </w:p>
          <w:p w14:paraId="0813E879" w14:textId="77777777" w:rsidR="00A422F8" w:rsidRDefault="00A422F8" w:rsidP="00860D05">
            <w:pPr>
              <w:rPr>
                <w:rFonts w:eastAsia="Times New Roman"/>
                <w:sz w:val="18"/>
                <w:szCs w:val="18"/>
              </w:rPr>
            </w:pPr>
            <w:r w:rsidRPr="00372957">
              <w:rPr>
                <w:rFonts w:eastAsia="Times New Roman"/>
                <w:sz w:val="18"/>
                <w:szCs w:val="18"/>
              </w:rPr>
              <w:t xml:space="preserve">DV: </w:t>
            </w:r>
            <w:r>
              <w:rPr>
                <w:rFonts w:eastAsia="Times New Roman"/>
                <w:sz w:val="18"/>
                <w:szCs w:val="18"/>
              </w:rPr>
              <w:t>C</w:t>
            </w:r>
            <w:r w:rsidRPr="00932EA9">
              <w:rPr>
                <w:rFonts w:eastAsia="Times New Roman"/>
                <w:sz w:val="18"/>
                <w:szCs w:val="18"/>
              </w:rPr>
              <w:t xml:space="preserve">ultural tightness of the leader’s current group </w:t>
            </w:r>
          </w:p>
          <w:p w14:paraId="7ECA2B37" w14:textId="77777777" w:rsidR="00A422F8" w:rsidRDefault="00A422F8" w:rsidP="00860D05">
            <w:pPr>
              <w:rPr>
                <w:rFonts w:eastAsia="Times New Roman"/>
                <w:sz w:val="18"/>
                <w:szCs w:val="18"/>
              </w:rPr>
            </w:pPr>
            <w:r>
              <w:rPr>
                <w:rFonts w:eastAsia="Times New Roman"/>
                <w:sz w:val="18"/>
                <w:szCs w:val="18"/>
              </w:rPr>
              <w:t>MOD: Leader’s identification with his/her former group, a leader’s tenure with his/her former group</w:t>
            </w:r>
          </w:p>
          <w:p w14:paraId="2CE8E534" w14:textId="77777777" w:rsidR="00A422F8" w:rsidRDefault="00A422F8" w:rsidP="00860D05">
            <w:pPr>
              <w:rPr>
                <w:rFonts w:eastAsia="Times New Roman"/>
                <w:sz w:val="18"/>
                <w:szCs w:val="18"/>
              </w:rPr>
            </w:pPr>
            <w:r w:rsidRPr="00932EA9">
              <w:rPr>
                <w:rFonts w:eastAsia="Times New Roman"/>
                <w:sz w:val="18"/>
                <w:szCs w:val="18"/>
              </w:rPr>
              <w:t xml:space="preserve"> </w:t>
            </w:r>
          </w:p>
          <w:p w14:paraId="7DADB80E" w14:textId="77777777" w:rsidR="00A422F8" w:rsidRPr="00932EA9" w:rsidRDefault="00A422F8" w:rsidP="00860D05">
            <w:pPr>
              <w:rPr>
                <w:rFonts w:eastAsia="Times New Roman"/>
                <w:sz w:val="18"/>
                <w:szCs w:val="18"/>
              </w:rPr>
            </w:pPr>
          </w:p>
        </w:tc>
        <w:tc>
          <w:tcPr>
            <w:tcW w:w="506" w:type="pct"/>
            <w:gridSpan w:val="2"/>
            <w:shd w:val="clear" w:color="auto" w:fill="auto"/>
            <w:noWrap/>
            <w:hideMark/>
          </w:tcPr>
          <w:p w14:paraId="0C7AEBD2" w14:textId="77777777" w:rsidR="00A422F8" w:rsidRPr="00932EA9" w:rsidRDefault="00A422F8" w:rsidP="00860D05">
            <w:pPr>
              <w:jc w:val="center"/>
              <w:rPr>
                <w:rFonts w:eastAsia="Times New Roman"/>
                <w:sz w:val="18"/>
                <w:szCs w:val="18"/>
              </w:rPr>
            </w:pPr>
            <w:r>
              <w:rPr>
                <w:rFonts w:eastAsia="Times New Roman"/>
                <w:sz w:val="18"/>
                <w:szCs w:val="18"/>
              </w:rPr>
              <w:t>Field Experiment</w:t>
            </w:r>
          </w:p>
        </w:tc>
        <w:tc>
          <w:tcPr>
            <w:tcW w:w="548" w:type="pct"/>
            <w:shd w:val="clear" w:color="auto" w:fill="auto"/>
            <w:noWrap/>
            <w:hideMark/>
          </w:tcPr>
          <w:p w14:paraId="62B59F25" w14:textId="77777777" w:rsidR="00A422F8" w:rsidRPr="00932EA9" w:rsidRDefault="00A422F8" w:rsidP="00860D05">
            <w:pPr>
              <w:jc w:val="center"/>
              <w:rPr>
                <w:rFonts w:eastAsia="Times New Roman"/>
                <w:sz w:val="18"/>
                <w:szCs w:val="18"/>
              </w:rPr>
            </w:pPr>
            <w:r w:rsidRPr="00932EA9">
              <w:rPr>
                <w:rFonts w:eastAsia="Times New Roman"/>
                <w:sz w:val="18"/>
                <w:szCs w:val="18"/>
              </w:rPr>
              <w:t>Team</w:t>
            </w:r>
          </w:p>
        </w:tc>
      </w:tr>
      <w:tr w:rsidR="00A422F8" w:rsidRPr="00932EA9" w14:paraId="21456EBB" w14:textId="77777777" w:rsidTr="00860D05">
        <w:trPr>
          <w:trHeight w:val="1192"/>
        </w:trPr>
        <w:tc>
          <w:tcPr>
            <w:tcW w:w="476" w:type="pct"/>
            <w:shd w:val="clear" w:color="auto" w:fill="auto"/>
            <w:noWrap/>
          </w:tcPr>
          <w:p w14:paraId="64DDB706" w14:textId="77777777" w:rsidR="00A422F8" w:rsidRDefault="00A422F8" w:rsidP="00860D05">
            <w:pPr>
              <w:jc w:val="center"/>
              <w:rPr>
                <w:rFonts w:eastAsia="Times New Roman"/>
                <w:sz w:val="18"/>
                <w:szCs w:val="18"/>
              </w:rPr>
            </w:pPr>
          </w:p>
          <w:p w14:paraId="28C348A8" w14:textId="77777777" w:rsidR="00A422F8" w:rsidRDefault="00A422F8" w:rsidP="00860D05">
            <w:pPr>
              <w:jc w:val="center"/>
              <w:rPr>
                <w:rFonts w:eastAsia="Times New Roman"/>
                <w:sz w:val="18"/>
                <w:szCs w:val="18"/>
              </w:rPr>
            </w:pPr>
          </w:p>
          <w:p w14:paraId="66C728F3" w14:textId="77777777" w:rsidR="00A422F8" w:rsidRDefault="00A422F8" w:rsidP="00860D05">
            <w:pPr>
              <w:jc w:val="center"/>
              <w:rPr>
                <w:rFonts w:eastAsia="Times New Roman"/>
                <w:sz w:val="18"/>
                <w:szCs w:val="18"/>
              </w:rPr>
            </w:pPr>
          </w:p>
          <w:p w14:paraId="017ADCE8" w14:textId="77777777" w:rsidR="00A422F8" w:rsidRDefault="00A422F8" w:rsidP="00860D05">
            <w:pPr>
              <w:jc w:val="center"/>
              <w:rPr>
                <w:rFonts w:eastAsia="Times New Roman"/>
                <w:sz w:val="18"/>
                <w:szCs w:val="18"/>
              </w:rPr>
            </w:pPr>
          </w:p>
          <w:p w14:paraId="61794F99" w14:textId="77777777" w:rsidR="00A422F8" w:rsidRPr="00932EA9" w:rsidRDefault="00A422F8" w:rsidP="00860D05">
            <w:pPr>
              <w:rPr>
                <w:rFonts w:eastAsia="Times New Roman"/>
                <w:sz w:val="18"/>
                <w:szCs w:val="18"/>
              </w:rPr>
            </w:pPr>
          </w:p>
        </w:tc>
        <w:tc>
          <w:tcPr>
            <w:tcW w:w="436" w:type="pct"/>
            <w:shd w:val="clear" w:color="auto" w:fill="auto"/>
            <w:noWrap/>
          </w:tcPr>
          <w:p w14:paraId="05EF9DF1" w14:textId="77777777" w:rsidR="00A422F8" w:rsidRPr="00FB2E0C" w:rsidRDefault="00A422F8" w:rsidP="00860D05">
            <w:pPr>
              <w:jc w:val="center"/>
              <w:rPr>
                <w:rFonts w:eastAsia="Times New Roman"/>
                <w:sz w:val="18"/>
                <w:szCs w:val="18"/>
                <w:highlight w:val="magenta"/>
              </w:rPr>
            </w:pPr>
          </w:p>
        </w:tc>
        <w:tc>
          <w:tcPr>
            <w:tcW w:w="561" w:type="pct"/>
            <w:gridSpan w:val="2"/>
            <w:shd w:val="clear" w:color="auto" w:fill="auto"/>
            <w:noWrap/>
          </w:tcPr>
          <w:p w14:paraId="548AE112" w14:textId="77777777" w:rsidR="00A422F8" w:rsidRDefault="00A422F8" w:rsidP="00860D05">
            <w:pPr>
              <w:jc w:val="center"/>
              <w:rPr>
                <w:rFonts w:eastAsia="Times New Roman"/>
                <w:sz w:val="18"/>
                <w:szCs w:val="18"/>
              </w:rPr>
            </w:pPr>
            <w:r w:rsidRPr="00932EA9">
              <w:rPr>
                <w:rFonts w:eastAsia="Times New Roman"/>
                <w:sz w:val="18"/>
                <w:szCs w:val="18"/>
              </w:rPr>
              <w:t>Kim and Toh (2019)</w:t>
            </w:r>
          </w:p>
          <w:p w14:paraId="6EE9440E" w14:textId="77777777" w:rsidR="00A422F8" w:rsidRPr="00932EA9" w:rsidRDefault="00A422F8" w:rsidP="00860D05">
            <w:pPr>
              <w:jc w:val="center"/>
              <w:rPr>
                <w:rFonts w:eastAsia="Times New Roman"/>
                <w:sz w:val="18"/>
                <w:szCs w:val="18"/>
              </w:rPr>
            </w:pPr>
            <w:r>
              <w:rPr>
                <w:rFonts w:eastAsia="Times New Roman"/>
                <w:sz w:val="18"/>
                <w:szCs w:val="18"/>
              </w:rPr>
              <w:t>Study 2</w:t>
            </w:r>
          </w:p>
        </w:tc>
        <w:tc>
          <w:tcPr>
            <w:tcW w:w="1405" w:type="pct"/>
            <w:gridSpan w:val="2"/>
            <w:shd w:val="clear" w:color="auto" w:fill="auto"/>
            <w:noWrap/>
          </w:tcPr>
          <w:p w14:paraId="05E4C919" w14:textId="77777777" w:rsidR="00A422F8" w:rsidRPr="00932EA9" w:rsidRDefault="00A422F8" w:rsidP="00860D05">
            <w:pPr>
              <w:rPr>
                <w:rFonts w:eastAsia="Times New Roman"/>
                <w:sz w:val="18"/>
                <w:szCs w:val="18"/>
              </w:rPr>
            </w:pPr>
            <w:r w:rsidRPr="00932EA9">
              <w:rPr>
                <w:rFonts w:eastAsia="Times New Roman"/>
                <w:sz w:val="18"/>
                <w:szCs w:val="18"/>
              </w:rPr>
              <w:t>Leader</w:t>
            </w:r>
            <w:r>
              <w:rPr>
                <w:rFonts w:eastAsia="Times New Roman"/>
                <w:sz w:val="18"/>
                <w:szCs w:val="18"/>
              </w:rPr>
              <w:t>’</w:t>
            </w:r>
            <w:r w:rsidRPr="00932EA9">
              <w:rPr>
                <w:rFonts w:eastAsia="Times New Roman"/>
                <w:sz w:val="18"/>
                <w:szCs w:val="18"/>
              </w:rPr>
              <w:t>s past cultural tightness experience is positively related to cultural tightness in</w:t>
            </w:r>
            <w:r w:rsidRPr="00932EA9">
              <w:rPr>
                <w:rFonts w:eastAsia="Times New Roman"/>
                <w:sz w:val="18"/>
                <w:szCs w:val="18"/>
              </w:rPr>
              <w:br/>
              <w:t xml:space="preserve">the leader’s </w:t>
            </w:r>
            <w:r>
              <w:rPr>
                <w:rFonts w:eastAsia="Times New Roman"/>
                <w:sz w:val="18"/>
                <w:szCs w:val="18"/>
              </w:rPr>
              <w:t xml:space="preserve">current </w:t>
            </w:r>
            <w:r w:rsidRPr="00932EA9">
              <w:rPr>
                <w:rFonts w:eastAsia="Times New Roman"/>
                <w:sz w:val="18"/>
                <w:szCs w:val="18"/>
              </w:rPr>
              <w:t xml:space="preserve">group. </w:t>
            </w:r>
          </w:p>
        </w:tc>
        <w:tc>
          <w:tcPr>
            <w:tcW w:w="1068" w:type="pct"/>
            <w:gridSpan w:val="2"/>
            <w:shd w:val="clear" w:color="auto" w:fill="auto"/>
            <w:noWrap/>
          </w:tcPr>
          <w:p w14:paraId="350368DF" w14:textId="77777777" w:rsidR="00A422F8" w:rsidRPr="00372957" w:rsidRDefault="00A422F8" w:rsidP="00860D05">
            <w:pPr>
              <w:rPr>
                <w:rFonts w:eastAsia="Times New Roman"/>
                <w:sz w:val="18"/>
                <w:szCs w:val="18"/>
              </w:rPr>
            </w:pPr>
            <w:r w:rsidRPr="00372957">
              <w:rPr>
                <w:rFonts w:eastAsia="Times New Roman"/>
                <w:sz w:val="18"/>
                <w:szCs w:val="18"/>
              </w:rPr>
              <w:t>IDV: Leader</w:t>
            </w:r>
            <w:r>
              <w:rPr>
                <w:rFonts w:eastAsia="Times New Roman"/>
                <w:sz w:val="18"/>
                <w:szCs w:val="18"/>
              </w:rPr>
              <w:t>’</w:t>
            </w:r>
            <w:r w:rsidRPr="00372957">
              <w:rPr>
                <w:rFonts w:eastAsia="Times New Roman"/>
                <w:sz w:val="18"/>
                <w:szCs w:val="18"/>
              </w:rPr>
              <w:t xml:space="preserve">s past cultural tightness experience </w:t>
            </w:r>
            <w:r>
              <w:rPr>
                <w:rFonts w:eastAsia="Times New Roman"/>
                <w:sz w:val="18"/>
                <w:szCs w:val="18"/>
              </w:rPr>
              <w:t>of cultural tightness</w:t>
            </w:r>
          </w:p>
          <w:p w14:paraId="5EDB13F8" w14:textId="77777777" w:rsidR="00A422F8" w:rsidRPr="00372957" w:rsidRDefault="00A422F8" w:rsidP="00860D05">
            <w:pPr>
              <w:rPr>
                <w:rFonts w:eastAsia="Times New Roman"/>
                <w:sz w:val="18"/>
                <w:szCs w:val="18"/>
              </w:rPr>
            </w:pPr>
            <w:r w:rsidRPr="00372957">
              <w:rPr>
                <w:rFonts w:eastAsia="Times New Roman"/>
                <w:sz w:val="18"/>
                <w:szCs w:val="18"/>
              </w:rPr>
              <w:t xml:space="preserve">DV: </w:t>
            </w:r>
            <w:r>
              <w:rPr>
                <w:rFonts w:eastAsia="Times New Roman"/>
                <w:sz w:val="18"/>
                <w:szCs w:val="18"/>
              </w:rPr>
              <w:t>C</w:t>
            </w:r>
            <w:r w:rsidRPr="00372957">
              <w:rPr>
                <w:rFonts w:eastAsia="Times New Roman"/>
                <w:sz w:val="18"/>
                <w:szCs w:val="18"/>
              </w:rPr>
              <w:t xml:space="preserve">ultural tightness of the leader’s current group  </w:t>
            </w:r>
          </w:p>
          <w:p w14:paraId="1599EC96" w14:textId="77777777" w:rsidR="00A422F8" w:rsidRPr="00372957" w:rsidRDefault="00A422F8" w:rsidP="00860D05">
            <w:pPr>
              <w:rPr>
                <w:rFonts w:eastAsia="Times New Roman"/>
                <w:sz w:val="18"/>
                <w:szCs w:val="18"/>
              </w:rPr>
            </w:pPr>
          </w:p>
        </w:tc>
        <w:tc>
          <w:tcPr>
            <w:tcW w:w="506" w:type="pct"/>
            <w:gridSpan w:val="2"/>
            <w:shd w:val="clear" w:color="auto" w:fill="auto"/>
            <w:noWrap/>
          </w:tcPr>
          <w:p w14:paraId="4D15E1A7" w14:textId="77777777" w:rsidR="00A422F8" w:rsidRPr="00932EA9" w:rsidRDefault="00A422F8" w:rsidP="00860D05">
            <w:pPr>
              <w:jc w:val="center"/>
              <w:rPr>
                <w:rFonts w:eastAsia="Times New Roman"/>
                <w:sz w:val="18"/>
                <w:szCs w:val="18"/>
              </w:rPr>
            </w:pPr>
            <w:r w:rsidRPr="00932EA9">
              <w:rPr>
                <w:rFonts w:eastAsia="Times New Roman"/>
                <w:sz w:val="18"/>
                <w:szCs w:val="18"/>
              </w:rPr>
              <w:t>Lab Experiment</w:t>
            </w:r>
          </w:p>
        </w:tc>
        <w:tc>
          <w:tcPr>
            <w:tcW w:w="548" w:type="pct"/>
            <w:shd w:val="clear" w:color="auto" w:fill="auto"/>
            <w:noWrap/>
          </w:tcPr>
          <w:p w14:paraId="5B7E8F1F" w14:textId="77777777" w:rsidR="00A422F8" w:rsidRPr="00932EA9" w:rsidRDefault="00A422F8" w:rsidP="00860D05">
            <w:pPr>
              <w:jc w:val="center"/>
              <w:rPr>
                <w:rFonts w:eastAsia="Times New Roman"/>
                <w:sz w:val="18"/>
                <w:szCs w:val="18"/>
              </w:rPr>
            </w:pPr>
            <w:r w:rsidRPr="00932EA9">
              <w:rPr>
                <w:rFonts w:eastAsia="Times New Roman"/>
                <w:sz w:val="18"/>
                <w:szCs w:val="18"/>
              </w:rPr>
              <w:t>Team</w:t>
            </w:r>
          </w:p>
        </w:tc>
      </w:tr>
      <w:tr w:rsidR="00A422F8" w:rsidRPr="00932EA9" w14:paraId="4420810F" w14:textId="77777777" w:rsidTr="00860D05">
        <w:trPr>
          <w:trHeight w:val="295"/>
        </w:trPr>
        <w:tc>
          <w:tcPr>
            <w:tcW w:w="476" w:type="pct"/>
            <w:shd w:val="clear" w:color="auto" w:fill="auto"/>
            <w:noWrap/>
          </w:tcPr>
          <w:p w14:paraId="7FB5C6EF" w14:textId="77777777" w:rsidR="00A422F8" w:rsidRPr="00932EA9" w:rsidRDefault="00A422F8" w:rsidP="00860D05">
            <w:pPr>
              <w:jc w:val="center"/>
              <w:rPr>
                <w:rFonts w:eastAsia="Times New Roman"/>
                <w:sz w:val="18"/>
                <w:szCs w:val="18"/>
              </w:rPr>
            </w:pPr>
            <w:r>
              <w:rPr>
                <w:rFonts w:eastAsia="Times New Roman"/>
                <w:sz w:val="18"/>
                <w:szCs w:val="18"/>
              </w:rPr>
              <w:t xml:space="preserve">Leader </w:t>
            </w:r>
            <w:r w:rsidRPr="00E51B62">
              <w:rPr>
                <w:rFonts w:eastAsia="Times New Roman"/>
                <w:sz w:val="18"/>
                <w:szCs w:val="18"/>
              </w:rPr>
              <w:t>Behavior</w:t>
            </w:r>
          </w:p>
        </w:tc>
        <w:tc>
          <w:tcPr>
            <w:tcW w:w="436" w:type="pct"/>
            <w:shd w:val="clear" w:color="auto" w:fill="auto"/>
            <w:noWrap/>
          </w:tcPr>
          <w:p w14:paraId="7B9DB834" w14:textId="77777777" w:rsidR="00A422F8" w:rsidRPr="00FB2E0C" w:rsidRDefault="00A422F8" w:rsidP="00860D05">
            <w:pPr>
              <w:jc w:val="center"/>
              <w:rPr>
                <w:rFonts w:eastAsia="Times New Roman"/>
                <w:sz w:val="18"/>
                <w:szCs w:val="18"/>
                <w:highlight w:val="green"/>
              </w:rPr>
            </w:pPr>
            <w:r w:rsidRPr="00E51B62">
              <w:rPr>
                <w:rFonts w:eastAsia="Times New Roman"/>
                <w:sz w:val="18"/>
                <w:szCs w:val="18"/>
              </w:rPr>
              <w:t>Behavior</w:t>
            </w:r>
          </w:p>
        </w:tc>
        <w:tc>
          <w:tcPr>
            <w:tcW w:w="561" w:type="pct"/>
            <w:gridSpan w:val="2"/>
            <w:shd w:val="clear" w:color="auto" w:fill="auto"/>
            <w:noWrap/>
          </w:tcPr>
          <w:p w14:paraId="6CB0ACFB" w14:textId="77777777" w:rsidR="00A422F8" w:rsidRPr="00932EA9" w:rsidRDefault="00A422F8" w:rsidP="00860D05">
            <w:pPr>
              <w:jc w:val="center"/>
              <w:rPr>
                <w:rFonts w:eastAsia="Times New Roman"/>
                <w:sz w:val="18"/>
                <w:szCs w:val="18"/>
              </w:rPr>
            </w:pPr>
            <w:r>
              <w:rPr>
                <w:rFonts w:eastAsia="Times New Roman"/>
                <w:noProof/>
                <w:sz w:val="18"/>
                <w:szCs w:val="18"/>
              </w:rPr>
              <w:t>Gelfand et al. (2012)</w:t>
            </w:r>
          </w:p>
        </w:tc>
        <w:tc>
          <w:tcPr>
            <w:tcW w:w="1405" w:type="pct"/>
            <w:gridSpan w:val="2"/>
            <w:shd w:val="clear" w:color="auto" w:fill="auto"/>
            <w:noWrap/>
          </w:tcPr>
          <w:p w14:paraId="50E91065" w14:textId="77777777" w:rsidR="00A422F8" w:rsidRPr="00932EA9" w:rsidRDefault="00A422F8" w:rsidP="00860D05">
            <w:pPr>
              <w:rPr>
                <w:rFonts w:eastAsia="Times New Roman"/>
                <w:sz w:val="18"/>
                <w:szCs w:val="18"/>
              </w:rPr>
            </w:pPr>
            <w:r w:rsidRPr="00932EA9">
              <w:rPr>
                <w:rFonts w:eastAsia="Times New Roman"/>
                <w:sz w:val="18"/>
                <w:szCs w:val="18"/>
              </w:rPr>
              <w:t xml:space="preserve">Leaders’ own collaborative, avoidant, dominating conflict behaviors are positively related to collaborative, avoidant, and dominating unit-level conflict cultures. </w:t>
            </w:r>
          </w:p>
        </w:tc>
        <w:tc>
          <w:tcPr>
            <w:tcW w:w="1068" w:type="pct"/>
            <w:gridSpan w:val="2"/>
            <w:shd w:val="clear" w:color="auto" w:fill="auto"/>
            <w:noWrap/>
          </w:tcPr>
          <w:p w14:paraId="1826CC3C" w14:textId="77777777" w:rsidR="00A422F8" w:rsidRDefault="00A422F8" w:rsidP="00860D05">
            <w:pPr>
              <w:rPr>
                <w:rFonts w:eastAsia="Times New Roman"/>
                <w:sz w:val="18"/>
                <w:szCs w:val="18"/>
              </w:rPr>
            </w:pPr>
            <w:r w:rsidRPr="00932EA9">
              <w:rPr>
                <w:rFonts w:eastAsia="Times New Roman"/>
                <w:sz w:val="18"/>
                <w:szCs w:val="18"/>
              </w:rPr>
              <w:t xml:space="preserve">IDV: Leaders’ own conflict management behaviors </w:t>
            </w:r>
          </w:p>
          <w:p w14:paraId="2375CF99" w14:textId="77777777" w:rsidR="00A422F8" w:rsidRDefault="00A422F8" w:rsidP="00860D05">
            <w:pPr>
              <w:rPr>
                <w:rFonts w:eastAsia="Times New Roman"/>
                <w:sz w:val="18"/>
                <w:szCs w:val="18"/>
              </w:rPr>
            </w:pPr>
            <w:r w:rsidRPr="00932EA9">
              <w:rPr>
                <w:rFonts w:eastAsia="Times New Roman"/>
                <w:sz w:val="18"/>
                <w:szCs w:val="18"/>
              </w:rPr>
              <w:t xml:space="preserve">DV: </w:t>
            </w:r>
            <w:r>
              <w:rPr>
                <w:rFonts w:eastAsia="Times New Roman"/>
                <w:sz w:val="18"/>
                <w:szCs w:val="18"/>
              </w:rPr>
              <w:t>A</w:t>
            </w:r>
            <w:r w:rsidRPr="00932EA9">
              <w:rPr>
                <w:rFonts w:eastAsia="Times New Roman"/>
                <w:sz w:val="18"/>
                <w:szCs w:val="18"/>
              </w:rPr>
              <w:t>voidant</w:t>
            </w:r>
            <w:r>
              <w:rPr>
                <w:rFonts w:eastAsia="Times New Roman"/>
                <w:sz w:val="18"/>
                <w:szCs w:val="18"/>
              </w:rPr>
              <w:t xml:space="preserve"> conflict culture</w:t>
            </w:r>
            <w:r w:rsidRPr="00932EA9">
              <w:rPr>
                <w:rFonts w:eastAsia="Times New Roman"/>
                <w:sz w:val="18"/>
                <w:szCs w:val="18"/>
              </w:rPr>
              <w:t>, collaborative</w:t>
            </w:r>
            <w:r>
              <w:rPr>
                <w:rFonts w:eastAsia="Times New Roman"/>
                <w:sz w:val="18"/>
                <w:szCs w:val="18"/>
              </w:rPr>
              <w:t xml:space="preserve"> conflict culture</w:t>
            </w:r>
            <w:r w:rsidRPr="00932EA9">
              <w:rPr>
                <w:rFonts w:eastAsia="Times New Roman"/>
                <w:sz w:val="18"/>
                <w:szCs w:val="18"/>
              </w:rPr>
              <w:t xml:space="preserve">, dominating conflict culture </w:t>
            </w:r>
          </w:p>
          <w:p w14:paraId="79A9E417"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05A03973" w14:textId="77777777" w:rsidR="00A422F8" w:rsidRDefault="00A422F8" w:rsidP="00860D05">
            <w:pPr>
              <w:jc w:val="center"/>
              <w:rPr>
                <w:rFonts w:eastAsia="Times New Roman"/>
                <w:sz w:val="18"/>
                <w:szCs w:val="18"/>
              </w:rPr>
            </w:pPr>
            <w:r w:rsidRPr="00932EA9">
              <w:rPr>
                <w:rFonts w:eastAsia="Times New Roman"/>
                <w:sz w:val="18"/>
                <w:szCs w:val="18"/>
              </w:rPr>
              <w:t xml:space="preserve">Survey </w:t>
            </w:r>
          </w:p>
          <w:p w14:paraId="6EC8A440" w14:textId="77777777" w:rsidR="00A422F8" w:rsidRPr="00932EA9" w:rsidRDefault="00A422F8" w:rsidP="00860D05">
            <w:pPr>
              <w:jc w:val="center"/>
              <w:rPr>
                <w:rFonts w:eastAsia="Times New Roman"/>
                <w:sz w:val="18"/>
                <w:szCs w:val="18"/>
              </w:rPr>
            </w:pPr>
            <w:r w:rsidRPr="00932EA9">
              <w:rPr>
                <w:rFonts w:eastAsia="Times New Roman"/>
                <w:sz w:val="18"/>
                <w:szCs w:val="18"/>
              </w:rPr>
              <w:t>(cross-sectional)</w:t>
            </w:r>
          </w:p>
        </w:tc>
        <w:tc>
          <w:tcPr>
            <w:tcW w:w="548" w:type="pct"/>
            <w:shd w:val="clear" w:color="auto" w:fill="auto"/>
            <w:noWrap/>
          </w:tcPr>
          <w:p w14:paraId="2252234A" w14:textId="77777777" w:rsidR="00A422F8" w:rsidRPr="00932EA9" w:rsidRDefault="00A422F8" w:rsidP="00860D05">
            <w:pPr>
              <w:jc w:val="center"/>
              <w:rPr>
                <w:rFonts w:eastAsia="Times New Roman"/>
                <w:sz w:val="18"/>
                <w:szCs w:val="18"/>
              </w:rPr>
            </w:pPr>
            <w:r w:rsidRPr="00932EA9">
              <w:rPr>
                <w:rFonts w:eastAsia="Times New Roman"/>
                <w:sz w:val="18"/>
                <w:szCs w:val="18"/>
              </w:rPr>
              <w:t>Team</w:t>
            </w:r>
          </w:p>
        </w:tc>
      </w:tr>
      <w:tr w:rsidR="00A422F8" w:rsidRPr="00932EA9" w14:paraId="688CA324" w14:textId="77777777" w:rsidTr="00860D05">
        <w:trPr>
          <w:trHeight w:val="295"/>
        </w:trPr>
        <w:tc>
          <w:tcPr>
            <w:tcW w:w="476" w:type="pct"/>
            <w:shd w:val="clear" w:color="auto" w:fill="auto"/>
            <w:noWrap/>
            <w:hideMark/>
          </w:tcPr>
          <w:p w14:paraId="2E03F89D" w14:textId="77777777" w:rsidR="00A422F8" w:rsidRPr="00932EA9" w:rsidRDefault="00A422F8" w:rsidP="00860D05">
            <w:pPr>
              <w:jc w:val="center"/>
              <w:rPr>
                <w:rFonts w:eastAsia="Times New Roman"/>
                <w:sz w:val="18"/>
                <w:szCs w:val="18"/>
              </w:rPr>
            </w:pPr>
          </w:p>
        </w:tc>
        <w:tc>
          <w:tcPr>
            <w:tcW w:w="436" w:type="pct"/>
            <w:shd w:val="clear" w:color="auto" w:fill="auto"/>
            <w:noWrap/>
            <w:hideMark/>
          </w:tcPr>
          <w:p w14:paraId="6965628B" w14:textId="77777777" w:rsidR="00A422F8" w:rsidRPr="00FB2E0C" w:rsidRDefault="00A422F8" w:rsidP="00860D05">
            <w:pPr>
              <w:jc w:val="center"/>
              <w:rPr>
                <w:rFonts w:eastAsia="Times New Roman"/>
                <w:sz w:val="18"/>
                <w:szCs w:val="18"/>
                <w:highlight w:val="green"/>
              </w:rPr>
            </w:pPr>
          </w:p>
        </w:tc>
        <w:tc>
          <w:tcPr>
            <w:tcW w:w="561" w:type="pct"/>
            <w:gridSpan w:val="2"/>
            <w:shd w:val="clear" w:color="auto" w:fill="auto"/>
            <w:noWrap/>
          </w:tcPr>
          <w:p w14:paraId="71826195" w14:textId="77777777" w:rsidR="00A422F8" w:rsidRPr="00932EA9" w:rsidRDefault="00A422F8" w:rsidP="00860D05">
            <w:pPr>
              <w:jc w:val="center"/>
              <w:rPr>
                <w:rFonts w:eastAsia="Times New Roman"/>
                <w:sz w:val="18"/>
                <w:szCs w:val="18"/>
              </w:rPr>
            </w:pPr>
            <w:r>
              <w:rPr>
                <w:rFonts w:eastAsia="Times New Roman"/>
                <w:noProof/>
                <w:sz w:val="18"/>
                <w:szCs w:val="18"/>
              </w:rPr>
              <w:t>Pasricha et al. (2018)</w:t>
            </w:r>
            <w:r w:rsidRPr="007E5AB4">
              <w:rPr>
                <w:rFonts w:eastAsia="Times New Roman"/>
                <w:sz w:val="18"/>
                <w:szCs w:val="18"/>
              </w:rPr>
              <w:t xml:space="preserve"> </w:t>
            </w:r>
          </w:p>
        </w:tc>
        <w:tc>
          <w:tcPr>
            <w:tcW w:w="1405" w:type="pct"/>
            <w:gridSpan w:val="2"/>
            <w:shd w:val="clear" w:color="auto" w:fill="auto"/>
            <w:noWrap/>
          </w:tcPr>
          <w:p w14:paraId="31E69155" w14:textId="77777777" w:rsidR="00A422F8" w:rsidRPr="00932EA9" w:rsidRDefault="00A422F8" w:rsidP="00860D05">
            <w:pPr>
              <w:rPr>
                <w:rFonts w:eastAsia="Times New Roman"/>
                <w:sz w:val="18"/>
                <w:szCs w:val="18"/>
              </w:rPr>
            </w:pPr>
            <w:r w:rsidRPr="00932EA9">
              <w:rPr>
                <w:rFonts w:eastAsia="Times New Roman"/>
                <w:sz w:val="18"/>
                <w:szCs w:val="18"/>
              </w:rPr>
              <w:t xml:space="preserve">Ethical leadership is positively related to clan culture and adhocracy culture. </w:t>
            </w:r>
          </w:p>
        </w:tc>
        <w:tc>
          <w:tcPr>
            <w:tcW w:w="1068" w:type="pct"/>
            <w:gridSpan w:val="2"/>
            <w:shd w:val="clear" w:color="auto" w:fill="auto"/>
            <w:noWrap/>
          </w:tcPr>
          <w:p w14:paraId="75623B9F" w14:textId="77777777" w:rsidR="00A422F8" w:rsidRPr="00932EA9" w:rsidRDefault="00A422F8" w:rsidP="00860D05">
            <w:pPr>
              <w:rPr>
                <w:rFonts w:eastAsia="Times New Roman"/>
                <w:sz w:val="18"/>
                <w:szCs w:val="18"/>
              </w:rPr>
            </w:pPr>
            <w:r w:rsidRPr="00932EA9">
              <w:rPr>
                <w:rFonts w:eastAsia="Times New Roman"/>
                <w:sz w:val="18"/>
                <w:szCs w:val="18"/>
              </w:rPr>
              <w:t>IDV: Ethical leadership</w:t>
            </w:r>
          </w:p>
          <w:p w14:paraId="5496497B" w14:textId="77777777" w:rsidR="00A422F8" w:rsidRDefault="00A422F8" w:rsidP="00860D05">
            <w:pPr>
              <w:rPr>
                <w:rFonts w:eastAsia="Times New Roman"/>
                <w:sz w:val="18"/>
                <w:szCs w:val="18"/>
              </w:rPr>
            </w:pPr>
            <w:r w:rsidRPr="00932EA9">
              <w:rPr>
                <w:rFonts w:eastAsia="Times New Roman"/>
                <w:sz w:val="18"/>
                <w:szCs w:val="18"/>
              </w:rPr>
              <w:t xml:space="preserve">DV: </w:t>
            </w:r>
            <w:r>
              <w:rPr>
                <w:rFonts w:eastAsia="Times New Roman"/>
                <w:sz w:val="18"/>
                <w:szCs w:val="18"/>
              </w:rPr>
              <w:t>C</w:t>
            </w:r>
            <w:r w:rsidRPr="00932EA9">
              <w:rPr>
                <w:rFonts w:eastAsia="Times New Roman"/>
                <w:sz w:val="18"/>
                <w:szCs w:val="18"/>
              </w:rPr>
              <w:t xml:space="preserve">lan culture, adhocracy culture </w:t>
            </w:r>
          </w:p>
          <w:p w14:paraId="248DE44E"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727C3809" w14:textId="77777777" w:rsidR="00A422F8" w:rsidRDefault="00A422F8" w:rsidP="00860D05">
            <w:pPr>
              <w:jc w:val="center"/>
              <w:rPr>
                <w:rFonts w:eastAsia="Times New Roman"/>
                <w:sz w:val="18"/>
                <w:szCs w:val="18"/>
              </w:rPr>
            </w:pPr>
            <w:r w:rsidRPr="00932EA9">
              <w:rPr>
                <w:rFonts w:eastAsia="Times New Roman"/>
                <w:sz w:val="18"/>
                <w:szCs w:val="18"/>
              </w:rPr>
              <w:t xml:space="preserve">Survey </w:t>
            </w:r>
          </w:p>
          <w:p w14:paraId="227E97D9" w14:textId="77777777" w:rsidR="00A422F8" w:rsidRPr="00932EA9" w:rsidRDefault="00A422F8" w:rsidP="00860D05">
            <w:pPr>
              <w:jc w:val="center"/>
              <w:rPr>
                <w:rFonts w:eastAsia="Times New Roman"/>
                <w:sz w:val="18"/>
                <w:szCs w:val="18"/>
              </w:rPr>
            </w:pPr>
            <w:r w:rsidRPr="00932EA9">
              <w:rPr>
                <w:rFonts w:eastAsia="Times New Roman"/>
                <w:sz w:val="18"/>
                <w:szCs w:val="18"/>
              </w:rPr>
              <w:t>(cross-sectional)</w:t>
            </w:r>
          </w:p>
        </w:tc>
        <w:tc>
          <w:tcPr>
            <w:tcW w:w="548" w:type="pct"/>
            <w:shd w:val="clear" w:color="auto" w:fill="auto"/>
            <w:noWrap/>
          </w:tcPr>
          <w:p w14:paraId="6D942CEE"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4936800F" w14:textId="77777777" w:rsidTr="00860D05">
        <w:trPr>
          <w:trHeight w:val="295"/>
        </w:trPr>
        <w:tc>
          <w:tcPr>
            <w:tcW w:w="476" w:type="pct"/>
            <w:shd w:val="clear" w:color="auto" w:fill="auto"/>
            <w:noWrap/>
          </w:tcPr>
          <w:p w14:paraId="765B7F81" w14:textId="77777777" w:rsidR="00A422F8" w:rsidRPr="00932EA9" w:rsidRDefault="00A422F8" w:rsidP="00860D05">
            <w:pPr>
              <w:jc w:val="center"/>
              <w:rPr>
                <w:rFonts w:eastAsia="Times New Roman"/>
                <w:sz w:val="18"/>
                <w:szCs w:val="18"/>
              </w:rPr>
            </w:pPr>
          </w:p>
        </w:tc>
        <w:tc>
          <w:tcPr>
            <w:tcW w:w="436" w:type="pct"/>
            <w:shd w:val="clear" w:color="auto" w:fill="auto"/>
            <w:noWrap/>
          </w:tcPr>
          <w:p w14:paraId="2F37797E" w14:textId="77777777" w:rsidR="00A422F8" w:rsidRPr="00FB2E0C" w:rsidRDefault="00A422F8" w:rsidP="00860D05">
            <w:pPr>
              <w:jc w:val="center"/>
              <w:rPr>
                <w:rFonts w:eastAsia="Times New Roman"/>
                <w:sz w:val="18"/>
                <w:szCs w:val="18"/>
                <w:highlight w:val="green"/>
              </w:rPr>
            </w:pPr>
          </w:p>
        </w:tc>
        <w:tc>
          <w:tcPr>
            <w:tcW w:w="561" w:type="pct"/>
            <w:gridSpan w:val="2"/>
            <w:shd w:val="clear" w:color="auto" w:fill="auto"/>
            <w:noWrap/>
          </w:tcPr>
          <w:p w14:paraId="7E3C9389" w14:textId="77777777" w:rsidR="00A422F8" w:rsidRPr="00932EA9" w:rsidRDefault="00A422F8" w:rsidP="00860D05">
            <w:pPr>
              <w:jc w:val="center"/>
              <w:rPr>
                <w:rFonts w:eastAsia="Times New Roman"/>
                <w:sz w:val="18"/>
                <w:szCs w:val="18"/>
              </w:rPr>
            </w:pPr>
            <w:r>
              <w:rPr>
                <w:rFonts w:eastAsia="Times New Roman"/>
                <w:noProof/>
                <w:sz w:val="18"/>
                <w:szCs w:val="18"/>
              </w:rPr>
              <w:t>Sürücü and Yeşilada (2017)</w:t>
            </w:r>
          </w:p>
        </w:tc>
        <w:tc>
          <w:tcPr>
            <w:tcW w:w="1405" w:type="pct"/>
            <w:gridSpan w:val="2"/>
            <w:shd w:val="clear" w:color="auto" w:fill="auto"/>
            <w:noWrap/>
          </w:tcPr>
          <w:p w14:paraId="74F4FAE2" w14:textId="77777777" w:rsidR="00A422F8" w:rsidRDefault="00A422F8" w:rsidP="00860D05">
            <w:pPr>
              <w:rPr>
                <w:rFonts w:eastAsia="Times New Roman"/>
                <w:sz w:val="18"/>
                <w:szCs w:val="18"/>
              </w:rPr>
            </w:pPr>
            <w:r w:rsidRPr="00932EA9">
              <w:rPr>
                <w:rFonts w:eastAsia="Times New Roman"/>
                <w:sz w:val="18"/>
                <w:szCs w:val="18"/>
              </w:rPr>
              <w:t>Transactional leadership is positively related to clan and market culture</w:t>
            </w:r>
            <w:r>
              <w:rPr>
                <w:rFonts w:eastAsia="Times New Roman"/>
                <w:sz w:val="18"/>
                <w:szCs w:val="18"/>
              </w:rPr>
              <w:t>s</w:t>
            </w:r>
            <w:r w:rsidRPr="00932EA9">
              <w:rPr>
                <w:rFonts w:eastAsia="Times New Roman"/>
                <w:sz w:val="18"/>
                <w:szCs w:val="18"/>
              </w:rPr>
              <w:t>. Transformational leadership is positively related to adhocracy and clan culture</w:t>
            </w:r>
            <w:r>
              <w:rPr>
                <w:rFonts w:eastAsia="Times New Roman"/>
                <w:sz w:val="18"/>
                <w:szCs w:val="18"/>
              </w:rPr>
              <w:t>s</w:t>
            </w:r>
            <w:r w:rsidRPr="00932EA9">
              <w:rPr>
                <w:rFonts w:eastAsia="Times New Roman"/>
                <w:sz w:val="18"/>
                <w:szCs w:val="18"/>
              </w:rPr>
              <w:t>. Charismatic leadership is positively related to adhocracy, clan</w:t>
            </w:r>
            <w:r>
              <w:rPr>
                <w:rFonts w:eastAsia="Times New Roman"/>
                <w:sz w:val="18"/>
                <w:szCs w:val="18"/>
              </w:rPr>
              <w:t>,</w:t>
            </w:r>
            <w:r w:rsidRPr="00932EA9">
              <w:rPr>
                <w:rFonts w:eastAsia="Times New Roman"/>
                <w:sz w:val="18"/>
                <w:szCs w:val="18"/>
              </w:rPr>
              <w:t xml:space="preserve"> and market culture</w:t>
            </w:r>
            <w:r>
              <w:rPr>
                <w:rFonts w:eastAsia="Times New Roman"/>
                <w:sz w:val="18"/>
                <w:szCs w:val="18"/>
              </w:rPr>
              <w:t>s</w:t>
            </w:r>
            <w:r w:rsidRPr="00932EA9">
              <w:rPr>
                <w:rFonts w:eastAsia="Times New Roman"/>
                <w:sz w:val="18"/>
                <w:szCs w:val="18"/>
              </w:rPr>
              <w:t>.</w:t>
            </w:r>
          </w:p>
          <w:p w14:paraId="7549A3B7" w14:textId="77777777" w:rsidR="00A422F8" w:rsidRPr="00932EA9" w:rsidRDefault="00A422F8" w:rsidP="00860D05">
            <w:pPr>
              <w:rPr>
                <w:rFonts w:eastAsia="Times New Roman"/>
                <w:sz w:val="18"/>
                <w:szCs w:val="18"/>
              </w:rPr>
            </w:pPr>
          </w:p>
        </w:tc>
        <w:tc>
          <w:tcPr>
            <w:tcW w:w="1068" w:type="pct"/>
            <w:gridSpan w:val="2"/>
            <w:shd w:val="clear" w:color="auto" w:fill="auto"/>
            <w:noWrap/>
          </w:tcPr>
          <w:p w14:paraId="251A87D0" w14:textId="77777777" w:rsidR="00A422F8" w:rsidRPr="00932EA9" w:rsidRDefault="00A422F8" w:rsidP="00860D05">
            <w:pPr>
              <w:rPr>
                <w:rFonts w:eastAsia="Times New Roman"/>
                <w:sz w:val="18"/>
                <w:szCs w:val="18"/>
              </w:rPr>
            </w:pPr>
            <w:r w:rsidRPr="00932EA9">
              <w:rPr>
                <w:rFonts w:eastAsia="Times New Roman"/>
                <w:sz w:val="18"/>
                <w:szCs w:val="18"/>
              </w:rPr>
              <w:t>IDV: Transactional leadership, Transformational leadership</w:t>
            </w:r>
            <w:r>
              <w:rPr>
                <w:rFonts w:eastAsia="Times New Roman"/>
                <w:sz w:val="18"/>
                <w:szCs w:val="18"/>
              </w:rPr>
              <w:t xml:space="preserve">, </w:t>
            </w:r>
            <w:proofErr w:type="gramStart"/>
            <w:r w:rsidRPr="00932EA9">
              <w:rPr>
                <w:rFonts w:eastAsia="Times New Roman"/>
                <w:sz w:val="18"/>
                <w:szCs w:val="18"/>
              </w:rPr>
              <w:t>Charismatic</w:t>
            </w:r>
            <w:proofErr w:type="gramEnd"/>
            <w:r w:rsidRPr="00932EA9">
              <w:rPr>
                <w:rFonts w:eastAsia="Times New Roman"/>
                <w:sz w:val="18"/>
                <w:szCs w:val="18"/>
              </w:rPr>
              <w:t xml:space="preserve"> leadership  </w:t>
            </w:r>
          </w:p>
          <w:p w14:paraId="05D8F26F" w14:textId="77777777" w:rsidR="00A422F8" w:rsidRPr="00932EA9" w:rsidRDefault="00A422F8" w:rsidP="00860D05">
            <w:pPr>
              <w:rPr>
                <w:rFonts w:eastAsia="Times New Roman"/>
                <w:sz w:val="18"/>
                <w:szCs w:val="18"/>
              </w:rPr>
            </w:pPr>
            <w:r w:rsidRPr="00932EA9">
              <w:rPr>
                <w:rFonts w:eastAsia="Times New Roman"/>
                <w:sz w:val="18"/>
                <w:szCs w:val="18"/>
              </w:rPr>
              <w:t xml:space="preserve">DV: </w:t>
            </w:r>
            <w:r>
              <w:rPr>
                <w:rFonts w:eastAsia="Times New Roman"/>
                <w:sz w:val="18"/>
                <w:szCs w:val="18"/>
              </w:rPr>
              <w:t>A</w:t>
            </w:r>
            <w:r w:rsidRPr="00932EA9">
              <w:rPr>
                <w:rFonts w:eastAsia="Times New Roman"/>
                <w:sz w:val="18"/>
                <w:szCs w:val="18"/>
              </w:rPr>
              <w:t>dhocracy culture, clan culture, market culture</w:t>
            </w:r>
          </w:p>
        </w:tc>
        <w:tc>
          <w:tcPr>
            <w:tcW w:w="506" w:type="pct"/>
            <w:gridSpan w:val="2"/>
            <w:shd w:val="clear" w:color="auto" w:fill="auto"/>
            <w:noWrap/>
          </w:tcPr>
          <w:p w14:paraId="6ED944D1" w14:textId="77777777" w:rsidR="00A422F8" w:rsidRDefault="00A422F8" w:rsidP="00860D05">
            <w:pPr>
              <w:jc w:val="center"/>
              <w:rPr>
                <w:rFonts w:eastAsia="Times New Roman"/>
                <w:sz w:val="18"/>
                <w:szCs w:val="18"/>
              </w:rPr>
            </w:pPr>
            <w:r w:rsidRPr="00932EA9">
              <w:rPr>
                <w:rFonts w:eastAsia="Times New Roman"/>
                <w:sz w:val="18"/>
                <w:szCs w:val="18"/>
              </w:rPr>
              <w:t xml:space="preserve">Survey </w:t>
            </w:r>
          </w:p>
          <w:p w14:paraId="2032047B" w14:textId="77777777" w:rsidR="00A422F8" w:rsidRPr="00932EA9" w:rsidRDefault="00A422F8" w:rsidP="00860D05">
            <w:pPr>
              <w:jc w:val="center"/>
              <w:rPr>
                <w:rFonts w:eastAsia="Times New Roman"/>
                <w:sz w:val="18"/>
                <w:szCs w:val="18"/>
              </w:rPr>
            </w:pPr>
            <w:r w:rsidRPr="00932EA9">
              <w:rPr>
                <w:rFonts w:eastAsia="Times New Roman"/>
                <w:sz w:val="18"/>
                <w:szCs w:val="18"/>
              </w:rPr>
              <w:t>(cross-sectional)</w:t>
            </w:r>
          </w:p>
        </w:tc>
        <w:tc>
          <w:tcPr>
            <w:tcW w:w="548" w:type="pct"/>
            <w:shd w:val="clear" w:color="auto" w:fill="auto"/>
            <w:noWrap/>
          </w:tcPr>
          <w:p w14:paraId="39E2B495"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53A9295E" w14:textId="77777777" w:rsidTr="00860D05">
        <w:trPr>
          <w:trHeight w:val="295"/>
        </w:trPr>
        <w:tc>
          <w:tcPr>
            <w:tcW w:w="476" w:type="pct"/>
            <w:shd w:val="clear" w:color="auto" w:fill="auto"/>
            <w:noWrap/>
          </w:tcPr>
          <w:p w14:paraId="4ADBA7AD" w14:textId="77777777" w:rsidR="00A422F8" w:rsidRPr="00932EA9" w:rsidRDefault="00A422F8" w:rsidP="00860D05">
            <w:pPr>
              <w:jc w:val="center"/>
              <w:rPr>
                <w:rFonts w:eastAsia="Times New Roman"/>
                <w:sz w:val="18"/>
                <w:szCs w:val="18"/>
              </w:rPr>
            </w:pPr>
          </w:p>
        </w:tc>
        <w:tc>
          <w:tcPr>
            <w:tcW w:w="436" w:type="pct"/>
            <w:shd w:val="clear" w:color="auto" w:fill="auto"/>
            <w:noWrap/>
          </w:tcPr>
          <w:p w14:paraId="67BC64B9" w14:textId="77777777" w:rsidR="00A422F8" w:rsidRPr="00FB2E0C" w:rsidRDefault="00A422F8" w:rsidP="00860D05">
            <w:pPr>
              <w:jc w:val="center"/>
              <w:rPr>
                <w:rFonts w:eastAsia="Times New Roman"/>
                <w:sz w:val="18"/>
                <w:szCs w:val="18"/>
                <w:highlight w:val="green"/>
              </w:rPr>
            </w:pPr>
          </w:p>
        </w:tc>
        <w:tc>
          <w:tcPr>
            <w:tcW w:w="561" w:type="pct"/>
            <w:gridSpan w:val="2"/>
            <w:shd w:val="clear" w:color="auto" w:fill="auto"/>
            <w:noWrap/>
          </w:tcPr>
          <w:p w14:paraId="4170F4FC" w14:textId="77777777" w:rsidR="00A422F8" w:rsidRPr="00932EA9" w:rsidRDefault="00A422F8" w:rsidP="00860D05">
            <w:pPr>
              <w:jc w:val="center"/>
              <w:rPr>
                <w:rFonts w:eastAsia="Times New Roman"/>
                <w:sz w:val="18"/>
                <w:szCs w:val="18"/>
              </w:rPr>
            </w:pPr>
            <w:r>
              <w:rPr>
                <w:rFonts w:eastAsia="Times New Roman"/>
                <w:noProof/>
                <w:sz w:val="18"/>
                <w:szCs w:val="18"/>
              </w:rPr>
              <w:t>Toor and Ofori (2009)</w:t>
            </w:r>
          </w:p>
        </w:tc>
        <w:tc>
          <w:tcPr>
            <w:tcW w:w="1405" w:type="pct"/>
            <w:gridSpan w:val="2"/>
            <w:shd w:val="clear" w:color="auto" w:fill="auto"/>
            <w:noWrap/>
          </w:tcPr>
          <w:p w14:paraId="257330FB" w14:textId="77777777" w:rsidR="00A422F8" w:rsidRPr="00932EA9" w:rsidRDefault="00A422F8" w:rsidP="00860D05">
            <w:pPr>
              <w:rPr>
                <w:rFonts w:eastAsia="Times New Roman"/>
                <w:sz w:val="18"/>
                <w:szCs w:val="18"/>
              </w:rPr>
            </w:pPr>
            <w:r w:rsidRPr="00932EA9">
              <w:rPr>
                <w:rFonts w:eastAsia="Times New Roman"/>
                <w:sz w:val="18"/>
                <w:szCs w:val="18"/>
              </w:rPr>
              <w:t xml:space="preserve">Ethical leadership is positively associated with transformational culture, but negatively associated with transactional culture. </w:t>
            </w:r>
          </w:p>
        </w:tc>
        <w:tc>
          <w:tcPr>
            <w:tcW w:w="1068" w:type="pct"/>
            <w:gridSpan w:val="2"/>
            <w:shd w:val="clear" w:color="auto" w:fill="auto"/>
            <w:noWrap/>
          </w:tcPr>
          <w:p w14:paraId="4F2AC0F5" w14:textId="77777777" w:rsidR="00A422F8" w:rsidRPr="00932EA9" w:rsidRDefault="00A422F8" w:rsidP="00860D05">
            <w:pPr>
              <w:rPr>
                <w:rFonts w:eastAsia="Times New Roman"/>
                <w:sz w:val="18"/>
                <w:szCs w:val="18"/>
              </w:rPr>
            </w:pPr>
            <w:r w:rsidRPr="00932EA9">
              <w:rPr>
                <w:rFonts w:eastAsia="Times New Roman"/>
                <w:sz w:val="18"/>
                <w:szCs w:val="18"/>
              </w:rPr>
              <w:t>IDV: Ethical leadership</w:t>
            </w:r>
          </w:p>
          <w:p w14:paraId="3639648D" w14:textId="77777777" w:rsidR="00A422F8" w:rsidRDefault="00A422F8" w:rsidP="00860D05">
            <w:pPr>
              <w:rPr>
                <w:rFonts w:eastAsia="Times New Roman"/>
                <w:sz w:val="18"/>
                <w:szCs w:val="18"/>
              </w:rPr>
            </w:pPr>
            <w:r w:rsidRPr="00932EA9">
              <w:rPr>
                <w:rFonts w:eastAsia="Times New Roman"/>
                <w:sz w:val="18"/>
                <w:szCs w:val="18"/>
              </w:rPr>
              <w:t xml:space="preserve">DV: </w:t>
            </w:r>
            <w:r>
              <w:rPr>
                <w:rFonts w:eastAsia="Times New Roman"/>
                <w:sz w:val="18"/>
                <w:szCs w:val="18"/>
              </w:rPr>
              <w:t>T</w:t>
            </w:r>
            <w:r w:rsidRPr="00932EA9">
              <w:rPr>
                <w:rFonts w:eastAsia="Times New Roman"/>
                <w:sz w:val="18"/>
                <w:szCs w:val="18"/>
              </w:rPr>
              <w:t>ransformational culture, transactional culture</w:t>
            </w:r>
          </w:p>
          <w:p w14:paraId="52D33E21" w14:textId="77777777" w:rsidR="00A422F8" w:rsidRPr="00932EA9" w:rsidRDefault="00A422F8" w:rsidP="00860D05">
            <w:pPr>
              <w:rPr>
                <w:rFonts w:eastAsia="Times New Roman"/>
                <w:sz w:val="18"/>
                <w:szCs w:val="18"/>
              </w:rPr>
            </w:pPr>
          </w:p>
        </w:tc>
        <w:tc>
          <w:tcPr>
            <w:tcW w:w="506" w:type="pct"/>
            <w:gridSpan w:val="2"/>
            <w:shd w:val="clear" w:color="auto" w:fill="auto"/>
            <w:noWrap/>
          </w:tcPr>
          <w:p w14:paraId="0D0347B7" w14:textId="77777777" w:rsidR="00A422F8" w:rsidRDefault="00A422F8" w:rsidP="00860D05">
            <w:pPr>
              <w:jc w:val="center"/>
              <w:rPr>
                <w:rFonts w:eastAsia="Times New Roman"/>
                <w:sz w:val="18"/>
                <w:szCs w:val="18"/>
              </w:rPr>
            </w:pPr>
            <w:r w:rsidRPr="00932EA9">
              <w:rPr>
                <w:rFonts w:eastAsia="Times New Roman"/>
                <w:sz w:val="18"/>
                <w:szCs w:val="18"/>
              </w:rPr>
              <w:t xml:space="preserve">Survey </w:t>
            </w:r>
          </w:p>
          <w:p w14:paraId="51E2F525" w14:textId="77777777" w:rsidR="00A422F8" w:rsidRPr="00932EA9" w:rsidRDefault="00A422F8" w:rsidP="00860D05">
            <w:pPr>
              <w:jc w:val="center"/>
              <w:rPr>
                <w:rFonts w:eastAsia="Times New Roman"/>
                <w:sz w:val="18"/>
                <w:szCs w:val="18"/>
              </w:rPr>
            </w:pPr>
            <w:r w:rsidRPr="00932EA9">
              <w:rPr>
                <w:rFonts w:eastAsia="Times New Roman"/>
                <w:sz w:val="18"/>
                <w:szCs w:val="18"/>
              </w:rPr>
              <w:t>(cross-sectional)</w:t>
            </w:r>
          </w:p>
        </w:tc>
        <w:tc>
          <w:tcPr>
            <w:tcW w:w="548" w:type="pct"/>
            <w:shd w:val="clear" w:color="auto" w:fill="auto"/>
            <w:noWrap/>
          </w:tcPr>
          <w:p w14:paraId="0AE37917"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783E52AF" w14:textId="77777777" w:rsidTr="00860D05">
        <w:trPr>
          <w:trHeight w:val="60"/>
        </w:trPr>
        <w:tc>
          <w:tcPr>
            <w:tcW w:w="476" w:type="pct"/>
            <w:tcBorders>
              <w:bottom w:val="single" w:sz="4" w:space="0" w:color="auto"/>
            </w:tcBorders>
            <w:shd w:val="clear" w:color="auto" w:fill="auto"/>
            <w:noWrap/>
          </w:tcPr>
          <w:p w14:paraId="1BA4D5F7" w14:textId="77777777" w:rsidR="00A422F8" w:rsidRPr="00932EA9" w:rsidRDefault="00A422F8" w:rsidP="00860D05">
            <w:pPr>
              <w:jc w:val="center"/>
              <w:rPr>
                <w:rFonts w:eastAsia="Times New Roman"/>
                <w:sz w:val="18"/>
                <w:szCs w:val="18"/>
              </w:rPr>
            </w:pPr>
          </w:p>
        </w:tc>
        <w:tc>
          <w:tcPr>
            <w:tcW w:w="436" w:type="pct"/>
            <w:tcBorders>
              <w:bottom w:val="single" w:sz="4" w:space="0" w:color="auto"/>
            </w:tcBorders>
            <w:shd w:val="clear" w:color="auto" w:fill="auto"/>
            <w:noWrap/>
          </w:tcPr>
          <w:p w14:paraId="1DB11DE7" w14:textId="77777777" w:rsidR="00A422F8" w:rsidRPr="00FB2E0C" w:rsidRDefault="00A422F8" w:rsidP="00860D05">
            <w:pPr>
              <w:jc w:val="center"/>
              <w:rPr>
                <w:rFonts w:eastAsia="Times New Roman"/>
                <w:sz w:val="18"/>
                <w:szCs w:val="18"/>
                <w:highlight w:val="green"/>
              </w:rPr>
            </w:pPr>
          </w:p>
        </w:tc>
        <w:tc>
          <w:tcPr>
            <w:tcW w:w="561" w:type="pct"/>
            <w:gridSpan w:val="2"/>
            <w:tcBorders>
              <w:bottom w:val="single" w:sz="4" w:space="0" w:color="auto"/>
            </w:tcBorders>
            <w:shd w:val="clear" w:color="auto" w:fill="auto"/>
            <w:noWrap/>
          </w:tcPr>
          <w:p w14:paraId="2ED4F119" w14:textId="77777777" w:rsidR="00A422F8" w:rsidRPr="00932EA9" w:rsidRDefault="00A422F8" w:rsidP="00860D05">
            <w:pPr>
              <w:jc w:val="center"/>
              <w:rPr>
                <w:rFonts w:eastAsia="Times New Roman"/>
                <w:sz w:val="18"/>
                <w:szCs w:val="18"/>
              </w:rPr>
            </w:pPr>
            <w:r>
              <w:rPr>
                <w:rFonts w:eastAsia="Times New Roman"/>
                <w:noProof/>
                <w:sz w:val="18"/>
                <w:szCs w:val="18"/>
              </w:rPr>
              <w:t>Zehir et al. (2011)</w:t>
            </w:r>
          </w:p>
        </w:tc>
        <w:tc>
          <w:tcPr>
            <w:tcW w:w="1405" w:type="pct"/>
            <w:gridSpan w:val="2"/>
            <w:tcBorders>
              <w:bottom w:val="single" w:sz="4" w:space="0" w:color="auto"/>
            </w:tcBorders>
            <w:shd w:val="clear" w:color="auto" w:fill="auto"/>
            <w:noWrap/>
          </w:tcPr>
          <w:p w14:paraId="3A321F2E" w14:textId="77777777" w:rsidR="00A422F8" w:rsidRDefault="00A422F8" w:rsidP="00860D05">
            <w:pPr>
              <w:rPr>
                <w:rFonts w:eastAsia="Times New Roman"/>
                <w:sz w:val="18"/>
                <w:szCs w:val="18"/>
              </w:rPr>
            </w:pPr>
            <w:r w:rsidRPr="00932EA9">
              <w:rPr>
                <w:rFonts w:eastAsia="Times New Roman"/>
                <w:sz w:val="18"/>
                <w:szCs w:val="18"/>
              </w:rPr>
              <w:t>Humanistic leadership is positively related to bureaucratic cult</w:t>
            </w:r>
            <w:r>
              <w:rPr>
                <w:rFonts w:eastAsia="Times New Roman"/>
                <w:sz w:val="18"/>
                <w:szCs w:val="18"/>
              </w:rPr>
              <w:t>u</w:t>
            </w:r>
            <w:r w:rsidRPr="00932EA9">
              <w:rPr>
                <w:rFonts w:eastAsia="Times New Roman"/>
                <w:sz w:val="18"/>
                <w:szCs w:val="18"/>
              </w:rPr>
              <w:t xml:space="preserve">re and competitive culture. Mechanistic leadership is positively related to </w:t>
            </w:r>
            <w:r w:rsidRPr="00932EA9">
              <w:rPr>
                <w:rFonts w:eastAsia="Times New Roman"/>
                <w:sz w:val="18"/>
                <w:szCs w:val="18"/>
              </w:rPr>
              <w:lastRenderedPageBreak/>
              <w:t xml:space="preserve">competitive culture, bureaucratic culture, and community culture.  </w:t>
            </w:r>
          </w:p>
          <w:p w14:paraId="2FE2EC0C" w14:textId="77777777" w:rsidR="00A422F8" w:rsidRPr="00932EA9" w:rsidRDefault="00A422F8" w:rsidP="00860D05">
            <w:pPr>
              <w:rPr>
                <w:rFonts w:eastAsia="Times New Roman"/>
                <w:sz w:val="18"/>
                <w:szCs w:val="18"/>
              </w:rPr>
            </w:pPr>
          </w:p>
        </w:tc>
        <w:tc>
          <w:tcPr>
            <w:tcW w:w="1068" w:type="pct"/>
            <w:gridSpan w:val="2"/>
            <w:tcBorders>
              <w:bottom w:val="single" w:sz="4" w:space="0" w:color="auto"/>
            </w:tcBorders>
            <w:shd w:val="clear" w:color="auto" w:fill="auto"/>
            <w:noWrap/>
          </w:tcPr>
          <w:p w14:paraId="2F865503" w14:textId="77777777" w:rsidR="00A422F8" w:rsidRDefault="00A422F8" w:rsidP="00860D05">
            <w:pPr>
              <w:rPr>
                <w:rFonts w:eastAsia="Times New Roman"/>
                <w:sz w:val="18"/>
                <w:szCs w:val="18"/>
              </w:rPr>
            </w:pPr>
            <w:r w:rsidRPr="00932EA9">
              <w:rPr>
                <w:rFonts w:eastAsia="Times New Roman"/>
                <w:sz w:val="18"/>
                <w:szCs w:val="18"/>
              </w:rPr>
              <w:lastRenderedPageBreak/>
              <w:t xml:space="preserve">IDV: </w:t>
            </w:r>
            <w:r>
              <w:rPr>
                <w:rFonts w:eastAsia="Times New Roman"/>
                <w:sz w:val="18"/>
                <w:szCs w:val="18"/>
              </w:rPr>
              <w:t>H</w:t>
            </w:r>
            <w:r w:rsidRPr="00932EA9">
              <w:rPr>
                <w:rFonts w:eastAsia="Times New Roman"/>
                <w:sz w:val="18"/>
                <w:szCs w:val="18"/>
              </w:rPr>
              <w:t xml:space="preserve">umanistic leadership, mechanistic leadership </w:t>
            </w:r>
          </w:p>
          <w:p w14:paraId="4F7826F6" w14:textId="77777777" w:rsidR="00A422F8" w:rsidRPr="00932EA9" w:rsidRDefault="00A422F8" w:rsidP="00860D05">
            <w:pPr>
              <w:rPr>
                <w:rFonts w:eastAsia="Times New Roman"/>
                <w:sz w:val="18"/>
                <w:szCs w:val="18"/>
              </w:rPr>
            </w:pPr>
            <w:r w:rsidRPr="00932EA9">
              <w:rPr>
                <w:rFonts w:eastAsia="Times New Roman"/>
                <w:sz w:val="18"/>
                <w:szCs w:val="18"/>
              </w:rPr>
              <w:lastRenderedPageBreak/>
              <w:t xml:space="preserve">DV: Bureaucratic culture, competitive culture, community culture </w:t>
            </w:r>
          </w:p>
        </w:tc>
        <w:tc>
          <w:tcPr>
            <w:tcW w:w="506" w:type="pct"/>
            <w:gridSpan w:val="2"/>
            <w:tcBorders>
              <w:bottom w:val="single" w:sz="4" w:space="0" w:color="auto"/>
            </w:tcBorders>
            <w:shd w:val="clear" w:color="auto" w:fill="auto"/>
            <w:noWrap/>
          </w:tcPr>
          <w:p w14:paraId="4F7B8129" w14:textId="77777777" w:rsidR="00A422F8" w:rsidRDefault="00A422F8" w:rsidP="00860D05">
            <w:pPr>
              <w:jc w:val="center"/>
              <w:rPr>
                <w:rFonts w:eastAsia="Times New Roman"/>
                <w:sz w:val="18"/>
                <w:szCs w:val="18"/>
              </w:rPr>
            </w:pPr>
            <w:r w:rsidRPr="00932EA9">
              <w:rPr>
                <w:rFonts w:eastAsia="Times New Roman"/>
                <w:sz w:val="18"/>
                <w:szCs w:val="18"/>
              </w:rPr>
              <w:lastRenderedPageBreak/>
              <w:t xml:space="preserve">Survey </w:t>
            </w:r>
          </w:p>
          <w:p w14:paraId="5016DAE9" w14:textId="77777777" w:rsidR="00A422F8" w:rsidRPr="00932EA9" w:rsidRDefault="00A422F8" w:rsidP="00860D05">
            <w:pPr>
              <w:jc w:val="center"/>
              <w:rPr>
                <w:rFonts w:eastAsia="Times New Roman"/>
                <w:sz w:val="18"/>
                <w:szCs w:val="18"/>
              </w:rPr>
            </w:pPr>
            <w:r w:rsidRPr="00932EA9">
              <w:rPr>
                <w:rFonts w:eastAsia="Times New Roman"/>
                <w:sz w:val="18"/>
                <w:szCs w:val="18"/>
              </w:rPr>
              <w:t>(cross-sectional)</w:t>
            </w:r>
          </w:p>
        </w:tc>
        <w:tc>
          <w:tcPr>
            <w:tcW w:w="548" w:type="pct"/>
            <w:tcBorders>
              <w:bottom w:val="single" w:sz="4" w:space="0" w:color="auto"/>
            </w:tcBorders>
            <w:shd w:val="clear" w:color="auto" w:fill="auto"/>
            <w:noWrap/>
          </w:tcPr>
          <w:p w14:paraId="17D8EE65" w14:textId="77777777" w:rsidR="00A422F8" w:rsidRPr="00932EA9" w:rsidRDefault="00A422F8" w:rsidP="00860D05">
            <w:pPr>
              <w:jc w:val="center"/>
              <w:rPr>
                <w:rFonts w:eastAsia="Times New Roman"/>
                <w:sz w:val="18"/>
                <w:szCs w:val="18"/>
              </w:rPr>
            </w:pPr>
            <w:r w:rsidRPr="00932EA9">
              <w:rPr>
                <w:rFonts w:eastAsia="Times New Roman"/>
                <w:sz w:val="18"/>
                <w:szCs w:val="18"/>
              </w:rPr>
              <w:t>Organizational</w:t>
            </w:r>
          </w:p>
        </w:tc>
      </w:tr>
      <w:tr w:rsidR="00A422F8" w:rsidRPr="00932EA9" w14:paraId="61FD1632" w14:textId="77777777" w:rsidTr="00860D05">
        <w:trPr>
          <w:trHeight w:val="295"/>
        </w:trPr>
        <w:tc>
          <w:tcPr>
            <w:tcW w:w="5000" w:type="pct"/>
            <w:gridSpan w:val="11"/>
            <w:shd w:val="clear" w:color="auto" w:fill="auto"/>
            <w:noWrap/>
          </w:tcPr>
          <w:p w14:paraId="09A9DFDE" w14:textId="77777777" w:rsidR="00A422F8" w:rsidRDefault="00A422F8" w:rsidP="00860D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3F3F3F"/>
                <w:sz w:val="18"/>
                <w:szCs w:val="18"/>
              </w:rPr>
            </w:pPr>
            <w:r w:rsidRPr="00BC4F62">
              <w:rPr>
                <w:i/>
                <w:iCs/>
                <w:color w:val="3F3F3F"/>
                <w:sz w:val="18"/>
                <w:szCs w:val="18"/>
              </w:rPr>
              <w:t>Note</w:t>
            </w:r>
            <w:r w:rsidRPr="00BC4F62">
              <w:rPr>
                <w:color w:val="3F3F3F"/>
                <w:sz w:val="15"/>
                <w:szCs w:val="15"/>
              </w:rPr>
              <w:t xml:space="preserve">. </w:t>
            </w:r>
            <w:r w:rsidRPr="00BC4F62">
              <w:rPr>
                <w:color w:val="3F3F3F"/>
                <w:sz w:val="18"/>
                <w:szCs w:val="18"/>
              </w:rPr>
              <w:t>EMT</w:t>
            </w:r>
            <w:r w:rsidRPr="00BE32EA">
              <w:rPr>
                <w:color w:val="3F3F3F"/>
                <w:sz w:val="18"/>
                <w:szCs w:val="18"/>
              </w:rPr>
              <w:t xml:space="preserve"> refers to Ecological and Manmade Threats. MF refers to Market Forces. ERR refers to External Rules and Regulations. </w:t>
            </w:r>
            <w:r w:rsidRPr="00BC4F62">
              <w:rPr>
                <w:color w:val="3F3F3F"/>
                <w:sz w:val="18"/>
                <w:szCs w:val="18"/>
              </w:rPr>
              <w:t>IC</w:t>
            </w:r>
            <w:r w:rsidRPr="00BE32EA">
              <w:rPr>
                <w:color w:val="3F3F3F"/>
                <w:sz w:val="18"/>
                <w:szCs w:val="18"/>
              </w:rPr>
              <w:t xml:space="preserve"> refers to Industry Characteristics. TN refers to Technology.</w:t>
            </w:r>
            <w:r w:rsidRPr="00BC4F62">
              <w:rPr>
                <w:color w:val="3F3F3F"/>
                <w:sz w:val="18"/>
                <w:szCs w:val="18"/>
              </w:rPr>
              <w:t xml:space="preserve"> </w:t>
            </w:r>
          </w:p>
          <w:p w14:paraId="2D5B9A86" w14:textId="77777777" w:rsidR="002157A1" w:rsidRDefault="002157A1" w:rsidP="00860D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3F3F3F"/>
                <w:sz w:val="18"/>
                <w:szCs w:val="18"/>
              </w:rPr>
            </w:pPr>
          </w:p>
          <w:p w14:paraId="7BE9ACEB" w14:textId="77777777" w:rsidR="002157A1" w:rsidRDefault="002157A1" w:rsidP="00860D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color w:val="3F3F3F"/>
                <w:sz w:val="18"/>
                <w:szCs w:val="18"/>
              </w:rPr>
            </w:pPr>
          </w:p>
          <w:p w14:paraId="09F6F40C" w14:textId="2E43D907" w:rsidR="002157A1" w:rsidRPr="00932EA9" w:rsidRDefault="002157A1" w:rsidP="00860D0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imes New Roman"/>
                <w:sz w:val="18"/>
                <w:szCs w:val="18"/>
              </w:rPr>
            </w:pPr>
          </w:p>
        </w:tc>
      </w:tr>
    </w:tbl>
    <w:p w14:paraId="067B817C" w14:textId="77777777" w:rsidR="00A422F8" w:rsidRDefault="00A422F8" w:rsidP="002157A1"/>
    <w:sectPr w:rsidR="00A422F8" w:rsidSect="002157A1">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C1107F" w14:textId="77777777" w:rsidR="00BF2526" w:rsidRDefault="00BF2526">
      <w:r>
        <w:separator/>
      </w:r>
    </w:p>
  </w:endnote>
  <w:endnote w:type="continuationSeparator" w:id="0">
    <w:p w14:paraId="5A3082DE" w14:textId="77777777" w:rsidR="00BF2526" w:rsidRDefault="00BF2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F464C" w14:textId="77777777" w:rsidR="00BF2526" w:rsidRDefault="00BF2526">
      <w:r>
        <w:separator/>
      </w:r>
    </w:p>
  </w:footnote>
  <w:footnote w:type="continuationSeparator" w:id="0">
    <w:p w14:paraId="01A9EA20" w14:textId="77777777" w:rsidR="00BF2526" w:rsidRDefault="00BF25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869030399"/>
      <w:docPartObj>
        <w:docPartGallery w:val="Page Numbers (Top of Page)"/>
        <w:docPartUnique/>
      </w:docPartObj>
    </w:sdtPr>
    <w:sdtEndPr>
      <w:rPr>
        <w:noProof/>
      </w:rPr>
    </w:sdtEndPr>
    <w:sdtContent>
      <w:p w14:paraId="08CD356B" w14:textId="77777777" w:rsidR="0065065A" w:rsidRDefault="00A422F8">
        <w:pPr>
          <w:pStyle w:val="Header"/>
          <w:jc w:val="right"/>
          <w:rPr>
            <w:rFonts w:ascii="Times New Roman" w:eastAsia="Malgun Gothic" w:hAnsi="Times New Roman" w:cs="Times New Roman"/>
            <w:sz w:val="24"/>
            <w:szCs w:val="24"/>
          </w:rPr>
        </w:pPr>
        <w:r w:rsidRPr="00CD48AB">
          <w:rPr>
            <w:rFonts w:ascii="Times New Roman" w:hAnsi="Times New Roman" w:cs="Times New Roman"/>
            <w:sz w:val="24"/>
            <w:szCs w:val="24"/>
          </w:rPr>
          <w:t>CULTURE CREATION AND CHANGE</w:t>
        </w:r>
        <w:r w:rsidRPr="00CD48AB">
          <w:rPr>
            <w:rFonts w:ascii="Times New Roman" w:eastAsia="Malgun Gothic" w:hAnsi="Times New Roman" w:cs="Times New Roman"/>
            <w:sz w:val="24"/>
            <w:szCs w:val="24"/>
          </w:rPr>
          <w:t xml:space="preserve"> </w:t>
        </w:r>
      </w:p>
      <w:p w14:paraId="4386F0FC" w14:textId="77777777" w:rsidR="00CD03BC" w:rsidRPr="00CD48AB" w:rsidRDefault="00A422F8">
        <w:pPr>
          <w:pStyle w:val="Header"/>
          <w:jc w:val="right"/>
          <w:rPr>
            <w:rFonts w:ascii="Times New Roman" w:hAnsi="Times New Roman" w:cs="Times New Roman"/>
            <w:sz w:val="24"/>
            <w:szCs w:val="24"/>
          </w:rPr>
        </w:pPr>
        <w:r w:rsidRPr="00CD48AB">
          <w:rPr>
            <w:rFonts w:ascii="Times New Roman" w:eastAsia="Malgun Gothic" w:hAnsi="Times New Roman" w:cs="Times New Roman"/>
            <w:sz w:val="24"/>
            <w:szCs w:val="24"/>
          </w:rPr>
          <w:t xml:space="preserve">                                                                                    </w:t>
        </w:r>
        <w:r>
          <w:rPr>
            <w:rFonts w:ascii="Times New Roman" w:eastAsia="Malgun Gothic" w:hAnsi="Times New Roman" w:cs="Times New Roman"/>
            <w:sz w:val="24"/>
            <w:szCs w:val="24"/>
          </w:rPr>
          <w:t>Page</w:t>
        </w:r>
        <w:r w:rsidRPr="00CD48AB">
          <w:rPr>
            <w:rFonts w:ascii="Times New Roman" w:eastAsia="Malgun Gothic" w:hAnsi="Times New Roman" w:cs="Times New Roman"/>
            <w:sz w:val="24"/>
            <w:szCs w:val="24"/>
          </w:rPr>
          <w:t xml:space="preserve"> </w:t>
        </w:r>
        <w:r w:rsidRPr="00CD48AB">
          <w:rPr>
            <w:rFonts w:ascii="Times New Roman" w:hAnsi="Times New Roman" w:cs="Times New Roman"/>
            <w:sz w:val="24"/>
            <w:szCs w:val="24"/>
          </w:rPr>
          <w:fldChar w:fldCharType="begin"/>
        </w:r>
        <w:r w:rsidRPr="00CD48AB">
          <w:rPr>
            <w:rFonts w:ascii="Times New Roman" w:hAnsi="Times New Roman" w:cs="Times New Roman"/>
            <w:sz w:val="24"/>
            <w:szCs w:val="24"/>
          </w:rPr>
          <w:instrText xml:space="preserve"> PAGE   \* MERGEFORMAT </w:instrText>
        </w:r>
        <w:r w:rsidRPr="00CD48AB">
          <w:rPr>
            <w:rFonts w:ascii="Times New Roman" w:hAnsi="Times New Roman" w:cs="Times New Roman"/>
            <w:sz w:val="24"/>
            <w:szCs w:val="24"/>
          </w:rPr>
          <w:fldChar w:fldCharType="separate"/>
        </w:r>
        <w:r w:rsidRPr="00CD48AB">
          <w:rPr>
            <w:rFonts w:ascii="Times New Roman" w:hAnsi="Times New Roman" w:cs="Times New Roman"/>
            <w:noProof/>
            <w:sz w:val="24"/>
            <w:szCs w:val="24"/>
          </w:rPr>
          <w:t>53</w:t>
        </w:r>
        <w:r w:rsidRPr="00CD48AB">
          <w:rPr>
            <w:rFonts w:ascii="Times New Roman" w:hAnsi="Times New Roman" w:cs="Times New Roman"/>
            <w:noProof/>
            <w:sz w:val="24"/>
            <w:szCs w:val="24"/>
          </w:rPr>
          <w:fldChar w:fldCharType="end"/>
        </w:r>
        <w:r>
          <w:rPr>
            <w:rFonts w:ascii="Times New Roman" w:hAnsi="Times New Roman" w:cs="Times New Roman"/>
            <w:noProof/>
            <w:sz w:val="24"/>
            <w:szCs w:val="24"/>
          </w:rPr>
          <w:t xml:space="preserve"> </w:t>
        </w:r>
      </w:p>
    </w:sdtContent>
  </w:sdt>
  <w:p w14:paraId="2AD7C658" w14:textId="77777777" w:rsidR="00CD03BC" w:rsidRPr="00CD48AB" w:rsidRDefault="00070332">
    <w:pPr>
      <w:pStyle w:val="Header"/>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904E1" w14:textId="77777777" w:rsidR="00CD03BC" w:rsidRDefault="00A422F8" w:rsidP="00D667AB">
    <w:pPr>
      <w:pStyle w:val="Header"/>
      <w:jc w:val="right"/>
      <w:rPr>
        <w:rFonts w:ascii="Times New Roman" w:hAnsi="Times New Roman" w:cs="Times New Roman"/>
        <w:sz w:val="24"/>
        <w:szCs w:val="24"/>
      </w:rPr>
    </w:pPr>
    <w:r w:rsidRPr="00CD48AB">
      <w:rPr>
        <w:rFonts w:ascii="Times New Roman" w:hAnsi="Times New Roman" w:cs="Times New Roman"/>
        <w:sz w:val="24"/>
        <w:szCs w:val="24"/>
      </w:rPr>
      <w:t>CULTURE CREATION AND CHANGE</w:t>
    </w:r>
  </w:p>
  <w:p w14:paraId="7B6D2378" w14:textId="77777777" w:rsidR="00CD03BC" w:rsidRPr="00CD48AB" w:rsidRDefault="00A422F8" w:rsidP="0065065A">
    <w:pPr>
      <w:pStyle w:val="Header"/>
      <w:jc w:val="right"/>
      <w:rPr>
        <w:rFonts w:ascii="Times New Roman" w:hAnsi="Times New Roman" w:cs="Times New Roman"/>
        <w:sz w:val="24"/>
        <w:szCs w:val="24"/>
      </w:rPr>
    </w:pPr>
    <w:r>
      <w:rPr>
        <w:rFonts w:ascii="Times New Roman" w:hAnsi="Times New Roman" w:cs="Times New Roman"/>
        <w:sz w:val="24"/>
        <w:szCs w:val="24"/>
      </w:rPr>
      <w:t>Page 1 of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616952675"/>
      <w:docPartObj>
        <w:docPartGallery w:val="Page Numbers (Top of Page)"/>
        <w:docPartUnique/>
      </w:docPartObj>
    </w:sdtPr>
    <w:sdtEndPr>
      <w:rPr>
        <w:noProof/>
      </w:rPr>
    </w:sdtEndPr>
    <w:sdtContent>
      <w:p w14:paraId="28BCFC45" w14:textId="77777777" w:rsidR="0065065A" w:rsidRPr="0065065A" w:rsidRDefault="00A422F8" w:rsidP="0065065A">
        <w:pPr>
          <w:pStyle w:val="Header"/>
          <w:jc w:val="right"/>
          <w:rPr>
            <w:rFonts w:ascii="Times New Roman" w:eastAsia="Malgun Gothic" w:hAnsi="Times New Roman" w:cs="Times New Roman"/>
            <w:sz w:val="24"/>
            <w:szCs w:val="24"/>
          </w:rPr>
        </w:pPr>
        <w:r w:rsidRPr="0065065A">
          <w:rPr>
            <w:rFonts w:ascii="Times New Roman" w:hAnsi="Times New Roman" w:cs="Times New Roman"/>
            <w:sz w:val="24"/>
            <w:szCs w:val="24"/>
          </w:rPr>
          <w:t>CULTURE CREATION AND CHANGE</w:t>
        </w:r>
        <w:r w:rsidRPr="0065065A">
          <w:rPr>
            <w:rFonts w:ascii="Times New Roman" w:eastAsia="Malgun Gothic" w:hAnsi="Times New Roman" w:cs="Times New Roman"/>
            <w:sz w:val="24"/>
            <w:szCs w:val="24"/>
          </w:rPr>
          <w:t xml:space="preserve"> </w:t>
        </w:r>
      </w:p>
      <w:p w14:paraId="7526AC0B" w14:textId="77777777" w:rsidR="003F08CB" w:rsidRPr="0065065A" w:rsidRDefault="00A422F8">
        <w:pPr>
          <w:pStyle w:val="Header"/>
          <w:jc w:val="right"/>
          <w:rPr>
            <w:rFonts w:ascii="Times New Roman" w:hAnsi="Times New Roman" w:cs="Times New Roman"/>
            <w:sz w:val="24"/>
            <w:szCs w:val="24"/>
          </w:rPr>
        </w:pPr>
        <w:r>
          <w:rPr>
            <w:rFonts w:ascii="Times New Roman" w:hAnsi="Times New Roman" w:cs="Times New Roman"/>
            <w:sz w:val="24"/>
            <w:szCs w:val="24"/>
          </w:rPr>
          <w:t xml:space="preserve">Page </w:t>
        </w:r>
        <w:r w:rsidRPr="0065065A">
          <w:rPr>
            <w:rFonts w:ascii="Times New Roman" w:hAnsi="Times New Roman" w:cs="Times New Roman"/>
            <w:sz w:val="24"/>
            <w:szCs w:val="24"/>
          </w:rPr>
          <w:fldChar w:fldCharType="begin"/>
        </w:r>
        <w:r w:rsidRPr="0065065A">
          <w:rPr>
            <w:rFonts w:ascii="Times New Roman" w:hAnsi="Times New Roman" w:cs="Times New Roman"/>
            <w:sz w:val="24"/>
            <w:szCs w:val="24"/>
          </w:rPr>
          <w:instrText xml:space="preserve"> PAGE   \* MERGEFORMAT </w:instrText>
        </w:r>
        <w:r w:rsidRPr="0065065A">
          <w:rPr>
            <w:rFonts w:ascii="Times New Roman" w:hAnsi="Times New Roman" w:cs="Times New Roman"/>
            <w:sz w:val="24"/>
            <w:szCs w:val="24"/>
          </w:rPr>
          <w:fldChar w:fldCharType="separate"/>
        </w:r>
        <w:r w:rsidRPr="0065065A">
          <w:rPr>
            <w:rFonts w:ascii="Times New Roman" w:hAnsi="Times New Roman" w:cs="Times New Roman"/>
            <w:noProof/>
            <w:sz w:val="24"/>
            <w:szCs w:val="24"/>
          </w:rPr>
          <w:t>2</w:t>
        </w:r>
        <w:r w:rsidRPr="0065065A">
          <w:rPr>
            <w:rFonts w:ascii="Times New Roman" w:hAnsi="Times New Roman" w:cs="Times New Roman"/>
            <w:noProof/>
            <w:sz w:val="24"/>
            <w:szCs w:val="24"/>
          </w:rPr>
          <w:fldChar w:fldCharType="end"/>
        </w:r>
        <w:r>
          <w:rPr>
            <w:rFonts w:ascii="Times New Roman" w:hAnsi="Times New Roman" w:cs="Times New Roman"/>
            <w:noProof/>
            <w:sz w:val="24"/>
            <w:szCs w:val="24"/>
          </w:rPr>
          <w:t xml:space="preserve"> </w:t>
        </w:r>
      </w:p>
    </w:sdtContent>
  </w:sdt>
  <w:p w14:paraId="67A31F0D" w14:textId="77777777" w:rsidR="00CD03BC" w:rsidRPr="0065065A" w:rsidRDefault="00070332" w:rsidP="0065065A">
    <w:pPr>
      <w:pStyle w:val="Header"/>
      <w:jc w:val="right"/>
      <w:rPr>
        <w:rFonts w:ascii="Times New Roman" w:hAnsi="Times New Roman" w:cs="Times New Roman"/>
        <w:sz w:val="24"/>
        <w:szCs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C8E62" w14:textId="77777777" w:rsidR="00CD03BC" w:rsidRPr="00A91A77" w:rsidRDefault="00A422F8">
    <w:pPr>
      <w:pStyle w:val="Header"/>
      <w:rPr>
        <w:rFonts w:ascii="Times New Roman" w:hAnsi="Times New Roman" w:cs="Times New Roman"/>
        <w:sz w:val="24"/>
        <w:szCs w:val="24"/>
      </w:rPr>
    </w:pPr>
    <w:r>
      <w:rPr>
        <w:rFonts w:ascii="Times New Roman" w:hAnsi="Times New Roman" w:cs="Times New Roman"/>
        <w:sz w:val="24"/>
        <w:szCs w:val="24"/>
      </w:rPr>
      <w:t>CULTURE CREATION AND CHANGE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3159B"/>
    <w:multiLevelType w:val="hybridMultilevel"/>
    <w:tmpl w:val="CE448738"/>
    <w:lvl w:ilvl="0" w:tplc="C5D62C80">
      <w:start w:val="1"/>
      <w:numFmt w:val="bullet"/>
      <w:lvlText w:val=""/>
      <w:lvlJc w:val="left"/>
      <w:pPr>
        <w:ind w:left="720" w:hanging="360"/>
      </w:pPr>
      <w:rPr>
        <w:rFonts w:ascii="Symbol" w:hAnsi="Symbol" w:hint="default"/>
      </w:rPr>
    </w:lvl>
    <w:lvl w:ilvl="1" w:tplc="9822D586" w:tentative="1">
      <w:start w:val="1"/>
      <w:numFmt w:val="bullet"/>
      <w:lvlText w:val="o"/>
      <w:lvlJc w:val="left"/>
      <w:pPr>
        <w:ind w:left="1440" w:hanging="360"/>
      </w:pPr>
      <w:rPr>
        <w:rFonts w:ascii="Courier New" w:hAnsi="Courier New" w:cs="Courier New" w:hint="default"/>
      </w:rPr>
    </w:lvl>
    <w:lvl w:ilvl="2" w:tplc="0890BA3E" w:tentative="1">
      <w:start w:val="1"/>
      <w:numFmt w:val="bullet"/>
      <w:lvlText w:val=""/>
      <w:lvlJc w:val="left"/>
      <w:pPr>
        <w:ind w:left="2160" w:hanging="360"/>
      </w:pPr>
      <w:rPr>
        <w:rFonts w:ascii="Wingdings" w:hAnsi="Wingdings" w:hint="default"/>
      </w:rPr>
    </w:lvl>
    <w:lvl w:ilvl="3" w:tplc="609EE308" w:tentative="1">
      <w:start w:val="1"/>
      <w:numFmt w:val="bullet"/>
      <w:lvlText w:val=""/>
      <w:lvlJc w:val="left"/>
      <w:pPr>
        <w:ind w:left="2880" w:hanging="360"/>
      </w:pPr>
      <w:rPr>
        <w:rFonts w:ascii="Symbol" w:hAnsi="Symbol" w:hint="default"/>
      </w:rPr>
    </w:lvl>
    <w:lvl w:ilvl="4" w:tplc="266099D2" w:tentative="1">
      <w:start w:val="1"/>
      <w:numFmt w:val="bullet"/>
      <w:lvlText w:val="o"/>
      <w:lvlJc w:val="left"/>
      <w:pPr>
        <w:ind w:left="3600" w:hanging="360"/>
      </w:pPr>
      <w:rPr>
        <w:rFonts w:ascii="Courier New" w:hAnsi="Courier New" w:cs="Courier New" w:hint="default"/>
      </w:rPr>
    </w:lvl>
    <w:lvl w:ilvl="5" w:tplc="8116A7C6" w:tentative="1">
      <w:start w:val="1"/>
      <w:numFmt w:val="bullet"/>
      <w:lvlText w:val=""/>
      <w:lvlJc w:val="left"/>
      <w:pPr>
        <w:ind w:left="4320" w:hanging="360"/>
      </w:pPr>
      <w:rPr>
        <w:rFonts w:ascii="Wingdings" w:hAnsi="Wingdings" w:hint="default"/>
      </w:rPr>
    </w:lvl>
    <w:lvl w:ilvl="6" w:tplc="D3700CF0" w:tentative="1">
      <w:start w:val="1"/>
      <w:numFmt w:val="bullet"/>
      <w:lvlText w:val=""/>
      <w:lvlJc w:val="left"/>
      <w:pPr>
        <w:ind w:left="5040" w:hanging="360"/>
      </w:pPr>
      <w:rPr>
        <w:rFonts w:ascii="Symbol" w:hAnsi="Symbol" w:hint="default"/>
      </w:rPr>
    </w:lvl>
    <w:lvl w:ilvl="7" w:tplc="AF76E646" w:tentative="1">
      <w:start w:val="1"/>
      <w:numFmt w:val="bullet"/>
      <w:lvlText w:val="o"/>
      <w:lvlJc w:val="left"/>
      <w:pPr>
        <w:ind w:left="5760" w:hanging="360"/>
      </w:pPr>
      <w:rPr>
        <w:rFonts w:ascii="Courier New" w:hAnsi="Courier New" w:cs="Courier New" w:hint="default"/>
      </w:rPr>
    </w:lvl>
    <w:lvl w:ilvl="8" w:tplc="B7EC7810" w:tentative="1">
      <w:start w:val="1"/>
      <w:numFmt w:val="bullet"/>
      <w:lvlText w:val=""/>
      <w:lvlJc w:val="left"/>
      <w:pPr>
        <w:ind w:left="6480" w:hanging="360"/>
      </w:pPr>
      <w:rPr>
        <w:rFonts w:ascii="Wingdings" w:hAnsi="Wingdings" w:hint="default"/>
      </w:rPr>
    </w:lvl>
  </w:abstractNum>
  <w:abstractNum w:abstractNumId="1" w15:restartNumberingAfterBreak="0">
    <w:nsid w:val="03271663"/>
    <w:multiLevelType w:val="hybridMultilevel"/>
    <w:tmpl w:val="C69E47CC"/>
    <w:lvl w:ilvl="0" w:tplc="6136B1D8">
      <w:start w:val="1"/>
      <w:numFmt w:val="decimal"/>
      <w:lvlText w:val="%1."/>
      <w:lvlJc w:val="left"/>
      <w:pPr>
        <w:ind w:left="1080" w:hanging="360"/>
      </w:pPr>
      <w:rPr>
        <w:rFonts w:hint="default"/>
      </w:rPr>
    </w:lvl>
    <w:lvl w:ilvl="1" w:tplc="24AC290A" w:tentative="1">
      <w:start w:val="1"/>
      <w:numFmt w:val="lowerLetter"/>
      <w:lvlText w:val="%2."/>
      <w:lvlJc w:val="left"/>
      <w:pPr>
        <w:ind w:left="1800" w:hanging="360"/>
      </w:pPr>
    </w:lvl>
    <w:lvl w:ilvl="2" w:tplc="F030EA04" w:tentative="1">
      <w:start w:val="1"/>
      <w:numFmt w:val="lowerRoman"/>
      <w:lvlText w:val="%3."/>
      <w:lvlJc w:val="right"/>
      <w:pPr>
        <w:ind w:left="2520" w:hanging="180"/>
      </w:pPr>
    </w:lvl>
    <w:lvl w:ilvl="3" w:tplc="2D489044" w:tentative="1">
      <w:start w:val="1"/>
      <w:numFmt w:val="decimal"/>
      <w:lvlText w:val="%4."/>
      <w:lvlJc w:val="left"/>
      <w:pPr>
        <w:ind w:left="3240" w:hanging="360"/>
      </w:pPr>
    </w:lvl>
    <w:lvl w:ilvl="4" w:tplc="272AEDBC" w:tentative="1">
      <w:start w:val="1"/>
      <w:numFmt w:val="lowerLetter"/>
      <w:lvlText w:val="%5."/>
      <w:lvlJc w:val="left"/>
      <w:pPr>
        <w:ind w:left="3960" w:hanging="360"/>
      </w:pPr>
    </w:lvl>
    <w:lvl w:ilvl="5" w:tplc="C84EDB74" w:tentative="1">
      <w:start w:val="1"/>
      <w:numFmt w:val="lowerRoman"/>
      <w:lvlText w:val="%6."/>
      <w:lvlJc w:val="right"/>
      <w:pPr>
        <w:ind w:left="4680" w:hanging="180"/>
      </w:pPr>
    </w:lvl>
    <w:lvl w:ilvl="6" w:tplc="785CDE92" w:tentative="1">
      <w:start w:val="1"/>
      <w:numFmt w:val="decimal"/>
      <w:lvlText w:val="%7."/>
      <w:lvlJc w:val="left"/>
      <w:pPr>
        <w:ind w:left="5400" w:hanging="360"/>
      </w:pPr>
    </w:lvl>
    <w:lvl w:ilvl="7" w:tplc="3A3EE6CA" w:tentative="1">
      <w:start w:val="1"/>
      <w:numFmt w:val="lowerLetter"/>
      <w:lvlText w:val="%8."/>
      <w:lvlJc w:val="left"/>
      <w:pPr>
        <w:ind w:left="6120" w:hanging="360"/>
      </w:pPr>
    </w:lvl>
    <w:lvl w:ilvl="8" w:tplc="7B2E0F72" w:tentative="1">
      <w:start w:val="1"/>
      <w:numFmt w:val="lowerRoman"/>
      <w:lvlText w:val="%9."/>
      <w:lvlJc w:val="right"/>
      <w:pPr>
        <w:ind w:left="6840" w:hanging="180"/>
      </w:pPr>
    </w:lvl>
  </w:abstractNum>
  <w:abstractNum w:abstractNumId="2" w15:restartNumberingAfterBreak="0">
    <w:nsid w:val="0A993503"/>
    <w:multiLevelType w:val="hybridMultilevel"/>
    <w:tmpl w:val="050853BE"/>
    <w:lvl w:ilvl="0" w:tplc="BFC8E988">
      <w:start w:val="1"/>
      <w:numFmt w:val="decimal"/>
      <w:lvlText w:val="%1."/>
      <w:lvlJc w:val="left"/>
      <w:pPr>
        <w:ind w:left="1080" w:hanging="360"/>
      </w:pPr>
      <w:rPr>
        <w:rFonts w:hint="default"/>
      </w:rPr>
    </w:lvl>
    <w:lvl w:ilvl="1" w:tplc="AECC7016" w:tentative="1">
      <w:start w:val="1"/>
      <w:numFmt w:val="lowerLetter"/>
      <w:lvlText w:val="%2."/>
      <w:lvlJc w:val="left"/>
      <w:pPr>
        <w:ind w:left="1800" w:hanging="360"/>
      </w:pPr>
    </w:lvl>
    <w:lvl w:ilvl="2" w:tplc="85CEBC02" w:tentative="1">
      <w:start w:val="1"/>
      <w:numFmt w:val="lowerRoman"/>
      <w:lvlText w:val="%3."/>
      <w:lvlJc w:val="right"/>
      <w:pPr>
        <w:ind w:left="2520" w:hanging="180"/>
      </w:pPr>
    </w:lvl>
    <w:lvl w:ilvl="3" w:tplc="09460C4C" w:tentative="1">
      <w:start w:val="1"/>
      <w:numFmt w:val="decimal"/>
      <w:lvlText w:val="%4."/>
      <w:lvlJc w:val="left"/>
      <w:pPr>
        <w:ind w:left="3240" w:hanging="360"/>
      </w:pPr>
    </w:lvl>
    <w:lvl w:ilvl="4" w:tplc="38A0A242" w:tentative="1">
      <w:start w:val="1"/>
      <w:numFmt w:val="lowerLetter"/>
      <w:lvlText w:val="%5."/>
      <w:lvlJc w:val="left"/>
      <w:pPr>
        <w:ind w:left="3960" w:hanging="360"/>
      </w:pPr>
    </w:lvl>
    <w:lvl w:ilvl="5" w:tplc="67547172" w:tentative="1">
      <w:start w:val="1"/>
      <w:numFmt w:val="lowerRoman"/>
      <w:lvlText w:val="%6."/>
      <w:lvlJc w:val="right"/>
      <w:pPr>
        <w:ind w:left="4680" w:hanging="180"/>
      </w:pPr>
    </w:lvl>
    <w:lvl w:ilvl="6" w:tplc="963277EA" w:tentative="1">
      <w:start w:val="1"/>
      <w:numFmt w:val="decimal"/>
      <w:lvlText w:val="%7."/>
      <w:lvlJc w:val="left"/>
      <w:pPr>
        <w:ind w:left="5400" w:hanging="360"/>
      </w:pPr>
    </w:lvl>
    <w:lvl w:ilvl="7" w:tplc="F06CEC40" w:tentative="1">
      <w:start w:val="1"/>
      <w:numFmt w:val="lowerLetter"/>
      <w:lvlText w:val="%8."/>
      <w:lvlJc w:val="left"/>
      <w:pPr>
        <w:ind w:left="6120" w:hanging="360"/>
      </w:pPr>
    </w:lvl>
    <w:lvl w:ilvl="8" w:tplc="FACAB612" w:tentative="1">
      <w:start w:val="1"/>
      <w:numFmt w:val="lowerRoman"/>
      <w:lvlText w:val="%9."/>
      <w:lvlJc w:val="right"/>
      <w:pPr>
        <w:ind w:left="6840" w:hanging="180"/>
      </w:pPr>
    </w:lvl>
  </w:abstractNum>
  <w:abstractNum w:abstractNumId="3" w15:restartNumberingAfterBreak="0">
    <w:nsid w:val="0AE07635"/>
    <w:multiLevelType w:val="hybridMultilevel"/>
    <w:tmpl w:val="E9E24042"/>
    <w:lvl w:ilvl="0" w:tplc="706C5B0A">
      <w:start w:val="1"/>
      <w:numFmt w:val="bullet"/>
      <w:lvlText w:val=""/>
      <w:lvlJc w:val="left"/>
      <w:pPr>
        <w:ind w:left="720" w:hanging="360"/>
      </w:pPr>
      <w:rPr>
        <w:rFonts w:ascii="Symbol" w:hAnsi="Symbol" w:hint="default"/>
      </w:rPr>
    </w:lvl>
    <w:lvl w:ilvl="1" w:tplc="0450DEF6" w:tentative="1">
      <w:start w:val="1"/>
      <w:numFmt w:val="bullet"/>
      <w:lvlText w:val="o"/>
      <w:lvlJc w:val="left"/>
      <w:pPr>
        <w:ind w:left="1440" w:hanging="360"/>
      </w:pPr>
      <w:rPr>
        <w:rFonts w:ascii="Courier New" w:hAnsi="Courier New" w:cs="Courier New" w:hint="default"/>
      </w:rPr>
    </w:lvl>
    <w:lvl w:ilvl="2" w:tplc="16200702" w:tentative="1">
      <w:start w:val="1"/>
      <w:numFmt w:val="bullet"/>
      <w:lvlText w:val=""/>
      <w:lvlJc w:val="left"/>
      <w:pPr>
        <w:ind w:left="2160" w:hanging="360"/>
      </w:pPr>
      <w:rPr>
        <w:rFonts w:ascii="Wingdings" w:hAnsi="Wingdings" w:hint="default"/>
      </w:rPr>
    </w:lvl>
    <w:lvl w:ilvl="3" w:tplc="59581DC2" w:tentative="1">
      <w:start w:val="1"/>
      <w:numFmt w:val="bullet"/>
      <w:lvlText w:val=""/>
      <w:lvlJc w:val="left"/>
      <w:pPr>
        <w:ind w:left="2880" w:hanging="360"/>
      </w:pPr>
      <w:rPr>
        <w:rFonts w:ascii="Symbol" w:hAnsi="Symbol" w:hint="default"/>
      </w:rPr>
    </w:lvl>
    <w:lvl w:ilvl="4" w:tplc="FB8A9182" w:tentative="1">
      <w:start w:val="1"/>
      <w:numFmt w:val="bullet"/>
      <w:lvlText w:val="o"/>
      <w:lvlJc w:val="left"/>
      <w:pPr>
        <w:ind w:left="3600" w:hanging="360"/>
      </w:pPr>
      <w:rPr>
        <w:rFonts w:ascii="Courier New" w:hAnsi="Courier New" w:cs="Courier New" w:hint="default"/>
      </w:rPr>
    </w:lvl>
    <w:lvl w:ilvl="5" w:tplc="9DB83F40" w:tentative="1">
      <w:start w:val="1"/>
      <w:numFmt w:val="bullet"/>
      <w:lvlText w:val=""/>
      <w:lvlJc w:val="left"/>
      <w:pPr>
        <w:ind w:left="4320" w:hanging="360"/>
      </w:pPr>
      <w:rPr>
        <w:rFonts w:ascii="Wingdings" w:hAnsi="Wingdings" w:hint="default"/>
      </w:rPr>
    </w:lvl>
    <w:lvl w:ilvl="6" w:tplc="D12E5C1C" w:tentative="1">
      <w:start w:val="1"/>
      <w:numFmt w:val="bullet"/>
      <w:lvlText w:val=""/>
      <w:lvlJc w:val="left"/>
      <w:pPr>
        <w:ind w:left="5040" w:hanging="360"/>
      </w:pPr>
      <w:rPr>
        <w:rFonts w:ascii="Symbol" w:hAnsi="Symbol" w:hint="default"/>
      </w:rPr>
    </w:lvl>
    <w:lvl w:ilvl="7" w:tplc="1444FC06" w:tentative="1">
      <w:start w:val="1"/>
      <w:numFmt w:val="bullet"/>
      <w:lvlText w:val="o"/>
      <w:lvlJc w:val="left"/>
      <w:pPr>
        <w:ind w:left="5760" w:hanging="360"/>
      </w:pPr>
      <w:rPr>
        <w:rFonts w:ascii="Courier New" w:hAnsi="Courier New" w:cs="Courier New" w:hint="default"/>
      </w:rPr>
    </w:lvl>
    <w:lvl w:ilvl="8" w:tplc="277C1710" w:tentative="1">
      <w:start w:val="1"/>
      <w:numFmt w:val="bullet"/>
      <w:lvlText w:val=""/>
      <w:lvlJc w:val="left"/>
      <w:pPr>
        <w:ind w:left="6480" w:hanging="360"/>
      </w:pPr>
      <w:rPr>
        <w:rFonts w:ascii="Wingdings" w:hAnsi="Wingdings" w:hint="default"/>
      </w:rPr>
    </w:lvl>
  </w:abstractNum>
  <w:abstractNum w:abstractNumId="4" w15:restartNumberingAfterBreak="0">
    <w:nsid w:val="0C793242"/>
    <w:multiLevelType w:val="hybridMultilevel"/>
    <w:tmpl w:val="74F66E64"/>
    <w:lvl w:ilvl="0" w:tplc="78B897DA">
      <w:start w:val="1"/>
      <w:numFmt w:val="decimal"/>
      <w:lvlText w:val="%1."/>
      <w:lvlJc w:val="left"/>
      <w:pPr>
        <w:ind w:left="1080" w:hanging="360"/>
      </w:pPr>
      <w:rPr>
        <w:rFonts w:hint="default"/>
      </w:rPr>
    </w:lvl>
    <w:lvl w:ilvl="1" w:tplc="11C05A5E" w:tentative="1">
      <w:start w:val="1"/>
      <w:numFmt w:val="lowerLetter"/>
      <w:lvlText w:val="%2."/>
      <w:lvlJc w:val="left"/>
      <w:pPr>
        <w:ind w:left="1800" w:hanging="360"/>
      </w:pPr>
    </w:lvl>
    <w:lvl w:ilvl="2" w:tplc="1FCAE4D6" w:tentative="1">
      <w:start w:val="1"/>
      <w:numFmt w:val="lowerRoman"/>
      <w:lvlText w:val="%3."/>
      <w:lvlJc w:val="right"/>
      <w:pPr>
        <w:ind w:left="2520" w:hanging="180"/>
      </w:pPr>
    </w:lvl>
    <w:lvl w:ilvl="3" w:tplc="9C808818" w:tentative="1">
      <w:start w:val="1"/>
      <w:numFmt w:val="decimal"/>
      <w:lvlText w:val="%4."/>
      <w:lvlJc w:val="left"/>
      <w:pPr>
        <w:ind w:left="3240" w:hanging="360"/>
      </w:pPr>
    </w:lvl>
    <w:lvl w:ilvl="4" w:tplc="6588926E" w:tentative="1">
      <w:start w:val="1"/>
      <w:numFmt w:val="lowerLetter"/>
      <w:lvlText w:val="%5."/>
      <w:lvlJc w:val="left"/>
      <w:pPr>
        <w:ind w:left="3960" w:hanging="360"/>
      </w:pPr>
    </w:lvl>
    <w:lvl w:ilvl="5" w:tplc="238CF4C8" w:tentative="1">
      <w:start w:val="1"/>
      <w:numFmt w:val="lowerRoman"/>
      <w:lvlText w:val="%6."/>
      <w:lvlJc w:val="right"/>
      <w:pPr>
        <w:ind w:left="4680" w:hanging="180"/>
      </w:pPr>
    </w:lvl>
    <w:lvl w:ilvl="6" w:tplc="528631F6" w:tentative="1">
      <w:start w:val="1"/>
      <w:numFmt w:val="decimal"/>
      <w:lvlText w:val="%7."/>
      <w:lvlJc w:val="left"/>
      <w:pPr>
        <w:ind w:left="5400" w:hanging="360"/>
      </w:pPr>
    </w:lvl>
    <w:lvl w:ilvl="7" w:tplc="12B03E02" w:tentative="1">
      <w:start w:val="1"/>
      <w:numFmt w:val="lowerLetter"/>
      <w:lvlText w:val="%8."/>
      <w:lvlJc w:val="left"/>
      <w:pPr>
        <w:ind w:left="6120" w:hanging="360"/>
      </w:pPr>
    </w:lvl>
    <w:lvl w:ilvl="8" w:tplc="24E48CFA" w:tentative="1">
      <w:start w:val="1"/>
      <w:numFmt w:val="lowerRoman"/>
      <w:lvlText w:val="%9."/>
      <w:lvlJc w:val="right"/>
      <w:pPr>
        <w:ind w:left="6840" w:hanging="180"/>
      </w:pPr>
    </w:lvl>
  </w:abstractNum>
  <w:abstractNum w:abstractNumId="5" w15:restartNumberingAfterBreak="0">
    <w:nsid w:val="0CAE1536"/>
    <w:multiLevelType w:val="hybridMultilevel"/>
    <w:tmpl w:val="70E68100"/>
    <w:lvl w:ilvl="0" w:tplc="3A321536">
      <w:start w:val="1"/>
      <w:numFmt w:val="decimal"/>
      <w:lvlText w:val="%1."/>
      <w:lvlJc w:val="left"/>
      <w:pPr>
        <w:ind w:left="720" w:hanging="360"/>
      </w:pPr>
      <w:rPr>
        <w:rFonts w:hint="default"/>
      </w:rPr>
    </w:lvl>
    <w:lvl w:ilvl="1" w:tplc="380A400A">
      <w:start w:val="1"/>
      <w:numFmt w:val="lowerLetter"/>
      <w:lvlText w:val="%2."/>
      <w:lvlJc w:val="left"/>
      <w:pPr>
        <w:ind w:left="1440" w:hanging="360"/>
      </w:pPr>
    </w:lvl>
    <w:lvl w:ilvl="2" w:tplc="439C2B50">
      <w:start w:val="1"/>
      <w:numFmt w:val="lowerRoman"/>
      <w:lvlText w:val="%3."/>
      <w:lvlJc w:val="right"/>
      <w:pPr>
        <w:ind w:left="2160" w:hanging="180"/>
      </w:pPr>
    </w:lvl>
    <w:lvl w:ilvl="3" w:tplc="E5E2D55A" w:tentative="1">
      <w:start w:val="1"/>
      <w:numFmt w:val="decimal"/>
      <w:lvlText w:val="%4."/>
      <w:lvlJc w:val="left"/>
      <w:pPr>
        <w:ind w:left="2880" w:hanging="360"/>
      </w:pPr>
    </w:lvl>
    <w:lvl w:ilvl="4" w:tplc="83A4A468" w:tentative="1">
      <w:start w:val="1"/>
      <w:numFmt w:val="lowerLetter"/>
      <w:lvlText w:val="%5."/>
      <w:lvlJc w:val="left"/>
      <w:pPr>
        <w:ind w:left="3600" w:hanging="360"/>
      </w:pPr>
    </w:lvl>
    <w:lvl w:ilvl="5" w:tplc="98AC98D8" w:tentative="1">
      <w:start w:val="1"/>
      <w:numFmt w:val="lowerRoman"/>
      <w:lvlText w:val="%6."/>
      <w:lvlJc w:val="right"/>
      <w:pPr>
        <w:ind w:left="4320" w:hanging="180"/>
      </w:pPr>
    </w:lvl>
    <w:lvl w:ilvl="6" w:tplc="0D96A910" w:tentative="1">
      <w:start w:val="1"/>
      <w:numFmt w:val="decimal"/>
      <w:lvlText w:val="%7."/>
      <w:lvlJc w:val="left"/>
      <w:pPr>
        <w:ind w:left="5040" w:hanging="360"/>
      </w:pPr>
    </w:lvl>
    <w:lvl w:ilvl="7" w:tplc="49F25418" w:tentative="1">
      <w:start w:val="1"/>
      <w:numFmt w:val="lowerLetter"/>
      <w:lvlText w:val="%8."/>
      <w:lvlJc w:val="left"/>
      <w:pPr>
        <w:ind w:left="5760" w:hanging="360"/>
      </w:pPr>
    </w:lvl>
    <w:lvl w:ilvl="8" w:tplc="6D443D7A" w:tentative="1">
      <w:start w:val="1"/>
      <w:numFmt w:val="lowerRoman"/>
      <w:lvlText w:val="%9."/>
      <w:lvlJc w:val="right"/>
      <w:pPr>
        <w:ind w:left="6480" w:hanging="180"/>
      </w:pPr>
    </w:lvl>
  </w:abstractNum>
  <w:abstractNum w:abstractNumId="6" w15:restartNumberingAfterBreak="0">
    <w:nsid w:val="0CC1051C"/>
    <w:multiLevelType w:val="hybridMultilevel"/>
    <w:tmpl w:val="2A00C9A2"/>
    <w:lvl w:ilvl="0" w:tplc="6BFC28CA">
      <w:start w:val="1"/>
      <w:numFmt w:val="decimal"/>
      <w:lvlText w:val="%1."/>
      <w:lvlJc w:val="left"/>
      <w:pPr>
        <w:ind w:left="1080" w:hanging="360"/>
      </w:pPr>
      <w:rPr>
        <w:rFonts w:hint="default"/>
      </w:rPr>
    </w:lvl>
    <w:lvl w:ilvl="1" w:tplc="21EA80F8" w:tentative="1">
      <w:start w:val="1"/>
      <w:numFmt w:val="lowerLetter"/>
      <w:lvlText w:val="%2."/>
      <w:lvlJc w:val="left"/>
      <w:pPr>
        <w:ind w:left="1800" w:hanging="360"/>
      </w:pPr>
    </w:lvl>
    <w:lvl w:ilvl="2" w:tplc="191EFFFC" w:tentative="1">
      <w:start w:val="1"/>
      <w:numFmt w:val="lowerRoman"/>
      <w:lvlText w:val="%3."/>
      <w:lvlJc w:val="right"/>
      <w:pPr>
        <w:ind w:left="2520" w:hanging="180"/>
      </w:pPr>
    </w:lvl>
    <w:lvl w:ilvl="3" w:tplc="267826D0" w:tentative="1">
      <w:start w:val="1"/>
      <w:numFmt w:val="decimal"/>
      <w:lvlText w:val="%4."/>
      <w:lvlJc w:val="left"/>
      <w:pPr>
        <w:ind w:left="3240" w:hanging="360"/>
      </w:pPr>
    </w:lvl>
    <w:lvl w:ilvl="4" w:tplc="3EFEEF9E" w:tentative="1">
      <w:start w:val="1"/>
      <w:numFmt w:val="lowerLetter"/>
      <w:lvlText w:val="%5."/>
      <w:lvlJc w:val="left"/>
      <w:pPr>
        <w:ind w:left="3960" w:hanging="360"/>
      </w:pPr>
    </w:lvl>
    <w:lvl w:ilvl="5" w:tplc="19A2B202" w:tentative="1">
      <w:start w:val="1"/>
      <w:numFmt w:val="lowerRoman"/>
      <w:lvlText w:val="%6."/>
      <w:lvlJc w:val="right"/>
      <w:pPr>
        <w:ind w:left="4680" w:hanging="180"/>
      </w:pPr>
    </w:lvl>
    <w:lvl w:ilvl="6" w:tplc="955EBA24" w:tentative="1">
      <w:start w:val="1"/>
      <w:numFmt w:val="decimal"/>
      <w:lvlText w:val="%7."/>
      <w:lvlJc w:val="left"/>
      <w:pPr>
        <w:ind w:left="5400" w:hanging="360"/>
      </w:pPr>
    </w:lvl>
    <w:lvl w:ilvl="7" w:tplc="9D8C8D84" w:tentative="1">
      <w:start w:val="1"/>
      <w:numFmt w:val="lowerLetter"/>
      <w:lvlText w:val="%8."/>
      <w:lvlJc w:val="left"/>
      <w:pPr>
        <w:ind w:left="6120" w:hanging="360"/>
      </w:pPr>
    </w:lvl>
    <w:lvl w:ilvl="8" w:tplc="666E0EDC" w:tentative="1">
      <w:start w:val="1"/>
      <w:numFmt w:val="lowerRoman"/>
      <w:lvlText w:val="%9."/>
      <w:lvlJc w:val="right"/>
      <w:pPr>
        <w:ind w:left="6840" w:hanging="180"/>
      </w:pPr>
    </w:lvl>
  </w:abstractNum>
  <w:abstractNum w:abstractNumId="7" w15:restartNumberingAfterBreak="0">
    <w:nsid w:val="12DE139D"/>
    <w:multiLevelType w:val="hybridMultilevel"/>
    <w:tmpl w:val="37BE0764"/>
    <w:lvl w:ilvl="0" w:tplc="62ACB51A">
      <w:start w:val="1"/>
      <w:numFmt w:val="decimal"/>
      <w:lvlText w:val="%1."/>
      <w:lvlJc w:val="left"/>
      <w:pPr>
        <w:ind w:left="720" w:hanging="360"/>
      </w:pPr>
      <w:rPr>
        <w:rFonts w:hint="default"/>
      </w:rPr>
    </w:lvl>
    <w:lvl w:ilvl="1" w:tplc="3B64ED7E" w:tentative="1">
      <w:start w:val="1"/>
      <w:numFmt w:val="lowerLetter"/>
      <w:lvlText w:val="%2."/>
      <w:lvlJc w:val="left"/>
      <w:pPr>
        <w:ind w:left="1440" w:hanging="360"/>
      </w:pPr>
    </w:lvl>
    <w:lvl w:ilvl="2" w:tplc="8C703BA8" w:tentative="1">
      <w:start w:val="1"/>
      <w:numFmt w:val="lowerRoman"/>
      <w:lvlText w:val="%3."/>
      <w:lvlJc w:val="right"/>
      <w:pPr>
        <w:ind w:left="2160" w:hanging="180"/>
      </w:pPr>
    </w:lvl>
    <w:lvl w:ilvl="3" w:tplc="F05E079E" w:tentative="1">
      <w:start w:val="1"/>
      <w:numFmt w:val="decimal"/>
      <w:lvlText w:val="%4."/>
      <w:lvlJc w:val="left"/>
      <w:pPr>
        <w:ind w:left="2880" w:hanging="360"/>
      </w:pPr>
    </w:lvl>
    <w:lvl w:ilvl="4" w:tplc="BB46F758" w:tentative="1">
      <w:start w:val="1"/>
      <w:numFmt w:val="lowerLetter"/>
      <w:lvlText w:val="%5."/>
      <w:lvlJc w:val="left"/>
      <w:pPr>
        <w:ind w:left="3600" w:hanging="360"/>
      </w:pPr>
    </w:lvl>
    <w:lvl w:ilvl="5" w:tplc="75604E9E" w:tentative="1">
      <w:start w:val="1"/>
      <w:numFmt w:val="lowerRoman"/>
      <w:lvlText w:val="%6."/>
      <w:lvlJc w:val="right"/>
      <w:pPr>
        <w:ind w:left="4320" w:hanging="180"/>
      </w:pPr>
    </w:lvl>
    <w:lvl w:ilvl="6" w:tplc="703C13DA" w:tentative="1">
      <w:start w:val="1"/>
      <w:numFmt w:val="decimal"/>
      <w:lvlText w:val="%7."/>
      <w:lvlJc w:val="left"/>
      <w:pPr>
        <w:ind w:left="5040" w:hanging="360"/>
      </w:pPr>
    </w:lvl>
    <w:lvl w:ilvl="7" w:tplc="086C87B8" w:tentative="1">
      <w:start w:val="1"/>
      <w:numFmt w:val="lowerLetter"/>
      <w:lvlText w:val="%8."/>
      <w:lvlJc w:val="left"/>
      <w:pPr>
        <w:ind w:left="5760" w:hanging="360"/>
      </w:pPr>
    </w:lvl>
    <w:lvl w:ilvl="8" w:tplc="0A06E730" w:tentative="1">
      <w:start w:val="1"/>
      <w:numFmt w:val="lowerRoman"/>
      <w:lvlText w:val="%9."/>
      <w:lvlJc w:val="right"/>
      <w:pPr>
        <w:ind w:left="6480" w:hanging="180"/>
      </w:pPr>
    </w:lvl>
  </w:abstractNum>
  <w:abstractNum w:abstractNumId="8" w15:restartNumberingAfterBreak="0">
    <w:nsid w:val="1B6F16F9"/>
    <w:multiLevelType w:val="hybridMultilevel"/>
    <w:tmpl w:val="24808434"/>
    <w:lvl w:ilvl="0" w:tplc="2FC03B8A">
      <w:start w:val="1"/>
      <w:numFmt w:val="decimal"/>
      <w:lvlText w:val="%1."/>
      <w:lvlJc w:val="left"/>
      <w:pPr>
        <w:ind w:left="720" w:hanging="360"/>
      </w:pPr>
      <w:rPr>
        <w:rFonts w:hint="default"/>
      </w:rPr>
    </w:lvl>
    <w:lvl w:ilvl="1" w:tplc="806297DE">
      <w:start w:val="1"/>
      <w:numFmt w:val="lowerLetter"/>
      <w:lvlText w:val="%2."/>
      <w:lvlJc w:val="left"/>
      <w:pPr>
        <w:ind w:left="1440" w:hanging="360"/>
      </w:pPr>
    </w:lvl>
    <w:lvl w:ilvl="2" w:tplc="BBF65E58">
      <w:start w:val="1"/>
      <w:numFmt w:val="lowerRoman"/>
      <w:lvlText w:val="%3."/>
      <w:lvlJc w:val="right"/>
      <w:pPr>
        <w:ind w:left="2160" w:hanging="180"/>
      </w:pPr>
    </w:lvl>
    <w:lvl w:ilvl="3" w:tplc="B074EEFE">
      <w:start w:val="1"/>
      <w:numFmt w:val="decimal"/>
      <w:lvlText w:val="%4."/>
      <w:lvlJc w:val="left"/>
      <w:pPr>
        <w:ind w:left="2880" w:hanging="360"/>
      </w:pPr>
    </w:lvl>
    <w:lvl w:ilvl="4" w:tplc="19AE6F74" w:tentative="1">
      <w:start w:val="1"/>
      <w:numFmt w:val="lowerLetter"/>
      <w:lvlText w:val="%5."/>
      <w:lvlJc w:val="left"/>
      <w:pPr>
        <w:ind w:left="3600" w:hanging="360"/>
      </w:pPr>
    </w:lvl>
    <w:lvl w:ilvl="5" w:tplc="4E42C0C0" w:tentative="1">
      <w:start w:val="1"/>
      <w:numFmt w:val="lowerRoman"/>
      <w:lvlText w:val="%6."/>
      <w:lvlJc w:val="right"/>
      <w:pPr>
        <w:ind w:left="4320" w:hanging="180"/>
      </w:pPr>
    </w:lvl>
    <w:lvl w:ilvl="6" w:tplc="3B14C0FE" w:tentative="1">
      <w:start w:val="1"/>
      <w:numFmt w:val="decimal"/>
      <w:lvlText w:val="%7."/>
      <w:lvlJc w:val="left"/>
      <w:pPr>
        <w:ind w:left="5040" w:hanging="360"/>
      </w:pPr>
    </w:lvl>
    <w:lvl w:ilvl="7" w:tplc="53DEE0DC" w:tentative="1">
      <w:start w:val="1"/>
      <w:numFmt w:val="lowerLetter"/>
      <w:lvlText w:val="%8."/>
      <w:lvlJc w:val="left"/>
      <w:pPr>
        <w:ind w:left="5760" w:hanging="360"/>
      </w:pPr>
    </w:lvl>
    <w:lvl w:ilvl="8" w:tplc="0E2E7510" w:tentative="1">
      <w:start w:val="1"/>
      <w:numFmt w:val="lowerRoman"/>
      <w:lvlText w:val="%9."/>
      <w:lvlJc w:val="right"/>
      <w:pPr>
        <w:ind w:left="6480" w:hanging="180"/>
      </w:pPr>
    </w:lvl>
  </w:abstractNum>
  <w:abstractNum w:abstractNumId="9" w15:restartNumberingAfterBreak="0">
    <w:nsid w:val="22100920"/>
    <w:multiLevelType w:val="hybridMultilevel"/>
    <w:tmpl w:val="535C7B9E"/>
    <w:lvl w:ilvl="0" w:tplc="9CEEED7E">
      <w:start w:val="1"/>
      <w:numFmt w:val="decimal"/>
      <w:lvlText w:val="%1."/>
      <w:lvlJc w:val="left"/>
      <w:pPr>
        <w:ind w:left="720" w:hanging="360"/>
      </w:pPr>
      <w:rPr>
        <w:rFonts w:hint="default"/>
      </w:rPr>
    </w:lvl>
    <w:lvl w:ilvl="1" w:tplc="8EE0AFE4" w:tentative="1">
      <w:start w:val="1"/>
      <w:numFmt w:val="lowerLetter"/>
      <w:lvlText w:val="%2."/>
      <w:lvlJc w:val="left"/>
      <w:pPr>
        <w:ind w:left="1440" w:hanging="360"/>
      </w:pPr>
    </w:lvl>
    <w:lvl w:ilvl="2" w:tplc="50AAE660" w:tentative="1">
      <w:start w:val="1"/>
      <w:numFmt w:val="lowerRoman"/>
      <w:lvlText w:val="%3."/>
      <w:lvlJc w:val="right"/>
      <w:pPr>
        <w:ind w:left="2160" w:hanging="180"/>
      </w:pPr>
    </w:lvl>
    <w:lvl w:ilvl="3" w:tplc="8B3C222E" w:tentative="1">
      <w:start w:val="1"/>
      <w:numFmt w:val="decimal"/>
      <w:lvlText w:val="%4."/>
      <w:lvlJc w:val="left"/>
      <w:pPr>
        <w:ind w:left="2880" w:hanging="360"/>
      </w:pPr>
    </w:lvl>
    <w:lvl w:ilvl="4" w:tplc="8ACC3A12" w:tentative="1">
      <w:start w:val="1"/>
      <w:numFmt w:val="lowerLetter"/>
      <w:lvlText w:val="%5."/>
      <w:lvlJc w:val="left"/>
      <w:pPr>
        <w:ind w:left="3600" w:hanging="360"/>
      </w:pPr>
    </w:lvl>
    <w:lvl w:ilvl="5" w:tplc="2046719C" w:tentative="1">
      <w:start w:val="1"/>
      <w:numFmt w:val="lowerRoman"/>
      <w:lvlText w:val="%6."/>
      <w:lvlJc w:val="right"/>
      <w:pPr>
        <w:ind w:left="4320" w:hanging="180"/>
      </w:pPr>
    </w:lvl>
    <w:lvl w:ilvl="6" w:tplc="FF30A200" w:tentative="1">
      <w:start w:val="1"/>
      <w:numFmt w:val="decimal"/>
      <w:lvlText w:val="%7."/>
      <w:lvlJc w:val="left"/>
      <w:pPr>
        <w:ind w:left="5040" w:hanging="360"/>
      </w:pPr>
    </w:lvl>
    <w:lvl w:ilvl="7" w:tplc="800E403A" w:tentative="1">
      <w:start w:val="1"/>
      <w:numFmt w:val="lowerLetter"/>
      <w:lvlText w:val="%8."/>
      <w:lvlJc w:val="left"/>
      <w:pPr>
        <w:ind w:left="5760" w:hanging="360"/>
      </w:pPr>
    </w:lvl>
    <w:lvl w:ilvl="8" w:tplc="3EBAEAD0" w:tentative="1">
      <w:start w:val="1"/>
      <w:numFmt w:val="lowerRoman"/>
      <w:lvlText w:val="%9."/>
      <w:lvlJc w:val="right"/>
      <w:pPr>
        <w:ind w:left="6480" w:hanging="180"/>
      </w:pPr>
    </w:lvl>
  </w:abstractNum>
  <w:abstractNum w:abstractNumId="10" w15:restartNumberingAfterBreak="0">
    <w:nsid w:val="29F96FE1"/>
    <w:multiLevelType w:val="hybridMultilevel"/>
    <w:tmpl w:val="050853BE"/>
    <w:lvl w:ilvl="0" w:tplc="9AF8C9E6">
      <w:start w:val="1"/>
      <w:numFmt w:val="decimal"/>
      <w:lvlText w:val="%1."/>
      <w:lvlJc w:val="left"/>
      <w:pPr>
        <w:ind w:left="1080" w:hanging="360"/>
      </w:pPr>
      <w:rPr>
        <w:rFonts w:hint="default"/>
      </w:rPr>
    </w:lvl>
    <w:lvl w:ilvl="1" w:tplc="24320A20" w:tentative="1">
      <w:start w:val="1"/>
      <w:numFmt w:val="lowerLetter"/>
      <w:lvlText w:val="%2."/>
      <w:lvlJc w:val="left"/>
      <w:pPr>
        <w:ind w:left="1800" w:hanging="360"/>
      </w:pPr>
    </w:lvl>
    <w:lvl w:ilvl="2" w:tplc="BFD4B1BE" w:tentative="1">
      <w:start w:val="1"/>
      <w:numFmt w:val="lowerRoman"/>
      <w:lvlText w:val="%3."/>
      <w:lvlJc w:val="right"/>
      <w:pPr>
        <w:ind w:left="2520" w:hanging="180"/>
      </w:pPr>
    </w:lvl>
    <w:lvl w:ilvl="3" w:tplc="584CB6F4" w:tentative="1">
      <w:start w:val="1"/>
      <w:numFmt w:val="decimal"/>
      <w:lvlText w:val="%4."/>
      <w:lvlJc w:val="left"/>
      <w:pPr>
        <w:ind w:left="3240" w:hanging="360"/>
      </w:pPr>
    </w:lvl>
    <w:lvl w:ilvl="4" w:tplc="39B07B8A" w:tentative="1">
      <w:start w:val="1"/>
      <w:numFmt w:val="lowerLetter"/>
      <w:lvlText w:val="%5."/>
      <w:lvlJc w:val="left"/>
      <w:pPr>
        <w:ind w:left="3960" w:hanging="360"/>
      </w:pPr>
    </w:lvl>
    <w:lvl w:ilvl="5" w:tplc="EB6E6946" w:tentative="1">
      <w:start w:val="1"/>
      <w:numFmt w:val="lowerRoman"/>
      <w:lvlText w:val="%6."/>
      <w:lvlJc w:val="right"/>
      <w:pPr>
        <w:ind w:left="4680" w:hanging="180"/>
      </w:pPr>
    </w:lvl>
    <w:lvl w:ilvl="6" w:tplc="24A8BF0C" w:tentative="1">
      <w:start w:val="1"/>
      <w:numFmt w:val="decimal"/>
      <w:lvlText w:val="%7."/>
      <w:lvlJc w:val="left"/>
      <w:pPr>
        <w:ind w:left="5400" w:hanging="360"/>
      </w:pPr>
    </w:lvl>
    <w:lvl w:ilvl="7" w:tplc="E3C80E0A" w:tentative="1">
      <w:start w:val="1"/>
      <w:numFmt w:val="lowerLetter"/>
      <w:lvlText w:val="%8."/>
      <w:lvlJc w:val="left"/>
      <w:pPr>
        <w:ind w:left="6120" w:hanging="360"/>
      </w:pPr>
    </w:lvl>
    <w:lvl w:ilvl="8" w:tplc="D724FAF0" w:tentative="1">
      <w:start w:val="1"/>
      <w:numFmt w:val="lowerRoman"/>
      <w:lvlText w:val="%9."/>
      <w:lvlJc w:val="right"/>
      <w:pPr>
        <w:ind w:left="6840" w:hanging="180"/>
      </w:pPr>
    </w:lvl>
  </w:abstractNum>
  <w:abstractNum w:abstractNumId="11" w15:restartNumberingAfterBreak="0">
    <w:nsid w:val="2A1B142B"/>
    <w:multiLevelType w:val="hybridMultilevel"/>
    <w:tmpl w:val="E9FCEC10"/>
    <w:lvl w:ilvl="0" w:tplc="A8EAAED4">
      <w:start w:val="1"/>
      <w:numFmt w:val="decimal"/>
      <w:lvlText w:val="%1."/>
      <w:lvlJc w:val="left"/>
      <w:pPr>
        <w:ind w:left="720" w:hanging="360"/>
      </w:pPr>
      <w:rPr>
        <w:rFonts w:hint="default"/>
      </w:rPr>
    </w:lvl>
    <w:lvl w:ilvl="1" w:tplc="7BE0B2CE">
      <w:start w:val="1"/>
      <w:numFmt w:val="lowerLetter"/>
      <w:lvlText w:val="%2."/>
      <w:lvlJc w:val="left"/>
      <w:pPr>
        <w:ind w:left="1440" w:hanging="360"/>
      </w:pPr>
    </w:lvl>
    <w:lvl w:ilvl="2" w:tplc="3844D1CC">
      <w:start w:val="1"/>
      <w:numFmt w:val="lowerRoman"/>
      <w:lvlText w:val="%3."/>
      <w:lvlJc w:val="right"/>
      <w:pPr>
        <w:ind w:left="2160" w:hanging="180"/>
      </w:pPr>
    </w:lvl>
    <w:lvl w:ilvl="3" w:tplc="3036CD28" w:tentative="1">
      <w:start w:val="1"/>
      <w:numFmt w:val="decimal"/>
      <w:lvlText w:val="%4."/>
      <w:lvlJc w:val="left"/>
      <w:pPr>
        <w:ind w:left="2880" w:hanging="360"/>
      </w:pPr>
    </w:lvl>
    <w:lvl w:ilvl="4" w:tplc="FFBC6164" w:tentative="1">
      <w:start w:val="1"/>
      <w:numFmt w:val="lowerLetter"/>
      <w:lvlText w:val="%5."/>
      <w:lvlJc w:val="left"/>
      <w:pPr>
        <w:ind w:left="3600" w:hanging="360"/>
      </w:pPr>
    </w:lvl>
    <w:lvl w:ilvl="5" w:tplc="A3DE2BA0" w:tentative="1">
      <w:start w:val="1"/>
      <w:numFmt w:val="lowerRoman"/>
      <w:lvlText w:val="%6."/>
      <w:lvlJc w:val="right"/>
      <w:pPr>
        <w:ind w:left="4320" w:hanging="180"/>
      </w:pPr>
    </w:lvl>
    <w:lvl w:ilvl="6" w:tplc="E1AE7CE4" w:tentative="1">
      <w:start w:val="1"/>
      <w:numFmt w:val="decimal"/>
      <w:lvlText w:val="%7."/>
      <w:lvlJc w:val="left"/>
      <w:pPr>
        <w:ind w:left="5040" w:hanging="360"/>
      </w:pPr>
    </w:lvl>
    <w:lvl w:ilvl="7" w:tplc="C4B851D6" w:tentative="1">
      <w:start w:val="1"/>
      <w:numFmt w:val="lowerLetter"/>
      <w:lvlText w:val="%8."/>
      <w:lvlJc w:val="left"/>
      <w:pPr>
        <w:ind w:left="5760" w:hanging="360"/>
      </w:pPr>
    </w:lvl>
    <w:lvl w:ilvl="8" w:tplc="106C8304" w:tentative="1">
      <w:start w:val="1"/>
      <w:numFmt w:val="lowerRoman"/>
      <w:lvlText w:val="%9."/>
      <w:lvlJc w:val="right"/>
      <w:pPr>
        <w:ind w:left="6480" w:hanging="180"/>
      </w:pPr>
    </w:lvl>
  </w:abstractNum>
  <w:abstractNum w:abstractNumId="12" w15:restartNumberingAfterBreak="0">
    <w:nsid w:val="374876F1"/>
    <w:multiLevelType w:val="hybridMultilevel"/>
    <w:tmpl w:val="C6E4AB18"/>
    <w:lvl w:ilvl="0" w:tplc="D0980222">
      <w:start w:val="1"/>
      <w:numFmt w:val="decimal"/>
      <w:lvlText w:val="%1."/>
      <w:lvlJc w:val="left"/>
      <w:pPr>
        <w:ind w:left="720" w:hanging="360"/>
      </w:pPr>
      <w:rPr>
        <w:rFonts w:hint="default"/>
      </w:rPr>
    </w:lvl>
    <w:lvl w:ilvl="1" w:tplc="15BAE540">
      <w:start w:val="1"/>
      <w:numFmt w:val="lowerLetter"/>
      <w:lvlText w:val="%2."/>
      <w:lvlJc w:val="left"/>
      <w:pPr>
        <w:ind w:left="1440" w:hanging="360"/>
      </w:pPr>
    </w:lvl>
    <w:lvl w:ilvl="2" w:tplc="7904F598" w:tentative="1">
      <w:start w:val="1"/>
      <w:numFmt w:val="lowerRoman"/>
      <w:lvlText w:val="%3."/>
      <w:lvlJc w:val="right"/>
      <w:pPr>
        <w:ind w:left="2160" w:hanging="180"/>
      </w:pPr>
    </w:lvl>
    <w:lvl w:ilvl="3" w:tplc="5BECD75A" w:tentative="1">
      <w:start w:val="1"/>
      <w:numFmt w:val="decimal"/>
      <w:lvlText w:val="%4."/>
      <w:lvlJc w:val="left"/>
      <w:pPr>
        <w:ind w:left="2880" w:hanging="360"/>
      </w:pPr>
    </w:lvl>
    <w:lvl w:ilvl="4" w:tplc="26863D54" w:tentative="1">
      <w:start w:val="1"/>
      <w:numFmt w:val="lowerLetter"/>
      <w:lvlText w:val="%5."/>
      <w:lvlJc w:val="left"/>
      <w:pPr>
        <w:ind w:left="3600" w:hanging="360"/>
      </w:pPr>
    </w:lvl>
    <w:lvl w:ilvl="5" w:tplc="0BAC1B16" w:tentative="1">
      <w:start w:val="1"/>
      <w:numFmt w:val="lowerRoman"/>
      <w:lvlText w:val="%6."/>
      <w:lvlJc w:val="right"/>
      <w:pPr>
        <w:ind w:left="4320" w:hanging="180"/>
      </w:pPr>
    </w:lvl>
    <w:lvl w:ilvl="6" w:tplc="7ADCB680" w:tentative="1">
      <w:start w:val="1"/>
      <w:numFmt w:val="decimal"/>
      <w:lvlText w:val="%7."/>
      <w:lvlJc w:val="left"/>
      <w:pPr>
        <w:ind w:left="5040" w:hanging="360"/>
      </w:pPr>
    </w:lvl>
    <w:lvl w:ilvl="7" w:tplc="D652A68A" w:tentative="1">
      <w:start w:val="1"/>
      <w:numFmt w:val="lowerLetter"/>
      <w:lvlText w:val="%8."/>
      <w:lvlJc w:val="left"/>
      <w:pPr>
        <w:ind w:left="5760" w:hanging="360"/>
      </w:pPr>
    </w:lvl>
    <w:lvl w:ilvl="8" w:tplc="87FE891E" w:tentative="1">
      <w:start w:val="1"/>
      <w:numFmt w:val="lowerRoman"/>
      <w:lvlText w:val="%9."/>
      <w:lvlJc w:val="right"/>
      <w:pPr>
        <w:ind w:left="6480" w:hanging="180"/>
      </w:pPr>
    </w:lvl>
  </w:abstractNum>
  <w:abstractNum w:abstractNumId="13" w15:restartNumberingAfterBreak="0">
    <w:nsid w:val="37BD0099"/>
    <w:multiLevelType w:val="hybridMultilevel"/>
    <w:tmpl w:val="DBEC894E"/>
    <w:lvl w:ilvl="0" w:tplc="D94A7AB2">
      <w:start w:val="1"/>
      <w:numFmt w:val="decimal"/>
      <w:lvlText w:val="%1."/>
      <w:lvlJc w:val="left"/>
      <w:pPr>
        <w:ind w:left="1080" w:hanging="360"/>
      </w:pPr>
      <w:rPr>
        <w:rFonts w:hint="default"/>
      </w:rPr>
    </w:lvl>
    <w:lvl w:ilvl="1" w:tplc="5F5A8A74">
      <w:start w:val="1"/>
      <w:numFmt w:val="lowerLetter"/>
      <w:lvlText w:val="%2."/>
      <w:lvlJc w:val="left"/>
      <w:pPr>
        <w:ind w:left="1800" w:hanging="360"/>
      </w:pPr>
    </w:lvl>
    <w:lvl w:ilvl="2" w:tplc="1E949DE6">
      <w:start w:val="1"/>
      <w:numFmt w:val="lowerRoman"/>
      <w:lvlText w:val="%3."/>
      <w:lvlJc w:val="right"/>
      <w:pPr>
        <w:ind w:left="2520" w:hanging="180"/>
      </w:pPr>
    </w:lvl>
    <w:lvl w:ilvl="3" w:tplc="2ADA4EE6">
      <w:start w:val="1"/>
      <w:numFmt w:val="decimal"/>
      <w:lvlText w:val="%4."/>
      <w:lvlJc w:val="left"/>
      <w:pPr>
        <w:ind w:left="3240" w:hanging="360"/>
      </w:pPr>
    </w:lvl>
    <w:lvl w:ilvl="4" w:tplc="22A09E44">
      <w:start w:val="1"/>
      <w:numFmt w:val="lowerLetter"/>
      <w:lvlText w:val="%5."/>
      <w:lvlJc w:val="left"/>
      <w:pPr>
        <w:ind w:left="3960" w:hanging="360"/>
      </w:pPr>
    </w:lvl>
    <w:lvl w:ilvl="5" w:tplc="44FCDC28" w:tentative="1">
      <w:start w:val="1"/>
      <w:numFmt w:val="lowerRoman"/>
      <w:lvlText w:val="%6."/>
      <w:lvlJc w:val="right"/>
      <w:pPr>
        <w:ind w:left="4680" w:hanging="180"/>
      </w:pPr>
    </w:lvl>
    <w:lvl w:ilvl="6" w:tplc="99E4288E" w:tentative="1">
      <w:start w:val="1"/>
      <w:numFmt w:val="decimal"/>
      <w:lvlText w:val="%7."/>
      <w:lvlJc w:val="left"/>
      <w:pPr>
        <w:ind w:left="5400" w:hanging="360"/>
      </w:pPr>
    </w:lvl>
    <w:lvl w:ilvl="7" w:tplc="56509F26" w:tentative="1">
      <w:start w:val="1"/>
      <w:numFmt w:val="lowerLetter"/>
      <w:lvlText w:val="%8."/>
      <w:lvlJc w:val="left"/>
      <w:pPr>
        <w:ind w:left="6120" w:hanging="360"/>
      </w:pPr>
    </w:lvl>
    <w:lvl w:ilvl="8" w:tplc="0590B76A" w:tentative="1">
      <w:start w:val="1"/>
      <w:numFmt w:val="lowerRoman"/>
      <w:lvlText w:val="%9."/>
      <w:lvlJc w:val="right"/>
      <w:pPr>
        <w:ind w:left="6840" w:hanging="180"/>
      </w:pPr>
    </w:lvl>
  </w:abstractNum>
  <w:abstractNum w:abstractNumId="14" w15:restartNumberingAfterBreak="0">
    <w:nsid w:val="4466367A"/>
    <w:multiLevelType w:val="hybridMultilevel"/>
    <w:tmpl w:val="A44EBE42"/>
    <w:lvl w:ilvl="0" w:tplc="A47CCA28">
      <w:start w:val="1"/>
      <w:numFmt w:val="decimal"/>
      <w:lvlText w:val="%1."/>
      <w:lvlJc w:val="left"/>
      <w:pPr>
        <w:ind w:left="720" w:hanging="360"/>
      </w:pPr>
      <w:rPr>
        <w:rFonts w:hint="default"/>
      </w:rPr>
    </w:lvl>
    <w:lvl w:ilvl="1" w:tplc="D910F9E4" w:tentative="1">
      <w:start w:val="1"/>
      <w:numFmt w:val="lowerLetter"/>
      <w:lvlText w:val="%2."/>
      <w:lvlJc w:val="left"/>
      <w:pPr>
        <w:ind w:left="1440" w:hanging="360"/>
      </w:pPr>
    </w:lvl>
    <w:lvl w:ilvl="2" w:tplc="2DA22D54" w:tentative="1">
      <w:start w:val="1"/>
      <w:numFmt w:val="lowerRoman"/>
      <w:lvlText w:val="%3."/>
      <w:lvlJc w:val="right"/>
      <w:pPr>
        <w:ind w:left="2160" w:hanging="180"/>
      </w:pPr>
    </w:lvl>
    <w:lvl w:ilvl="3" w:tplc="7BDAE7D8" w:tentative="1">
      <w:start w:val="1"/>
      <w:numFmt w:val="decimal"/>
      <w:lvlText w:val="%4."/>
      <w:lvlJc w:val="left"/>
      <w:pPr>
        <w:ind w:left="2880" w:hanging="360"/>
      </w:pPr>
    </w:lvl>
    <w:lvl w:ilvl="4" w:tplc="04720246" w:tentative="1">
      <w:start w:val="1"/>
      <w:numFmt w:val="lowerLetter"/>
      <w:lvlText w:val="%5."/>
      <w:lvlJc w:val="left"/>
      <w:pPr>
        <w:ind w:left="3600" w:hanging="360"/>
      </w:pPr>
    </w:lvl>
    <w:lvl w:ilvl="5" w:tplc="A7A8684A" w:tentative="1">
      <w:start w:val="1"/>
      <w:numFmt w:val="lowerRoman"/>
      <w:lvlText w:val="%6."/>
      <w:lvlJc w:val="right"/>
      <w:pPr>
        <w:ind w:left="4320" w:hanging="180"/>
      </w:pPr>
    </w:lvl>
    <w:lvl w:ilvl="6" w:tplc="7FF42C90" w:tentative="1">
      <w:start w:val="1"/>
      <w:numFmt w:val="decimal"/>
      <w:lvlText w:val="%7."/>
      <w:lvlJc w:val="left"/>
      <w:pPr>
        <w:ind w:left="5040" w:hanging="360"/>
      </w:pPr>
    </w:lvl>
    <w:lvl w:ilvl="7" w:tplc="F8CC301C" w:tentative="1">
      <w:start w:val="1"/>
      <w:numFmt w:val="lowerLetter"/>
      <w:lvlText w:val="%8."/>
      <w:lvlJc w:val="left"/>
      <w:pPr>
        <w:ind w:left="5760" w:hanging="360"/>
      </w:pPr>
    </w:lvl>
    <w:lvl w:ilvl="8" w:tplc="FE5E18A8" w:tentative="1">
      <w:start w:val="1"/>
      <w:numFmt w:val="lowerRoman"/>
      <w:lvlText w:val="%9."/>
      <w:lvlJc w:val="right"/>
      <w:pPr>
        <w:ind w:left="6480" w:hanging="180"/>
      </w:pPr>
    </w:lvl>
  </w:abstractNum>
  <w:abstractNum w:abstractNumId="15" w15:restartNumberingAfterBreak="0">
    <w:nsid w:val="46560F59"/>
    <w:multiLevelType w:val="hybridMultilevel"/>
    <w:tmpl w:val="72B87E42"/>
    <w:lvl w:ilvl="0" w:tplc="ABFC8BCC">
      <w:start w:val="1"/>
      <w:numFmt w:val="decimal"/>
      <w:lvlText w:val="%1."/>
      <w:lvlJc w:val="left"/>
      <w:pPr>
        <w:ind w:left="720" w:hanging="360"/>
      </w:pPr>
      <w:rPr>
        <w:rFonts w:hint="default"/>
      </w:rPr>
    </w:lvl>
    <w:lvl w:ilvl="1" w:tplc="94FAADCA" w:tentative="1">
      <w:start w:val="1"/>
      <w:numFmt w:val="lowerLetter"/>
      <w:lvlText w:val="%2."/>
      <w:lvlJc w:val="left"/>
      <w:pPr>
        <w:ind w:left="1440" w:hanging="360"/>
      </w:pPr>
    </w:lvl>
    <w:lvl w:ilvl="2" w:tplc="AF7A8188" w:tentative="1">
      <w:start w:val="1"/>
      <w:numFmt w:val="lowerRoman"/>
      <w:lvlText w:val="%3."/>
      <w:lvlJc w:val="right"/>
      <w:pPr>
        <w:ind w:left="2160" w:hanging="180"/>
      </w:pPr>
    </w:lvl>
    <w:lvl w:ilvl="3" w:tplc="A82AEC8C" w:tentative="1">
      <w:start w:val="1"/>
      <w:numFmt w:val="decimal"/>
      <w:lvlText w:val="%4."/>
      <w:lvlJc w:val="left"/>
      <w:pPr>
        <w:ind w:left="2880" w:hanging="360"/>
      </w:pPr>
    </w:lvl>
    <w:lvl w:ilvl="4" w:tplc="4162D740" w:tentative="1">
      <w:start w:val="1"/>
      <w:numFmt w:val="lowerLetter"/>
      <w:lvlText w:val="%5."/>
      <w:lvlJc w:val="left"/>
      <w:pPr>
        <w:ind w:left="3600" w:hanging="360"/>
      </w:pPr>
    </w:lvl>
    <w:lvl w:ilvl="5" w:tplc="505C4D08" w:tentative="1">
      <w:start w:val="1"/>
      <w:numFmt w:val="lowerRoman"/>
      <w:lvlText w:val="%6."/>
      <w:lvlJc w:val="right"/>
      <w:pPr>
        <w:ind w:left="4320" w:hanging="180"/>
      </w:pPr>
    </w:lvl>
    <w:lvl w:ilvl="6" w:tplc="A93CF8BE" w:tentative="1">
      <w:start w:val="1"/>
      <w:numFmt w:val="decimal"/>
      <w:lvlText w:val="%7."/>
      <w:lvlJc w:val="left"/>
      <w:pPr>
        <w:ind w:left="5040" w:hanging="360"/>
      </w:pPr>
    </w:lvl>
    <w:lvl w:ilvl="7" w:tplc="21D6831C" w:tentative="1">
      <w:start w:val="1"/>
      <w:numFmt w:val="lowerLetter"/>
      <w:lvlText w:val="%8."/>
      <w:lvlJc w:val="left"/>
      <w:pPr>
        <w:ind w:left="5760" w:hanging="360"/>
      </w:pPr>
    </w:lvl>
    <w:lvl w:ilvl="8" w:tplc="503EE5AC" w:tentative="1">
      <w:start w:val="1"/>
      <w:numFmt w:val="lowerRoman"/>
      <w:lvlText w:val="%9."/>
      <w:lvlJc w:val="right"/>
      <w:pPr>
        <w:ind w:left="6480" w:hanging="180"/>
      </w:pPr>
    </w:lvl>
  </w:abstractNum>
  <w:abstractNum w:abstractNumId="16" w15:restartNumberingAfterBreak="0">
    <w:nsid w:val="47FB23D2"/>
    <w:multiLevelType w:val="hybridMultilevel"/>
    <w:tmpl w:val="D258159A"/>
    <w:lvl w:ilvl="0" w:tplc="C0E83746">
      <w:start w:val="1"/>
      <w:numFmt w:val="decimal"/>
      <w:lvlText w:val="%1."/>
      <w:lvlJc w:val="left"/>
      <w:pPr>
        <w:ind w:left="360" w:hanging="360"/>
      </w:pPr>
      <w:rPr>
        <w:rFonts w:hint="default"/>
      </w:rPr>
    </w:lvl>
    <w:lvl w:ilvl="1" w:tplc="EDEE53BE">
      <w:start w:val="1"/>
      <w:numFmt w:val="lowerLetter"/>
      <w:lvlText w:val="%2."/>
      <w:lvlJc w:val="left"/>
      <w:pPr>
        <w:ind w:left="785" w:hanging="360"/>
      </w:pPr>
    </w:lvl>
    <w:lvl w:ilvl="2" w:tplc="FD08A464">
      <w:start w:val="1"/>
      <w:numFmt w:val="lowerRoman"/>
      <w:lvlText w:val="%3."/>
      <w:lvlJc w:val="right"/>
      <w:pPr>
        <w:ind w:left="1031" w:hanging="180"/>
      </w:pPr>
    </w:lvl>
    <w:lvl w:ilvl="3" w:tplc="2A624408">
      <w:start w:val="1"/>
      <w:numFmt w:val="decimal"/>
      <w:lvlText w:val="%4."/>
      <w:lvlJc w:val="left"/>
      <w:pPr>
        <w:ind w:left="1494" w:hanging="360"/>
      </w:pPr>
    </w:lvl>
    <w:lvl w:ilvl="4" w:tplc="70BC7D70">
      <w:start w:val="1"/>
      <w:numFmt w:val="lowerLetter"/>
      <w:lvlText w:val="%5."/>
      <w:lvlJc w:val="left"/>
      <w:pPr>
        <w:ind w:left="1919" w:hanging="360"/>
      </w:pPr>
    </w:lvl>
    <w:lvl w:ilvl="5" w:tplc="B1AC9388">
      <w:start w:val="1"/>
      <w:numFmt w:val="lowerRoman"/>
      <w:lvlText w:val="%6."/>
      <w:lvlJc w:val="right"/>
      <w:pPr>
        <w:ind w:left="2306" w:hanging="180"/>
      </w:pPr>
    </w:lvl>
    <w:lvl w:ilvl="6" w:tplc="5B762216" w:tentative="1">
      <w:start w:val="1"/>
      <w:numFmt w:val="decimal"/>
      <w:lvlText w:val="%7."/>
      <w:lvlJc w:val="left"/>
      <w:pPr>
        <w:ind w:left="4680" w:hanging="360"/>
      </w:pPr>
    </w:lvl>
    <w:lvl w:ilvl="7" w:tplc="FD509DD2" w:tentative="1">
      <w:start w:val="1"/>
      <w:numFmt w:val="lowerLetter"/>
      <w:lvlText w:val="%8."/>
      <w:lvlJc w:val="left"/>
      <w:pPr>
        <w:ind w:left="5400" w:hanging="360"/>
      </w:pPr>
    </w:lvl>
    <w:lvl w:ilvl="8" w:tplc="185CFF88" w:tentative="1">
      <w:start w:val="1"/>
      <w:numFmt w:val="lowerRoman"/>
      <w:lvlText w:val="%9."/>
      <w:lvlJc w:val="right"/>
      <w:pPr>
        <w:ind w:left="6120" w:hanging="180"/>
      </w:pPr>
    </w:lvl>
  </w:abstractNum>
  <w:abstractNum w:abstractNumId="17" w15:restartNumberingAfterBreak="0">
    <w:nsid w:val="4EFE2ADC"/>
    <w:multiLevelType w:val="hybridMultilevel"/>
    <w:tmpl w:val="4BB266BC"/>
    <w:lvl w:ilvl="0" w:tplc="5C3A729E">
      <w:start w:val="1"/>
      <w:numFmt w:val="decimal"/>
      <w:lvlText w:val="%1."/>
      <w:lvlJc w:val="left"/>
      <w:pPr>
        <w:ind w:left="720" w:hanging="360"/>
      </w:pPr>
      <w:rPr>
        <w:rFonts w:hint="default"/>
      </w:rPr>
    </w:lvl>
    <w:lvl w:ilvl="1" w:tplc="9FA60A06" w:tentative="1">
      <w:start w:val="1"/>
      <w:numFmt w:val="lowerLetter"/>
      <w:lvlText w:val="%2."/>
      <w:lvlJc w:val="left"/>
      <w:pPr>
        <w:ind w:left="1440" w:hanging="360"/>
      </w:pPr>
    </w:lvl>
    <w:lvl w:ilvl="2" w:tplc="D58E2922" w:tentative="1">
      <w:start w:val="1"/>
      <w:numFmt w:val="lowerRoman"/>
      <w:lvlText w:val="%3."/>
      <w:lvlJc w:val="right"/>
      <w:pPr>
        <w:ind w:left="2160" w:hanging="180"/>
      </w:pPr>
    </w:lvl>
    <w:lvl w:ilvl="3" w:tplc="5F6AF120" w:tentative="1">
      <w:start w:val="1"/>
      <w:numFmt w:val="decimal"/>
      <w:lvlText w:val="%4."/>
      <w:lvlJc w:val="left"/>
      <w:pPr>
        <w:ind w:left="2880" w:hanging="360"/>
      </w:pPr>
    </w:lvl>
    <w:lvl w:ilvl="4" w:tplc="02D4F8B8" w:tentative="1">
      <w:start w:val="1"/>
      <w:numFmt w:val="lowerLetter"/>
      <w:lvlText w:val="%5."/>
      <w:lvlJc w:val="left"/>
      <w:pPr>
        <w:ind w:left="3600" w:hanging="360"/>
      </w:pPr>
    </w:lvl>
    <w:lvl w:ilvl="5" w:tplc="6D06E900" w:tentative="1">
      <w:start w:val="1"/>
      <w:numFmt w:val="lowerRoman"/>
      <w:lvlText w:val="%6."/>
      <w:lvlJc w:val="right"/>
      <w:pPr>
        <w:ind w:left="4320" w:hanging="180"/>
      </w:pPr>
    </w:lvl>
    <w:lvl w:ilvl="6" w:tplc="3CCA9A0C" w:tentative="1">
      <w:start w:val="1"/>
      <w:numFmt w:val="decimal"/>
      <w:lvlText w:val="%7."/>
      <w:lvlJc w:val="left"/>
      <w:pPr>
        <w:ind w:left="5040" w:hanging="360"/>
      </w:pPr>
    </w:lvl>
    <w:lvl w:ilvl="7" w:tplc="570CC9B0" w:tentative="1">
      <w:start w:val="1"/>
      <w:numFmt w:val="lowerLetter"/>
      <w:lvlText w:val="%8."/>
      <w:lvlJc w:val="left"/>
      <w:pPr>
        <w:ind w:left="5760" w:hanging="360"/>
      </w:pPr>
    </w:lvl>
    <w:lvl w:ilvl="8" w:tplc="070E062E" w:tentative="1">
      <w:start w:val="1"/>
      <w:numFmt w:val="lowerRoman"/>
      <w:lvlText w:val="%9."/>
      <w:lvlJc w:val="right"/>
      <w:pPr>
        <w:ind w:left="6480" w:hanging="180"/>
      </w:pPr>
    </w:lvl>
  </w:abstractNum>
  <w:abstractNum w:abstractNumId="18" w15:restartNumberingAfterBreak="0">
    <w:nsid w:val="5745275C"/>
    <w:multiLevelType w:val="hybridMultilevel"/>
    <w:tmpl w:val="F93AE1CA"/>
    <w:lvl w:ilvl="0" w:tplc="2E329A16">
      <w:start w:val="1"/>
      <w:numFmt w:val="decimal"/>
      <w:lvlText w:val="%1."/>
      <w:lvlJc w:val="left"/>
      <w:pPr>
        <w:ind w:left="1080" w:hanging="360"/>
      </w:pPr>
      <w:rPr>
        <w:rFonts w:hint="default"/>
      </w:rPr>
    </w:lvl>
    <w:lvl w:ilvl="1" w:tplc="ADD2DD74" w:tentative="1">
      <w:start w:val="1"/>
      <w:numFmt w:val="lowerLetter"/>
      <w:lvlText w:val="%2."/>
      <w:lvlJc w:val="left"/>
      <w:pPr>
        <w:ind w:left="1800" w:hanging="360"/>
      </w:pPr>
    </w:lvl>
    <w:lvl w:ilvl="2" w:tplc="3198F990" w:tentative="1">
      <w:start w:val="1"/>
      <w:numFmt w:val="lowerRoman"/>
      <w:lvlText w:val="%3."/>
      <w:lvlJc w:val="right"/>
      <w:pPr>
        <w:ind w:left="2520" w:hanging="180"/>
      </w:pPr>
    </w:lvl>
    <w:lvl w:ilvl="3" w:tplc="9A96133A" w:tentative="1">
      <w:start w:val="1"/>
      <w:numFmt w:val="decimal"/>
      <w:lvlText w:val="%4."/>
      <w:lvlJc w:val="left"/>
      <w:pPr>
        <w:ind w:left="3240" w:hanging="360"/>
      </w:pPr>
    </w:lvl>
    <w:lvl w:ilvl="4" w:tplc="E8328A68" w:tentative="1">
      <w:start w:val="1"/>
      <w:numFmt w:val="lowerLetter"/>
      <w:lvlText w:val="%5."/>
      <w:lvlJc w:val="left"/>
      <w:pPr>
        <w:ind w:left="3960" w:hanging="360"/>
      </w:pPr>
    </w:lvl>
    <w:lvl w:ilvl="5" w:tplc="4DC4D6FA" w:tentative="1">
      <w:start w:val="1"/>
      <w:numFmt w:val="lowerRoman"/>
      <w:lvlText w:val="%6."/>
      <w:lvlJc w:val="right"/>
      <w:pPr>
        <w:ind w:left="4680" w:hanging="180"/>
      </w:pPr>
    </w:lvl>
    <w:lvl w:ilvl="6" w:tplc="E4B45344" w:tentative="1">
      <w:start w:val="1"/>
      <w:numFmt w:val="decimal"/>
      <w:lvlText w:val="%7."/>
      <w:lvlJc w:val="left"/>
      <w:pPr>
        <w:ind w:left="5400" w:hanging="360"/>
      </w:pPr>
    </w:lvl>
    <w:lvl w:ilvl="7" w:tplc="B46E9144" w:tentative="1">
      <w:start w:val="1"/>
      <w:numFmt w:val="lowerLetter"/>
      <w:lvlText w:val="%8."/>
      <w:lvlJc w:val="left"/>
      <w:pPr>
        <w:ind w:left="6120" w:hanging="360"/>
      </w:pPr>
    </w:lvl>
    <w:lvl w:ilvl="8" w:tplc="62166B2A" w:tentative="1">
      <w:start w:val="1"/>
      <w:numFmt w:val="lowerRoman"/>
      <w:lvlText w:val="%9."/>
      <w:lvlJc w:val="right"/>
      <w:pPr>
        <w:ind w:left="6840" w:hanging="180"/>
      </w:pPr>
    </w:lvl>
  </w:abstractNum>
  <w:abstractNum w:abstractNumId="19" w15:restartNumberingAfterBreak="0">
    <w:nsid w:val="5B0E77A2"/>
    <w:multiLevelType w:val="hybridMultilevel"/>
    <w:tmpl w:val="13F4D76C"/>
    <w:lvl w:ilvl="0" w:tplc="C22A54F0">
      <w:start w:val="1"/>
      <w:numFmt w:val="decimal"/>
      <w:lvlText w:val="%1."/>
      <w:lvlJc w:val="left"/>
      <w:pPr>
        <w:ind w:left="1080" w:hanging="360"/>
      </w:pPr>
      <w:rPr>
        <w:rFonts w:hint="default"/>
      </w:rPr>
    </w:lvl>
    <w:lvl w:ilvl="1" w:tplc="F79EF636" w:tentative="1">
      <w:start w:val="1"/>
      <w:numFmt w:val="lowerLetter"/>
      <w:lvlText w:val="%2."/>
      <w:lvlJc w:val="left"/>
      <w:pPr>
        <w:ind w:left="1800" w:hanging="360"/>
      </w:pPr>
    </w:lvl>
    <w:lvl w:ilvl="2" w:tplc="306C2256" w:tentative="1">
      <w:start w:val="1"/>
      <w:numFmt w:val="lowerRoman"/>
      <w:lvlText w:val="%3."/>
      <w:lvlJc w:val="right"/>
      <w:pPr>
        <w:ind w:left="2520" w:hanging="180"/>
      </w:pPr>
    </w:lvl>
    <w:lvl w:ilvl="3" w:tplc="C99AD642" w:tentative="1">
      <w:start w:val="1"/>
      <w:numFmt w:val="decimal"/>
      <w:lvlText w:val="%4."/>
      <w:lvlJc w:val="left"/>
      <w:pPr>
        <w:ind w:left="3240" w:hanging="360"/>
      </w:pPr>
    </w:lvl>
    <w:lvl w:ilvl="4" w:tplc="23689F10" w:tentative="1">
      <w:start w:val="1"/>
      <w:numFmt w:val="lowerLetter"/>
      <w:lvlText w:val="%5."/>
      <w:lvlJc w:val="left"/>
      <w:pPr>
        <w:ind w:left="3960" w:hanging="360"/>
      </w:pPr>
    </w:lvl>
    <w:lvl w:ilvl="5" w:tplc="9CD2D1AE" w:tentative="1">
      <w:start w:val="1"/>
      <w:numFmt w:val="lowerRoman"/>
      <w:lvlText w:val="%6."/>
      <w:lvlJc w:val="right"/>
      <w:pPr>
        <w:ind w:left="4680" w:hanging="180"/>
      </w:pPr>
    </w:lvl>
    <w:lvl w:ilvl="6" w:tplc="BDE6AA4A" w:tentative="1">
      <w:start w:val="1"/>
      <w:numFmt w:val="decimal"/>
      <w:lvlText w:val="%7."/>
      <w:lvlJc w:val="left"/>
      <w:pPr>
        <w:ind w:left="5400" w:hanging="360"/>
      </w:pPr>
    </w:lvl>
    <w:lvl w:ilvl="7" w:tplc="7ED0665E" w:tentative="1">
      <w:start w:val="1"/>
      <w:numFmt w:val="lowerLetter"/>
      <w:lvlText w:val="%8."/>
      <w:lvlJc w:val="left"/>
      <w:pPr>
        <w:ind w:left="6120" w:hanging="360"/>
      </w:pPr>
    </w:lvl>
    <w:lvl w:ilvl="8" w:tplc="7B422B6A" w:tentative="1">
      <w:start w:val="1"/>
      <w:numFmt w:val="lowerRoman"/>
      <w:lvlText w:val="%9."/>
      <w:lvlJc w:val="right"/>
      <w:pPr>
        <w:ind w:left="6840" w:hanging="180"/>
      </w:pPr>
    </w:lvl>
  </w:abstractNum>
  <w:abstractNum w:abstractNumId="20" w15:restartNumberingAfterBreak="0">
    <w:nsid w:val="5C5F68AA"/>
    <w:multiLevelType w:val="hybridMultilevel"/>
    <w:tmpl w:val="3E6C140A"/>
    <w:lvl w:ilvl="0" w:tplc="039A68CC">
      <w:start w:val="1"/>
      <w:numFmt w:val="decimal"/>
      <w:lvlText w:val="%1."/>
      <w:lvlJc w:val="left"/>
      <w:pPr>
        <w:ind w:left="720" w:hanging="360"/>
      </w:pPr>
      <w:rPr>
        <w:rFonts w:hint="default"/>
      </w:rPr>
    </w:lvl>
    <w:lvl w:ilvl="1" w:tplc="B8E0ED02" w:tentative="1">
      <w:start w:val="1"/>
      <w:numFmt w:val="lowerLetter"/>
      <w:lvlText w:val="%2."/>
      <w:lvlJc w:val="left"/>
      <w:pPr>
        <w:ind w:left="1440" w:hanging="360"/>
      </w:pPr>
    </w:lvl>
    <w:lvl w:ilvl="2" w:tplc="FDDC8A7A" w:tentative="1">
      <w:start w:val="1"/>
      <w:numFmt w:val="lowerRoman"/>
      <w:lvlText w:val="%3."/>
      <w:lvlJc w:val="right"/>
      <w:pPr>
        <w:ind w:left="2160" w:hanging="180"/>
      </w:pPr>
    </w:lvl>
    <w:lvl w:ilvl="3" w:tplc="FE86EFB4" w:tentative="1">
      <w:start w:val="1"/>
      <w:numFmt w:val="decimal"/>
      <w:lvlText w:val="%4."/>
      <w:lvlJc w:val="left"/>
      <w:pPr>
        <w:ind w:left="2880" w:hanging="360"/>
      </w:pPr>
    </w:lvl>
    <w:lvl w:ilvl="4" w:tplc="917A85DA" w:tentative="1">
      <w:start w:val="1"/>
      <w:numFmt w:val="lowerLetter"/>
      <w:lvlText w:val="%5."/>
      <w:lvlJc w:val="left"/>
      <w:pPr>
        <w:ind w:left="3600" w:hanging="360"/>
      </w:pPr>
    </w:lvl>
    <w:lvl w:ilvl="5" w:tplc="784EAFB2" w:tentative="1">
      <w:start w:val="1"/>
      <w:numFmt w:val="lowerRoman"/>
      <w:lvlText w:val="%6."/>
      <w:lvlJc w:val="right"/>
      <w:pPr>
        <w:ind w:left="4320" w:hanging="180"/>
      </w:pPr>
    </w:lvl>
    <w:lvl w:ilvl="6" w:tplc="E7BCB8B0" w:tentative="1">
      <w:start w:val="1"/>
      <w:numFmt w:val="decimal"/>
      <w:lvlText w:val="%7."/>
      <w:lvlJc w:val="left"/>
      <w:pPr>
        <w:ind w:left="5040" w:hanging="360"/>
      </w:pPr>
    </w:lvl>
    <w:lvl w:ilvl="7" w:tplc="A7EEC292" w:tentative="1">
      <w:start w:val="1"/>
      <w:numFmt w:val="lowerLetter"/>
      <w:lvlText w:val="%8."/>
      <w:lvlJc w:val="left"/>
      <w:pPr>
        <w:ind w:left="5760" w:hanging="360"/>
      </w:pPr>
    </w:lvl>
    <w:lvl w:ilvl="8" w:tplc="1766FF54" w:tentative="1">
      <w:start w:val="1"/>
      <w:numFmt w:val="lowerRoman"/>
      <w:lvlText w:val="%9."/>
      <w:lvlJc w:val="right"/>
      <w:pPr>
        <w:ind w:left="6480" w:hanging="180"/>
      </w:pPr>
    </w:lvl>
  </w:abstractNum>
  <w:abstractNum w:abstractNumId="21" w15:restartNumberingAfterBreak="0">
    <w:nsid w:val="5EE36C79"/>
    <w:multiLevelType w:val="multilevel"/>
    <w:tmpl w:val="6368E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881F66"/>
    <w:multiLevelType w:val="hybridMultilevel"/>
    <w:tmpl w:val="1860A266"/>
    <w:lvl w:ilvl="0" w:tplc="349A41A0">
      <w:start w:val="1"/>
      <w:numFmt w:val="bullet"/>
      <w:lvlText w:val="-"/>
      <w:lvlJc w:val="left"/>
      <w:pPr>
        <w:ind w:left="720" w:hanging="360"/>
      </w:pPr>
      <w:rPr>
        <w:rFonts w:ascii="Times New Roman" w:eastAsiaTheme="minorEastAsia" w:hAnsi="Times New Roman" w:cs="Times New Roman" w:hint="default"/>
      </w:rPr>
    </w:lvl>
    <w:lvl w:ilvl="1" w:tplc="0314771C" w:tentative="1">
      <w:start w:val="1"/>
      <w:numFmt w:val="bullet"/>
      <w:lvlText w:val="o"/>
      <w:lvlJc w:val="left"/>
      <w:pPr>
        <w:ind w:left="1440" w:hanging="360"/>
      </w:pPr>
      <w:rPr>
        <w:rFonts w:ascii="Courier New" w:hAnsi="Courier New" w:cs="Courier New" w:hint="default"/>
      </w:rPr>
    </w:lvl>
    <w:lvl w:ilvl="2" w:tplc="C8E8F672" w:tentative="1">
      <w:start w:val="1"/>
      <w:numFmt w:val="bullet"/>
      <w:lvlText w:val=""/>
      <w:lvlJc w:val="left"/>
      <w:pPr>
        <w:ind w:left="2160" w:hanging="360"/>
      </w:pPr>
      <w:rPr>
        <w:rFonts w:ascii="Wingdings" w:hAnsi="Wingdings" w:hint="default"/>
      </w:rPr>
    </w:lvl>
    <w:lvl w:ilvl="3" w:tplc="1E4A3E98" w:tentative="1">
      <w:start w:val="1"/>
      <w:numFmt w:val="bullet"/>
      <w:lvlText w:val=""/>
      <w:lvlJc w:val="left"/>
      <w:pPr>
        <w:ind w:left="2880" w:hanging="360"/>
      </w:pPr>
      <w:rPr>
        <w:rFonts w:ascii="Symbol" w:hAnsi="Symbol" w:hint="default"/>
      </w:rPr>
    </w:lvl>
    <w:lvl w:ilvl="4" w:tplc="C85ADF92" w:tentative="1">
      <w:start w:val="1"/>
      <w:numFmt w:val="bullet"/>
      <w:lvlText w:val="o"/>
      <w:lvlJc w:val="left"/>
      <w:pPr>
        <w:ind w:left="3600" w:hanging="360"/>
      </w:pPr>
      <w:rPr>
        <w:rFonts w:ascii="Courier New" w:hAnsi="Courier New" w:cs="Courier New" w:hint="default"/>
      </w:rPr>
    </w:lvl>
    <w:lvl w:ilvl="5" w:tplc="A88CA1FA" w:tentative="1">
      <w:start w:val="1"/>
      <w:numFmt w:val="bullet"/>
      <w:lvlText w:val=""/>
      <w:lvlJc w:val="left"/>
      <w:pPr>
        <w:ind w:left="4320" w:hanging="360"/>
      </w:pPr>
      <w:rPr>
        <w:rFonts w:ascii="Wingdings" w:hAnsi="Wingdings" w:hint="default"/>
      </w:rPr>
    </w:lvl>
    <w:lvl w:ilvl="6" w:tplc="5E4E3AE2" w:tentative="1">
      <w:start w:val="1"/>
      <w:numFmt w:val="bullet"/>
      <w:lvlText w:val=""/>
      <w:lvlJc w:val="left"/>
      <w:pPr>
        <w:ind w:left="5040" w:hanging="360"/>
      </w:pPr>
      <w:rPr>
        <w:rFonts w:ascii="Symbol" w:hAnsi="Symbol" w:hint="default"/>
      </w:rPr>
    </w:lvl>
    <w:lvl w:ilvl="7" w:tplc="4476CA10" w:tentative="1">
      <w:start w:val="1"/>
      <w:numFmt w:val="bullet"/>
      <w:lvlText w:val="o"/>
      <w:lvlJc w:val="left"/>
      <w:pPr>
        <w:ind w:left="5760" w:hanging="360"/>
      </w:pPr>
      <w:rPr>
        <w:rFonts w:ascii="Courier New" w:hAnsi="Courier New" w:cs="Courier New" w:hint="default"/>
      </w:rPr>
    </w:lvl>
    <w:lvl w:ilvl="8" w:tplc="529231FC" w:tentative="1">
      <w:start w:val="1"/>
      <w:numFmt w:val="bullet"/>
      <w:lvlText w:val=""/>
      <w:lvlJc w:val="left"/>
      <w:pPr>
        <w:ind w:left="6480" w:hanging="360"/>
      </w:pPr>
      <w:rPr>
        <w:rFonts w:ascii="Wingdings" w:hAnsi="Wingdings" w:hint="default"/>
      </w:rPr>
    </w:lvl>
  </w:abstractNum>
  <w:abstractNum w:abstractNumId="23" w15:restartNumberingAfterBreak="0">
    <w:nsid w:val="6C944677"/>
    <w:multiLevelType w:val="hybridMultilevel"/>
    <w:tmpl w:val="18A4B232"/>
    <w:lvl w:ilvl="0" w:tplc="CEAE78EE">
      <w:start w:val="1"/>
      <w:numFmt w:val="decimal"/>
      <w:lvlText w:val="%1."/>
      <w:lvlJc w:val="left"/>
      <w:pPr>
        <w:ind w:left="720" w:hanging="360"/>
      </w:pPr>
      <w:rPr>
        <w:rFonts w:hint="default"/>
      </w:rPr>
    </w:lvl>
    <w:lvl w:ilvl="1" w:tplc="E47CEF24">
      <w:start w:val="1"/>
      <w:numFmt w:val="lowerLetter"/>
      <w:lvlText w:val="%2."/>
      <w:lvlJc w:val="left"/>
      <w:pPr>
        <w:ind w:left="1440" w:hanging="360"/>
      </w:pPr>
    </w:lvl>
    <w:lvl w:ilvl="2" w:tplc="D110F60C">
      <w:start w:val="1"/>
      <w:numFmt w:val="lowerRoman"/>
      <w:lvlText w:val="%3."/>
      <w:lvlJc w:val="right"/>
      <w:pPr>
        <w:ind w:left="2160" w:hanging="180"/>
      </w:pPr>
    </w:lvl>
    <w:lvl w:ilvl="3" w:tplc="BF3AC142" w:tentative="1">
      <w:start w:val="1"/>
      <w:numFmt w:val="decimal"/>
      <w:lvlText w:val="%4."/>
      <w:lvlJc w:val="left"/>
      <w:pPr>
        <w:ind w:left="2880" w:hanging="360"/>
      </w:pPr>
    </w:lvl>
    <w:lvl w:ilvl="4" w:tplc="BC4660F4" w:tentative="1">
      <w:start w:val="1"/>
      <w:numFmt w:val="lowerLetter"/>
      <w:lvlText w:val="%5."/>
      <w:lvlJc w:val="left"/>
      <w:pPr>
        <w:ind w:left="3600" w:hanging="360"/>
      </w:pPr>
    </w:lvl>
    <w:lvl w:ilvl="5" w:tplc="D1181B9A" w:tentative="1">
      <w:start w:val="1"/>
      <w:numFmt w:val="lowerRoman"/>
      <w:lvlText w:val="%6."/>
      <w:lvlJc w:val="right"/>
      <w:pPr>
        <w:ind w:left="4320" w:hanging="180"/>
      </w:pPr>
    </w:lvl>
    <w:lvl w:ilvl="6" w:tplc="295AE7D6" w:tentative="1">
      <w:start w:val="1"/>
      <w:numFmt w:val="decimal"/>
      <w:lvlText w:val="%7."/>
      <w:lvlJc w:val="left"/>
      <w:pPr>
        <w:ind w:left="5040" w:hanging="360"/>
      </w:pPr>
    </w:lvl>
    <w:lvl w:ilvl="7" w:tplc="BBC8676E" w:tentative="1">
      <w:start w:val="1"/>
      <w:numFmt w:val="lowerLetter"/>
      <w:lvlText w:val="%8."/>
      <w:lvlJc w:val="left"/>
      <w:pPr>
        <w:ind w:left="5760" w:hanging="360"/>
      </w:pPr>
    </w:lvl>
    <w:lvl w:ilvl="8" w:tplc="49EAF002" w:tentative="1">
      <w:start w:val="1"/>
      <w:numFmt w:val="lowerRoman"/>
      <w:lvlText w:val="%9."/>
      <w:lvlJc w:val="right"/>
      <w:pPr>
        <w:ind w:left="6480" w:hanging="180"/>
      </w:pPr>
    </w:lvl>
  </w:abstractNum>
  <w:abstractNum w:abstractNumId="24" w15:restartNumberingAfterBreak="0">
    <w:nsid w:val="70331928"/>
    <w:multiLevelType w:val="hybridMultilevel"/>
    <w:tmpl w:val="BBBE0B76"/>
    <w:lvl w:ilvl="0" w:tplc="C68A30C8">
      <w:start w:val="1"/>
      <w:numFmt w:val="bullet"/>
      <w:lvlText w:val=""/>
      <w:lvlJc w:val="left"/>
      <w:pPr>
        <w:ind w:left="720" w:hanging="360"/>
      </w:pPr>
      <w:rPr>
        <w:rFonts w:ascii="Symbol" w:hAnsi="Symbol" w:hint="default"/>
      </w:rPr>
    </w:lvl>
    <w:lvl w:ilvl="1" w:tplc="C500145E" w:tentative="1">
      <w:start w:val="1"/>
      <w:numFmt w:val="bullet"/>
      <w:lvlText w:val="o"/>
      <w:lvlJc w:val="left"/>
      <w:pPr>
        <w:ind w:left="1440" w:hanging="360"/>
      </w:pPr>
      <w:rPr>
        <w:rFonts w:ascii="Courier New" w:hAnsi="Courier New" w:cs="Courier New" w:hint="default"/>
      </w:rPr>
    </w:lvl>
    <w:lvl w:ilvl="2" w:tplc="DD2806E2" w:tentative="1">
      <w:start w:val="1"/>
      <w:numFmt w:val="bullet"/>
      <w:lvlText w:val=""/>
      <w:lvlJc w:val="left"/>
      <w:pPr>
        <w:ind w:left="2160" w:hanging="360"/>
      </w:pPr>
      <w:rPr>
        <w:rFonts w:ascii="Wingdings" w:hAnsi="Wingdings" w:hint="default"/>
      </w:rPr>
    </w:lvl>
    <w:lvl w:ilvl="3" w:tplc="64E8B1DC" w:tentative="1">
      <w:start w:val="1"/>
      <w:numFmt w:val="bullet"/>
      <w:lvlText w:val=""/>
      <w:lvlJc w:val="left"/>
      <w:pPr>
        <w:ind w:left="2880" w:hanging="360"/>
      </w:pPr>
      <w:rPr>
        <w:rFonts w:ascii="Symbol" w:hAnsi="Symbol" w:hint="default"/>
      </w:rPr>
    </w:lvl>
    <w:lvl w:ilvl="4" w:tplc="B4DA98CE" w:tentative="1">
      <w:start w:val="1"/>
      <w:numFmt w:val="bullet"/>
      <w:lvlText w:val="o"/>
      <w:lvlJc w:val="left"/>
      <w:pPr>
        <w:ind w:left="3600" w:hanging="360"/>
      </w:pPr>
      <w:rPr>
        <w:rFonts w:ascii="Courier New" w:hAnsi="Courier New" w:cs="Courier New" w:hint="default"/>
      </w:rPr>
    </w:lvl>
    <w:lvl w:ilvl="5" w:tplc="93468CF6" w:tentative="1">
      <w:start w:val="1"/>
      <w:numFmt w:val="bullet"/>
      <w:lvlText w:val=""/>
      <w:lvlJc w:val="left"/>
      <w:pPr>
        <w:ind w:left="4320" w:hanging="360"/>
      </w:pPr>
      <w:rPr>
        <w:rFonts w:ascii="Wingdings" w:hAnsi="Wingdings" w:hint="default"/>
      </w:rPr>
    </w:lvl>
    <w:lvl w:ilvl="6" w:tplc="218E8A9E" w:tentative="1">
      <w:start w:val="1"/>
      <w:numFmt w:val="bullet"/>
      <w:lvlText w:val=""/>
      <w:lvlJc w:val="left"/>
      <w:pPr>
        <w:ind w:left="5040" w:hanging="360"/>
      </w:pPr>
      <w:rPr>
        <w:rFonts w:ascii="Symbol" w:hAnsi="Symbol" w:hint="default"/>
      </w:rPr>
    </w:lvl>
    <w:lvl w:ilvl="7" w:tplc="70C82D02" w:tentative="1">
      <w:start w:val="1"/>
      <w:numFmt w:val="bullet"/>
      <w:lvlText w:val="o"/>
      <w:lvlJc w:val="left"/>
      <w:pPr>
        <w:ind w:left="5760" w:hanging="360"/>
      </w:pPr>
      <w:rPr>
        <w:rFonts w:ascii="Courier New" w:hAnsi="Courier New" w:cs="Courier New" w:hint="default"/>
      </w:rPr>
    </w:lvl>
    <w:lvl w:ilvl="8" w:tplc="143476E6" w:tentative="1">
      <w:start w:val="1"/>
      <w:numFmt w:val="bullet"/>
      <w:lvlText w:val=""/>
      <w:lvlJc w:val="left"/>
      <w:pPr>
        <w:ind w:left="6480" w:hanging="360"/>
      </w:pPr>
      <w:rPr>
        <w:rFonts w:ascii="Wingdings" w:hAnsi="Wingdings" w:hint="default"/>
      </w:rPr>
    </w:lvl>
  </w:abstractNum>
  <w:abstractNum w:abstractNumId="25" w15:restartNumberingAfterBreak="0">
    <w:nsid w:val="70BB1251"/>
    <w:multiLevelType w:val="hybridMultilevel"/>
    <w:tmpl w:val="206AED64"/>
    <w:lvl w:ilvl="0" w:tplc="CB20101A">
      <w:numFmt w:val="bullet"/>
      <w:lvlText w:val="-"/>
      <w:lvlJc w:val="left"/>
      <w:pPr>
        <w:ind w:left="720" w:hanging="360"/>
      </w:pPr>
      <w:rPr>
        <w:rFonts w:ascii="Calibri" w:eastAsiaTheme="minorEastAsia" w:hAnsi="Calibri" w:cs="Calibri" w:hint="default"/>
      </w:rPr>
    </w:lvl>
    <w:lvl w:ilvl="1" w:tplc="14D227DC" w:tentative="1">
      <w:start w:val="1"/>
      <w:numFmt w:val="bullet"/>
      <w:lvlText w:val="o"/>
      <w:lvlJc w:val="left"/>
      <w:pPr>
        <w:ind w:left="1440" w:hanging="360"/>
      </w:pPr>
      <w:rPr>
        <w:rFonts w:ascii="Courier New" w:hAnsi="Courier New" w:cs="Courier New" w:hint="default"/>
      </w:rPr>
    </w:lvl>
    <w:lvl w:ilvl="2" w:tplc="6A6A04D6" w:tentative="1">
      <w:start w:val="1"/>
      <w:numFmt w:val="bullet"/>
      <w:lvlText w:val=""/>
      <w:lvlJc w:val="left"/>
      <w:pPr>
        <w:ind w:left="2160" w:hanging="360"/>
      </w:pPr>
      <w:rPr>
        <w:rFonts w:ascii="Wingdings" w:hAnsi="Wingdings" w:hint="default"/>
      </w:rPr>
    </w:lvl>
    <w:lvl w:ilvl="3" w:tplc="C7EEA6E2" w:tentative="1">
      <w:start w:val="1"/>
      <w:numFmt w:val="bullet"/>
      <w:lvlText w:val=""/>
      <w:lvlJc w:val="left"/>
      <w:pPr>
        <w:ind w:left="2880" w:hanging="360"/>
      </w:pPr>
      <w:rPr>
        <w:rFonts w:ascii="Symbol" w:hAnsi="Symbol" w:hint="default"/>
      </w:rPr>
    </w:lvl>
    <w:lvl w:ilvl="4" w:tplc="D3449014" w:tentative="1">
      <w:start w:val="1"/>
      <w:numFmt w:val="bullet"/>
      <w:lvlText w:val="o"/>
      <w:lvlJc w:val="left"/>
      <w:pPr>
        <w:ind w:left="3600" w:hanging="360"/>
      </w:pPr>
      <w:rPr>
        <w:rFonts w:ascii="Courier New" w:hAnsi="Courier New" w:cs="Courier New" w:hint="default"/>
      </w:rPr>
    </w:lvl>
    <w:lvl w:ilvl="5" w:tplc="E1A65EA4" w:tentative="1">
      <w:start w:val="1"/>
      <w:numFmt w:val="bullet"/>
      <w:lvlText w:val=""/>
      <w:lvlJc w:val="left"/>
      <w:pPr>
        <w:ind w:left="4320" w:hanging="360"/>
      </w:pPr>
      <w:rPr>
        <w:rFonts w:ascii="Wingdings" w:hAnsi="Wingdings" w:hint="default"/>
      </w:rPr>
    </w:lvl>
    <w:lvl w:ilvl="6" w:tplc="34A61708" w:tentative="1">
      <w:start w:val="1"/>
      <w:numFmt w:val="bullet"/>
      <w:lvlText w:val=""/>
      <w:lvlJc w:val="left"/>
      <w:pPr>
        <w:ind w:left="5040" w:hanging="360"/>
      </w:pPr>
      <w:rPr>
        <w:rFonts w:ascii="Symbol" w:hAnsi="Symbol" w:hint="default"/>
      </w:rPr>
    </w:lvl>
    <w:lvl w:ilvl="7" w:tplc="E154D8BC" w:tentative="1">
      <w:start w:val="1"/>
      <w:numFmt w:val="bullet"/>
      <w:lvlText w:val="o"/>
      <w:lvlJc w:val="left"/>
      <w:pPr>
        <w:ind w:left="5760" w:hanging="360"/>
      </w:pPr>
      <w:rPr>
        <w:rFonts w:ascii="Courier New" w:hAnsi="Courier New" w:cs="Courier New" w:hint="default"/>
      </w:rPr>
    </w:lvl>
    <w:lvl w:ilvl="8" w:tplc="4788A5E2" w:tentative="1">
      <w:start w:val="1"/>
      <w:numFmt w:val="bullet"/>
      <w:lvlText w:val=""/>
      <w:lvlJc w:val="left"/>
      <w:pPr>
        <w:ind w:left="6480" w:hanging="360"/>
      </w:pPr>
      <w:rPr>
        <w:rFonts w:ascii="Wingdings" w:hAnsi="Wingdings" w:hint="default"/>
      </w:rPr>
    </w:lvl>
  </w:abstractNum>
  <w:abstractNum w:abstractNumId="26" w15:restartNumberingAfterBreak="0">
    <w:nsid w:val="74553F97"/>
    <w:multiLevelType w:val="hybridMultilevel"/>
    <w:tmpl w:val="7E9EF1A4"/>
    <w:lvl w:ilvl="0" w:tplc="EBA84248">
      <w:start w:val="1"/>
      <w:numFmt w:val="bullet"/>
      <w:lvlText w:val=""/>
      <w:lvlJc w:val="left"/>
      <w:pPr>
        <w:ind w:left="1080" w:hanging="360"/>
      </w:pPr>
      <w:rPr>
        <w:rFonts w:ascii="Symbol" w:hAnsi="Symbol" w:hint="default"/>
      </w:rPr>
    </w:lvl>
    <w:lvl w:ilvl="1" w:tplc="293683B4" w:tentative="1">
      <w:start w:val="1"/>
      <w:numFmt w:val="bullet"/>
      <w:lvlText w:val="o"/>
      <w:lvlJc w:val="left"/>
      <w:pPr>
        <w:ind w:left="1800" w:hanging="360"/>
      </w:pPr>
      <w:rPr>
        <w:rFonts w:ascii="Courier New" w:hAnsi="Courier New" w:cs="Courier New" w:hint="default"/>
      </w:rPr>
    </w:lvl>
    <w:lvl w:ilvl="2" w:tplc="17C06972" w:tentative="1">
      <w:start w:val="1"/>
      <w:numFmt w:val="bullet"/>
      <w:lvlText w:val=""/>
      <w:lvlJc w:val="left"/>
      <w:pPr>
        <w:ind w:left="2520" w:hanging="360"/>
      </w:pPr>
      <w:rPr>
        <w:rFonts w:ascii="Wingdings" w:hAnsi="Wingdings" w:hint="default"/>
      </w:rPr>
    </w:lvl>
    <w:lvl w:ilvl="3" w:tplc="D966B4C8" w:tentative="1">
      <w:start w:val="1"/>
      <w:numFmt w:val="bullet"/>
      <w:lvlText w:val=""/>
      <w:lvlJc w:val="left"/>
      <w:pPr>
        <w:ind w:left="3240" w:hanging="360"/>
      </w:pPr>
      <w:rPr>
        <w:rFonts w:ascii="Symbol" w:hAnsi="Symbol" w:hint="default"/>
      </w:rPr>
    </w:lvl>
    <w:lvl w:ilvl="4" w:tplc="DBCA7C70" w:tentative="1">
      <w:start w:val="1"/>
      <w:numFmt w:val="bullet"/>
      <w:lvlText w:val="o"/>
      <w:lvlJc w:val="left"/>
      <w:pPr>
        <w:ind w:left="3960" w:hanging="360"/>
      </w:pPr>
      <w:rPr>
        <w:rFonts w:ascii="Courier New" w:hAnsi="Courier New" w:cs="Courier New" w:hint="default"/>
      </w:rPr>
    </w:lvl>
    <w:lvl w:ilvl="5" w:tplc="534CF972" w:tentative="1">
      <w:start w:val="1"/>
      <w:numFmt w:val="bullet"/>
      <w:lvlText w:val=""/>
      <w:lvlJc w:val="left"/>
      <w:pPr>
        <w:ind w:left="4680" w:hanging="360"/>
      </w:pPr>
      <w:rPr>
        <w:rFonts w:ascii="Wingdings" w:hAnsi="Wingdings" w:hint="default"/>
      </w:rPr>
    </w:lvl>
    <w:lvl w:ilvl="6" w:tplc="29ECADAA" w:tentative="1">
      <w:start w:val="1"/>
      <w:numFmt w:val="bullet"/>
      <w:lvlText w:val=""/>
      <w:lvlJc w:val="left"/>
      <w:pPr>
        <w:ind w:left="5400" w:hanging="360"/>
      </w:pPr>
      <w:rPr>
        <w:rFonts w:ascii="Symbol" w:hAnsi="Symbol" w:hint="default"/>
      </w:rPr>
    </w:lvl>
    <w:lvl w:ilvl="7" w:tplc="D918E724" w:tentative="1">
      <w:start w:val="1"/>
      <w:numFmt w:val="bullet"/>
      <w:lvlText w:val="o"/>
      <w:lvlJc w:val="left"/>
      <w:pPr>
        <w:ind w:left="6120" w:hanging="360"/>
      </w:pPr>
      <w:rPr>
        <w:rFonts w:ascii="Courier New" w:hAnsi="Courier New" w:cs="Courier New" w:hint="default"/>
      </w:rPr>
    </w:lvl>
    <w:lvl w:ilvl="8" w:tplc="D3027540" w:tentative="1">
      <w:start w:val="1"/>
      <w:numFmt w:val="bullet"/>
      <w:lvlText w:val=""/>
      <w:lvlJc w:val="left"/>
      <w:pPr>
        <w:ind w:left="6840" w:hanging="360"/>
      </w:pPr>
      <w:rPr>
        <w:rFonts w:ascii="Wingdings" w:hAnsi="Wingdings" w:hint="default"/>
      </w:rPr>
    </w:lvl>
  </w:abstractNum>
  <w:abstractNum w:abstractNumId="27" w15:restartNumberingAfterBreak="0">
    <w:nsid w:val="75C96655"/>
    <w:multiLevelType w:val="multilevel"/>
    <w:tmpl w:val="3920F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670338"/>
    <w:multiLevelType w:val="hybridMultilevel"/>
    <w:tmpl w:val="5350911C"/>
    <w:lvl w:ilvl="0" w:tplc="3FFAAD92">
      <w:start w:val="1"/>
      <w:numFmt w:val="bullet"/>
      <w:lvlText w:val=""/>
      <w:lvlJc w:val="left"/>
      <w:pPr>
        <w:ind w:left="1080" w:hanging="360"/>
      </w:pPr>
      <w:rPr>
        <w:rFonts w:ascii="Symbol" w:hAnsi="Symbol" w:hint="default"/>
      </w:rPr>
    </w:lvl>
    <w:lvl w:ilvl="1" w:tplc="41CC950E" w:tentative="1">
      <w:start w:val="1"/>
      <w:numFmt w:val="bullet"/>
      <w:lvlText w:val="o"/>
      <w:lvlJc w:val="left"/>
      <w:pPr>
        <w:ind w:left="1800" w:hanging="360"/>
      </w:pPr>
      <w:rPr>
        <w:rFonts w:ascii="Courier New" w:hAnsi="Courier New" w:cs="Courier New" w:hint="default"/>
      </w:rPr>
    </w:lvl>
    <w:lvl w:ilvl="2" w:tplc="C16278EA" w:tentative="1">
      <w:start w:val="1"/>
      <w:numFmt w:val="bullet"/>
      <w:lvlText w:val=""/>
      <w:lvlJc w:val="left"/>
      <w:pPr>
        <w:ind w:left="2520" w:hanging="360"/>
      </w:pPr>
      <w:rPr>
        <w:rFonts w:ascii="Wingdings" w:hAnsi="Wingdings" w:hint="default"/>
      </w:rPr>
    </w:lvl>
    <w:lvl w:ilvl="3" w:tplc="30601C20" w:tentative="1">
      <w:start w:val="1"/>
      <w:numFmt w:val="bullet"/>
      <w:lvlText w:val=""/>
      <w:lvlJc w:val="left"/>
      <w:pPr>
        <w:ind w:left="3240" w:hanging="360"/>
      </w:pPr>
      <w:rPr>
        <w:rFonts w:ascii="Symbol" w:hAnsi="Symbol" w:hint="default"/>
      </w:rPr>
    </w:lvl>
    <w:lvl w:ilvl="4" w:tplc="54604962" w:tentative="1">
      <w:start w:val="1"/>
      <w:numFmt w:val="bullet"/>
      <w:lvlText w:val="o"/>
      <w:lvlJc w:val="left"/>
      <w:pPr>
        <w:ind w:left="3960" w:hanging="360"/>
      </w:pPr>
      <w:rPr>
        <w:rFonts w:ascii="Courier New" w:hAnsi="Courier New" w:cs="Courier New" w:hint="default"/>
      </w:rPr>
    </w:lvl>
    <w:lvl w:ilvl="5" w:tplc="B6A69BBC" w:tentative="1">
      <w:start w:val="1"/>
      <w:numFmt w:val="bullet"/>
      <w:lvlText w:val=""/>
      <w:lvlJc w:val="left"/>
      <w:pPr>
        <w:ind w:left="4680" w:hanging="360"/>
      </w:pPr>
      <w:rPr>
        <w:rFonts w:ascii="Wingdings" w:hAnsi="Wingdings" w:hint="default"/>
      </w:rPr>
    </w:lvl>
    <w:lvl w:ilvl="6" w:tplc="25768E92" w:tentative="1">
      <w:start w:val="1"/>
      <w:numFmt w:val="bullet"/>
      <w:lvlText w:val=""/>
      <w:lvlJc w:val="left"/>
      <w:pPr>
        <w:ind w:left="5400" w:hanging="360"/>
      </w:pPr>
      <w:rPr>
        <w:rFonts w:ascii="Symbol" w:hAnsi="Symbol" w:hint="default"/>
      </w:rPr>
    </w:lvl>
    <w:lvl w:ilvl="7" w:tplc="13064ED6" w:tentative="1">
      <w:start w:val="1"/>
      <w:numFmt w:val="bullet"/>
      <w:lvlText w:val="o"/>
      <w:lvlJc w:val="left"/>
      <w:pPr>
        <w:ind w:left="6120" w:hanging="360"/>
      </w:pPr>
      <w:rPr>
        <w:rFonts w:ascii="Courier New" w:hAnsi="Courier New" w:cs="Courier New" w:hint="default"/>
      </w:rPr>
    </w:lvl>
    <w:lvl w:ilvl="8" w:tplc="B768A1F2" w:tentative="1">
      <w:start w:val="1"/>
      <w:numFmt w:val="bullet"/>
      <w:lvlText w:val=""/>
      <w:lvlJc w:val="left"/>
      <w:pPr>
        <w:ind w:left="6840" w:hanging="360"/>
      </w:pPr>
      <w:rPr>
        <w:rFonts w:ascii="Wingdings" w:hAnsi="Wingdings" w:hint="default"/>
      </w:rPr>
    </w:lvl>
  </w:abstractNum>
  <w:num w:numId="1">
    <w:abstractNumId w:val="4"/>
  </w:num>
  <w:num w:numId="2">
    <w:abstractNumId w:val="1"/>
  </w:num>
  <w:num w:numId="3">
    <w:abstractNumId w:val="6"/>
  </w:num>
  <w:num w:numId="4">
    <w:abstractNumId w:val="13"/>
  </w:num>
  <w:num w:numId="5">
    <w:abstractNumId w:val="19"/>
  </w:num>
  <w:num w:numId="6">
    <w:abstractNumId w:val="2"/>
  </w:num>
  <w:num w:numId="7">
    <w:abstractNumId w:val="10"/>
  </w:num>
  <w:num w:numId="8">
    <w:abstractNumId w:val="26"/>
  </w:num>
  <w:num w:numId="9">
    <w:abstractNumId w:val="28"/>
  </w:num>
  <w:num w:numId="10">
    <w:abstractNumId w:val="24"/>
  </w:num>
  <w:num w:numId="11">
    <w:abstractNumId w:val="0"/>
  </w:num>
  <w:num w:numId="12">
    <w:abstractNumId w:val="3"/>
  </w:num>
  <w:num w:numId="13">
    <w:abstractNumId w:val="16"/>
  </w:num>
  <w:num w:numId="14">
    <w:abstractNumId w:val="11"/>
  </w:num>
  <w:num w:numId="15">
    <w:abstractNumId w:val="23"/>
  </w:num>
  <w:num w:numId="16">
    <w:abstractNumId w:val="22"/>
  </w:num>
  <w:num w:numId="17">
    <w:abstractNumId w:val="5"/>
  </w:num>
  <w:num w:numId="18">
    <w:abstractNumId w:val="8"/>
  </w:num>
  <w:num w:numId="19">
    <w:abstractNumId w:val="12"/>
  </w:num>
  <w:num w:numId="20">
    <w:abstractNumId w:val="17"/>
  </w:num>
  <w:num w:numId="21">
    <w:abstractNumId w:val="15"/>
  </w:num>
  <w:num w:numId="22">
    <w:abstractNumId w:val="7"/>
  </w:num>
  <w:num w:numId="23">
    <w:abstractNumId w:val="14"/>
  </w:num>
  <w:num w:numId="24">
    <w:abstractNumId w:val="18"/>
  </w:num>
  <w:num w:numId="25">
    <w:abstractNumId w:val="21"/>
  </w:num>
  <w:num w:numId="26">
    <w:abstractNumId w:val="27"/>
  </w:num>
  <w:num w:numId="27">
    <w:abstractNumId w:val="9"/>
  </w:num>
  <w:num w:numId="28">
    <w:abstractNumId w:val="25"/>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A422F8"/>
    <w:rsid w:val="00070332"/>
    <w:rsid w:val="002157A1"/>
    <w:rsid w:val="004D355D"/>
    <w:rsid w:val="00555692"/>
    <w:rsid w:val="00A422F8"/>
    <w:rsid w:val="00BF2526"/>
    <w:rsid w:val="00DA42BB"/>
    <w:rsid w:val="00FB5242"/>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CFF56"/>
  <w15:chartTrackingRefBased/>
  <w15:docId w15:val="{5C0780B4-9577-4662-948C-6AC89A4BA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2F8"/>
    <w:pPr>
      <w:spacing w:after="0" w:line="240" w:lineRule="auto"/>
    </w:pPr>
    <w:rPr>
      <w:rFonts w:ascii="Times New Roma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dNoteBibliographyTitle">
    <w:name w:val="EndNote Bibliography Title"/>
    <w:basedOn w:val="Normal"/>
    <w:link w:val="EndNoteBibliographyTitleChar"/>
    <w:rsid w:val="00A422F8"/>
    <w:pPr>
      <w:spacing w:line="259" w:lineRule="auto"/>
      <w:jc w:val="center"/>
    </w:pPr>
    <w:rPr>
      <w:noProof/>
      <w:szCs w:val="22"/>
      <w:lang w:eastAsia="ko-KR"/>
    </w:rPr>
  </w:style>
  <w:style w:type="character" w:customStyle="1" w:styleId="EndNoteBibliographyTitleChar">
    <w:name w:val="EndNote Bibliography Title Char"/>
    <w:basedOn w:val="DefaultParagraphFont"/>
    <w:link w:val="EndNoteBibliographyTitle"/>
    <w:rsid w:val="00A422F8"/>
    <w:rPr>
      <w:rFonts w:ascii="Times New Roman" w:hAnsi="Times New Roman" w:cs="Times New Roman"/>
      <w:noProof/>
      <w:sz w:val="24"/>
    </w:rPr>
  </w:style>
  <w:style w:type="paragraph" w:customStyle="1" w:styleId="EndNoteBibliography">
    <w:name w:val="EndNote Bibliography"/>
    <w:basedOn w:val="Normal"/>
    <w:link w:val="EndNoteBibliographyChar"/>
    <w:rsid w:val="00A422F8"/>
    <w:pPr>
      <w:spacing w:after="160"/>
    </w:pPr>
    <w:rPr>
      <w:noProof/>
      <w:szCs w:val="22"/>
      <w:lang w:eastAsia="ko-KR"/>
    </w:rPr>
  </w:style>
  <w:style w:type="character" w:customStyle="1" w:styleId="EndNoteBibliographyChar">
    <w:name w:val="EndNote Bibliography Char"/>
    <w:basedOn w:val="DefaultParagraphFont"/>
    <w:link w:val="EndNoteBibliography"/>
    <w:rsid w:val="00A422F8"/>
    <w:rPr>
      <w:rFonts w:ascii="Times New Roman" w:hAnsi="Times New Roman" w:cs="Times New Roman"/>
      <w:noProof/>
      <w:sz w:val="24"/>
    </w:rPr>
  </w:style>
  <w:style w:type="paragraph" w:styleId="ListParagraph">
    <w:name w:val="List Paragraph"/>
    <w:basedOn w:val="Normal"/>
    <w:uiPriority w:val="34"/>
    <w:qFormat/>
    <w:rsid w:val="00A422F8"/>
    <w:pPr>
      <w:spacing w:after="160" w:line="259" w:lineRule="auto"/>
      <w:ind w:left="720"/>
      <w:contextualSpacing/>
    </w:pPr>
    <w:rPr>
      <w:rFonts w:asciiTheme="minorHAnsi" w:hAnsiTheme="minorHAnsi" w:cstheme="minorBidi"/>
      <w:sz w:val="22"/>
      <w:szCs w:val="22"/>
      <w:lang w:eastAsia="ko-KR"/>
    </w:rPr>
  </w:style>
  <w:style w:type="paragraph" w:styleId="BalloonText">
    <w:name w:val="Balloon Text"/>
    <w:basedOn w:val="Normal"/>
    <w:link w:val="BalloonTextChar"/>
    <w:uiPriority w:val="99"/>
    <w:semiHidden/>
    <w:unhideWhenUsed/>
    <w:rsid w:val="00A422F8"/>
    <w:rPr>
      <w:sz w:val="18"/>
      <w:szCs w:val="18"/>
      <w:lang w:eastAsia="ko-KR"/>
    </w:rPr>
  </w:style>
  <w:style w:type="character" w:customStyle="1" w:styleId="BalloonTextChar">
    <w:name w:val="Balloon Text Char"/>
    <w:basedOn w:val="DefaultParagraphFont"/>
    <w:link w:val="BalloonText"/>
    <w:uiPriority w:val="99"/>
    <w:semiHidden/>
    <w:rsid w:val="00A422F8"/>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A422F8"/>
    <w:rPr>
      <w:rFonts w:ascii="Tahoma" w:hAnsi="Tahoma" w:cs="Tahoma"/>
      <w:b w:val="0"/>
      <w:i w:val="0"/>
      <w:caps w:val="0"/>
      <w:strike w:val="0"/>
      <w:sz w:val="16"/>
      <w:szCs w:val="18"/>
      <w:u w:val="none"/>
    </w:rPr>
  </w:style>
  <w:style w:type="paragraph" w:styleId="CommentText">
    <w:name w:val="annotation text"/>
    <w:basedOn w:val="Normal"/>
    <w:link w:val="CommentTextChar"/>
    <w:uiPriority w:val="99"/>
    <w:unhideWhenUsed/>
    <w:rsid w:val="00A422F8"/>
    <w:pPr>
      <w:spacing w:after="160"/>
    </w:pPr>
    <w:rPr>
      <w:rFonts w:ascii="Tahoma" w:hAnsi="Tahoma" w:cs="Tahoma"/>
      <w:sz w:val="16"/>
      <w:lang w:eastAsia="ko-KR"/>
    </w:rPr>
  </w:style>
  <w:style w:type="character" w:customStyle="1" w:styleId="CommentTextChar">
    <w:name w:val="Comment Text Char"/>
    <w:basedOn w:val="DefaultParagraphFont"/>
    <w:link w:val="CommentText"/>
    <w:uiPriority w:val="99"/>
    <w:rsid w:val="00A422F8"/>
    <w:rPr>
      <w:rFonts w:ascii="Tahoma" w:hAnsi="Tahoma" w:cs="Tahoma"/>
      <w:sz w:val="16"/>
      <w:szCs w:val="24"/>
    </w:rPr>
  </w:style>
  <w:style w:type="paragraph" w:styleId="CommentSubject">
    <w:name w:val="annotation subject"/>
    <w:basedOn w:val="CommentText"/>
    <w:next w:val="CommentText"/>
    <w:link w:val="CommentSubjectChar"/>
    <w:uiPriority w:val="99"/>
    <w:semiHidden/>
    <w:unhideWhenUsed/>
    <w:rsid w:val="00A422F8"/>
    <w:rPr>
      <w:b/>
      <w:bCs/>
      <w:sz w:val="20"/>
      <w:szCs w:val="20"/>
    </w:rPr>
  </w:style>
  <w:style w:type="character" w:customStyle="1" w:styleId="CommentSubjectChar">
    <w:name w:val="Comment Subject Char"/>
    <w:basedOn w:val="CommentTextChar"/>
    <w:link w:val="CommentSubject"/>
    <w:uiPriority w:val="99"/>
    <w:semiHidden/>
    <w:rsid w:val="00A422F8"/>
    <w:rPr>
      <w:rFonts w:ascii="Tahoma" w:hAnsi="Tahoma" w:cs="Tahoma"/>
      <w:b/>
      <w:bCs/>
      <w:sz w:val="20"/>
      <w:szCs w:val="20"/>
    </w:rPr>
  </w:style>
  <w:style w:type="paragraph" w:customStyle="1" w:styleId="p1">
    <w:name w:val="p1"/>
    <w:basedOn w:val="Normal"/>
    <w:rsid w:val="00A422F8"/>
    <w:rPr>
      <w:rFonts w:ascii="Helvetica" w:hAnsi="Helvetica"/>
      <w:sz w:val="15"/>
      <w:szCs w:val="15"/>
    </w:rPr>
  </w:style>
  <w:style w:type="character" w:customStyle="1" w:styleId="apple-converted-space">
    <w:name w:val="apple-converted-space"/>
    <w:basedOn w:val="DefaultParagraphFont"/>
    <w:rsid w:val="00A422F8"/>
  </w:style>
  <w:style w:type="paragraph" w:styleId="Header">
    <w:name w:val="header"/>
    <w:basedOn w:val="Normal"/>
    <w:link w:val="HeaderChar"/>
    <w:uiPriority w:val="99"/>
    <w:unhideWhenUsed/>
    <w:rsid w:val="00A422F8"/>
    <w:pPr>
      <w:tabs>
        <w:tab w:val="center" w:pos="4513"/>
        <w:tab w:val="right" w:pos="9026"/>
      </w:tabs>
    </w:pPr>
    <w:rPr>
      <w:rFonts w:asciiTheme="minorHAnsi" w:hAnsiTheme="minorHAnsi" w:cstheme="minorBidi"/>
      <w:sz w:val="22"/>
      <w:szCs w:val="22"/>
      <w:lang w:eastAsia="ko-KR"/>
    </w:rPr>
  </w:style>
  <w:style w:type="character" w:customStyle="1" w:styleId="HeaderChar">
    <w:name w:val="Header Char"/>
    <w:basedOn w:val="DefaultParagraphFont"/>
    <w:link w:val="Header"/>
    <w:uiPriority w:val="99"/>
    <w:rsid w:val="00A422F8"/>
  </w:style>
  <w:style w:type="paragraph" w:styleId="Footer">
    <w:name w:val="footer"/>
    <w:basedOn w:val="Normal"/>
    <w:link w:val="FooterChar"/>
    <w:uiPriority w:val="99"/>
    <w:unhideWhenUsed/>
    <w:rsid w:val="00A422F8"/>
    <w:pPr>
      <w:tabs>
        <w:tab w:val="center" w:pos="4513"/>
        <w:tab w:val="right" w:pos="9026"/>
      </w:tabs>
    </w:pPr>
    <w:rPr>
      <w:rFonts w:asciiTheme="minorHAnsi" w:hAnsiTheme="minorHAnsi" w:cstheme="minorBidi"/>
      <w:sz w:val="22"/>
      <w:szCs w:val="22"/>
      <w:lang w:eastAsia="ko-KR"/>
    </w:rPr>
  </w:style>
  <w:style w:type="character" w:customStyle="1" w:styleId="FooterChar">
    <w:name w:val="Footer Char"/>
    <w:basedOn w:val="DefaultParagraphFont"/>
    <w:link w:val="Footer"/>
    <w:uiPriority w:val="99"/>
    <w:rsid w:val="00A422F8"/>
  </w:style>
  <w:style w:type="paragraph" w:styleId="Revision">
    <w:name w:val="Revision"/>
    <w:hidden/>
    <w:uiPriority w:val="99"/>
    <w:semiHidden/>
    <w:rsid w:val="00A422F8"/>
    <w:pPr>
      <w:spacing w:after="0" w:line="240" w:lineRule="auto"/>
    </w:pPr>
  </w:style>
  <w:style w:type="character" w:styleId="Hyperlink">
    <w:name w:val="Hyperlink"/>
    <w:basedOn w:val="DefaultParagraphFont"/>
    <w:uiPriority w:val="99"/>
    <w:unhideWhenUsed/>
    <w:rsid w:val="00A422F8"/>
    <w:rPr>
      <w:color w:val="0000FF"/>
      <w:u w:val="single"/>
    </w:rPr>
  </w:style>
  <w:style w:type="character" w:styleId="FollowedHyperlink">
    <w:name w:val="FollowedHyperlink"/>
    <w:basedOn w:val="DefaultParagraphFont"/>
    <w:uiPriority w:val="99"/>
    <w:semiHidden/>
    <w:unhideWhenUsed/>
    <w:rsid w:val="00A422F8"/>
    <w:rPr>
      <w:color w:val="954F72" w:themeColor="followedHyperlink"/>
      <w:u w:val="single"/>
    </w:rPr>
  </w:style>
  <w:style w:type="character" w:customStyle="1" w:styleId="UnresolvedMention1">
    <w:name w:val="Unresolved Mention1"/>
    <w:basedOn w:val="DefaultParagraphFont"/>
    <w:uiPriority w:val="99"/>
    <w:rsid w:val="00A422F8"/>
    <w:rPr>
      <w:color w:val="605E5C"/>
      <w:shd w:val="clear" w:color="auto" w:fill="E1DFDD"/>
    </w:rPr>
  </w:style>
  <w:style w:type="character" w:customStyle="1" w:styleId="UnresolvedMention2">
    <w:name w:val="Unresolved Mention2"/>
    <w:basedOn w:val="DefaultParagraphFont"/>
    <w:uiPriority w:val="99"/>
    <w:rsid w:val="00A422F8"/>
    <w:rPr>
      <w:color w:val="605E5C"/>
      <w:shd w:val="clear" w:color="auto" w:fill="E1DFDD"/>
    </w:rPr>
  </w:style>
  <w:style w:type="paragraph" w:styleId="FootnoteText">
    <w:name w:val="footnote text"/>
    <w:basedOn w:val="Normal"/>
    <w:link w:val="FootnoteTextChar"/>
    <w:uiPriority w:val="99"/>
    <w:semiHidden/>
    <w:unhideWhenUsed/>
    <w:rsid w:val="00A422F8"/>
    <w:rPr>
      <w:sz w:val="20"/>
      <w:szCs w:val="20"/>
    </w:rPr>
  </w:style>
  <w:style w:type="character" w:customStyle="1" w:styleId="FootnoteTextChar">
    <w:name w:val="Footnote Text Char"/>
    <w:basedOn w:val="DefaultParagraphFont"/>
    <w:link w:val="FootnoteText"/>
    <w:uiPriority w:val="99"/>
    <w:semiHidden/>
    <w:rsid w:val="00A422F8"/>
    <w:rPr>
      <w:rFonts w:ascii="Times New Roman" w:hAnsi="Times New Roman" w:cs="Times New Roman"/>
      <w:sz w:val="20"/>
      <w:szCs w:val="20"/>
      <w:lang w:eastAsia="zh-CN"/>
    </w:rPr>
  </w:style>
  <w:style w:type="character" w:styleId="FootnoteReference">
    <w:name w:val="footnote reference"/>
    <w:basedOn w:val="DefaultParagraphFont"/>
    <w:uiPriority w:val="99"/>
    <w:semiHidden/>
    <w:unhideWhenUsed/>
    <w:rsid w:val="00A422F8"/>
    <w:rPr>
      <w:vertAlign w:val="superscript"/>
    </w:rPr>
  </w:style>
  <w:style w:type="paragraph" w:customStyle="1" w:styleId="Default">
    <w:name w:val="Default"/>
    <w:rsid w:val="00A422F8"/>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A422F8"/>
    <w:pPr>
      <w:spacing w:before="100" w:beforeAutospacing="1" w:after="100" w:afterAutospacing="1"/>
    </w:pPr>
    <w:rPr>
      <w:rFonts w:ascii="Gulim" w:eastAsia="Gulim" w:hAnsi="Gulim" w:cs="Gulim"/>
      <w:lang w:eastAsia="ko-KR"/>
    </w:rPr>
  </w:style>
  <w:style w:type="character" w:styleId="Emphasis">
    <w:name w:val="Emphasis"/>
    <w:basedOn w:val="DefaultParagraphFont"/>
    <w:uiPriority w:val="20"/>
    <w:qFormat/>
    <w:rsid w:val="00A422F8"/>
    <w:rPr>
      <w:i/>
      <w:iCs/>
    </w:rPr>
  </w:style>
  <w:style w:type="character" w:customStyle="1" w:styleId="given-names">
    <w:name w:val="given-names"/>
    <w:basedOn w:val="DefaultParagraphFont"/>
    <w:rsid w:val="00A422F8"/>
  </w:style>
  <w:style w:type="character" w:customStyle="1" w:styleId="surname">
    <w:name w:val="surname"/>
    <w:basedOn w:val="DefaultParagraphFont"/>
    <w:rsid w:val="00A422F8"/>
  </w:style>
  <w:style w:type="paragraph" w:customStyle="1" w:styleId="intentitem">
    <w:name w:val="intent_item"/>
    <w:basedOn w:val="Normal"/>
    <w:rsid w:val="00A422F8"/>
    <w:pPr>
      <w:spacing w:before="100" w:beforeAutospacing="1" w:after="100" w:afterAutospacing="1"/>
    </w:pPr>
    <w:rPr>
      <w:rFonts w:ascii="Gulim" w:eastAsia="Gulim" w:hAnsi="Gulim" w:cs="Gulim"/>
      <w:lang w:eastAsia="ko-KR"/>
    </w:rPr>
  </w:style>
  <w:style w:type="character" w:customStyle="1" w:styleId="listitemlabel">
    <w:name w:val="listitemlabel"/>
    <w:basedOn w:val="DefaultParagraphFont"/>
    <w:rsid w:val="00A422F8"/>
  </w:style>
  <w:style w:type="character" w:customStyle="1" w:styleId="1">
    <w:name w:val="확인되지 않은 멘션1"/>
    <w:basedOn w:val="DefaultParagraphFont"/>
    <w:uiPriority w:val="99"/>
    <w:rsid w:val="00A422F8"/>
    <w:rPr>
      <w:color w:val="605E5C"/>
      <w:shd w:val="clear" w:color="auto" w:fill="E1DFDD"/>
    </w:rPr>
  </w:style>
  <w:style w:type="character" w:customStyle="1" w:styleId="UnresolvedMention3">
    <w:name w:val="Unresolved Mention3"/>
    <w:basedOn w:val="DefaultParagraphFont"/>
    <w:uiPriority w:val="99"/>
    <w:semiHidden/>
    <w:unhideWhenUsed/>
    <w:rsid w:val="00A422F8"/>
    <w:rPr>
      <w:color w:val="605E5C"/>
      <w:shd w:val="clear" w:color="auto" w:fill="E1DFDD"/>
    </w:rPr>
  </w:style>
  <w:style w:type="character" w:customStyle="1" w:styleId="UnresolvedMention4">
    <w:name w:val="Unresolved Mention4"/>
    <w:basedOn w:val="DefaultParagraphFont"/>
    <w:uiPriority w:val="99"/>
    <w:semiHidden/>
    <w:unhideWhenUsed/>
    <w:rsid w:val="00A422F8"/>
    <w:rPr>
      <w:color w:val="605E5C"/>
      <w:shd w:val="clear" w:color="auto" w:fill="E1DFDD"/>
    </w:rPr>
  </w:style>
  <w:style w:type="character" w:customStyle="1" w:styleId="UnresolvedMention5">
    <w:name w:val="Unresolved Mention5"/>
    <w:basedOn w:val="DefaultParagraphFont"/>
    <w:uiPriority w:val="99"/>
    <w:rsid w:val="00A422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omin.toh@utoronto.ca" TargetMode="Externa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hyperlink" Target="mailto:y.kim@jbs.cam.ac.uk"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mailto:y.kim@jbs.cam.ac.uk"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mailto:sbaik@shanghaitech.edu.cn" TargetMode="Externa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BF9A36E48CE64FB72B6BEC066DFCC3" ma:contentTypeVersion="11" ma:contentTypeDescription="Create a new document." ma:contentTypeScope="" ma:versionID="164d3fa21242c4c0b34b225b8a6e60b9">
  <xsd:schema xmlns:xsd="http://www.w3.org/2001/XMLSchema" xmlns:xs="http://www.w3.org/2001/XMLSchema" xmlns:p="http://schemas.microsoft.com/office/2006/metadata/properties" xmlns:ns2="439c8c06-112b-4c5f-9635-b0cf3c471b70" targetNamespace="http://schemas.microsoft.com/office/2006/metadata/properties" ma:root="true" ma:fieldsID="2d2b0de923bacda7998e069a9881223a" ns2:_="">
    <xsd:import namespace="439c8c06-112b-4c5f-9635-b0cf3c471b7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9c8c06-112b-4c5f-9635-b0cf3c471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3257D68-49E4-4B07-B75A-EEEBDB524762}"/>
</file>

<file path=customXml/itemProps2.xml><?xml version="1.0" encoding="utf-8"?>
<ds:datastoreItem xmlns:ds="http://schemas.openxmlformats.org/officeDocument/2006/customXml" ds:itemID="{27B30BA6-A51E-4FF9-BCE4-08186C38C1C3}"/>
</file>

<file path=customXml/itemProps3.xml><?xml version="1.0" encoding="utf-8"?>
<ds:datastoreItem xmlns:ds="http://schemas.openxmlformats.org/officeDocument/2006/customXml" ds:itemID="{CE676B0C-1742-4421-A949-884BA841E2F3}"/>
</file>

<file path=docProps/app.xml><?xml version="1.0" encoding="utf-8"?>
<Properties xmlns="http://schemas.openxmlformats.org/officeDocument/2006/extended-properties" xmlns:vt="http://schemas.openxmlformats.org/officeDocument/2006/docPropsVTypes">
  <Template>Normal</Template>
  <TotalTime>0</TotalTime>
  <Pages>69</Pages>
  <Words>22025</Words>
  <Characters>125543</Characters>
  <Application>Microsoft Office Word</Application>
  <DocSecurity>4</DocSecurity>
  <Lines>1046</Lines>
  <Paragraphs>294</Paragraphs>
  <ScaleCrop>false</ScaleCrop>
  <Company/>
  <LinksUpToDate>false</LinksUpToDate>
  <CharactersWithSpaces>147274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Yeun Joon (Joon) Kim</dc:creator>
  <cp:keywords/>
  <dc:description/>
  <cp:lastModifiedBy>Katie Jones</cp:lastModifiedBy>
  <cp:revision>2</cp:revision>
  <dcterms:created xsi:type="dcterms:W3CDTF">2022-02-01T09:10:00Z</dcterms:created>
  <dcterms:modified xsi:type="dcterms:W3CDTF">2022-02-01T09:10:00Z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0x010100F0BF9A36E48CE64FB72B6BEC066DFCC3</vt:lpwstr>
  </property>
</Properties>
</file>